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38F03" w14:textId="77777777" w:rsidR="00377329" w:rsidRPr="00377329" w:rsidRDefault="00377329" w:rsidP="00377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POZIV NA PISANU PROVJERU ZNANJA I SPOSOBNOSTI</w:t>
      </w:r>
    </w:p>
    <w:p w14:paraId="4E122BFF" w14:textId="77777777" w:rsidR="00377329" w:rsidRPr="00377329" w:rsidRDefault="00377329" w:rsidP="00377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Radno mjesto: Voditelj za opće, pravne i poslove javne nabave</w:t>
      </w:r>
    </w:p>
    <w:p w14:paraId="2A2EC189" w14:textId="77777777" w:rsidR="00377329" w:rsidRPr="00377329" w:rsidRDefault="00377329" w:rsidP="00377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Kandidati koji ispunjavaju formalne uvjete Javnog natječaja za zasnivanje radnog odnosa na radnom mjestu </w:t>
      </w:r>
      <w:r w:rsidRPr="0037732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Voditelj za opće, pravne i poslove javne nabave</w:t>
      </w:r>
      <w:r w:rsidRPr="003773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pozivaju se na pisanu provjeru znanja i sposobnosti.</w:t>
      </w:r>
    </w:p>
    <w:p w14:paraId="5EC36DD3" w14:textId="77777777" w:rsidR="00377329" w:rsidRPr="00377329" w:rsidRDefault="00377329" w:rsidP="00377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Pisano testiranje održat će se u četvrtak, 17. rujna 2026. godine u 9:00 sati</w:t>
      </w:r>
      <w:r w:rsidRPr="003773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u Maloj vijećnici Grada Karlovca, Banjavčićeva 9, Karlovac.</w:t>
      </w:r>
    </w:p>
    <w:p w14:paraId="0A591551" w14:textId="77777777" w:rsidR="00377329" w:rsidRPr="00377329" w:rsidRDefault="00377329" w:rsidP="00377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 koji se ne odazove pozivu na pisano testiranje smatra se da je povukao prijavu na natječaj i više se ne smatra kandidatom u postupku.</w:t>
      </w:r>
    </w:p>
    <w:p w14:paraId="169379DA" w14:textId="77777777" w:rsidR="00377329" w:rsidRPr="00377329" w:rsidRDefault="00377329" w:rsidP="00377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Literatura za pripremu pisane provjere:</w:t>
      </w:r>
    </w:p>
    <w:p w14:paraId="32B6673A" w14:textId="77777777" w:rsidR="00377329" w:rsidRPr="00377329" w:rsidRDefault="00377329" w:rsidP="00377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 o ustanovama (NN 76/93, 29/97, 47/99, 35/08, 127/19, 151/22)</w:t>
      </w:r>
    </w:p>
    <w:p w14:paraId="1AA2FD68" w14:textId="77777777" w:rsidR="00377329" w:rsidRPr="00377329" w:rsidRDefault="00377329" w:rsidP="00377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 o radu (NN 93/14, 127/17, 98/19, 151/22, 46/23, 64/23)</w:t>
      </w:r>
    </w:p>
    <w:p w14:paraId="79E03061" w14:textId="77777777" w:rsidR="00377329" w:rsidRPr="00377329" w:rsidRDefault="00377329" w:rsidP="00377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 o javnoj nabavi (NN 120/16, 114/22, 48/26)</w:t>
      </w:r>
    </w:p>
    <w:p w14:paraId="28AD02E2" w14:textId="77777777" w:rsidR="00377329" w:rsidRPr="00377329" w:rsidRDefault="00377329" w:rsidP="00377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Statut Društveno-kulturnog centra „Hrvatski dom“</w:t>
      </w:r>
    </w:p>
    <w:p w14:paraId="10546581" w14:textId="77777777" w:rsidR="00377329" w:rsidRPr="00377329" w:rsidRDefault="00377329" w:rsidP="00377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773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Pisanim testiranjem provjeravat će se poznavanje područja relevantnih za obavljanje poslova radnog mjesta Voditelja za opće, pravne i poslove javne nabave.</w:t>
      </w:r>
    </w:p>
    <w:p w14:paraId="64F16FF4" w14:textId="77777777" w:rsidR="00F901D5" w:rsidRDefault="00F901D5"/>
    <w:sectPr w:rsidR="00F901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A74E03"/>
    <w:multiLevelType w:val="multilevel"/>
    <w:tmpl w:val="32B6D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9210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29"/>
    <w:rsid w:val="002B2E8A"/>
    <w:rsid w:val="00377329"/>
    <w:rsid w:val="003B5C21"/>
    <w:rsid w:val="00F9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BD66B"/>
  <w15:chartTrackingRefBased/>
  <w15:docId w15:val="{F1C26D64-76E3-4A75-B261-A2EE2923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3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3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3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3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3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3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3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3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3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3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3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3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3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3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Dom</dc:creator>
  <cp:keywords/>
  <dc:description/>
  <cp:lastModifiedBy>Hrvatski Dom</cp:lastModifiedBy>
  <cp:revision>1</cp:revision>
  <dcterms:created xsi:type="dcterms:W3CDTF">2026-09-10T13:01:00Z</dcterms:created>
  <dcterms:modified xsi:type="dcterms:W3CDTF">2026-09-10T13:02:00Z</dcterms:modified>
</cp:coreProperties>
</file>