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E0BA6" w14:textId="77777777" w:rsidR="009D1AEC" w:rsidRPr="009D1AEC" w:rsidRDefault="009D1AEC" w:rsidP="009D1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D1AEC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POZIV NA PISANU PROVJERU ZNANJA I SPOSOBNOSTI</w:t>
      </w:r>
    </w:p>
    <w:p w14:paraId="2E11C3EF" w14:textId="77777777" w:rsidR="009D1AEC" w:rsidRPr="009D1AEC" w:rsidRDefault="009D1AEC" w:rsidP="009D1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D1AEC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Radno mjesto: Voditelj za financijske i računovodstvene poslove</w:t>
      </w:r>
    </w:p>
    <w:p w14:paraId="7A967F90" w14:textId="77777777" w:rsidR="009D1AEC" w:rsidRPr="009D1AEC" w:rsidRDefault="009D1AEC" w:rsidP="009D1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D1AE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Kandidati koji ispunjavaju formalne uvjete Javnog natječaja za zasnivanje radnog odnosa na radnom mjestu </w:t>
      </w:r>
      <w:r w:rsidRPr="009D1AEC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Voditelj za financijske i računovodstvene poslove</w:t>
      </w:r>
      <w:r w:rsidRPr="009D1AE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pozivaju se na pisanu provjeru znanja i sposobnosti.</w:t>
      </w:r>
    </w:p>
    <w:p w14:paraId="7AA8AC0C" w14:textId="77777777" w:rsidR="009D1AEC" w:rsidRPr="009D1AEC" w:rsidRDefault="009D1AEC" w:rsidP="009D1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D1AEC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Pisano testiranje održat će se u četvrtak, 17. rujna 2026. godine u 9:00 sati</w:t>
      </w:r>
      <w:r w:rsidRPr="009D1AE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u Maloj vijećnici Grada Karlovca, Banjavčićeva 9, Karlovac.</w:t>
      </w:r>
    </w:p>
    <w:p w14:paraId="33DD4890" w14:textId="77777777" w:rsidR="009D1AEC" w:rsidRPr="009D1AEC" w:rsidRDefault="009D1AEC" w:rsidP="009D1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D1AE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 koji se ne odazove pozivu na pisano testiranje smatra se da je povukao prijavu na natječaj i više se ne smatra kandidatom u postupku.</w:t>
      </w:r>
    </w:p>
    <w:p w14:paraId="4B358E0F" w14:textId="77777777" w:rsidR="009D1AEC" w:rsidRPr="009D1AEC" w:rsidRDefault="009D1AEC" w:rsidP="009D1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D1AEC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Literatura za pripremu pisane provjere:</w:t>
      </w:r>
    </w:p>
    <w:p w14:paraId="6097B5CE" w14:textId="77777777" w:rsidR="009D1AEC" w:rsidRPr="009D1AEC" w:rsidRDefault="009D1AEC" w:rsidP="009D1A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D1AE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 o proračunu (NN 144/21)</w:t>
      </w:r>
    </w:p>
    <w:p w14:paraId="3726904E" w14:textId="77777777" w:rsidR="009D1AEC" w:rsidRPr="009D1AEC" w:rsidRDefault="009D1AEC" w:rsidP="009D1A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D1AE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Pravilnik o proračunskom računovodstvu i Računskom planu (NN 158/23, 154/24)</w:t>
      </w:r>
    </w:p>
    <w:p w14:paraId="5D7ACC76" w14:textId="77777777" w:rsidR="009D1AEC" w:rsidRPr="009D1AEC" w:rsidRDefault="009D1AEC" w:rsidP="009D1A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D1AE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 o fiskalnoj odgovornosti (NN 111/18, 83/23)</w:t>
      </w:r>
    </w:p>
    <w:p w14:paraId="4B02B9B0" w14:textId="77777777" w:rsidR="009D1AEC" w:rsidRPr="009D1AEC" w:rsidRDefault="009D1AEC" w:rsidP="009D1A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D1AE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Pravilnik o financijskom izvještavanju u proračunskom računovodstvu (NN 37/22, 52/25, 156/25)</w:t>
      </w:r>
    </w:p>
    <w:p w14:paraId="429A6137" w14:textId="77777777" w:rsidR="009D1AEC" w:rsidRPr="009D1AEC" w:rsidRDefault="009D1AEC" w:rsidP="009D1A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D1AE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Statut Društveno-kulturnog centra „Hrvatski dom“</w:t>
      </w:r>
    </w:p>
    <w:p w14:paraId="37905160" w14:textId="77777777" w:rsidR="009D1AEC" w:rsidRPr="009D1AEC" w:rsidRDefault="009D1AEC" w:rsidP="009D1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D1AE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Pisanim testiranjem provjeravat će se poznavanje područja relevantnih za obavljanje poslova radnog mjesta Voditelja za financijske i računovodstvene poslove.</w:t>
      </w:r>
    </w:p>
    <w:p w14:paraId="30DBF071" w14:textId="77777777" w:rsidR="00F901D5" w:rsidRDefault="00F901D5"/>
    <w:sectPr w:rsidR="00F901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5B59"/>
    <w:multiLevelType w:val="multilevel"/>
    <w:tmpl w:val="3A88C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0630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AEC"/>
    <w:rsid w:val="002B2E8A"/>
    <w:rsid w:val="003B5C21"/>
    <w:rsid w:val="009D1AEC"/>
    <w:rsid w:val="00F9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82BED"/>
  <w15:chartTrackingRefBased/>
  <w15:docId w15:val="{FB1A695D-CFC4-4B52-8626-A59BD2C5E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1A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1A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1A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1A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1A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A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A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A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A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A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1A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1A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A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A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A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A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A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A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A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A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A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A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A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A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A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A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A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A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A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Hrvatski Dom</dc:creator>
  <cp:keywords/>
  <dc:description/>
  <cp:lastModifiedBy>Hrvatski Dom</cp:lastModifiedBy>
  <cp:revision>1</cp:revision>
  <dcterms:created xsi:type="dcterms:W3CDTF">2026-09-10T12:54:00Z</dcterms:created>
  <dcterms:modified xsi:type="dcterms:W3CDTF">2026-09-10T12:55:00Z</dcterms:modified>
</cp:coreProperties>
</file>