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08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B648D9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IZVJEŠĆE O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PROVEDENOM</w:t>
            </w: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SAVJETOVANJU S JAVNOŠĆU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U POSTUPKU</w:t>
            </w:r>
          </w:p>
          <w:p w14:paraId="3955457D" w14:textId="6F959900" w:rsidR="005B0986" w:rsidRPr="00B648D9" w:rsidRDefault="005B0986" w:rsidP="009141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DONOŠENJA</w:t>
            </w:r>
            <w:r w:rsidR="009141E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ODLUKE O KRITERIJIMA, MJERILIMA I POSTUPKU DODJELE NEKRETNINA UDRUGAMA</w:t>
            </w:r>
          </w:p>
          <w:p w14:paraId="17579B8A" w14:textId="77777777" w:rsidR="005B0986" w:rsidRPr="00B648D9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6F6A96B" w14:textId="4C655EE3" w:rsidR="005B0986" w:rsidRPr="00B648D9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Nositelj izrade izvješća: </w:t>
            </w:r>
            <w:r w:rsidR="009141E0" w:rsidRPr="009141E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Upravni odjel za imovinskopravne poslove i upravljanje imovinom</w:t>
            </w:r>
          </w:p>
          <w:p w14:paraId="73E4ADDA" w14:textId="071F3DC2" w:rsidR="005B0986" w:rsidRPr="00E96086" w:rsidRDefault="005B0986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Mjesto, datum</w:t>
            </w:r>
            <w:r w:rsidR="009141E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: Karlovac, 29.06.2026.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EFBDDBB" w:rsidR="005B0986" w:rsidRPr="00E96086" w:rsidRDefault="009141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ODLUKA O KRITERIJIMA, MJERILIMA I POSTUPKU DODJELE NEKRETNINA UDRUGAMA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BD57214" w:rsidR="005B0986" w:rsidRPr="00E96086" w:rsidRDefault="009141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141E0">
              <w:rPr>
                <w:rFonts w:ascii="Arial" w:hAnsi="Arial" w:cs="Arial"/>
                <w:bCs/>
                <w:sz w:val="20"/>
                <w:szCs w:val="20"/>
              </w:rPr>
              <w:t>Upravni odjel za imovinskopravne poslove i upravljanje imovinom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D6414F1" w14:textId="77777777" w:rsidR="005B0986" w:rsidRDefault="00E57E6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7E66">
              <w:rPr>
                <w:rFonts w:ascii="Arial" w:hAnsi="Arial" w:cs="Arial"/>
                <w:bCs/>
                <w:sz w:val="20"/>
                <w:szCs w:val="20"/>
              </w:rPr>
              <w:t>Ovom Odlukom uređuju se kriteriji, mjerila i postupak dodjele nekretnina u vlasništvu ili na upravljanju Grada Karlovca na korištenje udrugama i drugim organizacijama civilnog društva radi provedbe programa i projekata od interesa za Grad Karlovac.</w:t>
            </w:r>
          </w:p>
          <w:p w14:paraId="345E1CF7" w14:textId="6A122558" w:rsidR="00E57E66" w:rsidRDefault="0013484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Njome</w:t>
            </w:r>
            <w:r w:rsidR="00E57E66" w:rsidRPr="00E57E66">
              <w:rPr>
                <w:rFonts w:ascii="Arial" w:hAnsi="Arial" w:cs="Arial"/>
                <w:bCs/>
                <w:sz w:val="20"/>
                <w:szCs w:val="20"/>
              </w:rPr>
              <w:t xml:space="preserve"> se uređuje postupak raspisivanja i provedbe javnog natječaja, uvjeti za ostvarivanje prava na korištenje prostora, kriteriji za vrednovanje prijava te rad i ovlasti Povjerenstva za dodjelu prostora. Također se propisuje mogućnost dodjele prostora neposrednom pogodbom u posebno opravdanim slučajevima, kao i međusobna prava i obveze Grada i korisnika, uključujući sadržaj ugovora o korištenju, naknadu za korištenje, održavanje i ulaganja u prostor te uvjete za produljenje i prestanak korištenja.</w:t>
            </w:r>
          </w:p>
          <w:p w14:paraId="584EEB96" w14:textId="4915E831" w:rsidR="00E57E66" w:rsidRPr="00E96086" w:rsidRDefault="00E57E6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7E66">
              <w:rPr>
                <w:rFonts w:ascii="Arial" w:hAnsi="Arial" w:cs="Arial"/>
                <w:bCs/>
                <w:sz w:val="20"/>
                <w:szCs w:val="20"/>
              </w:rPr>
              <w:t>Predloženom Odlukom postojeći normativni okvir usklađuje se s važećim zakonskim propisima te se osigurava transparentno, objektivno i učinkovito upravljanje gradskim prostorima. Donošenjem Odluke stvaraju se uvjeti za odgovorno raspolaganje nekretninama u vlasništvu ili na upravljanju Grada Karlovca, uz poticanje rada udruga i drugih organizacija civilnog društva koje svojim djelovanjem doprinose razvoju lokalne zajednice i unapređenju kvalitete života građana.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90563CA" w:rsidR="005B0986" w:rsidRPr="00E96086" w:rsidRDefault="009141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EF5D91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https://www.karlovac.hr/savjetovanja/nacrt-odluke-o-kriterijima-mjerilima-i-postupku-dodjele-nekretnina-udrugama/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163F70ED" w:rsidR="005B0986" w:rsidRPr="00E96086" w:rsidRDefault="009141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 svibnja 2026. do 29. lipnja 2026.</w:t>
            </w:r>
            <w:r w:rsidR="001348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6D92DCD" w:rsidR="008D1610" w:rsidRPr="00E96086" w:rsidRDefault="009141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141E0">
              <w:rPr>
                <w:rFonts w:ascii="Arial" w:hAnsi="Arial" w:cs="Arial"/>
                <w:bCs/>
                <w:sz w:val="20"/>
                <w:szCs w:val="20"/>
              </w:rPr>
              <w:t xml:space="preserve">Tijekom provedbe savjetovanja s javnošću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</w:t>
            </w:r>
            <w:r w:rsidRPr="009141E0">
              <w:rPr>
                <w:rFonts w:ascii="Arial" w:hAnsi="Arial" w:cs="Arial"/>
                <w:bCs/>
                <w:sz w:val="20"/>
                <w:szCs w:val="20"/>
              </w:rPr>
              <w:t xml:space="preserve">zaprimljen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niti jedan prijedlog.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8EEEAD9" w:rsidR="005B0986" w:rsidRPr="00E96086" w:rsidRDefault="0013484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9141E0" w:rsidRPr="009141E0">
              <w:rPr>
                <w:rFonts w:ascii="Arial" w:hAnsi="Arial" w:cs="Arial"/>
                <w:bCs/>
                <w:sz w:val="20"/>
                <w:szCs w:val="20"/>
              </w:rPr>
              <w:t>ijekom savjetovanja s javnošću nije zaprimljen nijedan prijedlog niti mišljenje.</w:t>
            </w:r>
            <w:r w:rsidR="009141E0" w:rsidRPr="009141E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0C6D2105" w:rsidR="00710D22" w:rsidRPr="00E96086" w:rsidRDefault="009141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AB55ED9" w:rsidR="005B0986" w:rsidRPr="00E96086" w:rsidRDefault="009141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141E0">
              <w:rPr>
                <w:rFonts w:ascii="Arial" w:hAnsi="Arial" w:cs="Arial"/>
                <w:bCs/>
                <w:sz w:val="20"/>
                <w:szCs w:val="20"/>
              </w:rPr>
              <w:t>Provedba savjetovanja nije iziskivala dodatne financijske troškove.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FB252D" w:rsidRPr="00FB252D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552FA12C" w:rsidR="00E738EC" w:rsidRPr="00E96086" w:rsidRDefault="0013484E" w:rsidP="001348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6B45272F" w14:textId="1F46E6A9" w:rsidR="00E738EC" w:rsidRPr="00E96086" w:rsidRDefault="0013484E" w:rsidP="001348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56FD21D2" w14:textId="7E0B946B" w:rsidR="00E738EC" w:rsidRPr="00E96086" w:rsidRDefault="0013484E" w:rsidP="001348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480756EC" w14:textId="1D49C176" w:rsidR="00E738EC" w:rsidRPr="00E96086" w:rsidRDefault="0013484E" w:rsidP="001348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5C9E6935" w14:textId="318F979F" w:rsidR="00E738EC" w:rsidRPr="00E96086" w:rsidRDefault="0013484E" w:rsidP="001348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420D" w14:textId="77777777" w:rsidR="007F3087" w:rsidRDefault="007F3087" w:rsidP="00E96086">
      <w:pPr>
        <w:spacing w:after="0" w:line="240" w:lineRule="auto"/>
      </w:pPr>
      <w:r>
        <w:separator/>
      </w:r>
    </w:p>
  </w:endnote>
  <w:endnote w:type="continuationSeparator" w:id="0">
    <w:p w14:paraId="02DFE3F8" w14:textId="77777777" w:rsidR="007F3087" w:rsidRDefault="007F3087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D9BB" w14:textId="77777777" w:rsidR="007F3087" w:rsidRDefault="007F3087" w:rsidP="00E96086">
      <w:pPr>
        <w:spacing w:after="0" w:line="240" w:lineRule="auto"/>
      </w:pPr>
      <w:r>
        <w:separator/>
      </w:r>
    </w:p>
  </w:footnote>
  <w:footnote w:type="continuationSeparator" w:id="0">
    <w:p w14:paraId="1EF2C282" w14:textId="77777777" w:rsidR="007F3087" w:rsidRDefault="007F3087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5901"/>
    <w:rsid w:val="00053D88"/>
    <w:rsid w:val="000A350D"/>
    <w:rsid w:val="0013484E"/>
    <w:rsid w:val="001907B5"/>
    <w:rsid w:val="00345541"/>
    <w:rsid w:val="003D41E4"/>
    <w:rsid w:val="00487095"/>
    <w:rsid w:val="00504138"/>
    <w:rsid w:val="00546BC2"/>
    <w:rsid w:val="005B0986"/>
    <w:rsid w:val="00643B1C"/>
    <w:rsid w:val="006852F2"/>
    <w:rsid w:val="006B4EB8"/>
    <w:rsid w:val="00710D22"/>
    <w:rsid w:val="00793434"/>
    <w:rsid w:val="007F3087"/>
    <w:rsid w:val="00861A01"/>
    <w:rsid w:val="008D1610"/>
    <w:rsid w:val="00900659"/>
    <w:rsid w:val="009141E0"/>
    <w:rsid w:val="0098398F"/>
    <w:rsid w:val="00A34133"/>
    <w:rsid w:val="00B648D9"/>
    <w:rsid w:val="00B85C09"/>
    <w:rsid w:val="00BD69FA"/>
    <w:rsid w:val="00D427D8"/>
    <w:rsid w:val="00D64B41"/>
    <w:rsid w:val="00DE467D"/>
    <w:rsid w:val="00E43757"/>
    <w:rsid w:val="00E57E66"/>
    <w:rsid w:val="00E738EC"/>
    <w:rsid w:val="00E96086"/>
    <w:rsid w:val="00EC347B"/>
    <w:rsid w:val="00F742DA"/>
    <w:rsid w:val="00F80E68"/>
    <w:rsid w:val="00F85322"/>
    <w:rsid w:val="00FB252D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9141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savjetovanja/nacrt-odluke-o-kriterijima-mjerilima-i-postupku-dodjele-nekretnina-udruga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Špišić</cp:lastModifiedBy>
  <cp:revision>2</cp:revision>
  <cp:lastPrinted>2025-10-29T07:05:00Z</cp:lastPrinted>
  <dcterms:created xsi:type="dcterms:W3CDTF">2026-06-29T07:14:00Z</dcterms:created>
  <dcterms:modified xsi:type="dcterms:W3CDTF">2026-06-29T07:14:00Z</dcterms:modified>
</cp:coreProperties>
</file>