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1E65" w14:textId="31D16C61" w:rsidR="00554068" w:rsidRPr="00BF2AE2" w:rsidRDefault="000E251B" w:rsidP="00181891">
      <w:pPr>
        <w:spacing w:line="360" w:lineRule="auto"/>
        <w:jc w:val="both"/>
        <w:rPr>
          <w:rFonts w:cs="Segoe UI"/>
          <w:sz w:val="22"/>
          <w:szCs w:val="22"/>
        </w:rPr>
      </w:pPr>
      <w:r w:rsidRPr="00BF2AE2">
        <w:rPr>
          <w:rFonts w:cs="Segoe UI"/>
          <w:noProof/>
          <w:sz w:val="22"/>
          <w:szCs w:val="22"/>
        </w:rPr>
        <w:drawing>
          <wp:inline distT="0" distB="0" distL="0" distR="0" wp14:anchorId="4A3784B4" wp14:editId="2AE95F5F">
            <wp:extent cx="1392382" cy="1242274"/>
            <wp:effectExtent l="0" t="0" r="0" b="0"/>
            <wp:docPr id="7115339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33990" name="Picture 1" descr="A blue and white logo&#10;&#10;AI-generated content may be incorrect."/>
                    <pic:cNvPicPr/>
                  </pic:nvPicPr>
                  <pic:blipFill>
                    <a:blip r:embed="rId8"/>
                    <a:stretch>
                      <a:fillRect/>
                    </a:stretch>
                  </pic:blipFill>
                  <pic:spPr>
                    <a:xfrm>
                      <a:off x="0" y="0"/>
                      <a:ext cx="1400367" cy="1249398"/>
                    </a:xfrm>
                    <a:prstGeom prst="rect">
                      <a:avLst/>
                    </a:prstGeom>
                  </pic:spPr>
                </pic:pic>
              </a:graphicData>
            </a:graphic>
          </wp:inline>
        </w:drawing>
      </w:r>
      <w:r w:rsidR="00554068" w:rsidRPr="00BF2AE2">
        <w:rPr>
          <w:rFonts w:cs="Segoe UI"/>
          <w:noProof/>
          <w:color w:val="195498"/>
          <w:sz w:val="22"/>
          <w:szCs w:val="22"/>
        </w:rPr>
        <mc:AlternateContent>
          <mc:Choice Requires="wps">
            <w:drawing>
              <wp:anchor distT="0" distB="0" distL="114300" distR="114300" simplePos="0" relativeHeight="251659264" behindDoc="0" locked="0" layoutInCell="1" allowOverlap="1" wp14:anchorId="4CD8929A" wp14:editId="083B7B3F">
                <wp:simplePos x="0" y="0"/>
                <wp:positionH relativeFrom="column">
                  <wp:posOffset>-1108262</wp:posOffset>
                </wp:positionH>
                <wp:positionV relativeFrom="paragraph">
                  <wp:posOffset>-912533</wp:posOffset>
                </wp:positionV>
                <wp:extent cx="809897" cy="10332357"/>
                <wp:effectExtent l="0" t="0" r="28575" b="12065"/>
                <wp:wrapNone/>
                <wp:docPr id="2118009598" name="Rectangle 1"/>
                <wp:cNvGraphicFramePr/>
                <a:graphic xmlns:a="http://schemas.openxmlformats.org/drawingml/2006/main">
                  <a:graphicData uri="http://schemas.microsoft.com/office/word/2010/wordprocessingShape">
                    <wps:wsp>
                      <wps:cNvSpPr/>
                      <wps:spPr>
                        <a:xfrm>
                          <a:off x="0" y="0"/>
                          <a:ext cx="809897" cy="10332357"/>
                        </a:xfrm>
                        <a:prstGeom prst="rect">
                          <a:avLst/>
                        </a:prstGeom>
                        <a:solidFill>
                          <a:srgbClr val="195498"/>
                        </a:solidFill>
                        <a:ln>
                          <a:solidFill>
                            <a:srgbClr val="19549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BE58D" id="Rectangle 1" o:spid="_x0000_s1026" style="position:absolute;margin-left:-87.25pt;margin-top:-71.85pt;width:63.75pt;height:8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CEfQIAAIkFAAAOAAAAZHJzL2Uyb0RvYy54bWysVE1v2zAMvQ/YfxB0X+2kyZoEdYqgRYcB&#10;RRusHXpWZCk2IIsapXzt14+SHadrix2KXWRRJB/JZ5KXV/vGsK1CX4Mt+OAs50xZCWVt1wX/+XT7&#10;ZcKZD8KWwoBVBT8oz6/mnz9d7txMDaECUypkBGL9bOcKXoXgZlnmZaUa4c/AKUtKDdiIQCKusxLF&#10;jtAbkw3z/Gu2AywdglTe0+tNq+TzhK+1kuFBa68CMwWn3EI6MZ2reGbzSzFbo3BVLbs0xAeyaERt&#10;KWgPdSOCYBus30A1tUTwoMOZhCYDrWupUg1UzSB/Vc1jJZxKtRA53vU0+f8HK++3j26JRMPO+Zmn&#10;a6xir7GJX8qP7RNZh54stQ9M0uMkn06mF5xJUg3y8/Ph+fgi0pmd3B368E1Bw+Kl4Eh/I5Ektnc+&#10;tKZHkxjNg6nL29qYJOB6dW2QbQX9ucF0PJpOOvS/zIz9mCdlGV2zU9XpFg5GRUBjfyjN6pLqHKaU&#10;U0OqPiEhpbJh0KoqUaouz3Gep54i+N4jUZIAI7Km+nrsDiA2+1vslqDOPrqq1M+9c/6vxFrn3iNF&#10;Bht656a2gO8BGKqqi9zaH0lqqYksraA8LJEhtNPknbyt6QffCR+WAml8aNBoJYQHOrSBXcGhu3FW&#10;Af5+7z3aU1eTlrMdjWPB/a+NQMWZ+W6p36eD0SjObxJG44shCfhSs3qpsZvmGmLf0PJxMl2jfTDH&#10;q0ZonmlzLGJUUgkrKXbBZcCjcB3aNUG7R6rFIpnRzDoR7uyjkxE8shob+Gn/LNB1XR5oQO7hOLpi&#10;9qrZW9voaWGxCaDrNAknXju+ad5T43S7KS6Ul3KyOm3Q+R8AAAD//wMAUEsDBBQABgAIAAAAIQDz&#10;cDnw4wAAAA4BAAAPAAAAZHJzL2Rvd25yZXYueG1sTI/BTsMwDIbvSLxDZCRuXTrWrVXXdEKTdgBx&#10;YQVpx6wxbbXGKU22lbfHO8HNlj/9/v5iM9leXHD0nSMF81kMAql2pqNGwUe1izIQPmgyuneECn7Q&#10;w6a8vyt0btyV3vGyD43gEPK5VtCGMORS+rpFq/3MDUh8+3Kj1YHXsZFm1FcOt718iuOVtLoj/tDq&#10;Abct1qf92SqYKDOfp7e0Wu5eXqvMVavtwX8r9fgwPa9BBJzCHww3fVaHkp2O7kzGi15BNE+TJbO3&#10;KVmkIJiJkpT7HRlOskUCsizk/xrlLwAAAP//AwBQSwECLQAUAAYACAAAACEAtoM4kv4AAADhAQAA&#10;EwAAAAAAAAAAAAAAAAAAAAAAW0NvbnRlbnRfVHlwZXNdLnhtbFBLAQItABQABgAIAAAAIQA4/SH/&#10;1gAAAJQBAAALAAAAAAAAAAAAAAAAAC8BAABfcmVscy8ucmVsc1BLAQItABQABgAIAAAAIQAS0oCE&#10;fQIAAIkFAAAOAAAAAAAAAAAAAAAAAC4CAABkcnMvZTJvRG9jLnhtbFBLAQItABQABgAIAAAAIQDz&#10;cDnw4wAAAA4BAAAPAAAAAAAAAAAAAAAAANcEAABkcnMvZG93bnJldi54bWxQSwUGAAAAAAQABADz&#10;AAAA5wUAAAAA&#10;" fillcolor="#195498" strokecolor="#195498" strokeweight="1pt"/>
            </w:pict>
          </mc:Fallback>
        </mc:AlternateContent>
      </w:r>
    </w:p>
    <w:p w14:paraId="5B4B929E" w14:textId="77777777" w:rsidR="00181891" w:rsidRPr="00BF2AE2" w:rsidRDefault="00181891" w:rsidP="00181891">
      <w:pPr>
        <w:spacing w:line="360" w:lineRule="auto"/>
        <w:rPr>
          <w:rFonts w:cs="Segoe UI"/>
          <w:sz w:val="52"/>
          <w:szCs w:val="52"/>
        </w:rPr>
      </w:pPr>
    </w:p>
    <w:p w14:paraId="434D3971" w14:textId="593181C0" w:rsidR="00E417B0" w:rsidRPr="00BF2AE2" w:rsidRDefault="0027065D" w:rsidP="00181891">
      <w:pPr>
        <w:spacing w:line="360" w:lineRule="auto"/>
        <w:rPr>
          <w:rFonts w:cs="Segoe UI"/>
          <w:color w:val="223344"/>
          <w:sz w:val="96"/>
          <w:szCs w:val="96"/>
        </w:rPr>
      </w:pPr>
      <w:r w:rsidRPr="00BF2AE2">
        <w:rPr>
          <w:rFonts w:cs="Segoe UI"/>
          <w:color w:val="223344"/>
          <w:sz w:val="96"/>
          <w:szCs w:val="96"/>
        </w:rPr>
        <w:t>Plan upravljanja destinacijom</w:t>
      </w:r>
    </w:p>
    <w:p w14:paraId="1A6BBAA2" w14:textId="3B49D0B4" w:rsidR="003A3630" w:rsidRPr="00BF2AE2" w:rsidRDefault="0027065D" w:rsidP="00181891">
      <w:pPr>
        <w:spacing w:line="360" w:lineRule="auto"/>
        <w:rPr>
          <w:rFonts w:cs="Segoe UI"/>
          <w:color w:val="223344"/>
          <w:sz w:val="96"/>
          <w:szCs w:val="96"/>
        </w:rPr>
      </w:pPr>
      <w:r w:rsidRPr="00BF2AE2">
        <w:rPr>
          <w:rFonts w:cs="Segoe UI"/>
          <w:color w:val="223344"/>
          <w:sz w:val="96"/>
          <w:szCs w:val="96"/>
        </w:rPr>
        <w:t>K</w:t>
      </w:r>
      <w:r w:rsidRPr="00540C36">
        <w:rPr>
          <w:rFonts w:cs="Segoe UI"/>
          <w:color w:val="223344"/>
          <w:sz w:val="96"/>
          <w:szCs w:val="96"/>
        </w:rPr>
        <w:t>arlov</w:t>
      </w:r>
      <w:r w:rsidRPr="00BF2AE2">
        <w:rPr>
          <w:rFonts w:cs="Segoe UI"/>
          <w:color w:val="223344"/>
          <w:sz w:val="96"/>
          <w:szCs w:val="96"/>
        </w:rPr>
        <w:t>ac</w:t>
      </w:r>
    </w:p>
    <w:p w14:paraId="09B07E5B" w14:textId="4536704F" w:rsidR="003641BB" w:rsidRPr="00540C36" w:rsidRDefault="00903E05" w:rsidP="00181891">
      <w:pPr>
        <w:spacing w:line="360" w:lineRule="auto"/>
        <w:rPr>
          <w:rFonts w:cs="Segoe UI"/>
          <w:color w:val="223344"/>
          <w:sz w:val="56"/>
          <w:szCs w:val="56"/>
        </w:rPr>
      </w:pPr>
      <w:r w:rsidRPr="00540C36">
        <w:rPr>
          <w:rFonts w:cs="Segoe UI"/>
          <w:color w:val="223344"/>
          <w:sz w:val="56"/>
          <w:szCs w:val="56"/>
        </w:rPr>
        <w:t xml:space="preserve">Razdoblje: </w:t>
      </w:r>
      <w:r w:rsidR="003641BB" w:rsidRPr="00540C36">
        <w:rPr>
          <w:rFonts w:cs="Segoe UI"/>
          <w:color w:val="223344"/>
          <w:sz w:val="56"/>
          <w:szCs w:val="56"/>
        </w:rPr>
        <w:t xml:space="preserve">2025. – 2029. </w:t>
      </w:r>
      <w:r w:rsidRPr="00540C36">
        <w:rPr>
          <w:rFonts w:cs="Segoe UI"/>
          <w:color w:val="223344"/>
          <w:sz w:val="56"/>
          <w:szCs w:val="56"/>
        </w:rPr>
        <w:t>godine</w:t>
      </w:r>
    </w:p>
    <w:p w14:paraId="05AFF478" w14:textId="77777777" w:rsidR="003A3630" w:rsidRPr="00BF2AE2" w:rsidRDefault="003A3630" w:rsidP="00181891">
      <w:pPr>
        <w:spacing w:line="360" w:lineRule="auto"/>
        <w:jc w:val="both"/>
        <w:rPr>
          <w:rFonts w:cs="Segoe UI"/>
          <w:sz w:val="22"/>
          <w:szCs w:val="22"/>
        </w:rPr>
      </w:pPr>
    </w:p>
    <w:p w14:paraId="6F7C340F" w14:textId="77777777" w:rsidR="003A3630" w:rsidRDefault="003A3630" w:rsidP="00181891">
      <w:pPr>
        <w:spacing w:line="360" w:lineRule="auto"/>
        <w:jc w:val="both"/>
        <w:rPr>
          <w:rFonts w:cs="Segoe UI"/>
          <w:sz w:val="22"/>
          <w:szCs w:val="22"/>
        </w:rPr>
      </w:pPr>
    </w:p>
    <w:p w14:paraId="3ACF80E4" w14:textId="77777777" w:rsidR="00903E05" w:rsidRPr="00BF2AE2" w:rsidRDefault="00903E05" w:rsidP="00181891">
      <w:pPr>
        <w:spacing w:line="360" w:lineRule="auto"/>
        <w:jc w:val="both"/>
        <w:rPr>
          <w:rFonts w:cs="Segoe UI"/>
          <w:sz w:val="22"/>
          <w:szCs w:val="22"/>
        </w:rPr>
      </w:pPr>
    </w:p>
    <w:sdt>
      <w:sdtPr>
        <w:rPr>
          <w:rFonts w:eastAsiaTheme="minorHAnsi" w:cstheme="minorBidi"/>
          <w:color w:val="auto"/>
          <w:kern w:val="2"/>
          <w:sz w:val="24"/>
          <w:szCs w:val="24"/>
          <w:lang w:val="hr-HR"/>
          <w14:ligatures w14:val="standardContextual"/>
        </w:rPr>
        <w:id w:val="550973957"/>
        <w:docPartObj>
          <w:docPartGallery w:val="Table of Contents"/>
          <w:docPartUnique/>
        </w:docPartObj>
      </w:sdtPr>
      <w:sdtEndPr>
        <w:rPr>
          <w:b/>
          <w:bCs/>
        </w:rPr>
      </w:sdtEndPr>
      <w:sdtContent>
        <w:p w14:paraId="73770926" w14:textId="4D27FC16" w:rsidR="00E728B9" w:rsidRPr="00BF2AE2" w:rsidRDefault="003F4394">
          <w:pPr>
            <w:pStyle w:val="TOCHeading"/>
            <w:rPr>
              <w:lang w:val="hr-HR"/>
            </w:rPr>
          </w:pPr>
          <w:r w:rsidRPr="00BF2AE2">
            <w:rPr>
              <w:lang w:val="hr-HR"/>
            </w:rPr>
            <w:t>Sadržaj</w:t>
          </w:r>
        </w:p>
        <w:p w14:paraId="5D1AA452" w14:textId="38FE70B5" w:rsidR="00A518DC" w:rsidRDefault="00E728B9">
          <w:pPr>
            <w:pStyle w:val="TOC1"/>
            <w:tabs>
              <w:tab w:val="right" w:leader="dot" w:pos="9350"/>
            </w:tabs>
            <w:rPr>
              <w:rFonts w:asciiTheme="minorHAnsi" w:eastAsiaTheme="minorEastAsia" w:hAnsiTheme="minorHAnsi"/>
              <w:noProof/>
              <w:lang w:eastAsia="hr-HR"/>
            </w:rPr>
          </w:pPr>
          <w:r w:rsidRPr="00BF2AE2">
            <w:fldChar w:fldCharType="begin"/>
          </w:r>
          <w:r w:rsidRPr="00BF2AE2">
            <w:instrText xml:space="preserve"> TOC \o "1-3" \h \z \u </w:instrText>
          </w:r>
          <w:r w:rsidRPr="00BF2AE2">
            <w:fldChar w:fldCharType="separate"/>
          </w:r>
          <w:hyperlink w:anchor="_Toc212441052" w:history="1">
            <w:r w:rsidR="00A518DC" w:rsidRPr="00BD432C">
              <w:rPr>
                <w:rStyle w:val="Hyperlink"/>
                <w:rFonts w:cs="Segoe UI"/>
                <w:noProof/>
              </w:rPr>
              <w:t>Uvod</w:t>
            </w:r>
            <w:r w:rsidR="00A518DC">
              <w:rPr>
                <w:noProof/>
                <w:webHidden/>
              </w:rPr>
              <w:tab/>
            </w:r>
            <w:r w:rsidR="00A518DC">
              <w:rPr>
                <w:noProof/>
                <w:webHidden/>
              </w:rPr>
              <w:fldChar w:fldCharType="begin"/>
            </w:r>
            <w:r w:rsidR="00A518DC">
              <w:rPr>
                <w:noProof/>
                <w:webHidden/>
              </w:rPr>
              <w:instrText xml:space="preserve"> PAGEREF _Toc212441052 \h </w:instrText>
            </w:r>
            <w:r w:rsidR="00A518DC">
              <w:rPr>
                <w:noProof/>
                <w:webHidden/>
              </w:rPr>
            </w:r>
            <w:r w:rsidR="00A518DC">
              <w:rPr>
                <w:noProof/>
                <w:webHidden/>
              </w:rPr>
              <w:fldChar w:fldCharType="separate"/>
            </w:r>
            <w:r w:rsidR="00A518DC">
              <w:rPr>
                <w:noProof/>
                <w:webHidden/>
              </w:rPr>
              <w:t>1</w:t>
            </w:r>
            <w:r w:rsidR="00A518DC">
              <w:rPr>
                <w:noProof/>
                <w:webHidden/>
              </w:rPr>
              <w:fldChar w:fldCharType="end"/>
            </w:r>
          </w:hyperlink>
        </w:p>
        <w:p w14:paraId="621EBED2" w14:textId="0D15806D" w:rsidR="00A518DC" w:rsidRDefault="00A518DC">
          <w:pPr>
            <w:pStyle w:val="TOC1"/>
            <w:tabs>
              <w:tab w:val="right" w:leader="dot" w:pos="9350"/>
            </w:tabs>
            <w:rPr>
              <w:rFonts w:asciiTheme="minorHAnsi" w:eastAsiaTheme="minorEastAsia" w:hAnsiTheme="minorHAnsi"/>
              <w:noProof/>
              <w:lang w:eastAsia="hr-HR"/>
            </w:rPr>
          </w:pPr>
          <w:hyperlink w:anchor="_Toc212441053" w:history="1">
            <w:r w:rsidRPr="00BD432C">
              <w:rPr>
                <w:rStyle w:val="Hyperlink"/>
                <w:rFonts w:cs="Segoe UI"/>
                <w:noProof/>
              </w:rPr>
              <w:t>Popis sudionika</w:t>
            </w:r>
            <w:r>
              <w:rPr>
                <w:noProof/>
                <w:webHidden/>
              </w:rPr>
              <w:tab/>
            </w:r>
            <w:r>
              <w:rPr>
                <w:noProof/>
                <w:webHidden/>
              </w:rPr>
              <w:fldChar w:fldCharType="begin"/>
            </w:r>
            <w:r>
              <w:rPr>
                <w:noProof/>
                <w:webHidden/>
              </w:rPr>
              <w:instrText xml:space="preserve"> PAGEREF _Toc212441053 \h </w:instrText>
            </w:r>
            <w:r>
              <w:rPr>
                <w:noProof/>
                <w:webHidden/>
              </w:rPr>
            </w:r>
            <w:r>
              <w:rPr>
                <w:noProof/>
                <w:webHidden/>
              </w:rPr>
              <w:fldChar w:fldCharType="separate"/>
            </w:r>
            <w:r>
              <w:rPr>
                <w:noProof/>
                <w:webHidden/>
              </w:rPr>
              <w:t>5</w:t>
            </w:r>
            <w:r>
              <w:rPr>
                <w:noProof/>
                <w:webHidden/>
              </w:rPr>
              <w:fldChar w:fldCharType="end"/>
            </w:r>
          </w:hyperlink>
        </w:p>
        <w:p w14:paraId="508B60BF" w14:textId="676DA56E"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54" w:history="1">
            <w:r w:rsidRPr="00BD432C">
              <w:rPr>
                <w:rStyle w:val="Hyperlink"/>
                <w:noProof/>
              </w:rPr>
              <w:t>1.</w:t>
            </w:r>
            <w:r>
              <w:rPr>
                <w:rFonts w:asciiTheme="minorHAnsi" w:eastAsiaTheme="minorEastAsia" w:hAnsiTheme="minorHAnsi"/>
                <w:noProof/>
                <w:lang w:eastAsia="hr-HR"/>
              </w:rPr>
              <w:tab/>
            </w:r>
            <w:r w:rsidRPr="00BD432C">
              <w:rPr>
                <w:rStyle w:val="Hyperlink"/>
                <w:noProof/>
              </w:rPr>
              <w:t>Profil odredišta</w:t>
            </w:r>
            <w:r>
              <w:rPr>
                <w:noProof/>
                <w:webHidden/>
              </w:rPr>
              <w:tab/>
            </w:r>
            <w:r>
              <w:rPr>
                <w:noProof/>
                <w:webHidden/>
              </w:rPr>
              <w:fldChar w:fldCharType="begin"/>
            </w:r>
            <w:r>
              <w:rPr>
                <w:noProof/>
                <w:webHidden/>
              </w:rPr>
              <w:instrText xml:space="preserve"> PAGEREF _Toc212441054 \h </w:instrText>
            </w:r>
            <w:r>
              <w:rPr>
                <w:noProof/>
                <w:webHidden/>
              </w:rPr>
            </w:r>
            <w:r>
              <w:rPr>
                <w:noProof/>
                <w:webHidden/>
              </w:rPr>
              <w:fldChar w:fldCharType="separate"/>
            </w:r>
            <w:r>
              <w:rPr>
                <w:noProof/>
                <w:webHidden/>
              </w:rPr>
              <w:t>7</w:t>
            </w:r>
            <w:r>
              <w:rPr>
                <w:noProof/>
                <w:webHidden/>
              </w:rPr>
              <w:fldChar w:fldCharType="end"/>
            </w:r>
          </w:hyperlink>
        </w:p>
        <w:p w14:paraId="0E0B4CCB" w14:textId="132ACEB5"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55" w:history="1">
            <w:r w:rsidRPr="00BD432C">
              <w:rPr>
                <w:rStyle w:val="Hyperlink"/>
                <w:noProof/>
              </w:rPr>
              <w:t>2.</w:t>
            </w:r>
            <w:r>
              <w:rPr>
                <w:rFonts w:asciiTheme="minorHAnsi" w:eastAsiaTheme="minorEastAsia" w:hAnsiTheme="minorHAnsi"/>
                <w:noProof/>
                <w:lang w:eastAsia="hr-HR"/>
              </w:rPr>
              <w:tab/>
            </w:r>
            <w:r w:rsidRPr="00BD432C">
              <w:rPr>
                <w:rStyle w:val="Hyperlink"/>
                <w:noProof/>
              </w:rPr>
              <w:t>Analiza stanja</w:t>
            </w:r>
            <w:r>
              <w:rPr>
                <w:noProof/>
                <w:webHidden/>
              </w:rPr>
              <w:tab/>
            </w:r>
            <w:r>
              <w:rPr>
                <w:noProof/>
                <w:webHidden/>
              </w:rPr>
              <w:fldChar w:fldCharType="begin"/>
            </w:r>
            <w:r>
              <w:rPr>
                <w:noProof/>
                <w:webHidden/>
              </w:rPr>
              <w:instrText xml:space="preserve"> PAGEREF _Toc212441055 \h </w:instrText>
            </w:r>
            <w:r>
              <w:rPr>
                <w:noProof/>
                <w:webHidden/>
              </w:rPr>
            </w:r>
            <w:r>
              <w:rPr>
                <w:noProof/>
                <w:webHidden/>
              </w:rPr>
              <w:fldChar w:fldCharType="separate"/>
            </w:r>
            <w:r>
              <w:rPr>
                <w:noProof/>
                <w:webHidden/>
              </w:rPr>
              <w:t>13</w:t>
            </w:r>
            <w:r>
              <w:rPr>
                <w:noProof/>
                <w:webHidden/>
              </w:rPr>
              <w:fldChar w:fldCharType="end"/>
            </w:r>
          </w:hyperlink>
        </w:p>
        <w:p w14:paraId="628DAD35" w14:textId="3B6B8447"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56" w:history="1">
            <w:r w:rsidRPr="00BD432C">
              <w:rPr>
                <w:rStyle w:val="Hyperlink"/>
                <w:noProof/>
              </w:rPr>
              <w:t>2.1.</w:t>
            </w:r>
            <w:r>
              <w:rPr>
                <w:rFonts w:asciiTheme="minorHAnsi" w:eastAsiaTheme="minorEastAsia" w:hAnsiTheme="minorHAnsi"/>
                <w:noProof/>
                <w:lang w:eastAsia="hr-HR"/>
              </w:rPr>
              <w:tab/>
            </w:r>
            <w:r w:rsidRPr="00BD432C">
              <w:rPr>
                <w:rStyle w:val="Hyperlink"/>
                <w:noProof/>
              </w:rPr>
              <w:t>Analiza postojećih turističkih proizvoda i usluga u destinaciji</w:t>
            </w:r>
            <w:r>
              <w:rPr>
                <w:noProof/>
                <w:webHidden/>
              </w:rPr>
              <w:tab/>
            </w:r>
            <w:r>
              <w:rPr>
                <w:noProof/>
                <w:webHidden/>
              </w:rPr>
              <w:fldChar w:fldCharType="begin"/>
            </w:r>
            <w:r>
              <w:rPr>
                <w:noProof/>
                <w:webHidden/>
              </w:rPr>
              <w:instrText xml:space="preserve"> PAGEREF _Toc212441056 \h </w:instrText>
            </w:r>
            <w:r>
              <w:rPr>
                <w:noProof/>
                <w:webHidden/>
              </w:rPr>
            </w:r>
            <w:r>
              <w:rPr>
                <w:noProof/>
                <w:webHidden/>
              </w:rPr>
              <w:fldChar w:fldCharType="separate"/>
            </w:r>
            <w:r>
              <w:rPr>
                <w:noProof/>
                <w:webHidden/>
              </w:rPr>
              <w:t>56</w:t>
            </w:r>
            <w:r>
              <w:rPr>
                <w:noProof/>
                <w:webHidden/>
              </w:rPr>
              <w:fldChar w:fldCharType="end"/>
            </w:r>
          </w:hyperlink>
        </w:p>
        <w:p w14:paraId="703AC38F" w14:textId="721D30E7"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57" w:history="1">
            <w:r w:rsidRPr="00BD432C">
              <w:rPr>
                <w:rStyle w:val="Hyperlink"/>
                <w:noProof/>
              </w:rPr>
              <w:t>2.2.</w:t>
            </w:r>
            <w:r>
              <w:rPr>
                <w:rFonts w:asciiTheme="minorHAnsi" w:eastAsiaTheme="minorEastAsia" w:hAnsiTheme="minorHAnsi"/>
                <w:noProof/>
                <w:lang w:eastAsia="hr-HR"/>
              </w:rPr>
              <w:tab/>
            </w:r>
            <w:r w:rsidRPr="00BD432C">
              <w:rPr>
                <w:rStyle w:val="Hyperlink"/>
                <w:noProof/>
              </w:rPr>
              <w:t>Resursna osnova Karlovca</w:t>
            </w:r>
            <w:r>
              <w:rPr>
                <w:noProof/>
                <w:webHidden/>
              </w:rPr>
              <w:tab/>
            </w:r>
            <w:r>
              <w:rPr>
                <w:noProof/>
                <w:webHidden/>
              </w:rPr>
              <w:fldChar w:fldCharType="begin"/>
            </w:r>
            <w:r>
              <w:rPr>
                <w:noProof/>
                <w:webHidden/>
              </w:rPr>
              <w:instrText xml:space="preserve"> PAGEREF _Toc212441057 \h </w:instrText>
            </w:r>
            <w:r>
              <w:rPr>
                <w:noProof/>
                <w:webHidden/>
              </w:rPr>
            </w:r>
            <w:r>
              <w:rPr>
                <w:noProof/>
                <w:webHidden/>
              </w:rPr>
              <w:fldChar w:fldCharType="separate"/>
            </w:r>
            <w:r>
              <w:rPr>
                <w:noProof/>
                <w:webHidden/>
              </w:rPr>
              <w:t>80</w:t>
            </w:r>
            <w:r>
              <w:rPr>
                <w:noProof/>
                <w:webHidden/>
              </w:rPr>
              <w:fldChar w:fldCharType="end"/>
            </w:r>
          </w:hyperlink>
        </w:p>
        <w:p w14:paraId="196D4814" w14:textId="7EF671FE"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58" w:history="1">
            <w:r w:rsidRPr="00BD432C">
              <w:rPr>
                <w:rStyle w:val="Hyperlink"/>
                <w:noProof/>
              </w:rPr>
              <w:t>2.3.</w:t>
            </w:r>
            <w:r>
              <w:rPr>
                <w:rFonts w:asciiTheme="minorHAnsi" w:eastAsiaTheme="minorEastAsia" w:hAnsiTheme="minorHAnsi"/>
                <w:noProof/>
                <w:lang w:eastAsia="hr-HR"/>
              </w:rPr>
              <w:tab/>
            </w:r>
            <w:r w:rsidRPr="00BD432C">
              <w:rPr>
                <w:rStyle w:val="Hyperlink"/>
                <w:noProof/>
              </w:rPr>
              <w:t>Javna turistička infrastruktura</w:t>
            </w:r>
            <w:r>
              <w:rPr>
                <w:noProof/>
                <w:webHidden/>
              </w:rPr>
              <w:tab/>
            </w:r>
            <w:r>
              <w:rPr>
                <w:noProof/>
                <w:webHidden/>
              </w:rPr>
              <w:fldChar w:fldCharType="begin"/>
            </w:r>
            <w:r>
              <w:rPr>
                <w:noProof/>
                <w:webHidden/>
              </w:rPr>
              <w:instrText xml:space="preserve"> PAGEREF _Toc212441058 \h </w:instrText>
            </w:r>
            <w:r>
              <w:rPr>
                <w:noProof/>
                <w:webHidden/>
              </w:rPr>
            </w:r>
            <w:r>
              <w:rPr>
                <w:noProof/>
                <w:webHidden/>
              </w:rPr>
              <w:fldChar w:fldCharType="separate"/>
            </w:r>
            <w:r>
              <w:rPr>
                <w:noProof/>
                <w:webHidden/>
              </w:rPr>
              <w:t>87</w:t>
            </w:r>
            <w:r>
              <w:rPr>
                <w:noProof/>
                <w:webHidden/>
              </w:rPr>
              <w:fldChar w:fldCharType="end"/>
            </w:r>
          </w:hyperlink>
        </w:p>
        <w:p w14:paraId="1072D5F3" w14:textId="00598A1C"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59" w:history="1">
            <w:r w:rsidRPr="00BD432C">
              <w:rPr>
                <w:rStyle w:val="Hyperlink"/>
                <w:noProof/>
              </w:rPr>
              <w:t>2.4.</w:t>
            </w:r>
            <w:r>
              <w:rPr>
                <w:rFonts w:asciiTheme="minorHAnsi" w:eastAsiaTheme="minorEastAsia" w:hAnsiTheme="minorHAnsi"/>
                <w:noProof/>
                <w:lang w:eastAsia="hr-HR"/>
              </w:rPr>
              <w:tab/>
            </w:r>
            <w:r w:rsidRPr="00BD432C">
              <w:rPr>
                <w:rStyle w:val="Hyperlink"/>
                <w:noProof/>
              </w:rPr>
              <w:t>Analiza komunalne infrastrukture</w:t>
            </w:r>
            <w:r>
              <w:rPr>
                <w:noProof/>
                <w:webHidden/>
              </w:rPr>
              <w:tab/>
            </w:r>
            <w:r>
              <w:rPr>
                <w:noProof/>
                <w:webHidden/>
              </w:rPr>
              <w:fldChar w:fldCharType="begin"/>
            </w:r>
            <w:r>
              <w:rPr>
                <w:noProof/>
                <w:webHidden/>
              </w:rPr>
              <w:instrText xml:space="preserve"> PAGEREF _Toc212441059 \h </w:instrText>
            </w:r>
            <w:r>
              <w:rPr>
                <w:noProof/>
                <w:webHidden/>
              </w:rPr>
            </w:r>
            <w:r>
              <w:rPr>
                <w:noProof/>
                <w:webHidden/>
              </w:rPr>
              <w:fldChar w:fldCharType="separate"/>
            </w:r>
            <w:r>
              <w:rPr>
                <w:noProof/>
                <w:webHidden/>
              </w:rPr>
              <w:t>91</w:t>
            </w:r>
            <w:r>
              <w:rPr>
                <w:noProof/>
                <w:webHidden/>
              </w:rPr>
              <w:fldChar w:fldCharType="end"/>
            </w:r>
          </w:hyperlink>
        </w:p>
        <w:p w14:paraId="208684F9" w14:textId="48DDE3D5"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60" w:history="1">
            <w:r w:rsidRPr="00BD432C">
              <w:rPr>
                <w:rStyle w:val="Hyperlink"/>
                <w:noProof/>
              </w:rPr>
              <w:t>2.5.</w:t>
            </w:r>
            <w:r>
              <w:rPr>
                <w:rFonts w:asciiTheme="minorHAnsi" w:eastAsiaTheme="minorEastAsia" w:hAnsiTheme="minorHAnsi"/>
                <w:noProof/>
                <w:lang w:eastAsia="hr-HR"/>
              </w:rPr>
              <w:tab/>
            </w:r>
            <w:r w:rsidRPr="00BD432C">
              <w:rPr>
                <w:rStyle w:val="Hyperlink"/>
                <w:noProof/>
              </w:rPr>
              <w:t>Prometna infrastruktura</w:t>
            </w:r>
            <w:r>
              <w:rPr>
                <w:noProof/>
                <w:webHidden/>
              </w:rPr>
              <w:tab/>
            </w:r>
            <w:r>
              <w:rPr>
                <w:noProof/>
                <w:webHidden/>
              </w:rPr>
              <w:fldChar w:fldCharType="begin"/>
            </w:r>
            <w:r>
              <w:rPr>
                <w:noProof/>
                <w:webHidden/>
              </w:rPr>
              <w:instrText xml:space="preserve"> PAGEREF _Toc212441060 \h </w:instrText>
            </w:r>
            <w:r>
              <w:rPr>
                <w:noProof/>
                <w:webHidden/>
              </w:rPr>
            </w:r>
            <w:r>
              <w:rPr>
                <w:noProof/>
                <w:webHidden/>
              </w:rPr>
              <w:fldChar w:fldCharType="separate"/>
            </w:r>
            <w:r>
              <w:rPr>
                <w:noProof/>
                <w:webHidden/>
              </w:rPr>
              <w:t>104</w:t>
            </w:r>
            <w:r>
              <w:rPr>
                <w:noProof/>
                <w:webHidden/>
              </w:rPr>
              <w:fldChar w:fldCharType="end"/>
            </w:r>
          </w:hyperlink>
        </w:p>
        <w:p w14:paraId="63A8190D" w14:textId="03B7D454"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61" w:history="1">
            <w:r w:rsidRPr="00BD432C">
              <w:rPr>
                <w:rStyle w:val="Hyperlink"/>
                <w:noProof/>
              </w:rPr>
              <w:t>2.6.</w:t>
            </w:r>
            <w:r>
              <w:rPr>
                <w:rFonts w:asciiTheme="minorHAnsi" w:eastAsiaTheme="minorEastAsia" w:hAnsiTheme="minorHAnsi"/>
                <w:noProof/>
                <w:lang w:eastAsia="hr-HR"/>
              </w:rPr>
              <w:tab/>
            </w:r>
            <w:r w:rsidRPr="00BD432C">
              <w:rPr>
                <w:rStyle w:val="Hyperlink"/>
                <w:noProof/>
              </w:rPr>
              <w:t>Analiza stanja digitalizacije</w:t>
            </w:r>
            <w:r>
              <w:rPr>
                <w:noProof/>
                <w:webHidden/>
              </w:rPr>
              <w:tab/>
            </w:r>
            <w:r>
              <w:rPr>
                <w:noProof/>
                <w:webHidden/>
              </w:rPr>
              <w:fldChar w:fldCharType="begin"/>
            </w:r>
            <w:r>
              <w:rPr>
                <w:noProof/>
                <w:webHidden/>
              </w:rPr>
              <w:instrText xml:space="preserve"> PAGEREF _Toc212441061 \h </w:instrText>
            </w:r>
            <w:r>
              <w:rPr>
                <w:noProof/>
                <w:webHidden/>
              </w:rPr>
            </w:r>
            <w:r>
              <w:rPr>
                <w:noProof/>
                <w:webHidden/>
              </w:rPr>
              <w:fldChar w:fldCharType="separate"/>
            </w:r>
            <w:r>
              <w:rPr>
                <w:noProof/>
                <w:webHidden/>
              </w:rPr>
              <w:t>109</w:t>
            </w:r>
            <w:r>
              <w:rPr>
                <w:noProof/>
                <w:webHidden/>
              </w:rPr>
              <w:fldChar w:fldCharType="end"/>
            </w:r>
          </w:hyperlink>
        </w:p>
        <w:p w14:paraId="42D5E456" w14:textId="0009BDDE"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62" w:history="1">
            <w:r w:rsidRPr="00BD432C">
              <w:rPr>
                <w:rStyle w:val="Hyperlink"/>
                <w:noProof/>
              </w:rPr>
              <w:t>2.7.</w:t>
            </w:r>
            <w:r>
              <w:rPr>
                <w:rFonts w:asciiTheme="minorHAnsi" w:eastAsiaTheme="minorEastAsia" w:hAnsiTheme="minorHAnsi"/>
                <w:noProof/>
                <w:lang w:eastAsia="hr-HR"/>
              </w:rPr>
              <w:tab/>
            </w:r>
            <w:r w:rsidRPr="00BD432C">
              <w:rPr>
                <w:rStyle w:val="Hyperlink"/>
                <w:noProof/>
              </w:rPr>
              <w:t>Analiza stanja pristupačnosti osobama s invaliditetom</w:t>
            </w:r>
            <w:r>
              <w:rPr>
                <w:noProof/>
                <w:webHidden/>
              </w:rPr>
              <w:tab/>
            </w:r>
            <w:r>
              <w:rPr>
                <w:noProof/>
                <w:webHidden/>
              </w:rPr>
              <w:fldChar w:fldCharType="begin"/>
            </w:r>
            <w:r>
              <w:rPr>
                <w:noProof/>
                <w:webHidden/>
              </w:rPr>
              <w:instrText xml:space="preserve"> PAGEREF _Toc212441062 \h </w:instrText>
            </w:r>
            <w:r>
              <w:rPr>
                <w:noProof/>
                <w:webHidden/>
              </w:rPr>
            </w:r>
            <w:r>
              <w:rPr>
                <w:noProof/>
                <w:webHidden/>
              </w:rPr>
              <w:fldChar w:fldCharType="separate"/>
            </w:r>
            <w:r>
              <w:rPr>
                <w:noProof/>
                <w:webHidden/>
              </w:rPr>
              <w:t>111</w:t>
            </w:r>
            <w:r>
              <w:rPr>
                <w:noProof/>
                <w:webHidden/>
              </w:rPr>
              <w:fldChar w:fldCharType="end"/>
            </w:r>
          </w:hyperlink>
        </w:p>
        <w:p w14:paraId="22A57E34" w14:textId="08B79AD2"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63" w:history="1">
            <w:r w:rsidRPr="00BD432C">
              <w:rPr>
                <w:rStyle w:val="Hyperlink"/>
                <w:noProof/>
              </w:rPr>
              <w:t>2.8.</w:t>
            </w:r>
            <w:r>
              <w:rPr>
                <w:rFonts w:asciiTheme="minorHAnsi" w:eastAsiaTheme="minorEastAsia" w:hAnsiTheme="minorHAnsi"/>
                <w:noProof/>
                <w:lang w:eastAsia="hr-HR"/>
              </w:rPr>
              <w:tab/>
            </w:r>
            <w:r w:rsidRPr="00BD432C">
              <w:rPr>
                <w:rStyle w:val="Hyperlink"/>
                <w:noProof/>
              </w:rPr>
              <w:t>Analiza organiziranosti i dostupnosti</w:t>
            </w:r>
            <w:r>
              <w:rPr>
                <w:noProof/>
                <w:webHidden/>
              </w:rPr>
              <w:tab/>
            </w:r>
            <w:r>
              <w:rPr>
                <w:noProof/>
                <w:webHidden/>
              </w:rPr>
              <w:fldChar w:fldCharType="begin"/>
            </w:r>
            <w:r>
              <w:rPr>
                <w:noProof/>
                <w:webHidden/>
              </w:rPr>
              <w:instrText xml:space="preserve"> PAGEREF _Toc212441063 \h </w:instrText>
            </w:r>
            <w:r>
              <w:rPr>
                <w:noProof/>
                <w:webHidden/>
              </w:rPr>
            </w:r>
            <w:r>
              <w:rPr>
                <w:noProof/>
                <w:webHidden/>
              </w:rPr>
              <w:fldChar w:fldCharType="separate"/>
            </w:r>
            <w:r>
              <w:rPr>
                <w:noProof/>
                <w:webHidden/>
              </w:rPr>
              <w:t>114</w:t>
            </w:r>
            <w:r>
              <w:rPr>
                <w:noProof/>
                <w:webHidden/>
              </w:rPr>
              <w:fldChar w:fldCharType="end"/>
            </w:r>
          </w:hyperlink>
        </w:p>
        <w:p w14:paraId="41E744E4" w14:textId="522500D8"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64" w:history="1">
            <w:r w:rsidRPr="00BD432C">
              <w:rPr>
                <w:rStyle w:val="Hyperlink"/>
                <w:noProof/>
              </w:rPr>
              <w:t>2.9.</w:t>
            </w:r>
            <w:r>
              <w:rPr>
                <w:rFonts w:asciiTheme="minorHAnsi" w:eastAsiaTheme="minorEastAsia" w:hAnsiTheme="minorHAnsi"/>
                <w:noProof/>
                <w:lang w:eastAsia="hr-HR"/>
              </w:rPr>
              <w:tab/>
            </w:r>
            <w:r w:rsidRPr="00BD432C">
              <w:rPr>
                <w:rStyle w:val="Hyperlink"/>
                <w:noProof/>
              </w:rPr>
              <w:t>Analiza stanja i potreba ljudskih potencijala</w:t>
            </w:r>
            <w:r>
              <w:rPr>
                <w:noProof/>
                <w:webHidden/>
              </w:rPr>
              <w:tab/>
            </w:r>
            <w:r>
              <w:rPr>
                <w:noProof/>
                <w:webHidden/>
              </w:rPr>
              <w:fldChar w:fldCharType="begin"/>
            </w:r>
            <w:r>
              <w:rPr>
                <w:noProof/>
                <w:webHidden/>
              </w:rPr>
              <w:instrText xml:space="preserve"> PAGEREF _Toc212441064 \h </w:instrText>
            </w:r>
            <w:r>
              <w:rPr>
                <w:noProof/>
                <w:webHidden/>
              </w:rPr>
            </w:r>
            <w:r>
              <w:rPr>
                <w:noProof/>
                <w:webHidden/>
              </w:rPr>
              <w:fldChar w:fldCharType="separate"/>
            </w:r>
            <w:r>
              <w:rPr>
                <w:noProof/>
                <w:webHidden/>
              </w:rPr>
              <w:t>117</w:t>
            </w:r>
            <w:r>
              <w:rPr>
                <w:noProof/>
                <w:webHidden/>
              </w:rPr>
              <w:fldChar w:fldCharType="end"/>
            </w:r>
          </w:hyperlink>
        </w:p>
        <w:p w14:paraId="604ABAEA" w14:textId="01E0ACF2" w:rsidR="00A518DC" w:rsidRDefault="00A518DC">
          <w:pPr>
            <w:pStyle w:val="TOC2"/>
            <w:tabs>
              <w:tab w:val="left" w:pos="1200"/>
              <w:tab w:val="right" w:leader="dot" w:pos="9350"/>
            </w:tabs>
            <w:rPr>
              <w:rFonts w:asciiTheme="minorHAnsi" w:eastAsiaTheme="minorEastAsia" w:hAnsiTheme="minorHAnsi"/>
              <w:noProof/>
              <w:lang w:eastAsia="hr-HR"/>
            </w:rPr>
          </w:pPr>
          <w:hyperlink w:anchor="_Toc212441065" w:history="1">
            <w:r w:rsidRPr="00BD432C">
              <w:rPr>
                <w:rStyle w:val="Hyperlink"/>
                <w:noProof/>
              </w:rPr>
              <w:t>2.10.</w:t>
            </w:r>
            <w:r>
              <w:rPr>
                <w:rFonts w:asciiTheme="minorHAnsi" w:eastAsiaTheme="minorEastAsia" w:hAnsiTheme="minorHAnsi"/>
                <w:noProof/>
                <w:lang w:eastAsia="hr-HR"/>
              </w:rPr>
              <w:tab/>
            </w:r>
            <w:r w:rsidRPr="00BD432C">
              <w:rPr>
                <w:rStyle w:val="Hyperlink"/>
                <w:noProof/>
              </w:rPr>
              <w:t>Analiza komunikacijskih aktivnosti</w:t>
            </w:r>
            <w:r>
              <w:rPr>
                <w:noProof/>
                <w:webHidden/>
              </w:rPr>
              <w:tab/>
            </w:r>
            <w:r>
              <w:rPr>
                <w:noProof/>
                <w:webHidden/>
              </w:rPr>
              <w:fldChar w:fldCharType="begin"/>
            </w:r>
            <w:r>
              <w:rPr>
                <w:noProof/>
                <w:webHidden/>
              </w:rPr>
              <w:instrText xml:space="preserve"> PAGEREF _Toc212441065 \h </w:instrText>
            </w:r>
            <w:r>
              <w:rPr>
                <w:noProof/>
                <w:webHidden/>
              </w:rPr>
            </w:r>
            <w:r>
              <w:rPr>
                <w:noProof/>
                <w:webHidden/>
              </w:rPr>
              <w:fldChar w:fldCharType="separate"/>
            </w:r>
            <w:r>
              <w:rPr>
                <w:noProof/>
                <w:webHidden/>
              </w:rPr>
              <w:t>118</w:t>
            </w:r>
            <w:r>
              <w:rPr>
                <w:noProof/>
                <w:webHidden/>
              </w:rPr>
              <w:fldChar w:fldCharType="end"/>
            </w:r>
          </w:hyperlink>
        </w:p>
        <w:p w14:paraId="2DF185EA" w14:textId="69DEF86F" w:rsidR="00A518DC" w:rsidRDefault="00A518DC">
          <w:pPr>
            <w:pStyle w:val="TOC2"/>
            <w:tabs>
              <w:tab w:val="left" w:pos="1200"/>
              <w:tab w:val="right" w:leader="dot" w:pos="9350"/>
            </w:tabs>
            <w:rPr>
              <w:rFonts w:asciiTheme="minorHAnsi" w:eastAsiaTheme="minorEastAsia" w:hAnsiTheme="minorHAnsi"/>
              <w:noProof/>
              <w:lang w:eastAsia="hr-HR"/>
            </w:rPr>
          </w:pPr>
          <w:hyperlink w:anchor="_Toc212441066" w:history="1">
            <w:r w:rsidRPr="00BD432C">
              <w:rPr>
                <w:rStyle w:val="Hyperlink"/>
                <w:noProof/>
              </w:rPr>
              <w:t>2.11.</w:t>
            </w:r>
            <w:r>
              <w:rPr>
                <w:rFonts w:asciiTheme="minorHAnsi" w:eastAsiaTheme="minorEastAsia" w:hAnsiTheme="minorHAnsi"/>
                <w:noProof/>
                <w:lang w:eastAsia="hr-HR"/>
              </w:rPr>
              <w:tab/>
            </w:r>
            <w:r w:rsidRPr="00BD432C">
              <w:rPr>
                <w:rStyle w:val="Hyperlink"/>
                <w:noProof/>
              </w:rPr>
              <w:t>Analiza konkurentnosti</w:t>
            </w:r>
            <w:r>
              <w:rPr>
                <w:noProof/>
                <w:webHidden/>
              </w:rPr>
              <w:tab/>
            </w:r>
            <w:r>
              <w:rPr>
                <w:noProof/>
                <w:webHidden/>
              </w:rPr>
              <w:fldChar w:fldCharType="begin"/>
            </w:r>
            <w:r>
              <w:rPr>
                <w:noProof/>
                <w:webHidden/>
              </w:rPr>
              <w:instrText xml:space="preserve"> PAGEREF _Toc212441066 \h </w:instrText>
            </w:r>
            <w:r>
              <w:rPr>
                <w:noProof/>
                <w:webHidden/>
              </w:rPr>
            </w:r>
            <w:r>
              <w:rPr>
                <w:noProof/>
                <w:webHidden/>
              </w:rPr>
              <w:fldChar w:fldCharType="separate"/>
            </w:r>
            <w:r>
              <w:rPr>
                <w:noProof/>
                <w:webHidden/>
              </w:rPr>
              <w:t>127</w:t>
            </w:r>
            <w:r>
              <w:rPr>
                <w:noProof/>
                <w:webHidden/>
              </w:rPr>
              <w:fldChar w:fldCharType="end"/>
            </w:r>
          </w:hyperlink>
        </w:p>
        <w:p w14:paraId="25AB32DB" w14:textId="20393D4B" w:rsidR="00A518DC" w:rsidRDefault="00A518DC">
          <w:pPr>
            <w:pStyle w:val="TOC2"/>
            <w:tabs>
              <w:tab w:val="left" w:pos="1200"/>
              <w:tab w:val="right" w:leader="dot" w:pos="9350"/>
            </w:tabs>
            <w:rPr>
              <w:rFonts w:asciiTheme="minorHAnsi" w:eastAsiaTheme="minorEastAsia" w:hAnsiTheme="minorHAnsi"/>
              <w:noProof/>
              <w:lang w:eastAsia="hr-HR"/>
            </w:rPr>
          </w:pPr>
          <w:hyperlink w:anchor="_Toc212441067" w:history="1">
            <w:r w:rsidRPr="00BD432C">
              <w:rPr>
                <w:rStyle w:val="Hyperlink"/>
                <w:noProof/>
              </w:rPr>
              <w:t>2.12.</w:t>
            </w:r>
            <w:r>
              <w:rPr>
                <w:rFonts w:asciiTheme="minorHAnsi" w:eastAsiaTheme="minorEastAsia" w:hAnsiTheme="minorHAnsi"/>
                <w:noProof/>
                <w:lang w:eastAsia="hr-HR"/>
              </w:rPr>
              <w:tab/>
            </w:r>
            <w:r w:rsidRPr="00BD432C">
              <w:rPr>
                <w:rStyle w:val="Hyperlink"/>
                <w:noProof/>
              </w:rPr>
              <w:t>Izvješće o provedenoj analizi stanja destinacije</w:t>
            </w:r>
            <w:r>
              <w:rPr>
                <w:noProof/>
                <w:webHidden/>
              </w:rPr>
              <w:tab/>
            </w:r>
            <w:r>
              <w:rPr>
                <w:noProof/>
                <w:webHidden/>
              </w:rPr>
              <w:fldChar w:fldCharType="begin"/>
            </w:r>
            <w:r>
              <w:rPr>
                <w:noProof/>
                <w:webHidden/>
              </w:rPr>
              <w:instrText xml:space="preserve"> PAGEREF _Toc212441067 \h </w:instrText>
            </w:r>
            <w:r>
              <w:rPr>
                <w:noProof/>
                <w:webHidden/>
              </w:rPr>
            </w:r>
            <w:r>
              <w:rPr>
                <w:noProof/>
                <w:webHidden/>
              </w:rPr>
              <w:fldChar w:fldCharType="separate"/>
            </w:r>
            <w:r>
              <w:rPr>
                <w:noProof/>
                <w:webHidden/>
              </w:rPr>
              <w:t>134</w:t>
            </w:r>
            <w:r>
              <w:rPr>
                <w:noProof/>
                <w:webHidden/>
              </w:rPr>
              <w:fldChar w:fldCharType="end"/>
            </w:r>
          </w:hyperlink>
        </w:p>
        <w:p w14:paraId="33CAD506" w14:textId="1717CA78" w:rsidR="00A518DC" w:rsidRDefault="00A518DC">
          <w:pPr>
            <w:pStyle w:val="TOC2"/>
            <w:tabs>
              <w:tab w:val="left" w:pos="1200"/>
              <w:tab w:val="right" w:leader="dot" w:pos="9350"/>
            </w:tabs>
            <w:rPr>
              <w:rFonts w:asciiTheme="minorHAnsi" w:eastAsiaTheme="minorEastAsia" w:hAnsiTheme="minorHAnsi"/>
              <w:noProof/>
              <w:lang w:eastAsia="hr-HR"/>
            </w:rPr>
          </w:pPr>
          <w:hyperlink w:anchor="_Toc212441068" w:history="1">
            <w:r w:rsidRPr="00BD432C">
              <w:rPr>
                <w:rStyle w:val="Hyperlink"/>
                <w:noProof/>
              </w:rPr>
              <w:t>2.13.</w:t>
            </w:r>
            <w:r>
              <w:rPr>
                <w:rFonts w:asciiTheme="minorHAnsi" w:eastAsiaTheme="minorEastAsia" w:hAnsiTheme="minorHAnsi"/>
                <w:noProof/>
                <w:lang w:eastAsia="hr-HR"/>
              </w:rPr>
              <w:tab/>
            </w:r>
            <w:r w:rsidRPr="00BD432C">
              <w:rPr>
                <w:rStyle w:val="Hyperlink"/>
                <w:noProof/>
              </w:rPr>
              <w:t>Potencijal za razvoj i podizanje kvalitete turističkih proizvoda</w:t>
            </w:r>
            <w:r>
              <w:rPr>
                <w:noProof/>
                <w:webHidden/>
              </w:rPr>
              <w:tab/>
            </w:r>
            <w:r>
              <w:rPr>
                <w:noProof/>
                <w:webHidden/>
              </w:rPr>
              <w:fldChar w:fldCharType="begin"/>
            </w:r>
            <w:r>
              <w:rPr>
                <w:noProof/>
                <w:webHidden/>
              </w:rPr>
              <w:instrText xml:space="preserve"> PAGEREF _Toc212441068 \h </w:instrText>
            </w:r>
            <w:r>
              <w:rPr>
                <w:noProof/>
                <w:webHidden/>
              </w:rPr>
            </w:r>
            <w:r>
              <w:rPr>
                <w:noProof/>
                <w:webHidden/>
              </w:rPr>
              <w:fldChar w:fldCharType="separate"/>
            </w:r>
            <w:r>
              <w:rPr>
                <w:noProof/>
                <w:webHidden/>
              </w:rPr>
              <w:t>135</w:t>
            </w:r>
            <w:r>
              <w:rPr>
                <w:noProof/>
                <w:webHidden/>
              </w:rPr>
              <w:fldChar w:fldCharType="end"/>
            </w:r>
          </w:hyperlink>
        </w:p>
        <w:p w14:paraId="075B1C60" w14:textId="6E93A7F4"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69" w:history="1">
            <w:r w:rsidRPr="00BD432C">
              <w:rPr>
                <w:rStyle w:val="Hyperlink"/>
                <w:noProof/>
              </w:rPr>
              <w:t>3.</w:t>
            </w:r>
            <w:r>
              <w:rPr>
                <w:rFonts w:asciiTheme="minorHAnsi" w:eastAsiaTheme="minorEastAsia" w:hAnsiTheme="minorHAnsi"/>
                <w:noProof/>
                <w:lang w:eastAsia="hr-HR"/>
              </w:rPr>
              <w:tab/>
            </w:r>
            <w:r w:rsidRPr="00BD432C">
              <w:rPr>
                <w:rStyle w:val="Hyperlink"/>
                <w:noProof/>
              </w:rPr>
              <w:t>Pokazatelji održivosti</w:t>
            </w:r>
            <w:r>
              <w:rPr>
                <w:noProof/>
                <w:webHidden/>
              </w:rPr>
              <w:tab/>
            </w:r>
            <w:r>
              <w:rPr>
                <w:noProof/>
                <w:webHidden/>
              </w:rPr>
              <w:fldChar w:fldCharType="begin"/>
            </w:r>
            <w:r>
              <w:rPr>
                <w:noProof/>
                <w:webHidden/>
              </w:rPr>
              <w:instrText xml:space="preserve"> PAGEREF _Toc212441069 \h </w:instrText>
            </w:r>
            <w:r>
              <w:rPr>
                <w:noProof/>
                <w:webHidden/>
              </w:rPr>
            </w:r>
            <w:r>
              <w:rPr>
                <w:noProof/>
                <w:webHidden/>
              </w:rPr>
              <w:fldChar w:fldCharType="separate"/>
            </w:r>
            <w:r>
              <w:rPr>
                <w:noProof/>
                <w:webHidden/>
              </w:rPr>
              <w:t>139</w:t>
            </w:r>
            <w:r>
              <w:rPr>
                <w:noProof/>
                <w:webHidden/>
              </w:rPr>
              <w:fldChar w:fldCharType="end"/>
            </w:r>
          </w:hyperlink>
        </w:p>
        <w:p w14:paraId="4D5C5682" w14:textId="432C91A2"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0" w:history="1">
            <w:r w:rsidRPr="00BD432C">
              <w:rPr>
                <w:rStyle w:val="Hyperlink"/>
                <w:noProof/>
              </w:rPr>
              <w:t>3.1.</w:t>
            </w:r>
            <w:r>
              <w:rPr>
                <w:rFonts w:asciiTheme="minorHAnsi" w:eastAsiaTheme="minorEastAsia" w:hAnsiTheme="minorHAnsi"/>
                <w:noProof/>
                <w:lang w:eastAsia="hr-HR"/>
              </w:rPr>
              <w:tab/>
            </w:r>
            <w:r w:rsidRPr="00BD432C">
              <w:rPr>
                <w:rStyle w:val="Hyperlink"/>
                <w:noProof/>
              </w:rPr>
              <w:t>Metodologija prikupljanja</w:t>
            </w:r>
            <w:r>
              <w:rPr>
                <w:noProof/>
                <w:webHidden/>
              </w:rPr>
              <w:tab/>
            </w:r>
            <w:r>
              <w:rPr>
                <w:noProof/>
                <w:webHidden/>
              </w:rPr>
              <w:fldChar w:fldCharType="begin"/>
            </w:r>
            <w:r>
              <w:rPr>
                <w:noProof/>
                <w:webHidden/>
              </w:rPr>
              <w:instrText xml:space="preserve"> PAGEREF _Toc212441070 \h </w:instrText>
            </w:r>
            <w:r>
              <w:rPr>
                <w:noProof/>
                <w:webHidden/>
              </w:rPr>
            </w:r>
            <w:r>
              <w:rPr>
                <w:noProof/>
                <w:webHidden/>
              </w:rPr>
              <w:fldChar w:fldCharType="separate"/>
            </w:r>
            <w:r>
              <w:rPr>
                <w:noProof/>
                <w:webHidden/>
              </w:rPr>
              <w:t>139</w:t>
            </w:r>
            <w:r>
              <w:rPr>
                <w:noProof/>
                <w:webHidden/>
              </w:rPr>
              <w:fldChar w:fldCharType="end"/>
            </w:r>
          </w:hyperlink>
        </w:p>
        <w:p w14:paraId="6A6F8594" w14:textId="507159D3"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1" w:history="1">
            <w:r w:rsidRPr="00BD432C">
              <w:rPr>
                <w:rStyle w:val="Hyperlink"/>
                <w:noProof/>
              </w:rPr>
              <w:t>3.2.</w:t>
            </w:r>
            <w:r>
              <w:rPr>
                <w:rFonts w:asciiTheme="minorHAnsi" w:eastAsiaTheme="minorEastAsia" w:hAnsiTheme="minorHAnsi"/>
                <w:noProof/>
                <w:lang w:eastAsia="hr-HR"/>
              </w:rPr>
              <w:tab/>
            </w:r>
            <w:r w:rsidRPr="00BD432C">
              <w:rPr>
                <w:rStyle w:val="Hyperlink"/>
                <w:noProof/>
              </w:rPr>
              <w:t>Analiza prikupljenih podataka</w:t>
            </w:r>
            <w:r>
              <w:rPr>
                <w:noProof/>
                <w:webHidden/>
              </w:rPr>
              <w:tab/>
            </w:r>
            <w:r>
              <w:rPr>
                <w:noProof/>
                <w:webHidden/>
              </w:rPr>
              <w:fldChar w:fldCharType="begin"/>
            </w:r>
            <w:r>
              <w:rPr>
                <w:noProof/>
                <w:webHidden/>
              </w:rPr>
              <w:instrText xml:space="preserve"> PAGEREF _Toc212441071 \h </w:instrText>
            </w:r>
            <w:r>
              <w:rPr>
                <w:noProof/>
                <w:webHidden/>
              </w:rPr>
            </w:r>
            <w:r>
              <w:rPr>
                <w:noProof/>
                <w:webHidden/>
              </w:rPr>
              <w:fldChar w:fldCharType="separate"/>
            </w:r>
            <w:r>
              <w:rPr>
                <w:noProof/>
                <w:webHidden/>
              </w:rPr>
              <w:t>139</w:t>
            </w:r>
            <w:r>
              <w:rPr>
                <w:noProof/>
                <w:webHidden/>
              </w:rPr>
              <w:fldChar w:fldCharType="end"/>
            </w:r>
          </w:hyperlink>
        </w:p>
        <w:p w14:paraId="53645C20" w14:textId="51699C5A"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2" w:history="1">
            <w:r w:rsidRPr="00BD432C">
              <w:rPr>
                <w:rStyle w:val="Hyperlink"/>
                <w:noProof/>
              </w:rPr>
              <w:t>3.3.</w:t>
            </w:r>
            <w:r>
              <w:rPr>
                <w:rFonts w:asciiTheme="minorHAnsi" w:eastAsiaTheme="minorEastAsia" w:hAnsiTheme="minorHAnsi"/>
                <w:noProof/>
                <w:lang w:eastAsia="hr-HR"/>
              </w:rPr>
              <w:tab/>
            </w:r>
            <w:r w:rsidRPr="00BD432C">
              <w:rPr>
                <w:rStyle w:val="Hyperlink"/>
                <w:noProof/>
              </w:rPr>
              <w:t>Praćenje održivosti</w:t>
            </w:r>
            <w:r>
              <w:rPr>
                <w:noProof/>
                <w:webHidden/>
              </w:rPr>
              <w:tab/>
            </w:r>
            <w:r>
              <w:rPr>
                <w:noProof/>
                <w:webHidden/>
              </w:rPr>
              <w:fldChar w:fldCharType="begin"/>
            </w:r>
            <w:r>
              <w:rPr>
                <w:noProof/>
                <w:webHidden/>
              </w:rPr>
              <w:instrText xml:space="preserve"> PAGEREF _Toc212441072 \h </w:instrText>
            </w:r>
            <w:r>
              <w:rPr>
                <w:noProof/>
                <w:webHidden/>
              </w:rPr>
            </w:r>
            <w:r>
              <w:rPr>
                <w:noProof/>
                <w:webHidden/>
              </w:rPr>
              <w:fldChar w:fldCharType="separate"/>
            </w:r>
            <w:r>
              <w:rPr>
                <w:noProof/>
                <w:webHidden/>
              </w:rPr>
              <w:t>140</w:t>
            </w:r>
            <w:r>
              <w:rPr>
                <w:noProof/>
                <w:webHidden/>
              </w:rPr>
              <w:fldChar w:fldCharType="end"/>
            </w:r>
          </w:hyperlink>
        </w:p>
        <w:p w14:paraId="4C2F1DE7" w14:textId="25B6261F"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73" w:history="1">
            <w:r w:rsidRPr="00BD432C">
              <w:rPr>
                <w:rStyle w:val="Hyperlink"/>
                <w:noProof/>
              </w:rPr>
              <w:t>4.</w:t>
            </w:r>
            <w:r>
              <w:rPr>
                <w:rFonts w:asciiTheme="minorHAnsi" w:eastAsiaTheme="minorEastAsia" w:hAnsiTheme="minorHAnsi"/>
                <w:noProof/>
                <w:lang w:eastAsia="hr-HR"/>
              </w:rPr>
              <w:tab/>
            </w:r>
            <w:r w:rsidRPr="00BD432C">
              <w:rPr>
                <w:rStyle w:val="Hyperlink"/>
                <w:noProof/>
              </w:rPr>
              <w:t>Razvojni smjer s mjerama i aktivnostima</w:t>
            </w:r>
            <w:r>
              <w:rPr>
                <w:noProof/>
                <w:webHidden/>
              </w:rPr>
              <w:tab/>
            </w:r>
            <w:r>
              <w:rPr>
                <w:noProof/>
                <w:webHidden/>
              </w:rPr>
              <w:fldChar w:fldCharType="begin"/>
            </w:r>
            <w:r>
              <w:rPr>
                <w:noProof/>
                <w:webHidden/>
              </w:rPr>
              <w:instrText xml:space="preserve"> PAGEREF _Toc212441073 \h </w:instrText>
            </w:r>
            <w:r>
              <w:rPr>
                <w:noProof/>
                <w:webHidden/>
              </w:rPr>
            </w:r>
            <w:r>
              <w:rPr>
                <w:noProof/>
                <w:webHidden/>
              </w:rPr>
              <w:fldChar w:fldCharType="separate"/>
            </w:r>
            <w:r>
              <w:rPr>
                <w:noProof/>
                <w:webHidden/>
              </w:rPr>
              <w:t>158</w:t>
            </w:r>
            <w:r>
              <w:rPr>
                <w:noProof/>
                <w:webHidden/>
              </w:rPr>
              <w:fldChar w:fldCharType="end"/>
            </w:r>
          </w:hyperlink>
        </w:p>
        <w:p w14:paraId="469AFE6F" w14:textId="78E79528"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4" w:history="1">
            <w:r w:rsidRPr="00BD432C">
              <w:rPr>
                <w:rStyle w:val="Hyperlink"/>
                <w:noProof/>
              </w:rPr>
              <w:t>4.1.</w:t>
            </w:r>
            <w:r>
              <w:rPr>
                <w:rFonts w:asciiTheme="minorHAnsi" w:eastAsiaTheme="minorEastAsia" w:hAnsiTheme="minorHAnsi"/>
                <w:noProof/>
                <w:lang w:eastAsia="hr-HR"/>
              </w:rPr>
              <w:tab/>
            </w:r>
            <w:r w:rsidRPr="00BD432C">
              <w:rPr>
                <w:rStyle w:val="Hyperlink"/>
                <w:noProof/>
              </w:rPr>
              <w:t>Swot analiza</w:t>
            </w:r>
            <w:r>
              <w:rPr>
                <w:noProof/>
                <w:webHidden/>
              </w:rPr>
              <w:tab/>
            </w:r>
            <w:r>
              <w:rPr>
                <w:noProof/>
                <w:webHidden/>
              </w:rPr>
              <w:fldChar w:fldCharType="begin"/>
            </w:r>
            <w:r>
              <w:rPr>
                <w:noProof/>
                <w:webHidden/>
              </w:rPr>
              <w:instrText xml:space="preserve"> PAGEREF _Toc212441074 \h </w:instrText>
            </w:r>
            <w:r>
              <w:rPr>
                <w:noProof/>
                <w:webHidden/>
              </w:rPr>
            </w:r>
            <w:r>
              <w:rPr>
                <w:noProof/>
                <w:webHidden/>
              </w:rPr>
              <w:fldChar w:fldCharType="separate"/>
            </w:r>
            <w:r>
              <w:rPr>
                <w:noProof/>
                <w:webHidden/>
              </w:rPr>
              <w:t>158</w:t>
            </w:r>
            <w:r>
              <w:rPr>
                <w:noProof/>
                <w:webHidden/>
              </w:rPr>
              <w:fldChar w:fldCharType="end"/>
            </w:r>
          </w:hyperlink>
        </w:p>
        <w:p w14:paraId="431FC828" w14:textId="559DD559"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5" w:history="1">
            <w:r w:rsidRPr="00BD432C">
              <w:rPr>
                <w:rStyle w:val="Hyperlink"/>
                <w:noProof/>
              </w:rPr>
              <w:t>4.2.</w:t>
            </w:r>
            <w:r>
              <w:rPr>
                <w:rFonts w:asciiTheme="minorHAnsi" w:eastAsiaTheme="minorEastAsia" w:hAnsiTheme="minorHAnsi"/>
                <w:noProof/>
                <w:lang w:eastAsia="hr-HR"/>
              </w:rPr>
              <w:tab/>
            </w:r>
            <w:r w:rsidRPr="00BD432C">
              <w:rPr>
                <w:rStyle w:val="Hyperlink"/>
                <w:noProof/>
              </w:rPr>
              <w:t>Identifikacija općih načela i ciljeva</w:t>
            </w:r>
            <w:r>
              <w:rPr>
                <w:noProof/>
                <w:webHidden/>
              </w:rPr>
              <w:tab/>
            </w:r>
            <w:r>
              <w:rPr>
                <w:noProof/>
                <w:webHidden/>
              </w:rPr>
              <w:fldChar w:fldCharType="begin"/>
            </w:r>
            <w:r>
              <w:rPr>
                <w:noProof/>
                <w:webHidden/>
              </w:rPr>
              <w:instrText xml:space="preserve"> PAGEREF _Toc212441075 \h </w:instrText>
            </w:r>
            <w:r>
              <w:rPr>
                <w:noProof/>
                <w:webHidden/>
              </w:rPr>
            </w:r>
            <w:r>
              <w:rPr>
                <w:noProof/>
                <w:webHidden/>
              </w:rPr>
              <w:fldChar w:fldCharType="separate"/>
            </w:r>
            <w:r>
              <w:rPr>
                <w:noProof/>
                <w:webHidden/>
              </w:rPr>
              <w:t>159</w:t>
            </w:r>
            <w:r>
              <w:rPr>
                <w:noProof/>
                <w:webHidden/>
              </w:rPr>
              <w:fldChar w:fldCharType="end"/>
            </w:r>
          </w:hyperlink>
        </w:p>
        <w:p w14:paraId="354E8C96" w14:textId="04341082"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6" w:history="1">
            <w:r w:rsidRPr="00BD432C">
              <w:rPr>
                <w:rStyle w:val="Hyperlink"/>
                <w:noProof/>
              </w:rPr>
              <w:t>4.3.</w:t>
            </w:r>
            <w:r>
              <w:rPr>
                <w:rFonts w:asciiTheme="minorHAnsi" w:eastAsiaTheme="minorEastAsia" w:hAnsiTheme="minorHAnsi"/>
                <w:noProof/>
                <w:lang w:eastAsia="hr-HR"/>
              </w:rPr>
              <w:tab/>
            </w:r>
            <w:r w:rsidRPr="00BD432C">
              <w:rPr>
                <w:rStyle w:val="Hyperlink"/>
                <w:noProof/>
              </w:rPr>
              <w:t>Oblikovanje strateških pravaca i prioriteta</w:t>
            </w:r>
            <w:r>
              <w:rPr>
                <w:noProof/>
                <w:webHidden/>
              </w:rPr>
              <w:tab/>
            </w:r>
            <w:r>
              <w:rPr>
                <w:noProof/>
                <w:webHidden/>
              </w:rPr>
              <w:fldChar w:fldCharType="begin"/>
            </w:r>
            <w:r>
              <w:rPr>
                <w:noProof/>
                <w:webHidden/>
              </w:rPr>
              <w:instrText xml:space="preserve"> PAGEREF _Toc212441076 \h </w:instrText>
            </w:r>
            <w:r>
              <w:rPr>
                <w:noProof/>
                <w:webHidden/>
              </w:rPr>
            </w:r>
            <w:r>
              <w:rPr>
                <w:noProof/>
                <w:webHidden/>
              </w:rPr>
              <w:fldChar w:fldCharType="separate"/>
            </w:r>
            <w:r>
              <w:rPr>
                <w:noProof/>
                <w:webHidden/>
              </w:rPr>
              <w:t>161</w:t>
            </w:r>
            <w:r>
              <w:rPr>
                <w:noProof/>
                <w:webHidden/>
              </w:rPr>
              <w:fldChar w:fldCharType="end"/>
            </w:r>
          </w:hyperlink>
        </w:p>
        <w:p w14:paraId="2174191B" w14:textId="6B14DD46"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7" w:history="1">
            <w:r w:rsidRPr="00BD432C">
              <w:rPr>
                <w:rStyle w:val="Hyperlink"/>
                <w:noProof/>
              </w:rPr>
              <w:t>4.4.</w:t>
            </w:r>
            <w:r>
              <w:rPr>
                <w:rFonts w:asciiTheme="minorHAnsi" w:eastAsiaTheme="minorEastAsia" w:hAnsiTheme="minorHAnsi"/>
                <w:noProof/>
                <w:lang w:eastAsia="hr-HR"/>
              </w:rPr>
              <w:tab/>
            </w:r>
            <w:r w:rsidRPr="00BD432C">
              <w:rPr>
                <w:rStyle w:val="Hyperlink"/>
                <w:noProof/>
              </w:rPr>
              <w:t>Mjere i aktivnosti</w:t>
            </w:r>
            <w:r>
              <w:rPr>
                <w:noProof/>
                <w:webHidden/>
              </w:rPr>
              <w:tab/>
            </w:r>
            <w:r>
              <w:rPr>
                <w:noProof/>
                <w:webHidden/>
              </w:rPr>
              <w:fldChar w:fldCharType="begin"/>
            </w:r>
            <w:r>
              <w:rPr>
                <w:noProof/>
                <w:webHidden/>
              </w:rPr>
              <w:instrText xml:space="preserve"> PAGEREF _Toc212441077 \h </w:instrText>
            </w:r>
            <w:r>
              <w:rPr>
                <w:noProof/>
                <w:webHidden/>
              </w:rPr>
            </w:r>
            <w:r>
              <w:rPr>
                <w:noProof/>
                <w:webHidden/>
              </w:rPr>
              <w:fldChar w:fldCharType="separate"/>
            </w:r>
            <w:r>
              <w:rPr>
                <w:noProof/>
                <w:webHidden/>
              </w:rPr>
              <w:t>168</w:t>
            </w:r>
            <w:r>
              <w:rPr>
                <w:noProof/>
                <w:webHidden/>
              </w:rPr>
              <w:fldChar w:fldCharType="end"/>
            </w:r>
          </w:hyperlink>
        </w:p>
        <w:p w14:paraId="7DF3E6A3" w14:textId="4A33C44A"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78" w:history="1">
            <w:r w:rsidRPr="00BD432C">
              <w:rPr>
                <w:rStyle w:val="Hyperlink"/>
                <w:noProof/>
              </w:rPr>
              <w:t>5.</w:t>
            </w:r>
            <w:r>
              <w:rPr>
                <w:rFonts w:asciiTheme="minorHAnsi" w:eastAsiaTheme="minorEastAsia" w:hAnsiTheme="minorHAnsi"/>
                <w:noProof/>
                <w:lang w:eastAsia="hr-HR"/>
              </w:rPr>
              <w:tab/>
            </w:r>
            <w:r w:rsidRPr="00BD432C">
              <w:rPr>
                <w:rStyle w:val="Hyperlink"/>
                <w:noProof/>
              </w:rPr>
              <w:t>Smjernice i preporuke za dionike razvoja</w:t>
            </w:r>
            <w:r>
              <w:rPr>
                <w:noProof/>
                <w:webHidden/>
              </w:rPr>
              <w:tab/>
            </w:r>
            <w:r>
              <w:rPr>
                <w:noProof/>
                <w:webHidden/>
              </w:rPr>
              <w:fldChar w:fldCharType="begin"/>
            </w:r>
            <w:r>
              <w:rPr>
                <w:noProof/>
                <w:webHidden/>
              </w:rPr>
              <w:instrText xml:space="preserve"> PAGEREF _Toc212441078 \h </w:instrText>
            </w:r>
            <w:r>
              <w:rPr>
                <w:noProof/>
                <w:webHidden/>
              </w:rPr>
            </w:r>
            <w:r>
              <w:rPr>
                <w:noProof/>
                <w:webHidden/>
              </w:rPr>
              <w:fldChar w:fldCharType="separate"/>
            </w:r>
            <w:r>
              <w:rPr>
                <w:noProof/>
                <w:webHidden/>
              </w:rPr>
              <w:t>196</w:t>
            </w:r>
            <w:r>
              <w:rPr>
                <w:noProof/>
                <w:webHidden/>
              </w:rPr>
              <w:fldChar w:fldCharType="end"/>
            </w:r>
          </w:hyperlink>
        </w:p>
        <w:p w14:paraId="10E40682" w14:textId="368BC21D"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79" w:history="1">
            <w:r w:rsidRPr="00BD432C">
              <w:rPr>
                <w:rStyle w:val="Hyperlink"/>
                <w:noProof/>
              </w:rPr>
              <w:t>5.1.</w:t>
            </w:r>
            <w:r>
              <w:rPr>
                <w:rFonts w:asciiTheme="minorHAnsi" w:eastAsiaTheme="minorEastAsia" w:hAnsiTheme="minorHAnsi"/>
                <w:noProof/>
                <w:lang w:eastAsia="hr-HR"/>
              </w:rPr>
              <w:tab/>
            </w:r>
            <w:r w:rsidRPr="00BD432C">
              <w:rPr>
                <w:rStyle w:val="Hyperlink"/>
                <w:noProof/>
              </w:rPr>
              <w:t>Smjernice i preporuke za jedinice lokalne samouprave, Grad Karlovac</w:t>
            </w:r>
            <w:r>
              <w:rPr>
                <w:noProof/>
                <w:webHidden/>
              </w:rPr>
              <w:tab/>
            </w:r>
            <w:r>
              <w:rPr>
                <w:noProof/>
                <w:webHidden/>
              </w:rPr>
              <w:fldChar w:fldCharType="begin"/>
            </w:r>
            <w:r>
              <w:rPr>
                <w:noProof/>
                <w:webHidden/>
              </w:rPr>
              <w:instrText xml:space="preserve"> PAGEREF _Toc212441079 \h </w:instrText>
            </w:r>
            <w:r>
              <w:rPr>
                <w:noProof/>
                <w:webHidden/>
              </w:rPr>
            </w:r>
            <w:r>
              <w:rPr>
                <w:noProof/>
                <w:webHidden/>
              </w:rPr>
              <w:fldChar w:fldCharType="separate"/>
            </w:r>
            <w:r>
              <w:rPr>
                <w:noProof/>
                <w:webHidden/>
              </w:rPr>
              <w:t>196</w:t>
            </w:r>
            <w:r>
              <w:rPr>
                <w:noProof/>
                <w:webHidden/>
              </w:rPr>
              <w:fldChar w:fldCharType="end"/>
            </w:r>
          </w:hyperlink>
        </w:p>
        <w:p w14:paraId="16DA767B" w14:textId="3BDBA625"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0" w:history="1">
            <w:r w:rsidRPr="00BD432C">
              <w:rPr>
                <w:rStyle w:val="Hyperlink"/>
                <w:noProof/>
              </w:rPr>
              <w:t>5.2.</w:t>
            </w:r>
            <w:r>
              <w:rPr>
                <w:rFonts w:asciiTheme="minorHAnsi" w:eastAsiaTheme="minorEastAsia" w:hAnsiTheme="minorHAnsi"/>
                <w:noProof/>
                <w:lang w:eastAsia="hr-HR"/>
              </w:rPr>
              <w:tab/>
            </w:r>
            <w:r w:rsidRPr="00BD432C">
              <w:rPr>
                <w:rStyle w:val="Hyperlink"/>
                <w:noProof/>
              </w:rPr>
              <w:t>Smjernice i preporuke za turističku zajednicu</w:t>
            </w:r>
            <w:r>
              <w:rPr>
                <w:noProof/>
                <w:webHidden/>
              </w:rPr>
              <w:tab/>
            </w:r>
            <w:r>
              <w:rPr>
                <w:noProof/>
                <w:webHidden/>
              </w:rPr>
              <w:fldChar w:fldCharType="begin"/>
            </w:r>
            <w:r>
              <w:rPr>
                <w:noProof/>
                <w:webHidden/>
              </w:rPr>
              <w:instrText xml:space="preserve"> PAGEREF _Toc212441080 \h </w:instrText>
            </w:r>
            <w:r>
              <w:rPr>
                <w:noProof/>
                <w:webHidden/>
              </w:rPr>
            </w:r>
            <w:r>
              <w:rPr>
                <w:noProof/>
                <w:webHidden/>
              </w:rPr>
              <w:fldChar w:fldCharType="separate"/>
            </w:r>
            <w:r>
              <w:rPr>
                <w:noProof/>
                <w:webHidden/>
              </w:rPr>
              <w:t>197</w:t>
            </w:r>
            <w:r>
              <w:rPr>
                <w:noProof/>
                <w:webHidden/>
              </w:rPr>
              <w:fldChar w:fldCharType="end"/>
            </w:r>
          </w:hyperlink>
        </w:p>
        <w:p w14:paraId="56000A93" w14:textId="2E5D479D"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1" w:history="1">
            <w:r w:rsidRPr="00BD432C">
              <w:rPr>
                <w:rStyle w:val="Hyperlink"/>
                <w:noProof/>
              </w:rPr>
              <w:t>5.3.</w:t>
            </w:r>
            <w:r>
              <w:rPr>
                <w:rFonts w:asciiTheme="minorHAnsi" w:eastAsiaTheme="minorEastAsia" w:hAnsiTheme="minorHAnsi"/>
                <w:noProof/>
                <w:lang w:eastAsia="hr-HR"/>
              </w:rPr>
              <w:tab/>
            </w:r>
            <w:r w:rsidRPr="00BD432C">
              <w:rPr>
                <w:rStyle w:val="Hyperlink"/>
                <w:noProof/>
              </w:rPr>
              <w:t>Smjernice i preporuke za druge dionike u turizmu u destinaciji</w:t>
            </w:r>
            <w:r>
              <w:rPr>
                <w:noProof/>
                <w:webHidden/>
              </w:rPr>
              <w:tab/>
            </w:r>
            <w:r>
              <w:rPr>
                <w:noProof/>
                <w:webHidden/>
              </w:rPr>
              <w:fldChar w:fldCharType="begin"/>
            </w:r>
            <w:r>
              <w:rPr>
                <w:noProof/>
                <w:webHidden/>
              </w:rPr>
              <w:instrText xml:space="preserve"> PAGEREF _Toc212441081 \h </w:instrText>
            </w:r>
            <w:r>
              <w:rPr>
                <w:noProof/>
                <w:webHidden/>
              </w:rPr>
            </w:r>
            <w:r>
              <w:rPr>
                <w:noProof/>
                <w:webHidden/>
              </w:rPr>
              <w:fldChar w:fldCharType="separate"/>
            </w:r>
            <w:r>
              <w:rPr>
                <w:noProof/>
                <w:webHidden/>
              </w:rPr>
              <w:t>198</w:t>
            </w:r>
            <w:r>
              <w:rPr>
                <w:noProof/>
                <w:webHidden/>
              </w:rPr>
              <w:fldChar w:fldCharType="end"/>
            </w:r>
          </w:hyperlink>
        </w:p>
        <w:p w14:paraId="5AA28497" w14:textId="1B194461"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82" w:history="1">
            <w:r w:rsidRPr="00BD432C">
              <w:rPr>
                <w:rStyle w:val="Hyperlink"/>
                <w:noProof/>
              </w:rPr>
              <w:t>6.</w:t>
            </w:r>
            <w:r>
              <w:rPr>
                <w:rFonts w:asciiTheme="minorHAnsi" w:eastAsiaTheme="minorEastAsia" w:hAnsiTheme="minorHAnsi"/>
                <w:noProof/>
                <w:lang w:eastAsia="hr-HR"/>
              </w:rPr>
              <w:tab/>
            </w:r>
            <w:r w:rsidRPr="00BD432C">
              <w:rPr>
                <w:rStyle w:val="Hyperlink"/>
                <w:noProof/>
              </w:rPr>
              <w:t>Popis projekata</w:t>
            </w:r>
            <w:r>
              <w:rPr>
                <w:noProof/>
                <w:webHidden/>
              </w:rPr>
              <w:tab/>
            </w:r>
            <w:r>
              <w:rPr>
                <w:noProof/>
                <w:webHidden/>
              </w:rPr>
              <w:fldChar w:fldCharType="begin"/>
            </w:r>
            <w:r>
              <w:rPr>
                <w:noProof/>
                <w:webHidden/>
              </w:rPr>
              <w:instrText xml:space="preserve"> PAGEREF _Toc212441082 \h </w:instrText>
            </w:r>
            <w:r>
              <w:rPr>
                <w:noProof/>
                <w:webHidden/>
              </w:rPr>
            </w:r>
            <w:r>
              <w:rPr>
                <w:noProof/>
                <w:webHidden/>
              </w:rPr>
              <w:fldChar w:fldCharType="separate"/>
            </w:r>
            <w:r>
              <w:rPr>
                <w:noProof/>
                <w:webHidden/>
              </w:rPr>
              <w:t>200</w:t>
            </w:r>
            <w:r>
              <w:rPr>
                <w:noProof/>
                <w:webHidden/>
              </w:rPr>
              <w:fldChar w:fldCharType="end"/>
            </w:r>
          </w:hyperlink>
        </w:p>
        <w:p w14:paraId="27C570DF" w14:textId="288C7354"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3" w:history="1">
            <w:r w:rsidRPr="00BD432C">
              <w:rPr>
                <w:rStyle w:val="Hyperlink"/>
                <w:noProof/>
              </w:rPr>
              <w:t>6.1.</w:t>
            </w:r>
            <w:r>
              <w:rPr>
                <w:rFonts w:asciiTheme="minorHAnsi" w:eastAsiaTheme="minorEastAsia" w:hAnsiTheme="minorHAnsi"/>
                <w:noProof/>
                <w:lang w:eastAsia="hr-HR"/>
              </w:rPr>
              <w:tab/>
            </w:r>
            <w:r w:rsidRPr="00BD432C">
              <w:rPr>
                <w:rStyle w:val="Hyperlink"/>
                <w:noProof/>
              </w:rPr>
              <w:t>Popis projekata koji pridonose provedbi mjera potrebnih za doprinos stvaranju pokazatelja održivosti na razini destinacije</w:t>
            </w:r>
            <w:r>
              <w:rPr>
                <w:noProof/>
                <w:webHidden/>
              </w:rPr>
              <w:tab/>
            </w:r>
            <w:r>
              <w:rPr>
                <w:noProof/>
                <w:webHidden/>
              </w:rPr>
              <w:fldChar w:fldCharType="begin"/>
            </w:r>
            <w:r>
              <w:rPr>
                <w:noProof/>
                <w:webHidden/>
              </w:rPr>
              <w:instrText xml:space="preserve"> PAGEREF _Toc212441083 \h </w:instrText>
            </w:r>
            <w:r>
              <w:rPr>
                <w:noProof/>
                <w:webHidden/>
              </w:rPr>
            </w:r>
            <w:r>
              <w:rPr>
                <w:noProof/>
                <w:webHidden/>
              </w:rPr>
              <w:fldChar w:fldCharType="separate"/>
            </w:r>
            <w:r>
              <w:rPr>
                <w:noProof/>
                <w:webHidden/>
              </w:rPr>
              <w:t>200</w:t>
            </w:r>
            <w:r>
              <w:rPr>
                <w:noProof/>
                <w:webHidden/>
              </w:rPr>
              <w:fldChar w:fldCharType="end"/>
            </w:r>
          </w:hyperlink>
        </w:p>
        <w:p w14:paraId="5C87D096" w14:textId="0A095F11"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4" w:history="1">
            <w:r w:rsidRPr="00BD432C">
              <w:rPr>
                <w:rStyle w:val="Hyperlink"/>
                <w:noProof/>
              </w:rPr>
              <w:t>6.2.</w:t>
            </w:r>
            <w:r>
              <w:rPr>
                <w:rFonts w:asciiTheme="minorHAnsi" w:eastAsiaTheme="minorEastAsia" w:hAnsiTheme="minorHAnsi"/>
                <w:noProof/>
                <w:lang w:eastAsia="hr-HR"/>
              </w:rPr>
              <w:tab/>
            </w:r>
            <w:r w:rsidRPr="00BD432C">
              <w:rPr>
                <w:rStyle w:val="Hyperlink"/>
                <w:noProof/>
              </w:rPr>
              <w:t>Projekti od posebnog značaja za razvoj destinacije</w:t>
            </w:r>
            <w:r>
              <w:rPr>
                <w:noProof/>
                <w:webHidden/>
              </w:rPr>
              <w:tab/>
            </w:r>
            <w:r>
              <w:rPr>
                <w:noProof/>
                <w:webHidden/>
              </w:rPr>
              <w:fldChar w:fldCharType="begin"/>
            </w:r>
            <w:r>
              <w:rPr>
                <w:noProof/>
                <w:webHidden/>
              </w:rPr>
              <w:instrText xml:space="preserve"> PAGEREF _Toc212441084 \h </w:instrText>
            </w:r>
            <w:r>
              <w:rPr>
                <w:noProof/>
                <w:webHidden/>
              </w:rPr>
            </w:r>
            <w:r>
              <w:rPr>
                <w:noProof/>
                <w:webHidden/>
              </w:rPr>
              <w:fldChar w:fldCharType="separate"/>
            </w:r>
            <w:r>
              <w:rPr>
                <w:noProof/>
                <w:webHidden/>
              </w:rPr>
              <w:t>213</w:t>
            </w:r>
            <w:r>
              <w:rPr>
                <w:noProof/>
                <w:webHidden/>
              </w:rPr>
              <w:fldChar w:fldCharType="end"/>
            </w:r>
          </w:hyperlink>
        </w:p>
        <w:p w14:paraId="6159DF76" w14:textId="6248BE2A"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85" w:history="1">
            <w:r w:rsidRPr="00BD432C">
              <w:rPr>
                <w:rStyle w:val="Hyperlink"/>
                <w:noProof/>
              </w:rPr>
              <w:t>7.</w:t>
            </w:r>
            <w:r>
              <w:rPr>
                <w:rFonts w:asciiTheme="minorHAnsi" w:eastAsiaTheme="minorEastAsia" w:hAnsiTheme="minorHAnsi"/>
                <w:noProof/>
                <w:lang w:eastAsia="hr-HR"/>
              </w:rPr>
              <w:tab/>
            </w:r>
            <w:r w:rsidRPr="00BD432C">
              <w:rPr>
                <w:rStyle w:val="Hyperlink"/>
                <w:noProof/>
              </w:rPr>
              <w:t>Mjerenje napretka i izvješće o provedbi</w:t>
            </w:r>
            <w:r>
              <w:rPr>
                <w:noProof/>
                <w:webHidden/>
              </w:rPr>
              <w:tab/>
            </w:r>
            <w:r>
              <w:rPr>
                <w:noProof/>
                <w:webHidden/>
              </w:rPr>
              <w:fldChar w:fldCharType="begin"/>
            </w:r>
            <w:r>
              <w:rPr>
                <w:noProof/>
                <w:webHidden/>
              </w:rPr>
              <w:instrText xml:space="preserve"> PAGEREF _Toc212441085 \h </w:instrText>
            </w:r>
            <w:r>
              <w:rPr>
                <w:noProof/>
                <w:webHidden/>
              </w:rPr>
            </w:r>
            <w:r>
              <w:rPr>
                <w:noProof/>
                <w:webHidden/>
              </w:rPr>
              <w:fldChar w:fldCharType="separate"/>
            </w:r>
            <w:r>
              <w:rPr>
                <w:noProof/>
                <w:webHidden/>
              </w:rPr>
              <w:t>224</w:t>
            </w:r>
            <w:r>
              <w:rPr>
                <w:noProof/>
                <w:webHidden/>
              </w:rPr>
              <w:fldChar w:fldCharType="end"/>
            </w:r>
          </w:hyperlink>
        </w:p>
        <w:p w14:paraId="4FDE8AF5" w14:textId="6B39607E"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6" w:history="1">
            <w:r w:rsidRPr="00BD432C">
              <w:rPr>
                <w:rStyle w:val="Hyperlink"/>
                <w:noProof/>
              </w:rPr>
              <w:t>7.1.</w:t>
            </w:r>
            <w:r>
              <w:rPr>
                <w:rFonts w:asciiTheme="minorHAnsi" w:eastAsiaTheme="minorEastAsia" w:hAnsiTheme="minorHAnsi"/>
                <w:noProof/>
                <w:lang w:eastAsia="hr-HR"/>
              </w:rPr>
              <w:tab/>
            </w:r>
            <w:r w:rsidRPr="00BD432C">
              <w:rPr>
                <w:rStyle w:val="Hyperlink"/>
                <w:noProof/>
              </w:rPr>
              <w:t>Podrška i implementacija plana upravljanja</w:t>
            </w:r>
            <w:r>
              <w:rPr>
                <w:noProof/>
                <w:webHidden/>
              </w:rPr>
              <w:tab/>
            </w:r>
            <w:r>
              <w:rPr>
                <w:noProof/>
                <w:webHidden/>
              </w:rPr>
              <w:fldChar w:fldCharType="begin"/>
            </w:r>
            <w:r>
              <w:rPr>
                <w:noProof/>
                <w:webHidden/>
              </w:rPr>
              <w:instrText xml:space="preserve"> PAGEREF _Toc212441086 \h </w:instrText>
            </w:r>
            <w:r>
              <w:rPr>
                <w:noProof/>
                <w:webHidden/>
              </w:rPr>
            </w:r>
            <w:r>
              <w:rPr>
                <w:noProof/>
                <w:webHidden/>
              </w:rPr>
              <w:fldChar w:fldCharType="separate"/>
            </w:r>
            <w:r>
              <w:rPr>
                <w:noProof/>
                <w:webHidden/>
              </w:rPr>
              <w:t>224</w:t>
            </w:r>
            <w:r>
              <w:rPr>
                <w:noProof/>
                <w:webHidden/>
              </w:rPr>
              <w:fldChar w:fldCharType="end"/>
            </w:r>
          </w:hyperlink>
        </w:p>
        <w:p w14:paraId="2785B1B9" w14:textId="59259317" w:rsidR="00A518DC" w:rsidRDefault="00A518DC">
          <w:pPr>
            <w:pStyle w:val="TOC2"/>
            <w:tabs>
              <w:tab w:val="left" w:pos="960"/>
              <w:tab w:val="right" w:leader="dot" w:pos="9350"/>
            </w:tabs>
            <w:rPr>
              <w:rFonts w:asciiTheme="minorHAnsi" w:eastAsiaTheme="minorEastAsia" w:hAnsiTheme="minorHAnsi"/>
              <w:noProof/>
              <w:lang w:eastAsia="hr-HR"/>
            </w:rPr>
          </w:pPr>
          <w:hyperlink w:anchor="_Toc212441087" w:history="1">
            <w:r w:rsidRPr="00BD432C">
              <w:rPr>
                <w:rStyle w:val="Hyperlink"/>
                <w:noProof/>
              </w:rPr>
              <w:t>7.2.</w:t>
            </w:r>
            <w:r>
              <w:rPr>
                <w:rFonts w:asciiTheme="minorHAnsi" w:eastAsiaTheme="minorEastAsia" w:hAnsiTheme="minorHAnsi"/>
                <w:noProof/>
                <w:lang w:eastAsia="hr-HR"/>
              </w:rPr>
              <w:tab/>
            </w:r>
            <w:r w:rsidRPr="00BD432C">
              <w:rPr>
                <w:rStyle w:val="Hyperlink"/>
                <w:noProof/>
              </w:rPr>
              <w:t>Izvješće o provedbi plana upravljanja destinacijom</w:t>
            </w:r>
            <w:r>
              <w:rPr>
                <w:noProof/>
                <w:webHidden/>
              </w:rPr>
              <w:tab/>
            </w:r>
            <w:r>
              <w:rPr>
                <w:noProof/>
                <w:webHidden/>
              </w:rPr>
              <w:fldChar w:fldCharType="begin"/>
            </w:r>
            <w:r>
              <w:rPr>
                <w:noProof/>
                <w:webHidden/>
              </w:rPr>
              <w:instrText xml:space="preserve"> PAGEREF _Toc212441087 \h </w:instrText>
            </w:r>
            <w:r>
              <w:rPr>
                <w:noProof/>
                <w:webHidden/>
              </w:rPr>
            </w:r>
            <w:r>
              <w:rPr>
                <w:noProof/>
                <w:webHidden/>
              </w:rPr>
              <w:fldChar w:fldCharType="separate"/>
            </w:r>
            <w:r>
              <w:rPr>
                <w:noProof/>
                <w:webHidden/>
              </w:rPr>
              <w:t>224</w:t>
            </w:r>
            <w:r>
              <w:rPr>
                <w:noProof/>
                <w:webHidden/>
              </w:rPr>
              <w:fldChar w:fldCharType="end"/>
            </w:r>
          </w:hyperlink>
        </w:p>
        <w:p w14:paraId="4EFFBC14" w14:textId="44357800"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88" w:history="1">
            <w:r w:rsidRPr="00BD432C">
              <w:rPr>
                <w:rStyle w:val="Hyperlink"/>
                <w:noProof/>
              </w:rPr>
              <w:t>8.</w:t>
            </w:r>
            <w:r>
              <w:rPr>
                <w:rFonts w:asciiTheme="minorHAnsi" w:eastAsiaTheme="minorEastAsia" w:hAnsiTheme="minorHAnsi"/>
                <w:noProof/>
                <w:lang w:eastAsia="hr-HR"/>
              </w:rPr>
              <w:tab/>
            </w:r>
            <w:r w:rsidRPr="00BD432C">
              <w:rPr>
                <w:rStyle w:val="Hyperlink"/>
                <w:noProof/>
              </w:rPr>
              <w:t>Zaključak</w:t>
            </w:r>
            <w:r>
              <w:rPr>
                <w:noProof/>
                <w:webHidden/>
              </w:rPr>
              <w:tab/>
            </w:r>
            <w:r>
              <w:rPr>
                <w:noProof/>
                <w:webHidden/>
              </w:rPr>
              <w:fldChar w:fldCharType="begin"/>
            </w:r>
            <w:r>
              <w:rPr>
                <w:noProof/>
                <w:webHidden/>
              </w:rPr>
              <w:instrText xml:space="preserve"> PAGEREF _Toc212441088 \h </w:instrText>
            </w:r>
            <w:r>
              <w:rPr>
                <w:noProof/>
                <w:webHidden/>
              </w:rPr>
            </w:r>
            <w:r>
              <w:rPr>
                <w:noProof/>
                <w:webHidden/>
              </w:rPr>
              <w:fldChar w:fldCharType="separate"/>
            </w:r>
            <w:r>
              <w:rPr>
                <w:noProof/>
                <w:webHidden/>
              </w:rPr>
              <w:t>226</w:t>
            </w:r>
            <w:r>
              <w:rPr>
                <w:noProof/>
                <w:webHidden/>
              </w:rPr>
              <w:fldChar w:fldCharType="end"/>
            </w:r>
          </w:hyperlink>
        </w:p>
        <w:p w14:paraId="43DF3C1C" w14:textId="665EF9C0" w:rsidR="00A518DC" w:rsidRDefault="00A518DC">
          <w:pPr>
            <w:pStyle w:val="TOC1"/>
            <w:tabs>
              <w:tab w:val="left" w:pos="480"/>
              <w:tab w:val="right" w:leader="dot" w:pos="9350"/>
            </w:tabs>
            <w:rPr>
              <w:rFonts w:asciiTheme="minorHAnsi" w:eastAsiaTheme="minorEastAsia" w:hAnsiTheme="minorHAnsi"/>
              <w:noProof/>
              <w:lang w:eastAsia="hr-HR"/>
            </w:rPr>
          </w:pPr>
          <w:hyperlink w:anchor="_Toc212441089" w:history="1">
            <w:r w:rsidRPr="00BD432C">
              <w:rPr>
                <w:rStyle w:val="Hyperlink"/>
                <w:noProof/>
              </w:rPr>
              <w:t>9.</w:t>
            </w:r>
            <w:r>
              <w:rPr>
                <w:rFonts w:asciiTheme="minorHAnsi" w:eastAsiaTheme="minorEastAsia" w:hAnsiTheme="minorHAnsi"/>
                <w:noProof/>
                <w:lang w:eastAsia="hr-HR"/>
              </w:rPr>
              <w:tab/>
            </w:r>
            <w:r w:rsidRPr="00BD432C">
              <w:rPr>
                <w:rStyle w:val="Hyperlink"/>
                <w:noProof/>
              </w:rPr>
              <w:t>Izvori podataka</w:t>
            </w:r>
            <w:r>
              <w:rPr>
                <w:noProof/>
                <w:webHidden/>
              </w:rPr>
              <w:tab/>
            </w:r>
            <w:r>
              <w:rPr>
                <w:noProof/>
                <w:webHidden/>
              </w:rPr>
              <w:fldChar w:fldCharType="begin"/>
            </w:r>
            <w:r>
              <w:rPr>
                <w:noProof/>
                <w:webHidden/>
              </w:rPr>
              <w:instrText xml:space="preserve"> PAGEREF _Toc212441089 \h </w:instrText>
            </w:r>
            <w:r>
              <w:rPr>
                <w:noProof/>
                <w:webHidden/>
              </w:rPr>
            </w:r>
            <w:r>
              <w:rPr>
                <w:noProof/>
                <w:webHidden/>
              </w:rPr>
              <w:fldChar w:fldCharType="separate"/>
            </w:r>
            <w:r>
              <w:rPr>
                <w:noProof/>
                <w:webHidden/>
              </w:rPr>
              <w:t>227</w:t>
            </w:r>
            <w:r>
              <w:rPr>
                <w:noProof/>
                <w:webHidden/>
              </w:rPr>
              <w:fldChar w:fldCharType="end"/>
            </w:r>
          </w:hyperlink>
        </w:p>
        <w:p w14:paraId="38A6D9C9" w14:textId="6611C6C7" w:rsidR="00E728B9" w:rsidRPr="00BF2AE2" w:rsidRDefault="00E728B9">
          <w:r w:rsidRPr="00BF2AE2">
            <w:rPr>
              <w:b/>
              <w:bCs/>
            </w:rPr>
            <w:fldChar w:fldCharType="end"/>
          </w:r>
        </w:p>
      </w:sdtContent>
    </w:sdt>
    <w:p w14:paraId="63B76694" w14:textId="77777777" w:rsidR="00E1393D" w:rsidRPr="00BF2AE2" w:rsidRDefault="004061C5" w:rsidP="00F83594">
      <w:pPr>
        <w:sectPr w:rsidR="00E1393D" w:rsidRPr="00BF2AE2">
          <w:headerReference w:type="default" r:id="rId9"/>
          <w:footerReference w:type="default" r:id="rId10"/>
          <w:pgSz w:w="12240" w:h="15840"/>
          <w:pgMar w:top="1440" w:right="1440" w:bottom="1440" w:left="1440" w:header="720" w:footer="720" w:gutter="0"/>
          <w:cols w:space="720"/>
          <w:docGrid w:linePitch="360"/>
        </w:sectPr>
      </w:pPr>
      <w:r w:rsidRPr="00BF2AE2">
        <w:br w:type="page"/>
      </w:r>
    </w:p>
    <w:p w14:paraId="44E5AE9C" w14:textId="29E66918" w:rsidR="004061C5" w:rsidRPr="00BF2AE2" w:rsidRDefault="00CF1BA5" w:rsidP="00903E05">
      <w:pPr>
        <w:pStyle w:val="Heading1"/>
        <w:spacing w:line="360" w:lineRule="auto"/>
        <w:rPr>
          <w:rFonts w:cs="Segoe UI"/>
        </w:rPr>
      </w:pPr>
      <w:bookmarkStart w:id="0" w:name="_Toc212441052"/>
      <w:r w:rsidRPr="00BF2AE2">
        <w:rPr>
          <w:rFonts w:cs="Segoe UI"/>
        </w:rPr>
        <w:lastRenderedPageBreak/>
        <w:t>Uvod</w:t>
      </w:r>
      <w:bookmarkEnd w:id="0"/>
      <w:r w:rsidRPr="00BF2AE2">
        <w:rPr>
          <w:rFonts w:cs="Segoe UI"/>
        </w:rPr>
        <w:t> </w:t>
      </w:r>
    </w:p>
    <w:p w14:paraId="57E44A12" w14:textId="4429C85F" w:rsidR="000F14A8" w:rsidRPr="00BF2AE2" w:rsidRDefault="000F14A8" w:rsidP="00903E05">
      <w:pPr>
        <w:spacing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Plan upravljanja turizmom grada Karlovca izrađen je u skladu sa strateškim dokumentima i razvojnim smjernicama koje propisuj</w:t>
      </w:r>
      <w:r w:rsidR="00D55140"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Ministarstvo turizma i sporta Republike Hrvatske. </w:t>
      </w:r>
      <w:r w:rsidR="0015475B" w:rsidRPr="0015475B">
        <w:rPr>
          <w:rFonts w:eastAsia="Times New Roman" w:cs="Segoe UI"/>
          <w:kern w:val="0"/>
          <w:sz w:val="22"/>
          <w:szCs w:val="22"/>
          <w:lang w:eastAsia="en-GB"/>
          <w14:ligatures w14:val="none"/>
        </w:rPr>
        <w:t xml:space="preserve">Plan upravljanja destinacijom je planski dokument za razvoj održive destinacije. Primarna mu je svrha osigurati razvoj destinacije u smjeru održivosti u skladu s aktima strateškog planiranja, prostornim planovima, planom upravljanja kulturnim dobrima i drugim važećim planovima i propisima. Sukladno Zakonu o turizmu (NN 156/23, dalje: ZOT) </w:t>
      </w:r>
      <w:r w:rsidR="0015475B">
        <w:rPr>
          <w:rFonts w:eastAsia="Times New Roman" w:cs="Segoe UI"/>
          <w:kern w:val="0"/>
          <w:sz w:val="22"/>
          <w:szCs w:val="22"/>
          <w:lang w:eastAsia="en-GB"/>
          <w14:ligatures w14:val="none"/>
        </w:rPr>
        <w:t xml:space="preserve">ovaj plan upravljanja izrađuje Turistička zajednica grada Karlovca za područje grada Karlovca. </w:t>
      </w:r>
      <w:r w:rsidR="0015475B" w:rsidRPr="0015475B">
        <w:rPr>
          <w:rFonts w:eastAsia="Times New Roman" w:cs="Segoe UI"/>
          <w:kern w:val="0"/>
          <w:sz w:val="22"/>
          <w:szCs w:val="22"/>
          <w:lang w:eastAsia="en-GB"/>
          <w14:ligatures w14:val="none"/>
        </w:rPr>
        <w:t xml:space="preserve"> Planom se određuje smjer razvoja destinacije s ciljem poboljšanja iskustva posjetitelja, zaštite prirodnih i kulturnih dobara i dobrobiti lokalne zajednice. </w:t>
      </w:r>
      <w:r w:rsidR="0015475B">
        <w:rPr>
          <w:rFonts w:eastAsia="Times New Roman" w:cs="Segoe UI"/>
          <w:kern w:val="0"/>
          <w:sz w:val="22"/>
          <w:szCs w:val="22"/>
          <w:lang w:eastAsia="en-GB"/>
          <w14:ligatures w14:val="none"/>
        </w:rPr>
        <w:t xml:space="preserve">Ovaj dokument </w:t>
      </w:r>
      <w:r w:rsidR="0015475B" w:rsidRPr="0015475B">
        <w:rPr>
          <w:rFonts w:eastAsia="Times New Roman" w:cs="Segoe UI"/>
          <w:kern w:val="0"/>
          <w:sz w:val="22"/>
          <w:szCs w:val="22"/>
          <w:lang w:eastAsia="en-GB"/>
          <w14:ligatures w14:val="none"/>
        </w:rPr>
        <w:t>predstavlja podlogu za donošenje odluka i mjera za upravljanje razvojem turizma u smjeru održivosti</w:t>
      </w:r>
      <w:r w:rsidR="0015475B">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Karlovac, kao grad s bogatom poviješću, jedinstvenim urbanim i prirodnim resursima, te specifičnim identitetom, ovim Planom definira svoje strateške ciljeve, prioritetne projekte i akcijske mjere koje će omogućiti konkurentno pozicioniranje na domaćem i međunarodnom turističkom tržištu. Dokument se temelji na načelima održivosti, diversifikacije turističke ponude i jačanja prepoznatljivosti brenda Karlovca, uz aktivnu suradnju svih dionika turističkog ekosustava – od javnog i privatnog sektora do lokalne zajednice.</w:t>
      </w:r>
      <w:r w:rsidR="00535431" w:rsidRPr="00BF2AE2">
        <w:rPr>
          <w:rFonts w:eastAsia="Times New Roman" w:cs="Segoe UI"/>
          <w:kern w:val="0"/>
          <w:sz w:val="22"/>
          <w:szCs w:val="22"/>
          <w:lang w:eastAsia="en-GB"/>
          <w14:ligatures w14:val="none"/>
        </w:rPr>
        <w:t xml:space="preserve"> Plan upravljanja donosi se na period od četiri godine, razdoblje 2025.</w:t>
      </w:r>
      <w:r w:rsidR="00A36EC1" w:rsidRPr="00BF2AE2">
        <w:rPr>
          <w:rFonts w:eastAsia="Times New Roman" w:cs="Segoe UI"/>
          <w:kern w:val="0"/>
          <w:sz w:val="22"/>
          <w:szCs w:val="22"/>
          <w:lang w:eastAsia="en-GB"/>
          <w14:ligatures w14:val="none"/>
        </w:rPr>
        <w:t xml:space="preserve"> – </w:t>
      </w:r>
      <w:r w:rsidR="00535431" w:rsidRPr="00BF2AE2">
        <w:rPr>
          <w:rFonts w:eastAsia="Times New Roman" w:cs="Segoe UI"/>
          <w:kern w:val="0"/>
          <w:sz w:val="22"/>
          <w:szCs w:val="22"/>
          <w:lang w:eastAsia="en-GB"/>
          <w14:ligatures w14:val="none"/>
        </w:rPr>
        <w:t>2029. godine.</w:t>
      </w:r>
    </w:p>
    <w:p w14:paraId="2B84DBD1" w14:textId="77777777" w:rsidR="007B1FE7" w:rsidRPr="00BF2AE2" w:rsidRDefault="00163039" w:rsidP="007B1FE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je destinacija bogata prostornim resursima, rijekama, kulturnom baštinom i strateškom prometnom povezanošću, no puni potencijal još nije aktiviran u mjeri koja odgovara njegovim identitetskim i funkcionalnim prednostima. U nastavku donosimo pregled ključnih razvojnih prilika proizašlih iz detaljne analize turizma i prihvatnog kapaciteta</w:t>
      </w:r>
      <w:r w:rsidR="0067569C"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Svaka od ovih domena otvara prostor za pametno planiranje, ulaganja, suradnju i inovaciju, s jasnim ciljem da Karlovac postane održiva, cjelogodišnja i doživljajna destinacija.</w:t>
      </w:r>
      <w:r w:rsidR="007B1FE7" w:rsidRPr="00BF2AE2">
        <w:rPr>
          <w:rFonts w:eastAsia="Times New Roman" w:cs="Segoe UI"/>
          <w:kern w:val="0"/>
          <w:sz w:val="22"/>
          <w:szCs w:val="22"/>
          <w:lang w:eastAsia="en-GB"/>
          <w14:ligatures w14:val="none"/>
        </w:rPr>
        <w:t xml:space="preserve"> </w:t>
      </w:r>
    </w:p>
    <w:p w14:paraId="41522DF2" w14:textId="4E9B0112" w:rsidR="007B1FE7" w:rsidRPr="00BF2AE2" w:rsidRDefault="007B1FE7" w:rsidP="007B1FE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Ključni strateški ciljevi razvoja turizma grada Karlovca definirani ovim Planom usmjereni su na postizanje dugoročne konkurentnosti i održivosti destinacije te stvaranje prepoznatljivog identiteta koji povezuje prirodne, kulturne i urbane posebnosti grada. </w:t>
      </w:r>
    </w:p>
    <w:p w14:paraId="08B98538" w14:textId="241888A9" w:rsidR="007B1FE7" w:rsidRPr="00BF2AE2" w:rsidRDefault="007B1FE7" w:rsidP="007B1FE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 xml:space="preserve">Nastavit će se razvijati Karlovac kao cjelogodišnju destinaciju doživljaja putem diversifikacije turističke ponude i produženja prosječnog boravka gostiju, s posebnim naglaskom na </w:t>
      </w:r>
      <w:r w:rsidRPr="00BF2AE2">
        <w:rPr>
          <w:rFonts w:eastAsia="Times New Roman" w:cs="Segoe UI"/>
          <w:i/>
          <w:iCs/>
          <w:kern w:val="0"/>
          <w:sz w:val="22"/>
          <w:szCs w:val="22"/>
          <w:lang w:eastAsia="en-GB"/>
          <w14:ligatures w14:val="none"/>
        </w:rPr>
        <w:t>outdoor</w:t>
      </w:r>
      <w:r w:rsidRPr="00BF2AE2">
        <w:rPr>
          <w:rFonts w:eastAsia="Times New Roman" w:cs="Segoe UI"/>
          <w:kern w:val="0"/>
          <w:sz w:val="22"/>
          <w:szCs w:val="22"/>
          <w:lang w:eastAsia="en-GB"/>
          <w14:ligatures w14:val="none"/>
        </w:rPr>
        <w:t xml:space="preserve"> aktivnosti, kulturne sadržaje i manifestacije. Istodobno je potrebno osigurati dugoročnu održivost turizma i podići kvalitetu života lokalne zajednice kroz ulaganja u infrastrukturu, javne prostore i zelene zone, uz aktivno uključivanje građana i očuvanje autentičnog identiteta grada.</w:t>
      </w:r>
    </w:p>
    <w:p w14:paraId="1E341C4F" w14:textId="09002D84" w:rsidR="007B1FE7" w:rsidRPr="00BF2AE2" w:rsidRDefault="007B1FE7" w:rsidP="007B1FE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Važan je i cilj </w:t>
      </w:r>
      <w:r w:rsidR="005B6115" w:rsidRPr="00BF2AE2">
        <w:rPr>
          <w:rFonts w:eastAsia="Times New Roman" w:cs="Segoe UI"/>
          <w:kern w:val="0"/>
          <w:sz w:val="22"/>
          <w:szCs w:val="22"/>
          <w:lang w:eastAsia="en-GB"/>
          <w14:ligatures w14:val="none"/>
        </w:rPr>
        <w:t>uspostave</w:t>
      </w:r>
      <w:r w:rsidRPr="00BF2AE2">
        <w:rPr>
          <w:rFonts w:eastAsia="Times New Roman" w:cs="Segoe UI"/>
          <w:kern w:val="0"/>
          <w:sz w:val="22"/>
          <w:szCs w:val="22"/>
          <w:lang w:eastAsia="en-GB"/>
          <w14:ligatures w14:val="none"/>
        </w:rPr>
        <w:t xml:space="preserve"> destinacijskog brenda i tržišne prepoznatljivosti Karlovca, koji se pozicionira kao </w:t>
      </w:r>
      <w:r w:rsidR="00A36EC1"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grad zvijezda na četiri rijeke i parkova</w:t>
      </w:r>
      <w:r w:rsidR="00A36EC1"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s jedinstvenom kombinacijom urbanih, kulturnih i prirodnih atrakcija. Povećanje konkurentnosti temelji se na inovacijama i strateškim partnerstvima, razvoju novih turističkih proizvoda te ulaganjima u digitalizaciju, održivu mobilnost i pametno upravljanje destinacijom, uz uključivanje svih relevantnih dionika.</w:t>
      </w:r>
    </w:p>
    <w:p w14:paraId="2E68477B" w14:textId="77777777" w:rsidR="007B1FE7" w:rsidRPr="00BF2AE2" w:rsidRDefault="007B1FE7" w:rsidP="007B1FE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Poseban naglasak stavlja se na transformaciju tranzitnih i jednodnevnih posjeta u višednevne boravke i lojalne goste kroz kreiranje posebnih paketa, organizaciju događanja i razvoj tematskih itinerera, čime se povećava ekonomska iskoristivost svakog posjetitelja i doprinosi održivom razvoju turizma u Karlovcu.</w:t>
      </w:r>
    </w:p>
    <w:p w14:paraId="738EF99B" w14:textId="77777777" w:rsidR="00161A6D" w:rsidRPr="00BF2AE2" w:rsidRDefault="00161A6D" w:rsidP="00161A6D">
      <w:pPr>
        <w:spacing w:line="360" w:lineRule="auto"/>
        <w:jc w:val="both"/>
        <w:rPr>
          <w:rFonts w:eastAsia="Times New Roman" w:cs="Segoe UI"/>
          <w:kern w:val="0"/>
          <w:sz w:val="22"/>
          <w:szCs w:val="22"/>
          <w:lang w:eastAsia="en-GB"/>
          <w14:ligatures w14:val="none"/>
        </w:rPr>
      </w:pPr>
      <w:r w:rsidRPr="00BF2AE2">
        <w:rPr>
          <w:rFonts w:cs="Segoe UI"/>
          <w:sz w:val="22"/>
          <w:szCs w:val="22"/>
        </w:rPr>
        <w:t xml:space="preserve">Teritorijalni i prostorni obuhvat destinacije za koji se izrađuje plan upravljanja destinacijom: </w:t>
      </w:r>
      <w:r w:rsidRPr="00BF2AE2">
        <w:rPr>
          <w:rFonts w:eastAsia="Times New Roman" w:cs="Segoe UI"/>
          <w:kern w:val="0"/>
          <w:sz w:val="22"/>
          <w:szCs w:val="22"/>
          <w:lang w:eastAsia="en-GB"/>
          <w14:ligatures w14:val="none"/>
        </w:rPr>
        <w:t xml:space="preserve">Plan upravljanja izrađuje se za teritorijalno područje grada Karlovca. </w:t>
      </w:r>
    </w:p>
    <w:p w14:paraId="3D5B36E9" w14:textId="77777777" w:rsidR="0073517E" w:rsidRPr="00BF2AE2" w:rsidRDefault="0073517E" w:rsidP="007B1FE7">
      <w:pPr>
        <w:spacing w:line="360" w:lineRule="auto"/>
        <w:jc w:val="both"/>
        <w:rPr>
          <w:color w:val="223344"/>
        </w:rPr>
      </w:pPr>
    </w:p>
    <w:p w14:paraId="4E9A44A8" w14:textId="77777777" w:rsidR="002C193C" w:rsidRPr="00BF2AE2" w:rsidRDefault="002C193C" w:rsidP="007B1FE7">
      <w:pPr>
        <w:spacing w:line="360" w:lineRule="auto"/>
        <w:jc w:val="both"/>
        <w:rPr>
          <w:color w:val="223344"/>
        </w:rPr>
      </w:pPr>
    </w:p>
    <w:p w14:paraId="77AB26D9" w14:textId="77777777" w:rsidR="002C193C" w:rsidRPr="00BF2AE2" w:rsidRDefault="002C193C" w:rsidP="007B1FE7">
      <w:pPr>
        <w:spacing w:line="360" w:lineRule="auto"/>
        <w:jc w:val="both"/>
        <w:rPr>
          <w:color w:val="223344"/>
        </w:rPr>
      </w:pPr>
    </w:p>
    <w:p w14:paraId="6634987B" w14:textId="77777777" w:rsidR="002C193C" w:rsidRPr="00BF2AE2" w:rsidRDefault="002C193C" w:rsidP="007B1FE7">
      <w:pPr>
        <w:spacing w:line="360" w:lineRule="auto"/>
        <w:jc w:val="both"/>
        <w:rPr>
          <w:color w:val="223344"/>
        </w:rPr>
      </w:pPr>
    </w:p>
    <w:p w14:paraId="18D08267" w14:textId="77777777" w:rsidR="002C193C" w:rsidRPr="00BF2AE2" w:rsidRDefault="002C193C" w:rsidP="007B1FE7">
      <w:pPr>
        <w:spacing w:line="360" w:lineRule="auto"/>
        <w:jc w:val="both"/>
        <w:rPr>
          <w:color w:val="223344"/>
        </w:rPr>
      </w:pPr>
    </w:p>
    <w:p w14:paraId="0BDB8697" w14:textId="77777777" w:rsidR="002C193C" w:rsidRPr="00BF2AE2" w:rsidRDefault="002C193C" w:rsidP="007B1FE7">
      <w:pPr>
        <w:spacing w:line="360" w:lineRule="auto"/>
        <w:jc w:val="both"/>
        <w:rPr>
          <w:color w:val="223344"/>
        </w:rPr>
      </w:pPr>
    </w:p>
    <w:p w14:paraId="1158010E" w14:textId="77777777" w:rsidR="002C193C" w:rsidRPr="00BF2AE2" w:rsidRDefault="002C193C" w:rsidP="007B1FE7">
      <w:pPr>
        <w:spacing w:line="360" w:lineRule="auto"/>
        <w:jc w:val="both"/>
        <w:rPr>
          <w:color w:val="223344"/>
        </w:rPr>
      </w:pPr>
    </w:p>
    <w:p w14:paraId="763BDB05" w14:textId="77777777" w:rsidR="002C193C" w:rsidRPr="00BF2AE2" w:rsidRDefault="002C193C" w:rsidP="007B1FE7">
      <w:pPr>
        <w:spacing w:line="360" w:lineRule="auto"/>
        <w:jc w:val="both"/>
        <w:rPr>
          <w:color w:val="223344"/>
        </w:rPr>
      </w:pPr>
    </w:p>
    <w:p w14:paraId="37488C7A" w14:textId="78C79382" w:rsidR="004061C5" w:rsidRPr="00BF2AE2" w:rsidRDefault="00F119C1" w:rsidP="007B1FE7">
      <w:pPr>
        <w:spacing w:line="360" w:lineRule="auto"/>
        <w:jc w:val="both"/>
        <w:rPr>
          <w:color w:val="223344"/>
        </w:rPr>
      </w:pPr>
      <w:r w:rsidRPr="00BF2AE2">
        <w:rPr>
          <w:noProof/>
          <w:color w:val="223344"/>
        </w:rPr>
        <w:lastRenderedPageBreak/>
        <mc:AlternateContent>
          <mc:Choice Requires="wps">
            <w:drawing>
              <wp:anchor distT="0" distB="0" distL="114300" distR="114300" simplePos="0" relativeHeight="251660288" behindDoc="0" locked="0" layoutInCell="1" allowOverlap="1" wp14:anchorId="039D1B39" wp14:editId="4AC2F02B">
                <wp:simplePos x="0" y="0"/>
                <wp:positionH relativeFrom="column">
                  <wp:posOffset>-40341</wp:posOffset>
                </wp:positionH>
                <wp:positionV relativeFrom="paragraph">
                  <wp:posOffset>322729</wp:posOffset>
                </wp:positionV>
                <wp:extent cx="6279515" cy="7436224"/>
                <wp:effectExtent l="0" t="0" r="26035" b="12700"/>
                <wp:wrapNone/>
                <wp:docPr id="914833337" name="Rectangle 2"/>
                <wp:cNvGraphicFramePr/>
                <a:graphic xmlns:a="http://schemas.openxmlformats.org/drawingml/2006/main">
                  <a:graphicData uri="http://schemas.microsoft.com/office/word/2010/wordprocessingShape">
                    <wps:wsp>
                      <wps:cNvSpPr/>
                      <wps:spPr>
                        <a:xfrm>
                          <a:off x="0" y="0"/>
                          <a:ext cx="6279515" cy="7436224"/>
                        </a:xfrm>
                        <a:prstGeom prst="rect">
                          <a:avLst/>
                        </a:prstGeom>
                        <a:ln>
                          <a:solidFill>
                            <a:srgbClr val="476B8F"/>
                          </a:solidFill>
                        </a:ln>
                      </wps:spPr>
                      <wps:style>
                        <a:lnRef idx="2">
                          <a:schemeClr val="accent6"/>
                        </a:lnRef>
                        <a:fillRef idx="1">
                          <a:schemeClr val="lt1"/>
                        </a:fillRef>
                        <a:effectRef idx="0">
                          <a:schemeClr val="accent6"/>
                        </a:effectRef>
                        <a:fontRef idx="minor">
                          <a:schemeClr val="dk1"/>
                        </a:fontRef>
                      </wps:style>
                      <wps:txbx>
                        <w:txbxContent>
                          <w:p w14:paraId="1069DEB3" w14:textId="10173B86"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Poštovani sugrađani i partneri,</w:t>
                            </w:r>
                          </w:p>
                          <w:p w14:paraId="4D65B7C5" w14:textId="7F37402D" w:rsidR="00892036"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 xml:space="preserve">pred </w:t>
                            </w:r>
                            <w:r w:rsidR="00892036" w:rsidRPr="00BF2AE2">
                              <w:rPr>
                                <w:rFonts w:cs="Segoe UI"/>
                                <w:i/>
                                <w:iCs/>
                                <w:color w:val="223344"/>
                                <w:sz w:val="22"/>
                                <w:szCs w:val="22"/>
                              </w:rPr>
                              <w:t xml:space="preserve">vama je Plan upravljanja turizmom </w:t>
                            </w:r>
                            <w:r w:rsidR="002C193C" w:rsidRPr="00BF2AE2">
                              <w:rPr>
                                <w:rFonts w:cs="Segoe UI"/>
                                <w:i/>
                                <w:iCs/>
                                <w:color w:val="223344"/>
                                <w:sz w:val="22"/>
                                <w:szCs w:val="22"/>
                              </w:rPr>
                              <w:t>gr</w:t>
                            </w:r>
                            <w:r w:rsidR="00892036" w:rsidRPr="00BF2AE2">
                              <w:rPr>
                                <w:rFonts w:cs="Segoe UI"/>
                                <w:i/>
                                <w:iCs/>
                                <w:color w:val="223344"/>
                                <w:sz w:val="22"/>
                                <w:szCs w:val="22"/>
                              </w:rPr>
                              <w:t>ada Karlovca</w:t>
                            </w:r>
                            <w:r w:rsidR="0067569C" w:rsidRPr="00BF2AE2">
                              <w:rPr>
                                <w:rFonts w:cs="Segoe UI"/>
                                <w:i/>
                                <w:iCs/>
                                <w:color w:val="223344"/>
                                <w:sz w:val="22"/>
                                <w:szCs w:val="22"/>
                              </w:rPr>
                              <w:t xml:space="preserve">, </w:t>
                            </w:r>
                            <w:r w:rsidR="00892036" w:rsidRPr="00BF2AE2">
                              <w:rPr>
                                <w:rFonts w:cs="Segoe UI"/>
                                <w:i/>
                                <w:iCs/>
                                <w:color w:val="223344"/>
                                <w:sz w:val="22"/>
                                <w:szCs w:val="22"/>
                              </w:rPr>
                              <w:t>strateški alat koji označava novu fazu razvoja, usmjerenu prema većoj održivosti, konkurentnosti i uključivosti našeg grada. Turistička zajednica Karlovca, u procesu transformacije u Destination Management Organizaciju (DMO), preuzima ključnu ulogu u koordinaciji dionika te vođenju razvoja prema dinamičnoj, doživljajnoj i prijateljskoj destinaciji. Uspješna provedba ovog</w:t>
                            </w:r>
                            <w:r w:rsidRPr="00BF2AE2">
                              <w:rPr>
                                <w:rFonts w:cs="Segoe UI"/>
                                <w:i/>
                                <w:iCs/>
                                <w:color w:val="223344"/>
                                <w:sz w:val="22"/>
                                <w:szCs w:val="22"/>
                              </w:rPr>
                              <w:t>a</w:t>
                            </w:r>
                            <w:r w:rsidR="00892036" w:rsidRPr="00BF2AE2">
                              <w:rPr>
                                <w:rFonts w:cs="Segoe UI"/>
                                <w:i/>
                                <w:iCs/>
                                <w:color w:val="223344"/>
                                <w:sz w:val="22"/>
                                <w:szCs w:val="22"/>
                              </w:rPr>
                              <w:t xml:space="preserve"> plana nije moguća bez snažne partnerske suradnje s Gradom Karlovcem kao nositeljem prostornog, infrastrukturnog i društvenog razvoja te nezaobilaznim pokretačem sinergije između turističkih ciljeva i širih razvojnih prioriteta. U središte vizije postavljamo kvalitetu života svih građana Karlovca, podršku poduzetnicima, očuvanje identiteta prostora i ambijent u kojem posjetitelji uživaju visok stupanj usluge, osjećaj dobrodošlice i poštovanje grada prema ljudima i okolišu. Naša strategija temelji se na uravnoteženom odnosu između očuvanja kulturne </w:t>
                            </w:r>
                            <w:r w:rsidR="002E6003" w:rsidRPr="00BF2AE2">
                              <w:rPr>
                                <w:rFonts w:cs="Segoe UI"/>
                                <w:i/>
                                <w:iCs/>
                                <w:color w:val="223344"/>
                                <w:sz w:val="22"/>
                                <w:szCs w:val="22"/>
                              </w:rPr>
                              <w:t xml:space="preserve">i prirodne </w:t>
                            </w:r>
                            <w:r w:rsidR="00892036" w:rsidRPr="00BF2AE2">
                              <w:rPr>
                                <w:rFonts w:cs="Segoe UI"/>
                                <w:i/>
                                <w:iCs/>
                                <w:color w:val="223344"/>
                                <w:sz w:val="22"/>
                                <w:szCs w:val="22"/>
                              </w:rPr>
                              <w:t xml:space="preserve">baštine i potreba tržišta, vodeći grad prema statusu destinacije koja aktivno njeguje vrijednosti održivosti, uključivosti i kvalitete. </w:t>
                            </w:r>
                          </w:p>
                          <w:p w14:paraId="262C4EA4" w14:textId="77777777"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 xml:space="preserve">U realizaciji Plana upravljanja turizmom Karlovca djelujemo kao destinacijski tim, platforma za dijalog i inovacije, oslanjajući se na europske i nacionalne smjernice te lokalne resurse. Cilj nam je osigurati kvalitetan rast turističke ponude, uključiti zajednicu u sve segmente razvoja te dugoročno stvarati koristi za sve dionike. Svaki korak planiranja i provedbe prožet je promicanjem održivih modela, transparentnosti, kvalitetne komunikacije i cjeloživotnog učenja. Karlovac raspolaže snažnim prostornim i kulturnim resursima, ali i izazovima – od sezonalnosti i infrastrukturnih ograničenja do potrebe za prepoznatljivim tržišnim pozicioniranjem. Provedena analiza iznjedrila je brojne razvojne prilike: digitalizaciju turističkih servisa, jačanje </w:t>
                            </w:r>
                            <w:r w:rsidRPr="00BF2AE2">
                              <w:rPr>
                                <w:rFonts w:cs="Segoe UI"/>
                                <w:color w:val="223344"/>
                                <w:sz w:val="22"/>
                                <w:szCs w:val="22"/>
                              </w:rPr>
                              <w:t>outdoor</w:t>
                            </w:r>
                            <w:r w:rsidRPr="00BF2AE2">
                              <w:rPr>
                                <w:rFonts w:cs="Segoe UI"/>
                                <w:i/>
                                <w:iCs/>
                                <w:color w:val="223344"/>
                                <w:sz w:val="22"/>
                                <w:szCs w:val="22"/>
                              </w:rPr>
                              <w:t xml:space="preserve"> i kulturnog segmenta, afirmaciju zajednice kroz edukaciju i participaciju te podizanje tržišne prisutnosti grada. </w:t>
                            </w:r>
                          </w:p>
                          <w:p w14:paraId="1DE60AD3" w14:textId="06B48E34"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 xml:space="preserve">Strateški ciljevi organizirani su kroz tri ključna područja – vizionarsko vodstvo, učinkovitu provedbu i transparentno upravljanje. </w:t>
                            </w:r>
                          </w:p>
                          <w:p w14:paraId="2B3C0D39" w14:textId="4B292425" w:rsidR="00892036"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Z</w:t>
                            </w:r>
                            <w:r w:rsidR="00892036" w:rsidRPr="00BF2AE2">
                              <w:rPr>
                                <w:rFonts w:cs="Segoe UI"/>
                                <w:i/>
                                <w:iCs/>
                                <w:color w:val="223344"/>
                                <w:sz w:val="22"/>
                                <w:szCs w:val="22"/>
                              </w:rPr>
                              <w:t>ahval</w:t>
                            </w:r>
                            <w:r w:rsidRPr="00BF2AE2">
                              <w:rPr>
                                <w:rFonts w:cs="Segoe UI"/>
                                <w:i/>
                                <w:iCs/>
                                <w:color w:val="223344"/>
                                <w:sz w:val="22"/>
                                <w:szCs w:val="22"/>
                              </w:rPr>
                              <w:t>jujem</w:t>
                            </w:r>
                            <w:r w:rsidR="00892036" w:rsidRPr="00BF2AE2">
                              <w:rPr>
                                <w:rFonts w:cs="Segoe UI"/>
                                <w:i/>
                                <w:iCs/>
                                <w:color w:val="223344"/>
                                <w:sz w:val="22"/>
                                <w:szCs w:val="22"/>
                              </w:rPr>
                              <w:t xml:space="preserve"> svim </w:t>
                            </w:r>
                            <w:r w:rsidR="00180AF0" w:rsidRPr="00BF2AE2">
                              <w:rPr>
                                <w:rFonts w:cs="Segoe UI"/>
                                <w:i/>
                                <w:iCs/>
                                <w:color w:val="223344"/>
                                <w:sz w:val="22"/>
                                <w:szCs w:val="22"/>
                              </w:rPr>
                              <w:t>dionicima</w:t>
                            </w:r>
                            <w:r w:rsidR="00CA282C" w:rsidRPr="00BF2AE2">
                              <w:rPr>
                                <w:rFonts w:cs="Segoe UI"/>
                                <w:i/>
                                <w:iCs/>
                                <w:color w:val="223344"/>
                                <w:sz w:val="22"/>
                                <w:szCs w:val="22"/>
                              </w:rPr>
                              <w:t xml:space="preserve"> u turizmu grada</w:t>
                            </w:r>
                            <w:r w:rsidR="00892036" w:rsidRPr="00BF2AE2">
                              <w:rPr>
                                <w:rFonts w:cs="Segoe UI"/>
                                <w:i/>
                                <w:iCs/>
                                <w:color w:val="223344"/>
                                <w:sz w:val="22"/>
                                <w:szCs w:val="22"/>
                              </w:rPr>
                              <w:t xml:space="preserve"> na angažmanu i dijalogu koji su omogućili izradu ovog</w:t>
                            </w:r>
                            <w:r w:rsidRPr="00BF2AE2">
                              <w:rPr>
                                <w:rFonts w:cs="Segoe UI"/>
                                <w:i/>
                                <w:iCs/>
                                <w:color w:val="223344"/>
                                <w:sz w:val="22"/>
                                <w:szCs w:val="22"/>
                              </w:rPr>
                              <w:t>a</w:t>
                            </w:r>
                            <w:r w:rsidR="00892036" w:rsidRPr="00BF2AE2">
                              <w:rPr>
                                <w:rFonts w:cs="Segoe UI"/>
                                <w:i/>
                                <w:iCs/>
                                <w:color w:val="223344"/>
                                <w:sz w:val="22"/>
                                <w:szCs w:val="22"/>
                              </w:rPr>
                              <w:t xml:space="preserve"> dokumenta. Snažnim zajedničkim temeljem i suradnjom, Karlovac ima priliku postati prepoznatljiva, održiva i cjelogodišnja destinacija, spremna odgovoriti na potrebe budućih generacija.</w:t>
                            </w:r>
                          </w:p>
                          <w:p w14:paraId="39D40379" w14:textId="045C8619"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S poštovanjem</w:t>
                            </w:r>
                          </w:p>
                          <w:p w14:paraId="4AD7EDBF" w14:textId="6C911AB6" w:rsidR="00892036" w:rsidRPr="00BF2AE2" w:rsidRDefault="0067569C" w:rsidP="001B75A2">
                            <w:pPr>
                              <w:spacing w:line="276" w:lineRule="auto"/>
                              <w:jc w:val="both"/>
                              <w:rPr>
                                <w:rFonts w:cs="Segoe UI"/>
                                <w:i/>
                                <w:iCs/>
                                <w:color w:val="223344"/>
                                <w:sz w:val="22"/>
                                <w:szCs w:val="22"/>
                              </w:rPr>
                            </w:pPr>
                            <w:r w:rsidRPr="00BF2AE2">
                              <w:rPr>
                                <w:rFonts w:cs="Segoe UI"/>
                                <w:i/>
                                <w:iCs/>
                                <w:color w:val="223344"/>
                                <w:sz w:val="22"/>
                                <w:szCs w:val="22"/>
                              </w:rPr>
                              <w:t>g</w:t>
                            </w:r>
                            <w:r w:rsidR="00892036" w:rsidRPr="00BF2AE2">
                              <w:rPr>
                                <w:rFonts w:cs="Segoe UI"/>
                                <w:i/>
                                <w:iCs/>
                                <w:color w:val="223344"/>
                                <w:sz w:val="22"/>
                                <w:szCs w:val="22"/>
                              </w:rPr>
                              <w:t xml:space="preserve">radonačelnik </w:t>
                            </w:r>
                            <w:r w:rsidR="00A36EC1" w:rsidRPr="00BF2AE2">
                              <w:rPr>
                                <w:rFonts w:cs="Segoe UI"/>
                                <w:i/>
                                <w:iCs/>
                                <w:color w:val="223344"/>
                                <w:sz w:val="22"/>
                                <w:szCs w:val="22"/>
                              </w:rPr>
                              <w:t xml:space="preserve">grada </w:t>
                            </w:r>
                            <w:r w:rsidR="00892036" w:rsidRPr="00BF2AE2">
                              <w:rPr>
                                <w:rFonts w:cs="Segoe UI"/>
                                <w:i/>
                                <w:iCs/>
                                <w:color w:val="223344"/>
                                <w:sz w:val="22"/>
                                <w:szCs w:val="22"/>
                              </w:rPr>
                              <w:t>Karlovca</w:t>
                            </w:r>
                          </w:p>
                          <w:p w14:paraId="4371CDF5" w14:textId="36D10CD3"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Damir Mandić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D1B39" id="Rectangle 2" o:spid="_x0000_s1026" style="position:absolute;left:0;text-align:left;margin-left:-3.2pt;margin-top:25.4pt;width:494.45pt;height:58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nKcgIAADkFAAAOAAAAZHJzL2Uyb0RvYy54bWysVE1v2zAMvQ/YfxB0Xx17adIGdYqsRYYB&#10;RVusHXpWZCkRJouapMTOfn0p2XGzLqdhF5k0+filR11dt7UmO+G8AlPS/GxEiTAcKmXWJf3xvPx0&#10;QYkPzFRMgxEl3QtPr+cfP1w1diYK2ICuhCMYxPhZY0u6CcHOsszzjaiZPwMrDBoluJoFVN06qxxr&#10;MHqts2I0mmQNuMo64MJ7/HvbGek8xZdS8PAgpReB6JJibSGdLp2reGbzKzZbO2Y3ivdlsH+oombK&#10;YNIh1C0LjGyd+itUrbgDDzKccagzkFJxkXrAbvLRu26eNsyK1AsOx9thTP7/heX3uyf76HAMjfUz&#10;j2LsopWujl+sj7RpWPthWKINhOPPSTG9PM/PKeFom44/T4piHMeZvcGt8+GrgJpEoaQObyMNie3u&#10;fOhcDy4xmzbx9KBVtVRaJ8WtVzfakR3D+xtPJ18uln2OIzfMGKHZWwdJCnsturDfhSSqwpqLlD6R&#10;SwxhGefChEkfVxv0jjCJJQzA/BRQh7wH9b4RJhLpBuDoFPDPjAMiZQUTBnCtDLhTAaqfQ+bO/9B9&#10;13NsP7Srtr/VFVT7R0ccdOz3li8VXsgd8+GROaQ7LgaucHjAQ2poSgq9RMkG3O9T/6M/shCtlDS4&#10;PiX1v7bMCUr0N4P8vMzH47hvSRmfTwtU3LFldWwx2/oG8IZzfCwsT2L0D/ogSgf1C276ImZFEzMc&#10;c5eUB3dQbkK31vhWcLFYJDfcMcvCnXmyPAaPA46Ee25fmLM9KwMS+h4Oq8Zm78jZ+UakgcU2gFSJ&#10;uXHE3Vz70eN+Ju73b0l8AI715PX24s1fAQAA//8DAFBLAwQUAAYACAAAACEAqinXPN8AAAAKAQAA&#10;DwAAAGRycy9kb3ducmV2LnhtbEyPwU7DMBBE70j8g7VIXFDr1NCqDXEqqMSdtigSNyfeJhGxHdlu&#10;Y/h6llM5ruZp9k2xTWZgF/Shd1bCYp4BQ9s43dtWwsfxbbYGFqKyWg3OooRvDLAtb28KlWs32T1e&#10;DrFlVGJDriR0MY4556Hp0KgwdyNayk7OGxXp9C3XXk1UbgYusmzFjeotfejUiLsOm6/D2UhI6ad6&#10;8J/mOFX1aff+WL2iaPZS3t+ll2dgEVO8wvCnT+pQklPtzlYHNkiYrZ6IlLDMaAHlm7VYAqsJFGKx&#10;AV4W/P+E8hcAAP//AwBQSwECLQAUAAYACAAAACEAtoM4kv4AAADhAQAAEwAAAAAAAAAAAAAAAAAA&#10;AAAAW0NvbnRlbnRfVHlwZXNdLnhtbFBLAQItABQABgAIAAAAIQA4/SH/1gAAAJQBAAALAAAAAAAA&#10;AAAAAAAAAC8BAABfcmVscy8ucmVsc1BLAQItABQABgAIAAAAIQCm0tnKcgIAADkFAAAOAAAAAAAA&#10;AAAAAAAAAC4CAABkcnMvZTJvRG9jLnhtbFBLAQItABQABgAIAAAAIQCqKdc83wAAAAoBAAAPAAAA&#10;AAAAAAAAAAAAAMwEAABkcnMvZG93bnJldi54bWxQSwUGAAAAAAQABADzAAAA2AUAAAAA&#10;" fillcolor="white [3201]" strokecolor="#476b8f" strokeweight="1pt">
                <v:textbox>
                  <w:txbxContent>
                    <w:p w14:paraId="1069DEB3" w14:textId="10173B86"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Poštovani sugrađani i partneri,</w:t>
                      </w:r>
                    </w:p>
                    <w:p w14:paraId="4D65B7C5" w14:textId="7F37402D" w:rsidR="00892036"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 xml:space="preserve">pred </w:t>
                      </w:r>
                      <w:r w:rsidR="00892036" w:rsidRPr="00BF2AE2">
                        <w:rPr>
                          <w:rFonts w:cs="Segoe UI"/>
                          <w:i/>
                          <w:iCs/>
                          <w:color w:val="223344"/>
                          <w:sz w:val="22"/>
                          <w:szCs w:val="22"/>
                        </w:rPr>
                        <w:t xml:space="preserve">vama je Plan upravljanja turizmom </w:t>
                      </w:r>
                      <w:r w:rsidR="002C193C" w:rsidRPr="00BF2AE2">
                        <w:rPr>
                          <w:rFonts w:cs="Segoe UI"/>
                          <w:i/>
                          <w:iCs/>
                          <w:color w:val="223344"/>
                          <w:sz w:val="22"/>
                          <w:szCs w:val="22"/>
                        </w:rPr>
                        <w:t>gr</w:t>
                      </w:r>
                      <w:r w:rsidR="00892036" w:rsidRPr="00BF2AE2">
                        <w:rPr>
                          <w:rFonts w:cs="Segoe UI"/>
                          <w:i/>
                          <w:iCs/>
                          <w:color w:val="223344"/>
                          <w:sz w:val="22"/>
                          <w:szCs w:val="22"/>
                        </w:rPr>
                        <w:t>ada Karlovca</w:t>
                      </w:r>
                      <w:r w:rsidR="0067569C" w:rsidRPr="00BF2AE2">
                        <w:rPr>
                          <w:rFonts w:cs="Segoe UI"/>
                          <w:i/>
                          <w:iCs/>
                          <w:color w:val="223344"/>
                          <w:sz w:val="22"/>
                          <w:szCs w:val="22"/>
                        </w:rPr>
                        <w:t xml:space="preserve">, </w:t>
                      </w:r>
                      <w:r w:rsidR="00892036" w:rsidRPr="00BF2AE2">
                        <w:rPr>
                          <w:rFonts w:cs="Segoe UI"/>
                          <w:i/>
                          <w:iCs/>
                          <w:color w:val="223344"/>
                          <w:sz w:val="22"/>
                          <w:szCs w:val="22"/>
                        </w:rPr>
                        <w:t>strateški alat koji označava novu fazu razvoja, usmjerenu prema većoj održivosti, konkurentnosti i uključivosti našeg grada. Turistička zajednica Karlovca, u procesu transformacije u Destination Management Organizaciju (DMO), preuzima ključnu ulogu u koordinaciji dionika te vođenju razvoja prema dinamičnoj, doživljajnoj i prijateljskoj destinaciji. Uspješna provedba ovog</w:t>
                      </w:r>
                      <w:r w:rsidRPr="00BF2AE2">
                        <w:rPr>
                          <w:rFonts w:cs="Segoe UI"/>
                          <w:i/>
                          <w:iCs/>
                          <w:color w:val="223344"/>
                          <w:sz w:val="22"/>
                          <w:szCs w:val="22"/>
                        </w:rPr>
                        <w:t>a</w:t>
                      </w:r>
                      <w:r w:rsidR="00892036" w:rsidRPr="00BF2AE2">
                        <w:rPr>
                          <w:rFonts w:cs="Segoe UI"/>
                          <w:i/>
                          <w:iCs/>
                          <w:color w:val="223344"/>
                          <w:sz w:val="22"/>
                          <w:szCs w:val="22"/>
                        </w:rPr>
                        <w:t xml:space="preserve"> plana nije moguća bez snažne partnerske suradnje s Gradom Karlovcem kao nositeljem prostornog, infrastrukturnog i društvenog razvoja te nezaobilaznim pokretačem sinergije između turističkih ciljeva i širih razvojnih prioriteta. U središte vizije postavljamo kvalitetu života svih građana Karlovca, podršku poduzetnicima, očuvanje identiteta prostora i ambijent u kojem posjetitelji uživaju visok stupanj usluge, osjećaj dobrodošlice i poštovanje grada prema ljudima i okolišu. Naša strategija temelji se na uravnoteženom odnosu između očuvanja kulturne </w:t>
                      </w:r>
                      <w:r w:rsidR="002E6003" w:rsidRPr="00BF2AE2">
                        <w:rPr>
                          <w:rFonts w:cs="Segoe UI"/>
                          <w:i/>
                          <w:iCs/>
                          <w:color w:val="223344"/>
                          <w:sz w:val="22"/>
                          <w:szCs w:val="22"/>
                        </w:rPr>
                        <w:t xml:space="preserve">i prirodne </w:t>
                      </w:r>
                      <w:r w:rsidR="00892036" w:rsidRPr="00BF2AE2">
                        <w:rPr>
                          <w:rFonts w:cs="Segoe UI"/>
                          <w:i/>
                          <w:iCs/>
                          <w:color w:val="223344"/>
                          <w:sz w:val="22"/>
                          <w:szCs w:val="22"/>
                        </w:rPr>
                        <w:t xml:space="preserve">baštine i potreba tržišta, vodeći grad prema statusu destinacije koja aktivno njeguje vrijednosti održivosti, uključivosti i kvalitete. </w:t>
                      </w:r>
                    </w:p>
                    <w:p w14:paraId="262C4EA4" w14:textId="77777777"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 xml:space="preserve">U realizaciji Plana upravljanja turizmom Karlovca djelujemo kao destinacijski tim, platforma za dijalog i inovacije, oslanjajući se na europske i nacionalne smjernice te lokalne resurse. Cilj nam je osigurati kvalitetan rast turističke ponude, uključiti zajednicu u sve segmente razvoja te dugoročno stvarati koristi za sve dionike. Svaki korak planiranja i provedbe prožet je promicanjem održivih modela, transparentnosti, kvalitetne komunikacije i cjeloživotnog učenja. Karlovac raspolaže snažnim prostornim i kulturnim resursima, ali i izazovima – od sezonalnosti i infrastrukturnih ograničenja do potrebe za prepoznatljivim tržišnim pozicioniranjem. Provedena analiza iznjedrila je brojne razvojne prilike: digitalizaciju turističkih servisa, jačanje </w:t>
                      </w:r>
                      <w:r w:rsidRPr="00BF2AE2">
                        <w:rPr>
                          <w:rFonts w:cs="Segoe UI"/>
                          <w:color w:val="223344"/>
                          <w:sz w:val="22"/>
                          <w:szCs w:val="22"/>
                        </w:rPr>
                        <w:t>outdoor</w:t>
                      </w:r>
                      <w:r w:rsidRPr="00BF2AE2">
                        <w:rPr>
                          <w:rFonts w:cs="Segoe UI"/>
                          <w:i/>
                          <w:iCs/>
                          <w:color w:val="223344"/>
                          <w:sz w:val="22"/>
                          <w:szCs w:val="22"/>
                        </w:rPr>
                        <w:t xml:space="preserve"> i kulturnog segmenta, afirmaciju zajednice kroz edukaciju i participaciju te podizanje tržišne prisutnosti grada. </w:t>
                      </w:r>
                    </w:p>
                    <w:p w14:paraId="1DE60AD3" w14:textId="06B48E34"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 xml:space="preserve">Strateški ciljevi organizirani su kroz tri ključna područja – vizionarsko vodstvo, učinkovitu provedbu i transparentno upravljanje. </w:t>
                      </w:r>
                    </w:p>
                    <w:p w14:paraId="2B3C0D39" w14:textId="4B292425" w:rsidR="00892036"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Z</w:t>
                      </w:r>
                      <w:r w:rsidR="00892036" w:rsidRPr="00BF2AE2">
                        <w:rPr>
                          <w:rFonts w:cs="Segoe UI"/>
                          <w:i/>
                          <w:iCs/>
                          <w:color w:val="223344"/>
                          <w:sz w:val="22"/>
                          <w:szCs w:val="22"/>
                        </w:rPr>
                        <w:t>ahval</w:t>
                      </w:r>
                      <w:r w:rsidRPr="00BF2AE2">
                        <w:rPr>
                          <w:rFonts w:cs="Segoe UI"/>
                          <w:i/>
                          <w:iCs/>
                          <w:color w:val="223344"/>
                          <w:sz w:val="22"/>
                          <w:szCs w:val="22"/>
                        </w:rPr>
                        <w:t>jujem</w:t>
                      </w:r>
                      <w:r w:rsidR="00892036" w:rsidRPr="00BF2AE2">
                        <w:rPr>
                          <w:rFonts w:cs="Segoe UI"/>
                          <w:i/>
                          <w:iCs/>
                          <w:color w:val="223344"/>
                          <w:sz w:val="22"/>
                          <w:szCs w:val="22"/>
                        </w:rPr>
                        <w:t xml:space="preserve"> svim </w:t>
                      </w:r>
                      <w:r w:rsidR="00180AF0" w:rsidRPr="00BF2AE2">
                        <w:rPr>
                          <w:rFonts w:cs="Segoe UI"/>
                          <w:i/>
                          <w:iCs/>
                          <w:color w:val="223344"/>
                          <w:sz w:val="22"/>
                          <w:szCs w:val="22"/>
                        </w:rPr>
                        <w:t>dionicima</w:t>
                      </w:r>
                      <w:r w:rsidR="00CA282C" w:rsidRPr="00BF2AE2">
                        <w:rPr>
                          <w:rFonts w:cs="Segoe UI"/>
                          <w:i/>
                          <w:iCs/>
                          <w:color w:val="223344"/>
                          <w:sz w:val="22"/>
                          <w:szCs w:val="22"/>
                        </w:rPr>
                        <w:t xml:space="preserve"> u turizmu grada</w:t>
                      </w:r>
                      <w:r w:rsidR="00892036" w:rsidRPr="00BF2AE2">
                        <w:rPr>
                          <w:rFonts w:cs="Segoe UI"/>
                          <w:i/>
                          <w:iCs/>
                          <w:color w:val="223344"/>
                          <w:sz w:val="22"/>
                          <w:szCs w:val="22"/>
                        </w:rPr>
                        <w:t xml:space="preserve"> na angažmanu i dijalogu koji su omogućili izradu ovog</w:t>
                      </w:r>
                      <w:r w:rsidRPr="00BF2AE2">
                        <w:rPr>
                          <w:rFonts w:cs="Segoe UI"/>
                          <w:i/>
                          <w:iCs/>
                          <w:color w:val="223344"/>
                          <w:sz w:val="22"/>
                          <w:szCs w:val="22"/>
                        </w:rPr>
                        <w:t>a</w:t>
                      </w:r>
                      <w:r w:rsidR="00892036" w:rsidRPr="00BF2AE2">
                        <w:rPr>
                          <w:rFonts w:cs="Segoe UI"/>
                          <w:i/>
                          <w:iCs/>
                          <w:color w:val="223344"/>
                          <w:sz w:val="22"/>
                          <w:szCs w:val="22"/>
                        </w:rPr>
                        <w:t xml:space="preserve"> dokumenta. Snažnim zajedničkim temeljem i suradnjom, Karlovac ima priliku postati prepoznatljiva, održiva i cjelogodišnja destinacija, spremna odgovoriti na potrebe budućih generacija.</w:t>
                      </w:r>
                    </w:p>
                    <w:p w14:paraId="39D40379" w14:textId="045C8619"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S poštovanjem</w:t>
                      </w:r>
                    </w:p>
                    <w:p w14:paraId="4AD7EDBF" w14:textId="6C911AB6" w:rsidR="00892036" w:rsidRPr="00BF2AE2" w:rsidRDefault="0067569C" w:rsidP="001B75A2">
                      <w:pPr>
                        <w:spacing w:line="276" w:lineRule="auto"/>
                        <w:jc w:val="both"/>
                        <w:rPr>
                          <w:rFonts w:cs="Segoe UI"/>
                          <w:i/>
                          <w:iCs/>
                          <w:color w:val="223344"/>
                          <w:sz w:val="22"/>
                          <w:szCs w:val="22"/>
                        </w:rPr>
                      </w:pPr>
                      <w:r w:rsidRPr="00BF2AE2">
                        <w:rPr>
                          <w:rFonts w:cs="Segoe UI"/>
                          <w:i/>
                          <w:iCs/>
                          <w:color w:val="223344"/>
                          <w:sz w:val="22"/>
                          <w:szCs w:val="22"/>
                        </w:rPr>
                        <w:t>g</w:t>
                      </w:r>
                      <w:r w:rsidR="00892036" w:rsidRPr="00BF2AE2">
                        <w:rPr>
                          <w:rFonts w:cs="Segoe UI"/>
                          <w:i/>
                          <w:iCs/>
                          <w:color w:val="223344"/>
                          <w:sz w:val="22"/>
                          <w:szCs w:val="22"/>
                        </w:rPr>
                        <w:t xml:space="preserve">radonačelnik </w:t>
                      </w:r>
                      <w:r w:rsidR="00A36EC1" w:rsidRPr="00BF2AE2">
                        <w:rPr>
                          <w:rFonts w:cs="Segoe UI"/>
                          <w:i/>
                          <w:iCs/>
                          <w:color w:val="223344"/>
                          <w:sz w:val="22"/>
                          <w:szCs w:val="22"/>
                        </w:rPr>
                        <w:t xml:space="preserve">grada </w:t>
                      </w:r>
                      <w:r w:rsidR="00892036" w:rsidRPr="00BF2AE2">
                        <w:rPr>
                          <w:rFonts w:cs="Segoe UI"/>
                          <w:i/>
                          <w:iCs/>
                          <w:color w:val="223344"/>
                          <w:sz w:val="22"/>
                          <w:szCs w:val="22"/>
                        </w:rPr>
                        <w:t>Karlovca</w:t>
                      </w:r>
                    </w:p>
                    <w:p w14:paraId="4371CDF5" w14:textId="36D10CD3" w:rsidR="00892036" w:rsidRPr="00BF2AE2" w:rsidRDefault="00892036" w:rsidP="001B75A2">
                      <w:pPr>
                        <w:spacing w:line="276" w:lineRule="auto"/>
                        <w:jc w:val="both"/>
                        <w:rPr>
                          <w:rFonts w:cs="Segoe UI"/>
                          <w:i/>
                          <w:iCs/>
                          <w:color w:val="223344"/>
                          <w:sz w:val="22"/>
                          <w:szCs w:val="22"/>
                        </w:rPr>
                      </w:pPr>
                      <w:r w:rsidRPr="00BF2AE2">
                        <w:rPr>
                          <w:rFonts w:cs="Segoe UI"/>
                          <w:i/>
                          <w:iCs/>
                          <w:color w:val="223344"/>
                          <w:sz w:val="22"/>
                          <w:szCs w:val="22"/>
                        </w:rPr>
                        <w:t>Damir Mandić</w:t>
                      </w:r>
                    </w:p>
                  </w:txbxContent>
                </v:textbox>
              </v:rect>
            </w:pict>
          </mc:Fallback>
        </mc:AlternateContent>
      </w:r>
      <w:r w:rsidR="00EB28FB" w:rsidRPr="00BF2AE2">
        <w:rPr>
          <w:color w:val="223344"/>
        </w:rPr>
        <w:t xml:space="preserve">Pozdrav gradonačelnika, </w:t>
      </w:r>
      <w:r w:rsidR="008E38A7" w:rsidRPr="00BF2AE2">
        <w:rPr>
          <w:color w:val="223344"/>
        </w:rPr>
        <w:t>Damira Mandića</w:t>
      </w:r>
    </w:p>
    <w:p w14:paraId="1E5C0A0F" w14:textId="5E75395E" w:rsidR="00EB28FB" w:rsidRPr="00BF2AE2" w:rsidRDefault="00EB28FB" w:rsidP="00181891">
      <w:pPr>
        <w:spacing w:line="360" w:lineRule="auto"/>
        <w:jc w:val="both"/>
        <w:rPr>
          <w:rFonts w:cs="Segoe UI"/>
          <w:sz w:val="22"/>
          <w:szCs w:val="22"/>
        </w:rPr>
      </w:pPr>
    </w:p>
    <w:p w14:paraId="06012CB2" w14:textId="03A855FE" w:rsidR="00EB28FB" w:rsidRPr="00BF2AE2" w:rsidRDefault="00EB28FB" w:rsidP="00181891">
      <w:pPr>
        <w:spacing w:line="360" w:lineRule="auto"/>
        <w:jc w:val="both"/>
        <w:rPr>
          <w:rFonts w:cs="Segoe UI"/>
          <w:sz w:val="22"/>
          <w:szCs w:val="22"/>
        </w:rPr>
      </w:pPr>
      <w:r w:rsidRPr="00BF2AE2">
        <w:rPr>
          <w:rFonts w:cs="Segoe UI"/>
          <w:sz w:val="22"/>
          <w:szCs w:val="22"/>
        </w:rPr>
        <w:br w:type="page"/>
      </w:r>
    </w:p>
    <w:p w14:paraId="7542026D" w14:textId="16D2A2BF" w:rsidR="004061C5" w:rsidRPr="00BF2AE2" w:rsidRDefault="0029387F" w:rsidP="00181891">
      <w:pPr>
        <w:spacing w:line="360" w:lineRule="auto"/>
        <w:jc w:val="both"/>
        <w:rPr>
          <w:rFonts w:cs="Segoe UI"/>
          <w:color w:val="223344"/>
          <w:sz w:val="22"/>
          <w:szCs w:val="22"/>
        </w:rPr>
      </w:pPr>
      <w:r w:rsidRPr="00BF2AE2">
        <w:rPr>
          <w:noProof/>
          <w:color w:val="223344"/>
        </w:rPr>
        <w:lastRenderedPageBreak/>
        <mc:AlternateContent>
          <mc:Choice Requires="wps">
            <w:drawing>
              <wp:anchor distT="0" distB="0" distL="114300" distR="114300" simplePos="0" relativeHeight="251662336" behindDoc="0" locked="0" layoutInCell="1" allowOverlap="1" wp14:anchorId="70AD13E4" wp14:editId="7108C04E">
                <wp:simplePos x="0" y="0"/>
                <wp:positionH relativeFrom="column">
                  <wp:posOffset>-161365</wp:posOffset>
                </wp:positionH>
                <wp:positionV relativeFrom="paragraph">
                  <wp:posOffset>336176</wp:posOffset>
                </wp:positionV>
                <wp:extent cx="6373495" cy="6225989"/>
                <wp:effectExtent l="0" t="0" r="27305" b="22860"/>
                <wp:wrapNone/>
                <wp:docPr id="851763292" name="Rectangle 2"/>
                <wp:cNvGraphicFramePr/>
                <a:graphic xmlns:a="http://schemas.openxmlformats.org/drawingml/2006/main">
                  <a:graphicData uri="http://schemas.microsoft.com/office/word/2010/wordprocessingShape">
                    <wps:wsp>
                      <wps:cNvSpPr/>
                      <wps:spPr>
                        <a:xfrm>
                          <a:off x="0" y="0"/>
                          <a:ext cx="6373495" cy="6225989"/>
                        </a:xfrm>
                        <a:prstGeom prst="rect">
                          <a:avLst/>
                        </a:prstGeom>
                        <a:ln>
                          <a:solidFill>
                            <a:srgbClr val="476B8F"/>
                          </a:solidFill>
                        </a:ln>
                      </wps:spPr>
                      <wps:style>
                        <a:lnRef idx="2">
                          <a:schemeClr val="accent6"/>
                        </a:lnRef>
                        <a:fillRef idx="1">
                          <a:schemeClr val="lt1"/>
                        </a:fillRef>
                        <a:effectRef idx="0">
                          <a:schemeClr val="accent6"/>
                        </a:effectRef>
                        <a:fontRef idx="minor">
                          <a:schemeClr val="dk1"/>
                        </a:fontRef>
                      </wps:style>
                      <wps:txbx>
                        <w:txbxContent>
                          <w:p w14:paraId="32065C9D" w14:textId="77777777"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Poštovani partneri, sugrađani i prijatelji Karlovca,</w:t>
                            </w:r>
                          </w:p>
                          <w:p w14:paraId="43658DCD" w14:textId="6347CDA9" w:rsidR="00534607"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 xml:space="preserve">s </w:t>
                            </w:r>
                            <w:r w:rsidR="00534607" w:rsidRPr="00BF2AE2">
                              <w:rPr>
                                <w:rFonts w:cs="Segoe UI"/>
                                <w:i/>
                                <w:iCs/>
                                <w:color w:val="223344"/>
                                <w:sz w:val="22"/>
                                <w:szCs w:val="22"/>
                              </w:rPr>
                              <w:t xml:space="preserve">ponosom vam predstavljamo Plan upravljanja turizmom grada Karlovca </w:t>
                            </w:r>
                            <w:r w:rsidR="0067569C" w:rsidRPr="00BF2AE2">
                              <w:rPr>
                                <w:rFonts w:cs="Segoe UI"/>
                                <w:i/>
                                <w:iCs/>
                                <w:color w:val="223344"/>
                                <w:sz w:val="22"/>
                                <w:szCs w:val="22"/>
                              </w:rPr>
                              <w:t xml:space="preserve">koji je </w:t>
                            </w:r>
                            <w:r w:rsidR="00534607" w:rsidRPr="00BF2AE2">
                              <w:rPr>
                                <w:rFonts w:cs="Segoe UI"/>
                                <w:i/>
                                <w:iCs/>
                                <w:color w:val="223344"/>
                                <w:sz w:val="22"/>
                                <w:szCs w:val="22"/>
                              </w:rPr>
                              <w:t xml:space="preserve">prvi korak k transformaciji naše turističke zajednice u modernu Destination Management Organizaciju (DMO) i stvaranju novog modela razvoja destinacije. </w:t>
                            </w:r>
                            <w:r w:rsidR="0067569C" w:rsidRPr="00BF2AE2">
                              <w:rPr>
                                <w:rFonts w:cs="Segoe UI"/>
                                <w:i/>
                                <w:iCs/>
                                <w:color w:val="223344"/>
                                <w:sz w:val="22"/>
                                <w:szCs w:val="22"/>
                              </w:rPr>
                              <w:t>Ž</w:t>
                            </w:r>
                            <w:r w:rsidR="00534607" w:rsidRPr="00BF2AE2">
                              <w:rPr>
                                <w:rFonts w:cs="Segoe UI"/>
                                <w:i/>
                                <w:iCs/>
                                <w:color w:val="223344"/>
                                <w:sz w:val="22"/>
                                <w:szCs w:val="22"/>
                              </w:rPr>
                              <w:t xml:space="preserve">elim istaknuti da su srž ovog dokumenta vrijednosti održivosti, uključivosti i kvalitete, koje određuju svaki aspekt našeg zajedničkog rada. Naš je </w:t>
                            </w:r>
                            <w:r w:rsidRPr="00BF2AE2">
                              <w:rPr>
                                <w:rFonts w:cs="Segoe UI"/>
                                <w:i/>
                                <w:iCs/>
                                <w:color w:val="223344"/>
                                <w:sz w:val="22"/>
                                <w:szCs w:val="22"/>
                              </w:rPr>
                              <w:t xml:space="preserve">cilj </w:t>
                            </w:r>
                            <w:r w:rsidR="00534607" w:rsidRPr="00BF2AE2">
                              <w:rPr>
                                <w:rFonts w:cs="Segoe UI"/>
                                <w:i/>
                                <w:iCs/>
                                <w:color w:val="223344"/>
                                <w:sz w:val="22"/>
                                <w:szCs w:val="22"/>
                              </w:rPr>
                              <w:t xml:space="preserve">razvijati Karlovac kao grad prepoznatljiv po ravnoteži između očuvanja identiteta, kvalitete života stanovnika te suvremenih potreba posjetitelja. Ovaj Plan rezultat je dijaloga, analize i sudjelovanja brojnih dionika, svih vas kojima je stalo do boljitka grada i koji kroz svakodnevni rad dajete Karlovcu posebnu otvorenost, gostoljubivost i inovativnost. </w:t>
                            </w:r>
                          </w:p>
                          <w:p w14:paraId="5426A970" w14:textId="677FCC74"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Turistička zajednica preuzima stratešku ulogu platforme za suradnju te pokretača inovativnih ideja, koristeći nacionalne i međunarodne modele, najbolje prakse i lokalne potencijale. Želimo biti podrška lokalnim poduzetnicima, vodič korisnicima i partner gradskim institucijama. Plan jasno definira prioritete</w:t>
                            </w:r>
                            <w:r w:rsidR="0067569C" w:rsidRPr="00BF2AE2">
                              <w:rPr>
                                <w:rFonts w:cs="Segoe UI"/>
                                <w:i/>
                                <w:iCs/>
                                <w:color w:val="223344"/>
                                <w:sz w:val="22"/>
                                <w:szCs w:val="22"/>
                              </w:rPr>
                              <w:t>:</w:t>
                            </w:r>
                            <w:r w:rsidRPr="00BF2AE2">
                              <w:rPr>
                                <w:rFonts w:cs="Segoe UI"/>
                                <w:i/>
                                <w:iCs/>
                                <w:color w:val="223344"/>
                                <w:sz w:val="22"/>
                                <w:szCs w:val="22"/>
                              </w:rPr>
                              <w:t xml:space="preserve"> cjelogodišnju aktivnost destinacije, razvoj novih proizvoda i iskustava, integraciju digitalnih rješenja, snažnije uključivanje građana te odgovorno upravljanje resursima. Posebnu važnost pridajemo edukaciji, suradnji s lokalnom zajednicom i podizanju svijesti o važnosti turizma za održivu budućnost Karlovca.</w:t>
                            </w:r>
                          </w:p>
                          <w:p w14:paraId="6A3F001B" w14:textId="2800DBAF"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Pozivam sve dionike, građane, udruge, obrtnike i tvrtke na suradnju, participaciju i zajedničko stvaranje destinacije po mjeri lokalne zajednice i modernih trendova. Samo zajedno možemo Karlovac pozicionirati kao uzor održivog, inovativnog i doživljajnog grada na karti hrvatskog i europskog turizma.</w:t>
                            </w:r>
                          </w:p>
                          <w:p w14:paraId="655E2DB1" w14:textId="77777777"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Zahvaljujem na povjerenju i radujem se novim zajedničkim uspjesima.</w:t>
                            </w:r>
                          </w:p>
                          <w:p w14:paraId="690BD529" w14:textId="77777777" w:rsidR="00534607" w:rsidRPr="00BF2AE2" w:rsidRDefault="00534607" w:rsidP="001B75A2">
                            <w:pPr>
                              <w:spacing w:line="276" w:lineRule="auto"/>
                              <w:jc w:val="both"/>
                              <w:rPr>
                                <w:rFonts w:cs="Segoe UI"/>
                                <w:i/>
                                <w:iCs/>
                                <w:color w:val="223344"/>
                                <w:sz w:val="22"/>
                                <w:szCs w:val="22"/>
                              </w:rPr>
                            </w:pPr>
                          </w:p>
                          <w:p w14:paraId="05FD7B63" w14:textId="54A9BAB0"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S poštovanjem</w:t>
                            </w:r>
                          </w:p>
                          <w:p w14:paraId="0E3BD0A1" w14:textId="444A59B1" w:rsidR="00534607" w:rsidRPr="00BF2AE2" w:rsidRDefault="0067569C" w:rsidP="001B75A2">
                            <w:pPr>
                              <w:spacing w:line="276" w:lineRule="auto"/>
                              <w:jc w:val="both"/>
                              <w:rPr>
                                <w:rFonts w:cs="Segoe UI"/>
                                <w:i/>
                                <w:iCs/>
                                <w:color w:val="223344"/>
                                <w:sz w:val="22"/>
                                <w:szCs w:val="22"/>
                              </w:rPr>
                            </w:pPr>
                            <w:r w:rsidRPr="00BF2AE2">
                              <w:rPr>
                                <w:rFonts w:cs="Segoe UI"/>
                                <w:i/>
                                <w:iCs/>
                                <w:color w:val="223344"/>
                                <w:sz w:val="22"/>
                                <w:szCs w:val="22"/>
                              </w:rPr>
                              <w:t>d</w:t>
                            </w:r>
                            <w:r w:rsidR="00534607" w:rsidRPr="00BF2AE2">
                              <w:rPr>
                                <w:rFonts w:cs="Segoe UI"/>
                                <w:i/>
                                <w:iCs/>
                                <w:color w:val="223344"/>
                                <w:sz w:val="22"/>
                                <w:szCs w:val="22"/>
                              </w:rPr>
                              <w:t>irektorica Turističke zajednice grada Karlovca</w:t>
                            </w:r>
                          </w:p>
                          <w:p w14:paraId="6324C656" w14:textId="66DF24AF"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Marina Burić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13E4" id="_x0000_s1027" style="position:absolute;left:0;text-align:left;margin-left:-12.7pt;margin-top:26.45pt;width:501.85pt;height:4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38dQIAAEAFAAAOAAAAZHJzL2Uyb0RvYy54bWysVN9v2jAQfp+0/8Hy+xqglAJqqFgrpklV&#10;W62d+mwcG6I5Pu9sIOyv39kJgXU8TXtx7nL33S/f55vbujJsq9CXYHPev+hxpqyEorSrnH9/XXwa&#10;c+aDsIUwYFXO98rz29nHDzc7N1UDWIMpFDIKYv1053K+DsFNs8zLtaqEvwCnLBk1YCUCqbjKChQ7&#10;il6ZbNDrjbIdYOEQpPKe/t43Rj5L8bVWMjxp7VVgJudUW0gnpnMZz2x2I6YrFG5dyrYM8Q9VVKK0&#10;lLQLdS+CYBss/wpVlRLBgw4XEqoMtC6lSj1QN/3eu25e1sKp1AsNx7tuTP7/hZWP2xf3jDSGnfNT&#10;T2LsotZYxS/Vx+o0rH03LFUHJunn6PL6cji54kySbTQYXE3GkzjO7Ah36MMXBRWLQs6RbiMNSWwf&#10;fGhcDy4xm7Hx9GDKYlEakxRcLe8Msq2g+xtejz6PF22OEzfKGKHZsYMkhb1RTdhvSrOyoJoHKX1a&#10;LtWFFVIqG0ZtXGPJO8I0ldAB++eAJvRbUOsbYSotXQfsnQP+mbFDpKxgQweuSgt4LkDxo8vc+B+6&#10;b3qO7Yd6WVPTxMlYY/yzhGL/jAyhIYF3clHSvTwIH54F0tYTP4jJ4YkObWCXc2glztaAv879j/60&#10;jGTlbEcsyrn/uRGoODNfLa3ppD8cRtolZXh1PSAFTy3LU4vdVHdAF92nN8PJJEb/YA6iRqjeiPDz&#10;mJVMwkrKnXMZ8KDchYbd9GRINZ8nN6KaE+HBvjgZg8c5x717rd8EunY5A+31IxwYJ6bvdrTxjUgL&#10;800AXaYFPs61vQGiaaJA+6TEd+BUT17Hh2/2GwAA//8DAFBLAwQUAAYACAAAACEARB4cRuEAAAAL&#10;AQAADwAAAGRycy9kb3ducmV2LnhtbEyPwU7DMBBE70j8g7VIXFDrkLS0DXEqqMSdtihSb068TSJi&#10;O7LdxvD1LCc4ruZp5m2xjXpgV3S+t0bA4zwBhqaxqjetgI/j22wNzAdplBysQQFf6GFb3t4UMld2&#10;Mnu8HkLLqMT4XAroQhhzzn3ToZZ+bkc0lJ2t0zLQ6VqunJyoXA88TZInrmVvaKGTI+46bD4PFy0g&#10;xu/qwZ30carq8+49q14xbfZC3N/Fl2dgAWP4g+FXn9ShJKfaXozybBAwS5cLQgUs0w0wAjardQas&#10;JjLJsgXwsuD/fyh/AAAA//8DAFBLAQItABQABgAIAAAAIQC2gziS/gAAAOEBAAATAAAAAAAAAAAA&#10;AAAAAAAAAABbQ29udGVudF9UeXBlc10ueG1sUEsBAi0AFAAGAAgAAAAhADj9If/WAAAAlAEAAAsA&#10;AAAAAAAAAAAAAAAALwEAAF9yZWxzLy5yZWxzUEsBAi0AFAAGAAgAAAAhANmkrfx1AgAAQAUAAA4A&#10;AAAAAAAAAAAAAAAALgIAAGRycy9lMm9Eb2MueG1sUEsBAi0AFAAGAAgAAAAhAEQeHEbhAAAACwEA&#10;AA8AAAAAAAAAAAAAAAAAzwQAAGRycy9kb3ducmV2LnhtbFBLBQYAAAAABAAEAPMAAADdBQAAAAA=&#10;" fillcolor="white [3201]" strokecolor="#476b8f" strokeweight="1pt">
                <v:textbox>
                  <w:txbxContent>
                    <w:p w14:paraId="32065C9D" w14:textId="77777777"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Poštovani partneri, sugrađani i prijatelji Karlovca,</w:t>
                      </w:r>
                    </w:p>
                    <w:p w14:paraId="43658DCD" w14:textId="6347CDA9" w:rsidR="00534607" w:rsidRPr="00BF2AE2" w:rsidRDefault="00A36EC1" w:rsidP="001B75A2">
                      <w:pPr>
                        <w:spacing w:line="276" w:lineRule="auto"/>
                        <w:jc w:val="both"/>
                        <w:rPr>
                          <w:rFonts w:cs="Segoe UI"/>
                          <w:i/>
                          <w:iCs/>
                          <w:color w:val="223344"/>
                          <w:sz w:val="22"/>
                          <w:szCs w:val="22"/>
                        </w:rPr>
                      </w:pPr>
                      <w:r w:rsidRPr="00BF2AE2">
                        <w:rPr>
                          <w:rFonts w:cs="Segoe UI"/>
                          <w:i/>
                          <w:iCs/>
                          <w:color w:val="223344"/>
                          <w:sz w:val="22"/>
                          <w:szCs w:val="22"/>
                        </w:rPr>
                        <w:t xml:space="preserve">s </w:t>
                      </w:r>
                      <w:r w:rsidR="00534607" w:rsidRPr="00BF2AE2">
                        <w:rPr>
                          <w:rFonts w:cs="Segoe UI"/>
                          <w:i/>
                          <w:iCs/>
                          <w:color w:val="223344"/>
                          <w:sz w:val="22"/>
                          <w:szCs w:val="22"/>
                        </w:rPr>
                        <w:t xml:space="preserve">ponosom vam predstavljamo Plan upravljanja turizmom grada Karlovca </w:t>
                      </w:r>
                      <w:r w:rsidR="0067569C" w:rsidRPr="00BF2AE2">
                        <w:rPr>
                          <w:rFonts w:cs="Segoe UI"/>
                          <w:i/>
                          <w:iCs/>
                          <w:color w:val="223344"/>
                          <w:sz w:val="22"/>
                          <w:szCs w:val="22"/>
                        </w:rPr>
                        <w:t xml:space="preserve">koji je </w:t>
                      </w:r>
                      <w:r w:rsidR="00534607" w:rsidRPr="00BF2AE2">
                        <w:rPr>
                          <w:rFonts w:cs="Segoe UI"/>
                          <w:i/>
                          <w:iCs/>
                          <w:color w:val="223344"/>
                          <w:sz w:val="22"/>
                          <w:szCs w:val="22"/>
                        </w:rPr>
                        <w:t xml:space="preserve">prvi korak k transformaciji naše turističke zajednice u modernu Destination Management Organizaciju (DMO) i stvaranju novog modela razvoja destinacije. </w:t>
                      </w:r>
                      <w:r w:rsidR="0067569C" w:rsidRPr="00BF2AE2">
                        <w:rPr>
                          <w:rFonts w:cs="Segoe UI"/>
                          <w:i/>
                          <w:iCs/>
                          <w:color w:val="223344"/>
                          <w:sz w:val="22"/>
                          <w:szCs w:val="22"/>
                        </w:rPr>
                        <w:t>Ž</w:t>
                      </w:r>
                      <w:r w:rsidR="00534607" w:rsidRPr="00BF2AE2">
                        <w:rPr>
                          <w:rFonts w:cs="Segoe UI"/>
                          <w:i/>
                          <w:iCs/>
                          <w:color w:val="223344"/>
                          <w:sz w:val="22"/>
                          <w:szCs w:val="22"/>
                        </w:rPr>
                        <w:t xml:space="preserve">elim istaknuti da su srž ovog dokumenta vrijednosti održivosti, uključivosti i kvalitete, koje određuju svaki aspekt našeg zajedničkog rada. Naš je </w:t>
                      </w:r>
                      <w:r w:rsidRPr="00BF2AE2">
                        <w:rPr>
                          <w:rFonts w:cs="Segoe UI"/>
                          <w:i/>
                          <w:iCs/>
                          <w:color w:val="223344"/>
                          <w:sz w:val="22"/>
                          <w:szCs w:val="22"/>
                        </w:rPr>
                        <w:t xml:space="preserve">cilj </w:t>
                      </w:r>
                      <w:r w:rsidR="00534607" w:rsidRPr="00BF2AE2">
                        <w:rPr>
                          <w:rFonts w:cs="Segoe UI"/>
                          <w:i/>
                          <w:iCs/>
                          <w:color w:val="223344"/>
                          <w:sz w:val="22"/>
                          <w:szCs w:val="22"/>
                        </w:rPr>
                        <w:t xml:space="preserve">razvijati Karlovac kao grad prepoznatljiv po ravnoteži između očuvanja identiteta, kvalitete života stanovnika te suvremenih potreba posjetitelja. Ovaj Plan rezultat je dijaloga, analize i sudjelovanja brojnih dionika, svih vas kojima je stalo do boljitka grada i koji kroz svakodnevni rad dajete Karlovcu posebnu otvorenost, gostoljubivost i inovativnost. </w:t>
                      </w:r>
                    </w:p>
                    <w:p w14:paraId="5426A970" w14:textId="677FCC74"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Turistička zajednica preuzima stratešku ulogu platforme za suradnju te pokretača inovativnih ideja, koristeći nacionalne i međunarodne modele, najbolje prakse i lokalne potencijale. Želimo biti podrška lokalnim poduzetnicima, vodič korisnicima i partner gradskim institucijama. Plan jasno definira prioritete</w:t>
                      </w:r>
                      <w:r w:rsidR="0067569C" w:rsidRPr="00BF2AE2">
                        <w:rPr>
                          <w:rFonts w:cs="Segoe UI"/>
                          <w:i/>
                          <w:iCs/>
                          <w:color w:val="223344"/>
                          <w:sz w:val="22"/>
                          <w:szCs w:val="22"/>
                        </w:rPr>
                        <w:t>:</w:t>
                      </w:r>
                      <w:r w:rsidRPr="00BF2AE2">
                        <w:rPr>
                          <w:rFonts w:cs="Segoe UI"/>
                          <w:i/>
                          <w:iCs/>
                          <w:color w:val="223344"/>
                          <w:sz w:val="22"/>
                          <w:szCs w:val="22"/>
                        </w:rPr>
                        <w:t xml:space="preserve"> cjelogodišnju aktivnost destinacije, razvoj novih proizvoda i iskustava, integraciju digitalnih rješenja, snažnije uključivanje građana te odgovorno upravljanje resursima. Posebnu važnost pridajemo edukaciji, suradnji s lokalnom zajednicom i podizanju svijesti o važnosti turizma za održivu budućnost Karlovca.</w:t>
                      </w:r>
                    </w:p>
                    <w:p w14:paraId="6A3F001B" w14:textId="2800DBAF"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Pozivam sve dionike, građane, udruge, obrtnike i tvrtke na suradnju, participaciju i zajedničko stvaranje destinacije po mjeri lokalne zajednice i modernih trendova. Samo zajedno možemo Karlovac pozicionirati kao uzor održivog, inovativnog i doživljajnog grada na karti hrvatskog i europskog turizma.</w:t>
                      </w:r>
                    </w:p>
                    <w:p w14:paraId="655E2DB1" w14:textId="77777777"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Zahvaljujem na povjerenju i radujem se novim zajedničkim uspjesima.</w:t>
                      </w:r>
                    </w:p>
                    <w:p w14:paraId="690BD529" w14:textId="77777777" w:rsidR="00534607" w:rsidRPr="00BF2AE2" w:rsidRDefault="00534607" w:rsidP="001B75A2">
                      <w:pPr>
                        <w:spacing w:line="276" w:lineRule="auto"/>
                        <w:jc w:val="both"/>
                        <w:rPr>
                          <w:rFonts w:cs="Segoe UI"/>
                          <w:i/>
                          <w:iCs/>
                          <w:color w:val="223344"/>
                          <w:sz w:val="22"/>
                          <w:szCs w:val="22"/>
                        </w:rPr>
                      </w:pPr>
                    </w:p>
                    <w:p w14:paraId="05FD7B63" w14:textId="54A9BAB0"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S poštovanjem</w:t>
                      </w:r>
                    </w:p>
                    <w:p w14:paraId="0E3BD0A1" w14:textId="444A59B1" w:rsidR="00534607" w:rsidRPr="00BF2AE2" w:rsidRDefault="0067569C" w:rsidP="001B75A2">
                      <w:pPr>
                        <w:spacing w:line="276" w:lineRule="auto"/>
                        <w:jc w:val="both"/>
                        <w:rPr>
                          <w:rFonts w:cs="Segoe UI"/>
                          <w:i/>
                          <w:iCs/>
                          <w:color w:val="223344"/>
                          <w:sz w:val="22"/>
                          <w:szCs w:val="22"/>
                        </w:rPr>
                      </w:pPr>
                      <w:r w:rsidRPr="00BF2AE2">
                        <w:rPr>
                          <w:rFonts w:cs="Segoe UI"/>
                          <w:i/>
                          <w:iCs/>
                          <w:color w:val="223344"/>
                          <w:sz w:val="22"/>
                          <w:szCs w:val="22"/>
                        </w:rPr>
                        <w:t>d</w:t>
                      </w:r>
                      <w:r w:rsidR="00534607" w:rsidRPr="00BF2AE2">
                        <w:rPr>
                          <w:rFonts w:cs="Segoe UI"/>
                          <w:i/>
                          <w:iCs/>
                          <w:color w:val="223344"/>
                          <w:sz w:val="22"/>
                          <w:szCs w:val="22"/>
                        </w:rPr>
                        <w:t>irektorica Turističke zajednice grada Karlovca</w:t>
                      </w:r>
                    </w:p>
                    <w:p w14:paraId="6324C656" w14:textId="66DF24AF" w:rsidR="00534607" w:rsidRPr="00BF2AE2" w:rsidRDefault="00534607" w:rsidP="001B75A2">
                      <w:pPr>
                        <w:spacing w:line="276" w:lineRule="auto"/>
                        <w:jc w:val="both"/>
                        <w:rPr>
                          <w:rFonts w:cs="Segoe UI"/>
                          <w:i/>
                          <w:iCs/>
                          <w:color w:val="223344"/>
                          <w:sz w:val="22"/>
                          <w:szCs w:val="22"/>
                        </w:rPr>
                      </w:pPr>
                      <w:r w:rsidRPr="00BF2AE2">
                        <w:rPr>
                          <w:rFonts w:cs="Segoe UI"/>
                          <w:i/>
                          <w:iCs/>
                          <w:color w:val="223344"/>
                          <w:sz w:val="22"/>
                          <w:szCs w:val="22"/>
                        </w:rPr>
                        <w:t>Marina Burić</w:t>
                      </w:r>
                    </w:p>
                  </w:txbxContent>
                </v:textbox>
              </v:rect>
            </w:pict>
          </mc:Fallback>
        </mc:AlternateContent>
      </w:r>
      <w:r w:rsidR="004061C5" w:rsidRPr="00BF2AE2">
        <w:rPr>
          <w:color w:val="223344"/>
        </w:rPr>
        <w:t>P</w:t>
      </w:r>
      <w:r w:rsidR="008E38A7" w:rsidRPr="00BF2AE2">
        <w:rPr>
          <w:color w:val="223344"/>
        </w:rPr>
        <w:t>ozdrav direktorice Turističke zajednice</w:t>
      </w:r>
      <w:r w:rsidRPr="00BF2AE2">
        <w:rPr>
          <w:rFonts w:cs="Segoe UI"/>
          <w:color w:val="223344"/>
          <w:sz w:val="22"/>
          <w:szCs w:val="22"/>
        </w:rPr>
        <w:t xml:space="preserve"> </w:t>
      </w:r>
      <w:r w:rsidR="00DD39A7" w:rsidRPr="00BF2AE2">
        <w:rPr>
          <w:color w:val="223344"/>
        </w:rPr>
        <w:t>Marine Burić</w:t>
      </w:r>
    </w:p>
    <w:p w14:paraId="4121BD97" w14:textId="6EE0C38E" w:rsidR="00EB28FB" w:rsidRPr="00BF2AE2" w:rsidRDefault="00EB28FB" w:rsidP="00181891">
      <w:pPr>
        <w:spacing w:line="360" w:lineRule="auto"/>
        <w:jc w:val="both"/>
        <w:rPr>
          <w:rFonts w:cs="Segoe UI"/>
          <w:color w:val="476B8F"/>
          <w:sz w:val="22"/>
          <w:szCs w:val="22"/>
        </w:rPr>
      </w:pPr>
    </w:p>
    <w:p w14:paraId="2436A9CD" w14:textId="51B48EAF" w:rsidR="00EB28FB" w:rsidRPr="00BF2AE2" w:rsidRDefault="00EB28FB" w:rsidP="00181891">
      <w:pPr>
        <w:spacing w:line="360" w:lineRule="auto"/>
        <w:jc w:val="both"/>
        <w:rPr>
          <w:rFonts w:cs="Segoe UI"/>
          <w:sz w:val="22"/>
          <w:szCs w:val="22"/>
        </w:rPr>
      </w:pPr>
      <w:r w:rsidRPr="00BF2AE2">
        <w:rPr>
          <w:rFonts w:cs="Segoe UI"/>
          <w:sz w:val="22"/>
          <w:szCs w:val="22"/>
        </w:rPr>
        <w:br w:type="page"/>
      </w:r>
    </w:p>
    <w:p w14:paraId="12F6BE36" w14:textId="77777777" w:rsidR="007819B3" w:rsidRPr="00BF2AE2" w:rsidRDefault="007819B3" w:rsidP="007819B3">
      <w:pPr>
        <w:pStyle w:val="Heading1"/>
        <w:rPr>
          <w:rFonts w:cs="Segoe UI"/>
        </w:rPr>
      </w:pPr>
      <w:bookmarkStart w:id="1" w:name="_Toc212441053"/>
      <w:r w:rsidRPr="00BF2AE2">
        <w:rPr>
          <w:rFonts w:cs="Segoe UI"/>
        </w:rPr>
        <w:lastRenderedPageBreak/>
        <w:t>Popis sudionika</w:t>
      </w:r>
      <w:bookmarkEnd w:id="1"/>
    </w:p>
    <w:p w14:paraId="26AE0BE3" w14:textId="57275C44" w:rsidR="00B36C84" w:rsidRPr="00BF2AE2" w:rsidRDefault="00B36C84" w:rsidP="00BF2AE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Nositelj izrade Plana</w:t>
      </w:r>
    </w:p>
    <w:p w14:paraId="7E0AD49C" w14:textId="77777777" w:rsidR="00B36C84" w:rsidRPr="00BF2AE2" w:rsidRDefault="00B36C84" w:rsidP="00BF2AE2">
      <w:pPr>
        <w:numPr>
          <w:ilvl w:val="0"/>
          <w:numId w:val="11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Turistička zajednica grada Karlovca</w:t>
      </w:r>
    </w:p>
    <w:p w14:paraId="008B5A04" w14:textId="1C0B8FCC" w:rsidR="00B36C84" w:rsidRPr="00BF2AE2" w:rsidRDefault="00B36C84" w:rsidP="00BF2AE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Partner</w:t>
      </w:r>
      <w:r w:rsidR="005B24A6" w:rsidRPr="00BF2AE2">
        <w:rPr>
          <w:rFonts w:eastAsia="Times New Roman" w:cs="Segoe UI"/>
          <w:b/>
          <w:bCs/>
          <w:kern w:val="0"/>
          <w:sz w:val="22"/>
          <w:szCs w:val="22"/>
          <w:lang w:eastAsia="en-GB"/>
          <w14:ligatures w14:val="none"/>
        </w:rPr>
        <w:t>i</w:t>
      </w:r>
    </w:p>
    <w:p w14:paraId="7D08E9F2" w14:textId="696F8117" w:rsidR="00B36C84" w:rsidRPr="00BF2AE2" w:rsidRDefault="00B36C84" w:rsidP="00BF2AE2">
      <w:pPr>
        <w:numPr>
          <w:ilvl w:val="0"/>
          <w:numId w:val="11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Grad Karlovac </w:t>
      </w:r>
    </w:p>
    <w:p w14:paraId="5A03E658" w14:textId="02983897" w:rsidR="00B36C84" w:rsidRPr="00BF2AE2" w:rsidRDefault="00B36C84" w:rsidP="00BF2AE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Institucije i javne ustanove</w:t>
      </w:r>
    </w:p>
    <w:p w14:paraId="62A8A5E4"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Aquatika – Slatkovodni akvarij Karlovac</w:t>
      </w:r>
    </w:p>
    <w:p w14:paraId="7AF1198E"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Muzeji grada Karlovca</w:t>
      </w:r>
    </w:p>
    <w:p w14:paraId="0E6E54D9" w14:textId="1CD8037A"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Kino Edison d.</w:t>
      </w:r>
      <w:r w:rsidR="00A36EC1"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w:t>
      </w:r>
      <w:r w:rsidR="00A36EC1"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w:t>
      </w:r>
    </w:p>
    <w:p w14:paraId="39B9D0D7"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Nikola Tesla Experience Center</w:t>
      </w:r>
    </w:p>
    <w:p w14:paraId="288D90F0"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Gradska knjižnica „Ivan Goran Kovačić“</w:t>
      </w:r>
    </w:p>
    <w:p w14:paraId="59FE0FF1"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Ustanova Sportski objekti Karlovac</w:t>
      </w:r>
    </w:p>
    <w:p w14:paraId="02B678B5" w14:textId="5C112E13" w:rsidR="00B36C84"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Zelenilo d.</w:t>
      </w:r>
      <w:r w:rsidR="00A36EC1"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w:t>
      </w:r>
      <w:r w:rsidR="00A36EC1"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 Karlovac</w:t>
      </w:r>
    </w:p>
    <w:p w14:paraId="6F024866" w14:textId="68925843" w:rsidR="00B2046F" w:rsidRDefault="00B2046F"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Pr>
          <w:rFonts w:eastAsia="Times New Roman" w:cs="Segoe UI"/>
          <w:kern w:val="0"/>
          <w:sz w:val="22"/>
          <w:szCs w:val="22"/>
          <w:lang w:eastAsia="en-GB"/>
          <w14:ligatures w14:val="none"/>
        </w:rPr>
        <w:t>Vodovod i kanalizacija d.o.o.</w:t>
      </w:r>
    </w:p>
    <w:p w14:paraId="5E6E6A83" w14:textId="59FB8910" w:rsidR="008C49C2" w:rsidRDefault="008C49C2"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Pr>
          <w:rFonts w:eastAsia="Times New Roman" w:cs="Segoe UI"/>
          <w:kern w:val="0"/>
          <w:sz w:val="22"/>
          <w:szCs w:val="22"/>
          <w:lang w:eastAsia="en-GB"/>
          <w14:ligatures w14:val="none"/>
        </w:rPr>
        <w:t>Čistoća d.o.o.</w:t>
      </w:r>
    </w:p>
    <w:p w14:paraId="3470CFC4" w14:textId="28022703" w:rsidR="00EF0966" w:rsidRDefault="00FF561D"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Pr>
          <w:rFonts w:eastAsia="Times New Roman" w:cs="Segoe UI"/>
          <w:kern w:val="0"/>
          <w:sz w:val="22"/>
          <w:szCs w:val="22"/>
          <w:lang w:eastAsia="en-GB"/>
          <w14:ligatures w14:val="none"/>
        </w:rPr>
        <w:t>Konzervatorski odjel u Karlovcu</w:t>
      </w:r>
    </w:p>
    <w:p w14:paraId="7D9B673D" w14:textId="51012FE2" w:rsidR="00FF561D" w:rsidRPr="00BF2AE2" w:rsidRDefault="00FF561D"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Pr>
          <w:rFonts w:eastAsia="Times New Roman" w:cs="Segoe UI"/>
          <w:kern w:val="0"/>
          <w:sz w:val="22"/>
          <w:szCs w:val="22"/>
          <w:lang w:eastAsia="en-GB"/>
          <w14:ligatures w14:val="none"/>
        </w:rPr>
        <w:t>Javna ustanova Natura Viva</w:t>
      </w:r>
    </w:p>
    <w:p w14:paraId="2D41574D"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Turističko-ugostiteljska škola Karlovac</w:t>
      </w:r>
    </w:p>
    <w:p w14:paraId="3EBEEA82" w14:textId="77777777" w:rsidR="00B36C84" w:rsidRPr="00BF2AE2" w:rsidRDefault="00B36C84"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Veleučilište u Karlovcu</w:t>
      </w:r>
    </w:p>
    <w:p w14:paraId="19FE072E" w14:textId="2E7EA6A4" w:rsidR="008935C7" w:rsidRPr="00BF2AE2" w:rsidRDefault="008935C7" w:rsidP="00BF2AE2">
      <w:pPr>
        <w:numPr>
          <w:ilvl w:val="0"/>
          <w:numId w:val="11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Udruga osoba s invaliditetom Karlovačke županije (UOSIKAZU)</w:t>
      </w:r>
    </w:p>
    <w:p w14:paraId="3D375D49" w14:textId="24BFA42B" w:rsidR="00B36C84" w:rsidRPr="00BF2AE2" w:rsidRDefault="00B36C84" w:rsidP="00BF2AE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Gospodarski subjekti i udruge</w:t>
      </w:r>
    </w:p>
    <w:p w14:paraId="10028E1E" w14:textId="77777777" w:rsidR="00B36C84" w:rsidRPr="00BF2AE2" w:rsidRDefault="00B36C84" w:rsidP="00BF2AE2">
      <w:pPr>
        <w:numPr>
          <w:ilvl w:val="0"/>
          <w:numId w:val="11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Udruženje obrtnika Karlovac</w:t>
      </w:r>
    </w:p>
    <w:p w14:paraId="4D12CB25" w14:textId="77777777" w:rsidR="00B36C84" w:rsidRPr="00BF2AE2" w:rsidRDefault="00B36C84" w:rsidP="00BF2AE2">
      <w:pPr>
        <w:numPr>
          <w:ilvl w:val="0"/>
          <w:numId w:val="11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Obrtnička komora Karlovačke županije</w:t>
      </w:r>
    </w:p>
    <w:p w14:paraId="650837C3" w14:textId="77777777" w:rsidR="00B36C84" w:rsidRPr="00BF2AE2" w:rsidRDefault="00B36C84" w:rsidP="00BF2AE2">
      <w:pPr>
        <w:numPr>
          <w:ilvl w:val="0"/>
          <w:numId w:val="11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HGK – Županijska komora Karlovac</w:t>
      </w:r>
    </w:p>
    <w:p w14:paraId="07500E35" w14:textId="77777777" w:rsidR="00B36C84" w:rsidRPr="00BF2AE2" w:rsidRDefault="00B36C84" w:rsidP="00BF2AE2">
      <w:pPr>
        <w:numPr>
          <w:ilvl w:val="0"/>
          <w:numId w:val="11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Udruga turističkih vodiča „Bastion“</w:t>
      </w:r>
    </w:p>
    <w:p w14:paraId="795725D2" w14:textId="05FCC4B5" w:rsidR="005B24A6" w:rsidRPr="00BF2AE2" w:rsidRDefault="00B36C84" w:rsidP="00BF2AE2">
      <w:pPr>
        <w:numPr>
          <w:ilvl w:val="0"/>
          <w:numId w:val="11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Sve strukture turističkih dionika u turizmu</w:t>
      </w:r>
    </w:p>
    <w:p w14:paraId="0AEDA16C" w14:textId="77777777" w:rsidR="00B36C84" w:rsidRPr="00BF2AE2" w:rsidRDefault="00B36C84" w:rsidP="00BF2AE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Podrška i konzultantski tim:</w:t>
      </w:r>
    </w:p>
    <w:p w14:paraId="59565F56" w14:textId="77777777" w:rsidR="00B36C84" w:rsidRPr="00BF2AE2" w:rsidRDefault="00B36C84" w:rsidP="00BF2AE2">
      <w:pPr>
        <w:numPr>
          <w:ilvl w:val="0"/>
          <w:numId w:val="119"/>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Stručni izrađivači Plana upravljanja destinacijom (autorski tim konzultanata)</w:t>
      </w:r>
    </w:p>
    <w:p w14:paraId="61943B6F" w14:textId="77777777" w:rsidR="00B36C84" w:rsidRPr="00BF2AE2" w:rsidRDefault="00B36C84" w:rsidP="00BF2AE2">
      <w:pPr>
        <w:numPr>
          <w:ilvl w:val="0"/>
          <w:numId w:val="119"/>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Koordinacijsko tijelo za praćenje provedbe</w:t>
      </w:r>
    </w:p>
    <w:p w14:paraId="0EB8FF53" w14:textId="0359F6CC" w:rsidR="00B36C84" w:rsidRPr="00BF2AE2" w:rsidRDefault="00B36C84" w:rsidP="00BF2AE2">
      <w:pPr>
        <w:numPr>
          <w:ilvl w:val="0"/>
          <w:numId w:val="119"/>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Radna skupina za provedbu Plana (</w:t>
      </w:r>
      <w:r w:rsidR="005B24A6" w:rsidRPr="00BF2AE2">
        <w:rPr>
          <w:rFonts w:eastAsia="Times New Roman" w:cs="Segoe UI"/>
          <w:kern w:val="0"/>
          <w:sz w:val="22"/>
          <w:szCs w:val="22"/>
          <w:lang w:eastAsia="en-GB"/>
          <w14:ligatures w14:val="none"/>
        </w:rPr>
        <w:t>Turističko vijeće</w:t>
      </w:r>
      <w:r w:rsidRPr="00BF2AE2">
        <w:rPr>
          <w:rFonts w:eastAsia="Times New Roman" w:cs="Segoe UI"/>
          <w:kern w:val="0"/>
          <w:sz w:val="22"/>
          <w:szCs w:val="22"/>
          <w:lang w:eastAsia="en-GB"/>
          <w14:ligatures w14:val="none"/>
        </w:rPr>
        <w:t>)</w:t>
      </w:r>
    </w:p>
    <w:p w14:paraId="5CD5753D" w14:textId="1B13D7E9" w:rsidR="00BF2AE2" w:rsidRDefault="00BF2AE2" w:rsidP="00394176"/>
    <w:p w14:paraId="634EB5F9" w14:textId="77777777" w:rsidR="00BF2AE2" w:rsidRDefault="00BF2AE2">
      <w:r>
        <w:br w:type="page"/>
      </w:r>
    </w:p>
    <w:p w14:paraId="52D2F5D4" w14:textId="7BCDE073" w:rsidR="004061C5" w:rsidRPr="00BF2AE2" w:rsidRDefault="00CF1BA5" w:rsidP="002C3576">
      <w:pPr>
        <w:pStyle w:val="Heading1"/>
        <w:numPr>
          <w:ilvl w:val="0"/>
          <w:numId w:val="67"/>
        </w:numPr>
        <w:spacing w:line="360" w:lineRule="auto"/>
      </w:pPr>
      <w:bookmarkStart w:id="2" w:name="_Toc212441054"/>
      <w:r w:rsidRPr="00BF2AE2">
        <w:lastRenderedPageBreak/>
        <w:t>Profil odredišta</w:t>
      </w:r>
      <w:bookmarkEnd w:id="2"/>
      <w:r w:rsidRPr="00BF2AE2">
        <w:t> </w:t>
      </w:r>
    </w:p>
    <w:p w14:paraId="645393A7" w14:textId="0BC22612" w:rsidR="00A1177D" w:rsidRPr="00BF2AE2" w:rsidRDefault="00A1177D" w:rsidP="002C3576">
      <w:pPr>
        <w:spacing w:line="360" w:lineRule="auto"/>
        <w:jc w:val="both"/>
        <w:rPr>
          <w:rFonts w:cs="Segoe UI"/>
          <w:sz w:val="22"/>
          <w:szCs w:val="22"/>
        </w:rPr>
      </w:pPr>
      <w:r w:rsidRPr="00BF2AE2">
        <w:rPr>
          <w:rFonts w:cs="Segoe UI"/>
          <w:sz w:val="22"/>
          <w:szCs w:val="22"/>
        </w:rPr>
        <w:t xml:space="preserve">Profil odredišta predstavlja temeljni prikaz identiteta, resursa, turističke ponude i razvojnih potencijala grada kao turističke destinacije. Karlovac se nalazi u srcu Hrvatske, poznat po svojoj jedinstvenoj urbanoj strukturi, renesansnoj </w:t>
      </w:r>
      <w:r w:rsidR="00A36EC1" w:rsidRPr="00BF2AE2">
        <w:rPr>
          <w:rFonts w:cs="Segoe UI"/>
          <w:sz w:val="22"/>
          <w:szCs w:val="22"/>
        </w:rPr>
        <w:t xml:space="preserve">zvjezdolikoj </w:t>
      </w:r>
      <w:r w:rsidRPr="00BF2AE2">
        <w:rPr>
          <w:rFonts w:cs="Segoe UI"/>
          <w:sz w:val="22"/>
          <w:szCs w:val="22"/>
        </w:rPr>
        <w:t xml:space="preserve">tvrđavi te bogatom prirodnom okruženju koje oblikuju četiri rijeke: Kupa, Korana, Mrežnica i Dobra. Upravo spoj kulturno-povijesne baštine, očuvanih prirodnih krajolika i razvijene mreže </w:t>
      </w:r>
      <w:r w:rsidR="008030DD" w:rsidRPr="00BF2AE2">
        <w:rPr>
          <w:rFonts w:cs="Segoe UI"/>
          <w:sz w:val="22"/>
          <w:szCs w:val="22"/>
        </w:rPr>
        <w:t>događanja</w:t>
      </w:r>
      <w:r w:rsidRPr="00BF2AE2">
        <w:rPr>
          <w:rFonts w:cs="Segoe UI"/>
          <w:sz w:val="22"/>
          <w:szCs w:val="22"/>
        </w:rPr>
        <w:t xml:space="preserve"> čini Karlovac prepoznatljivim i konkurentnim turističkim odredištem.</w:t>
      </w:r>
    </w:p>
    <w:p w14:paraId="303C76EC" w14:textId="323B3284" w:rsidR="00A1177D" w:rsidRPr="00BF2AE2" w:rsidRDefault="00A1177D" w:rsidP="00181891">
      <w:pPr>
        <w:spacing w:line="360" w:lineRule="auto"/>
        <w:jc w:val="both"/>
        <w:rPr>
          <w:rFonts w:cs="Segoe UI"/>
          <w:sz w:val="22"/>
          <w:szCs w:val="22"/>
        </w:rPr>
      </w:pPr>
      <w:r w:rsidRPr="00BF2AE2">
        <w:rPr>
          <w:rFonts w:cs="Segoe UI"/>
          <w:sz w:val="22"/>
          <w:szCs w:val="22"/>
        </w:rPr>
        <w:t xml:space="preserve">Odredište se pozicionira kao centar za aktivni turizam, kulturne doživljaje i boravak u prirodi, s naglaskom na održivost, autentičnost i lokalnu tradiciju. Profil uključuje analizu ključnih turističkih proizvoda (poput </w:t>
      </w:r>
      <w:r w:rsidR="008030DD" w:rsidRPr="00BF2AE2">
        <w:rPr>
          <w:rFonts w:cs="Segoe UI"/>
          <w:sz w:val="22"/>
          <w:szCs w:val="22"/>
        </w:rPr>
        <w:t>događanja</w:t>
      </w:r>
      <w:r w:rsidRPr="00BF2AE2">
        <w:rPr>
          <w:rFonts w:cs="Segoe UI"/>
          <w:sz w:val="22"/>
          <w:szCs w:val="22"/>
        </w:rPr>
        <w:t>, riječnog turizma, kulturnih atrakcija), ciljnih tržišta, smještajnih i pratećih kapaciteta, kao i institucionalnog okvira destinacijskog upravljanja. Ovaj prikaz služi kao polazište za daljnje strateško planiranje, unapređenje ponude i jačanje konkurentnosti Karlovca na turističkom tržištu.</w:t>
      </w:r>
    </w:p>
    <w:p w14:paraId="1751455A" w14:textId="2600715E" w:rsidR="002C3576" w:rsidRPr="00FA1530" w:rsidRDefault="002C3576"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1</w:t>
      </w:r>
      <w:r w:rsidRPr="00FA1530">
        <w:rPr>
          <w:rFonts w:cs="Segoe UI"/>
          <w:color w:val="476B8F"/>
          <w:sz w:val="22"/>
          <w:szCs w:val="22"/>
        </w:rPr>
        <w:fldChar w:fldCharType="end"/>
      </w:r>
      <w:r w:rsidRPr="00FA1530">
        <w:rPr>
          <w:rFonts w:cs="Segoe UI"/>
          <w:color w:val="476B8F"/>
          <w:sz w:val="22"/>
          <w:szCs w:val="22"/>
        </w:rPr>
        <w:t>: Profil turističkog odredišta: grad Karlovac</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095"/>
        <w:gridCol w:w="7255"/>
      </w:tblGrid>
      <w:tr w:rsidR="00C35142" w:rsidRPr="00BF2AE2" w14:paraId="0B7A8A1F" w14:textId="77777777" w:rsidTr="004C6B76">
        <w:trPr>
          <w:tblHeader/>
        </w:trPr>
        <w:tc>
          <w:tcPr>
            <w:tcW w:w="0" w:type="auto"/>
            <w:shd w:val="clear" w:color="auto" w:fill="A8BED4"/>
            <w:vAlign w:val="center"/>
            <w:hideMark/>
          </w:tcPr>
          <w:p w14:paraId="6E2735A5" w14:textId="77777777" w:rsidR="004061C5" w:rsidRPr="00BF2AE2" w:rsidRDefault="004061C5" w:rsidP="004C6B76">
            <w:pPr>
              <w:spacing w:line="276" w:lineRule="auto"/>
              <w:rPr>
                <w:rFonts w:cs="Segoe UI"/>
                <w:b/>
                <w:bCs/>
                <w:sz w:val="20"/>
                <w:szCs w:val="20"/>
              </w:rPr>
            </w:pPr>
            <w:r w:rsidRPr="00BF2AE2">
              <w:rPr>
                <w:rFonts w:cs="Segoe UI"/>
                <w:b/>
                <w:bCs/>
                <w:sz w:val="20"/>
                <w:szCs w:val="20"/>
              </w:rPr>
              <w:t>KATEGORIJA</w:t>
            </w:r>
          </w:p>
        </w:tc>
        <w:tc>
          <w:tcPr>
            <w:tcW w:w="0" w:type="auto"/>
            <w:shd w:val="clear" w:color="auto" w:fill="A8BED4"/>
            <w:vAlign w:val="center"/>
            <w:hideMark/>
          </w:tcPr>
          <w:p w14:paraId="7141FC57" w14:textId="77777777" w:rsidR="004061C5" w:rsidRPr="00BF2AE2" w:rsidRDefault="004061C5" w:rsidP="004C6B76">
            <w:pPr>
              <w:spacing w:line="276" w:lineRule="auto"/>
              <w:rPr>
                <w:rFonts w:cs="Segoe UI"/>
                <w:b/>
                <w:bCs/>
                <w:sz w:val="20"/>
                <w:szCs w:val="20"/>
              </w:rPr>
            </w:pPr>
            <w:r w:rsidRPr="00BF2AE2">
              <w:rPr>
                <w:rFonts w:cs="Segoe UI"/>
                <w:b/>
                <w:bCs/>
                <w:sz w:val="20"/>
                <w:szCs w:val="20"/>
              </w:rPr>
              <w:t>OPIS</w:t>
            </w:r>
          </w:p>
        </w:tc>
      </w:tr>
      <w:tr w:rsidR="00C35142" w:rsidRPr="00BF2AE2" w14:paraId="6DFE6B0D" w14:textId="77777777" w:rsidTr="004C6B76">
        <w:tc>
          <w:tcPr>
            <w:tcW w:w="0" w:type="auto"/>
            <w:vAlign w:val="center"/>
            <w:hideMark/>
          </w:tcPr>
          <w:p w14:paraId="77118C1E" w14:textId="77777777" w:rsidR="004061C5" w:rsidRPr="00BF2AE2" w:rsidRDefault="004061C5" w:rsidP="004C6B76">
            <w:pPr>
              <w:spacing w:line="276" w:lineRule="auto"/>
              <w:rPr>
                <w:rFonts w:cs="Segoe UI"/>
                <w:sz w:val="20"/>
                <w:szCs w:val="20"/>
              </w:rPr>
            </w:pPr>
            <w:r w:rsidRPr="00BF2AE2">
              <w:rPr>
                <w:rFonts w:cs="Segoe UI"/>
                <w:b/>
                <w:bCs/>
                <w:sz w:val="20"/>
                <w:szCs w:val="20"/>
              </w:rPr>
              <w:t>Organizacijska struktura i partnerstva</w:t>
            </w:r>
          </w:p>
        </w:tc>
        <w:tc>
          <w:tcPr>
            <w:tcW w:w="0" w:type="auto"/>
            <w:vAlign w:val="center"/>
            <w:hideMark/>
          </w:tcPr>
          <w:p w14:paraId="77395853" w14:textId="1C2A6689" w:rsidR="004061C5" w:rsidRPr="00BF2AE2" w:rsidRDefault="004061C5" w:rsidP="004C6B76">
            <w:pPr>
              <w:spacing w:line="276" w:lineRule="auto"/>
              <w:rPr>
                <w:rFonts w:cs="Segoe UI"/>
                <w:sz w:val="20"/>
                <w:szCs w:val="20"/>
              </w:rPr>
            </w:pPr>
            <w:r w:rsidRPr="00BF2AE2">
              <w:rPr>
                <w:rFonts w:cs="Segoe UI"/>
                <w:sz w:val="20"/>
                <w:szCs w:val="20"/>
              </w:rPr>
              <w:t>Grad Karlovac, Aquatika, Muzeji grada Karlovca, Kino Edison, Nikola Tesla Experience Center, Veleučilište u Karlovcu, Udruga turističkih vodiča Bastion, Udruženje obrtnika Karlovac, Zelenilo d.</w:t>
            </w:r>
            <w:r w:rsidR="00A36EC1" w:rsidRPr="00BF2AE2">
              <w:rPr>
                <w:rFonts w:cs="Segoe UI"/>
                <w:sz w:val="20"/>
                <w:szCs w:val="20"/>
              </w:rPr>
              <w:t xml:space="preserve"> </w:t>
            </w:r>
            <w:r w:rsidRPr="00BF2AE2">
              <w:rPr>
                <w:rFonts w:cs="Segoe UI"/>
                <w:sz w:val="20"/>
                <w:szCs w:val="20"/>
              </w:rPr>
              <w:t>o.</w:t>
            </w:r>
            <w:r w:rsidR="00A36EC1" w:rsidRPr="00BF2AE2">
              <w:rPr>
                <w:rFonts w:cs="Segoe UI"/>
                <w:sz w:val="20"/>
                <w:szCs w:val="20"/>
              </w:rPr>
              <w:t xml:space="preserve"> </w:t>
            </w:r>
            <w:r w:rsidRPr="00BF2AE2">
              <w:rPr>
                <w:rFonts w:cs="Segoe UI"/>
                <w:sz w:val="20"/>
                <w:szCs w:val="20"/>
              </w:rPr>
              <w:t>o., Ustanova Sportski objekti.</w:t>
            </w:r>
          </w:p>
        </w:tc>
      </w:tr>
      <w:tr w:rsidR="00C35142" w:rsidRPr="00BF2AE2" w14:paraId="69B1EE70" w14:textId="77777777" w:rsidTr="004C6B76">
        <w:tc>
          <w:tcPr>
            <w:tcW w:w="0" w:type="auto"/>
            <w:vAlign w:val="center"/>
            <w:hideMark/>
          </w:tcPr>
          <w:p w14:paraId="545DB826" w14:textId="77777777" w:rsidR="004061C5" w:rsidRPr="00BF2AE2" w:rsidRDefault="004061C5" w:rsidP="004C6B76">
            <w:pPr>
              <w:spacing w:line="276" w:lineRule="auto"/>
              <w:rPr>
                <w:rFonts w:cs="Segoe UI"/>
                <w:sz w:val="20"/>
                <w:szCs w:val="20"/>
              </w:rPr>
            </w:pPr>
            <w:r w:rsidRPr="00BF2AE2">
              <w:rPr>
                <w:rFonts w:cs="Segoe UI"/>
                <w:b/>
                <w:bCs/>
                <w:sz w:val="20"/>
                <w:szCs w:val="20"/>
              </w:rPr>
              <w:t>Strategija razvoja turizma</w:t>
            </w:r>
          </w:p>
        </w:tc>
        <w:tc>
          <w:tcPr>
            <w:tcW w:w="0" w:type="auto"/>
            <w:vAlign w:val="center"/>
            <w:hideMark/>
          </w:tcPr>
          <w:p w14:paraId="2A6E6F56" w14:textId="77777777" w:rsidR="004061C5" w:rsidRPr="00BF2AE2" w:rsidRDefault="004061C5" w:rsidP="004C6B76">
            <w:pPr>
              <w:spacing w:line="276" w:lineRule="auto"/>
              <w:rPr>
                <w:rFonts w:cs="Segoe UI"/>
                <w:sz w:val="20"/>
                <w:szCs w:val="20"/>
              </w:rPr>
            </w:pPr>
            <w:r w:rsidRPr="00BF2AE2">
              <w:rPr>
                <w:rFonts w:cs="Segoe UI"/>
                <w:sz w:val="20"/>
                <w:szCs w:val="20"/>
              </w:rPr>
              <w:t>Plan razvoja Grada Karlovca 2021. – 2030. godine Strategija razvoja turizma Karlovačke županije do 2025. </w:t>
            </w:r>
          </w:p>
        </w:tc>
      </w:tr>
      <w:tr w:rsidR="00C35142" w:rsidRPr="00BF2AE2" w14:paraId="77AE48F7" w14:textId="77777777" w:rsidTr="004C6B76">
        <w:tc>
          <w:tcPr>
            <w:tcW w:w="0" w:type="auto"/>
            <w:vAlign w:val="center"/>
            <w:hideMark/>
          </w:tcPr>
          <w:p w14:paraId="6A15215E" w14:textId="77777777" w:rsidR="004061C5" w:rsidRPr="00BF2AE2" w:rsidRDefault="004061C5" w:rsidP="004C6B76">
            <w:pPr>
              <w:spacing w:line="276" w:lineRule="auto"/>
              <w:rPr>
                <w:rFonts w:cs="Segoe UI"/>
                <w:sz w:val="20"/>
                <w:szCs w:val="20"/>
              </w:rPr>
            </w:pPr>
            <w:r w:rsidRPr="00BF2AE2">
              <w:rPr>
                <w:rFonts w:cs="Segoe UI"/>
                <w:b/>
                <w:bCs/>
                <w:sz w:val="20"/>
                <w:szCs w:val="20"/>
              </w:rPr>
              <w:t>Vizija (2030.)</w:t>
            </w:r>
          </w:p>
        </w:tc>
        <w:tc>
          <w:tcPr>
            <w:tcW w:w="0" w:type="auto"/>
            <w:vAlign w:val="center"/>
            <w:hideMark/>
          </w:tcPr>
          <w:p w14:paraId="47ADF574" w14:textId="2D4B6AB4" w:rsidR="004061C5" w:rsidRPr="00BF2AE2" w:rsidRDefault="004061C5" w:rsidP="004C6B76">
            <w:pPr>
              <w:spacing w:line="276" w:lineRule="auto"/>
              <w:rPr>
                <w:rFonts w:cs="Segoe UI"/>
                <w:sz w:val="20"/>
                <w:szCs w:val="20"/>
              </w:rPr>
            </w:pPr>
            <w:r w:rsidRPr="00BF2AE2">
              <w:rPr>
                <w:rFonts w:cs="Segoe UI"/>
                <w:sz w:val="20"/>
                <w:szCs w:val="20"/>
              </w:rPr>
              <w:t xml:space="preserve">Karlovac </w:t>
            </w:r>
            <w:r w:rsidR="00FD0568" w:rsidRPr="00BF2AE2">
              <w:rPr>
                <w:rFonts w:cs="Segoe UI"/>
                <w:sz w:val="20"/>
                <w:szCs w:val="20"/>
              </w:rPr>
              <w:t xml:space="preserve">– zeleni grad </w:t>
            </w:r>
            <w:r w:rsidR="00C35142" w:rsidRPr="00BF2AE2">
              <w:rPr>
                <w:rFonts w:cs="Segoe UI"/>
                <w:sz w:val="20"/>
                <w:szCs w:val="20"/>
              </w:rPr>
              <w:t xml:space="preserve">parkova, rijeka, kulture i </w:t>
            </w:r>
            <w:r w:rsidR="00133327" w:rsidRPr="00BF2AE2">
              <w:rPr>
                <w:rFonts w:cs="Segoe UI"/>
                <w:sz w:val="20"/>
                <w:szCs w:val="20"/>
              </w:rPr>
              <w:t xml:space="preserve">jedinstvenih </w:t>
            </w:r>
            <w:r w:rsidR="00C35142" w:rsidRPr="00BF2AE2">
              <w:rPr>
                <w:rFonts w:cs="Segoe UI"/>
                <w:sz w:val="20"/>
                <w:szCs w:val="20"/>
              </w:rPr>
              <w:t>doživljaja</w:t>
            </w:r>
            <w:r w:rsidR="00391F1B" w:rsidRPr="00BF2AE2">
              <w:rPr>
                <w:rFonts w:cs="Segoe UI"/>
                <w:sz w:val="20"/>
                <w:szCs w:val="20"/>
              </w:rPr>
              <w:t xml:space="preserve">, prepoznat kao lider održivog </w:t>
            </w:r>
            <w:r w:rsidR="0020496A" w:rsidRPr="00BF2AE2">
              <w:rPr>
                <w:rFonts w:cs="Segoe UI"/>
                <w:sz w:val="20"/>
                <w:szCs w:val="20"/>
              </w:rPr>
              <w:t>i cjelogodišnjeg turizma.</w:t>
            </w:r>
          </w:p>
        </w:tc>
      </w:tr>
      <w:tr w:rsidR="00C35142" w:rsidRPr="00BF2AE2" w14:paraId="62D164C2" w14:textId="77777777" w:rsidTr="004C6B76">
        <w:tc>
          <w:tcPr>
            <w:tcW w:w="0" w:type="auto"/>
            <w:vAlign w:val="center"/>
            <w:hideMark/>
          </w:tcPr>
          <w:p w14:paraId="74322629" w14:textId="77777777" w:rsidR="004061C5" w:rsidRPr="00BF2AE2" w:rsidRDefault="004061C5" w:rsidP="004C6B76">
            <w:pPr>
              <w:spacing w:line="276" w:lineRule="auto"/>
              <w:rPr>
                <w:rFonts w:cs="Segoe UI"/>
                <w:sz w:val="20"/>
                <w:szCs w:val="20"/>
              </w:rPr>
            </w:pPr>
            <w:r w:rsidRPr="00BF2AE2">
              <w:rPr>
                <w:rFonts w:cs="Segoe UI"/>
                <w:b/>
                <w:bCs/>
                <w:sz w:val="20"/>
                <w:szCs w:val="20"/>
              </w:rPr>
              <w:t>Misija</w:t>
            </w:r>
          </w:p>
        </w:tc>
        <w:tc>
          <w:tcPr>
            <w:tcW w:w="0" w:type="auto"/>
            <w:vAlign w:val="center"/>
            <w:hideMark/>
          </w:tcPr>
          <w:p w14:paraId="42EEEB9B" w14:textId="1B2D7B79" w:rsidR="0020496A" w:rsidRPr="00BF2AE2" w:rsidRDefault="0020496A" w:rsidP="004C6B76">
            <w:pPr>
              <w:spacing w:line="276" w:lineRule="auto"/>
              <w:rPr>
                <w:rFonts w:cs="Segoe UI"/>
                <w:sz w:val="20"/>
                <w:szCs w:val="20"/>
              </w:rPr>
            </w:pPr>
            <w:r w:rsidRPr="00BF2AE2">
              <w:rPr>
                <w:rFonts w:cs="Segoe UI"/>
                <w:sz w:val="20"/>
                <w:szCs w:val="20"/>
              </w:rPr>
              <w:t>Karlovac kao održiva, prepoznatljiva i gostoljubiva</w:t>
            </w:r>
            <w:r w:rsidR="003F20C5" w:rsidRPr="00BF2AE2">
              <w:rPr>
                <w:rFonts w:cs="Segoe UI"/>
                <w:sz w:val="20"/>
                <w:szCs w:val="20"/>
              </w:rPr>
              <w:t xml:space="preserve"> turistička destinacija koja povezuje jedinstvenu prirodu, kulturnu i </w:t>
            </w:r>
            <w:r w:rsidR="004036A1" w:rsidRPr="00BF2AE2">
              <w:rPr>
                <w:rFonts w:cs="Segoe UI"/>
                <w:sz w:val="20"/>
                <w:szCs w:val="20"/>
              </w:rPr>
              <w:t>način života stvarajući autentične doživljaje</w:t>
            </w:r>
            <w:r w:rsidR="00E5153C" w:rsidRPr="00BF2AE2">
              <w:rPr>
                <w:rFonts w:cs="Segoe UI"/>
                <w:sz w:val="20"/>
                <w:szCs w:val="20"/>
              </w:rPr>
              <w:t xml:space="preserve"> za posjetitelje i ugodniji </w:t>
            </w:r>
            <w:r w:rsidR="008456B3" w:rsidRPr="00BF2AE2">
              <w:rPr>
                <w:rFonts w:cs="Segoe UI"/>
                <w:sz w:val="20"/>
                <w:szCs w:val="20"/>
              </w:rPr>
              <w:t xml:space="preserve">i kvalitetniji </w:t>
            </w:r>
            <w:r w:rsidR="00E5153C" w:rsidRPr="00BF2AE2">
              <w:rPr>
                <w:rFonts w:cs="Segoe UI"/>
                <w:sz w:val="20"/>
                <w:szCs w:val="20"/>
              </w:rPr>
              <w:t>život za lokalnu zajednicu.</w:t>
            </w:r>
          </w:p>
        </w:tc>
      </w:tr>
    </w:tbl>
    <w:p w14:paraId="2C2ABAF6" w14:textId="314D3CE5" w:rsidR="00AB6E9D" w:rsidRPr="002C3576" w:rsidRDefault="00BF2AE2" w:rsidP="00181891">
      <w:pPr>
        <w:spacing w:line="360" w:lineRule="auto"/>
        <w:jc w:val="both"/>
        <w:rPr>
          <w:rFonts w:cs="Segoe UI"/>
          <w:i/>
          <w:iCs/>
          <w:color w:val="476B8F"/>
          <w:sz w:val="22"/>
          <w:szCs w:val="22"/>
        </w:rPr>
      </w:pPr>
      <w:bookmarkStart w:id="3" w:name="_Hlk211674637"/>
      <w:r w:rsidRPr="002C3576">
        <w:rPr>
          <w:rFonts w:cs="Segoe UI"/>
          <w:i/>
          <w:iCs/>
          <w:color w:val="476B8F"/>
          <w:sz w:val="22"/>
          <w:szCs w:val="22"/>
        </w:rPr>
        <w:t>Izvor</w:t>
      </w:r>
      <w:r w:rsidR="009E7F22" w:rsidRPr="002C3576">
        <w:rPr>
          <w:rFonts w:cs="Segoe UI"/>
          <w:i/>
          <w:iCs/>
          <w:color w:val="476B8F"/>
          <w:sz w:val="22"/>
          <w:szCs w:val="22"/>
        </w:rPr>
        <w:t>: Turistička zajednica grada Karlovca</w:t>
      </w:r>
    </w:p>
    <w:bookmarkEnd w:id="3"/>
    <w:p w14:paraId="21947DB5" w14:textId="77777777" w:rsidR="00882E05" w:rsidRPr="00BF2AE2" w:rsidRDefault="00882E05" w:rsidP="00181891">
      <w:pPr>
        <w:spacing w:line="360" w:lineRule="auto"/>
        <w:jc w:val="both"/>
        <w:rPr>
          <w:rFonts w:cs="Segoe UI"/>
          <w:i/>
          <w:iCs/>
          <w:color w:val="476B8F"/>
          <w:sz w:val="22"/>
          <w:szCs w:val="22"/>
        </w:rPr>
      </w:pPr>
    </w:p>
    <w:p w14:paraId="26142EB3" w14:textId="77777777" w:rsidR="00882E05" w:rsidRPr="00BF2AE2" w:rsidRDefault="00882E05" w:rsidP="00181891">
      <w:pPr>
        <w:spacing w:line="360" w:lineRule="auto"/>
        <w:jc w:val="both"/>
        <w:rPr>
          <w:rFonts w:cs="Segoe UI"/>
          <w:i/>
          <w:iCs/>
          <w:color w:val="476B8F"/>
          <w:sz w:val="22"/>
          <w:szCs w:val="22"/>
        </w:rPr>
      </w:pPr>
    </w:p>
    <w:p w14:paraId="343E82CA" w14:textId="4F788311" w:rsidR="002C3576" w:rsidRPr="00FA1530" w:rsidRDefault="002C3576" w:rsidP="00FA1530">
      <w:pPr>
        <w:spacing w:line="360" w:lineRule="auto"/>
        <w:jc w:val="both"/>
        <w:rPr>
          <w:rFonts w:cs="Segoe UI"/>
          <w:color w:val="476B8F"/>
          <w:sz w:val="22"/>
          <w:szCs w:val="22"/>
        </w:rPr>
      </w:pPr>
      <w:r w:rsidRPr="00FA1530">
        <w:rPr>
          <w:rFonts w:cs="Segoe UI"/>
          <w:color w:val="476B8F"/>
          <w:sz w:val="22"/>
          <w:szCs w:val="22"/>
        </w:rPr>
        <w:lastRenderedPageBreak/>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2</w:t>
      </w:r>
      <w:r w:rsidRPr="00FA1530">
        <w:rPr>
          <w:rFonts w:cs="Segoe UI"/>
          <w:color w:val="476B8F"/>
          <w:sz w:val="22"/>
          <w:szCs w:val="22"/>
        </w:rPr>
        <w:fldChar w:fldCharType="end"/>
      </w:r>
      <w:r w:rsidRPr="00FA1530">
        <w:rPr>
          <w:rFonts w:cs="Segoe UI"/>
          <w:color w:val="476B8F"/>
          <w:sz w:val="22"/>
          <w:szCs w:val="22"/>
        </w:rPr>
        <w:t>: Lokacija i prometna povezanost</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161"/>
        <w:gridCol w:w="7189"/>
      </w:tblGrid>
      <w:tr w:rsidR="004061C5" w:rsidRPr="00BF2AE2" w14:paraId="21C613E1" w14:textId="77777777" w:rsidTr="004C6B76">
        <w:trPr>
          <w:tblHeader/>
        </w:trPr>
        <w:tc>
          <w:tcPr>
            <w:tcW w:w="0" w:type="auto"/>
            <w:shd w:val="clear" w:color="auto" w:fill="A8BED4"/>
            <w:vAlign w:val="center"/>
            <w:hideMark/>
          </w:tcPr>
          <w:p w14:paraId="00D598B5" w14:textId="77777777" w:rsidR="004061C5" w:rsidRPr="00BF2AE2" w:rsidRDefault="004061C5" w:rsidP="004C6B76">
            <w:pPr>
              <w:spacing w:line="276" w:lineRule="auto"/>
              <w:rPr>
                <w:rFonts w:cs="Segoe UI"/>
                <w:b/>
                <w:bCs/>
                <w:sz w:val="20"/>
                <w:szCs w:val="20"/>
              </w:rPr>
            </w:pPr>
            <w:r w:rsidRPr="00BF2AE2">
              <w:rPr>
                <w:rFonts w:cs="Segoe UI"/>
                <w:b/>
                <w:bCs/>
                <w:sz w:val="20"/>
                <w:szCs w:val="20"/>
              </w:rPr>
              <w:t>KATEGORIJA</w:t>
            </w:r>
          </w:p>
        </w:tc>
        <w:tc>
          <w:tcPr>
            <w:tcW w:w="0" w:type="auto"/>
            <w:shd w:val="clear" w:color="auto" w:fill="A8BED4"/>
            <w:vAlign w:val="center"/>
            <w:hideMark/>
          </w:tcPr>
          <w:p w14:paraId="1D50046A" w14:textId="77777777" w:rsidR="004061C5" w:rsidRPr="00BF2AE2" w:rsidRDefault="004061C5" w:rsidP="004C6B76">
            <w:pPr>
              <w:spacing w:line="276" w:lineRule="auto"/>
              <w:rPr>
                <w:rFonts w:cs="Segoe UI"/>
                <w:b/>
                <w:bCs/>
                <w:sz w:val="20"/>
                <w:szCs w:val="20"/>
              </w:rPr>
            </w:pPr>
            <w:r w:rsidRPr="00BF2AE2">
              <w:rPr>
                <w:rFonts w:cs="Segoe UI"/>
                <w:b/>
                <w:bCs/>
                <w:sz w:val="20"/>
                <w:szCs w:val="20"/>
              </w:rPr>
              <w:t>OPIS</w:t>
            </w:r>
          </w:p>
        </w:tc>
      </w:tr>
      <w:tr w:rsidR="004061C5" w:rsidRPr="00BF2AE2" w14:paraId="141E268B" w14:textId="77777777" w:rsidTr="004C6B76">
        <w:tc>
          <w:tcPr>
            <w:tcW w:w="0" w:type="auto"/>
            <w:vAlign w:val="center"/>
            <w:hideMark/>
          </w:tcPr>
          <w:p w14:paraId="46F554A6" w14:textId="77777777" w:rsidR="004061C5" w:rsidRPr="00BF2AE2" w:rsidRDefault="004061C5" w:rsidP="004C6B76">
            <w:pPr>
              <w:spacing w:line="276" w:lineRule="auto"/>
              <w:rPr>
                <w:rFonts w:cs="Segoe UI"/>
                <w:sz w:val="20"/>
                <w:szCs w:val="20"/>
              </w:rPr>
            </w:pPr>
            <w:r w:rsidRPr="00BF2AE2">
              <w:rPr>
                <w:rFonts w:cs="Segoe UI"/>
                <w:b/>
                <w:bCs/>
                <w:sz w:val="20"/>
                <w:szCs w:val="20"/>
              </w:rPr>
              <w:t>Zemljopisni položaj</w:t>
            </w:r>
          </w:p>
        </w:tc>
        <w:tc>
          <w:tcPr>
            <w:tcW w:w="0" w:type="auto"/>
            <w:vAlign w:val="center"/>
            <w:hideMark/>
          </w:tcPr>
          <w:p w14:paraId="4CBD4573" w14:textId="3F29337C" w:rsidR="004061C5" w:rsidRPr="00BF2AE2" w:rsidRDefault="004061C5" w:rsidP="004C6B76">
            <w:pPr>
              <w:spacing w:line="276" w:lineRule="auto"/>
              <w:rPr>
                <w:rFonts w:cs="Segoe UI"/>
                <w:sz w:val="20"/>
                <w:szCs w:val="20"/>
              </w:rPr>
            </w:pPr>
            <w:r w:rsidRPr="00BF2AE2">
              <w:rPr>
                <w:rFonts w:cs="Segoe UI"/>
                <w:sz w:val="20"/>
                <w:szCs w:val="20"/>
              </w:rPr>
              <w:t>Središnja Hrvatska, na ušću četiri</w:t>
            </w:r>
            <w:r w:rsidR="005B5529" w:rsidRPr="00BF2AE2">
              <w:rPr>
                <w:rFonts w:cs="Segoe UI"/>
                <w:sz w:val="20"/>
                <w:szCs w:val="20"/>
              </w:rPr>
              <w:t>ju</w:t>
            </w:r>
            <w:r w:rsidRPr="00BF2AE2">
              <w:rPr>
                <w:rFonts w:cs="Segoe UI"/>
                <w:sz w:val="20"/>
                <w:szCs w:val="20"/>
              </w:rPr>
              <w:t xml:space="preserve"> rijek</w:t>
            </w:r>
            <w:r w:rsidR="005B5529" w:rsidRPr="00BF2AE2">
              <w:rPr>
                <w:rFonts w:cs="Segoe UI"/>
                <w:sz w:val="20"/>
                <w:szCs w:val="20"/>
              </w:rPr>
              <w:t>a</w:t>
            </w:r>
            <w:r w:rsidRPr="00BF2AE2">
              <w:rPr>
                <w:rFonts w:cs="Segoe UI"/>
                <w:sz w:val="20"/>
                <w:szCs w:val="20"/>
              </w:rPr>
              <w:t>: Kupa, Korana, Mrežnica, Dobra.</w:t>
            </w:r>
          </w:p>
        </w:tc>
      </w:tr>
      <w:tr w:rsidR="004061C5" w:rsidRPr="00BF2AE2" w14:paraId="01DD1C7D" w14:textId="77777777" w:rsidTr="004C6B76">
        <w:tc>
          <w:tcPr>
            <w:tcW w:w="0" w:type="auto"/>
            <w:vAlign w:val="center"/>
            <w:hideMark/>
          </w:tcPr>
          <w:p w14:paraId="63B96D33" w14:textId="77777777" w:rsidR="004061C5" w:rsidRPr="00BF2AE2" w:rsidRDefault="004061C5" w:rsidP="004C6B76">
            <w:pPr>
              <w:spacing w:line="276" w:lineRule="auto"/>
              <w:rPr>
                <w:rFonts w:cs="Segoe UI"/>
                <w:sz w:val="20"/>
                <w:szCs w:val="20"/>
              </w:rPr>
            </w:pPr>
            <w:r w:rsidRPr="00BF2AE2">
              <w:rPr>
                <w:rFonts w:cs="Segoe UI"/>
                <w:b/>
                <w:bCs/>
                <w:sz w:val="20"/>
                <w:szCs w:val="20"/>
              </w:rPr>
              <w:t>Reljef</w:t>
            </w:r>
          </w:p>
        </w:tc>
        <w:tc>
          <w:tcPr>
            <w:tcW w:w="0" w:type="auto"/>
            <w:vAlign w:val="center"/>
            <w:hideMark/>
          </w:tcPr>
          <w:p w14:paraId="5B9F1B09" w14:textId="77777777" w:rsidR="004061C5" w:rsidRPr="00BF2AE2" w:rsidRDefault="004061C5" w:rsidP="004C6B76">
            <w:pPr>
              <w:spacing w:line="276" w:lineRule="auto"/>
              <w:rPr>
                <w:rFonts w:cs="Segoe UI"/>
                <w:sz w:val="20"/>
                <w:szCs w:val="20"/>
              </w:rPr>
            </w:pPr>
            <w:r w:rsidRPr="00BF2AE2">
              <w:rPr>
                <w:rFonts w:cs="Segoe UI"/>
                <w:sz w:val="20"/>
                <w:szCs w:val="20"/>
              </w:rPr>
              <w:t>Dinarski rub Panonske nizine, valovit teren prema Gorskom kotaru i Lici.</w:t>
            </w:r>
          </w:p>
        </w:tc>
      </w:tr>
      <w:tr w:rsidR="004061C5" w:rsidRPr="00BF2AE2" w14:paraId="1F268487" w14:textId="77777777" w:rsidTr="004C6B76">
        <w:tc>
          <w:tcPr>
            <w:tcW w:w="0" w:type="auto"/>
            <w:vAlign w:val="center"/>
            <w:hideMark/>
          </w:tcPr>
          <w:p w14:paraId="1A9A9053" w14:textId="77777777" w:rsidR="004061C5" w:rsidRPr="00BF2AE2" w:rsidRDefault="004061C5" w:rsidP="004C6B76">
            <w:pPr>
              <w:spacing w:line="276" w:lineRule="auto"/>
              <w:rPr>
                <w:rFonts w:cs="Segoe UI"/>
                <w:sz w:val="20"/>
                <w:szCs w:val="20"/>
              </w:rPr>
            </w:pPr>
            <w:r w:rsidRPr="00BF2AE2">
              <w:rPr>
                <w:rFonts w:cs="Segoe UI"/>
                <w:b/>
                <w:bCs/>
                <w:sz w:val="20"/>
                <w:szCs w:val="20"/>
              </w:rPr>
              <w:t>Klima</w:t>
            </w:r>
          </w:p>
        </w:tc>
        <w:tc>
          <w:tcPr>
            <w:tcW w:w="0" w:type="auto"/>
            <w:vAlign w:val="center"/>
            <w:hideMark/>
          </w:tcPr>
          <w:p w14:paraId="369F7A60" w14:textId="77777777" w:rsidR="004061C5" w:rsidRPr="00BF2AE2" w:rsidRDefault="004061C5" w:rsidP="004C6B76">
            <w:pPr>
              <w:spacing w:line="276" w:lineRule="auto"/>
              <w:rPr>
                <w:rFonts w:cs="Segoe UI"/>
                <w:sz w:val="20"/>
                <w:szCs w:val="20"/>
              </w:rPr>
            </w:pPr>
            <w:r w:rsidRPr="00BF2AE2">
              <w:rPr>
                <w:rFonts w:cs="Segoe UI"/>
                <w:sz w:val="20"/>
                <w:szCs w:val="20"/>
              </w:rPr>
              <w:t>Umjereno kontinentalna s naglašenim sezonama.</w:t>
            </w:r>
          </w:p>
        </w:tc>
      </w:tr>
      <w:tr w:rsidR="004061C5" w:rsidRPr="00BF2AE2" w14:paraId="05B7619A" w14:textId="77777777" w:rsidTr="004C6B76">
        <w:tc>
          <w:tcPr>
            <w:tcW w:w="0" w:type="auto"/>
            <w:vAlign w:val="center"/>
            <w:hideMark/>
          </w:tcPr>
          <w:p w14:paraId="23B6E5BE" w14:textId="77777777" w:rsidR="004061C5" w:rsidRPr="00BF2AE2" w:rsidRDefault="004061C5" w:rsidP="004C6B76">
            <w:pPr>
              <w:spacing w:line="276" w:lineRule="auto"/>
              <w:rPr>
                <w:rFonts w:cs="Segoe UI"/>
                <w:sz w:val="20"/>
                <w:szCs w:val="20"/>
              </w:rPr>
            </w:pPr>
            <w:r w:rsidRPr="00BF2AE2">
              <w:rPr>
                <w:rFonts w:cs="Segoe UI"/>
                <w:b/>
                <w:bCs/>
                <w:sz w:val="20"/>
                <w:szCs w:val="20"/>
              </w:rPr>
              <w:t>Sunčani sati (2024.)</w:t>
            </w:r>
          </w:p>
        </w:tc>
        <w:tc>
          <w:tcPr>
            <w:tcW w:w="0" w:type="auto"/>
            <w:vAlign w:val="center"/>
            <w:hideMark/>
          </w:tcPr>
          <w:p w14:paraId="3A98746E" w14:textId="240DD1B7" w:rsidR="004061C5" w:rsidRPr="00BF2AE2" w:rsidRDefault="004061C5" w:rsidP="004C6B76">
            <w:pPr>
              <w:spacing w:line="276" w:lineRule="auto"/>
              <w:rPr>
                <w:rFonts w:cs="Segoe UI"/>
                <w:sz w:val="20"/>
                <w:szCs w:val="20"/>
              </w:rPr>
            </w:pPr>
            <w:r w:rsidRPr="00BF2AE2">
              <w:rPr>
                <w:rFonts w:cs="Segoe UI"/>
                <w:sz w:val="20"/>
                <w:szCs w:val="20"/>
              </w:rPr>
              <w:t>2249,7 sati</w:t>
            </w:r>
          </w:p>
        </w:tc>
      </w:tr>
      <w:tr w:rsidR="004061C5" w:rsidRPr="00BF2AE2" w14:paraId="2098931D" w14:textId="77777777" w:rsidTr="004C6B76">
        <w:tc>
          <w:tcPr>
            <w:tcW w:w="0" w:type="auto"/>
            <w:vAlign w:val="center"/>
            <w:hideMark/>
          </w:tcPr>
          <w:p w14:paraId="672808EA" w14:textId="77777777" w:rsidR="004061C5" w:rsidRPr="00BF2AE2" w:rsidRDefault="004061C5" w:rsidP="004C6B76">
            <w:pPr>
              <w:spacing w:line="276" w:lineRule="auto"/>
              <w:rPr>
                <w:rFonts w:cs="Segoe UI"/>
                <w:sz w:val="20"/>
                <w:szCs w:val="20"/>
              </w:rPr>
            </w:pPr>
            <w:r w:rsidRPr="00BF2AE2">
              <w:rPr>
                <w:rFonts w:cs="Segoe UI"/>
                <w:b/>
                <w:bCs/>
                <w:sz w:val="20"/>
                <w:szCs w:val="20"/>
              </w:rPr>
              <w:t>Padaline (2024.)</w:t>
            </w:r>
          </w:p>
        </w:tc>
        <w:tc>
          <w:tcPr>
            <w:tcW w:w="0" w:type="auto"/>
            <w:vAlign w:val="center"/>
            <w:hideMark/>
          </w:tcPr>
          <w:p w14:paraId="05EAED27" w14:textId="41331234" w:rsidR="004061C5" w:rsidRPr="00BF2AE2" w:rsidRDefault="004061C5" w:rsidP="004C6B76">
            <w:pPr>
              <w:spacing w:line="276" w:lineRule="auto"/>
              <w:rPr>
                <w:rFonts w:cs="Segoe UI"/>
                <w:sz w:val="20"/>
                <w:szCs w:val="20"/>
              </w:rPr>
            </w:pPr>
            <w:r w:rsidRPr="00BF2AE2">
              <w:rPr>
                <w:rFonts w:cs="Segoe UI"/>
                <w:sz w:val="20"/>
                <w:szCs w:val="20"/>
              </w:rPr>
              <w:t>1118,3 mm</w:t>
            </w:r>
          </w:p>
        </w:tc>
      </w:tr>
      <w:tr w:rsidR="004061C5" w:rsidRPr="00BF2AE2" w14:paraId="26070B61" w14:textId="77777777" w:rsidTr="004C6B76">
        <w:tc>
          <w:tcPr>
            <w:tcW w:w="0" w:type="auto"/>
            <w:vAlign w:val="center"/>
            <w:hideMark/>
          </w:tcPr>
          <w:p w14:paraId="18507DE1" w14:textId="77777777" w:rsidR="004061C5" w:rsidRPr="00BF2AE2" w:rsidRDefault="004061C5" w:rsidP="004C6B76">
            <w:pPr>
              <w:spacing w:line="276" w:lineRule="auto"/>
              <w:rPr>
                <w:rFonts w:cs="Segoe UI"/>
                <w:sz w:val="20"/>
                <w:szCs w:val="20"/>
              </w:rPr>
            </w:pPr>
            <w:r w:rsidRPr="00BF2AE2">
              <w:rPr>
                <w:rFonts w:cs="Segoe UI"/>
                <w:b/>
                <w:bCs/>
                <w:sz w:val="20"/>
                <w:szCs w:val="20"/>
              </w:rPr>
              <w:t>Oblačni dani</w:t>
            </w:r>
          </w:p>
        </w:tc>
        <w:tc>
          <w:tcPr>
            <w:tcW w:w="0" w:type="auto"/>
            <w:vAlign w:val="center"/>
            <w:hideMark/>
          </w:tcPr>
          <w:p w14:paraId="62F9D902" w14:textId="77777777" w:rsidR="004061C5" w:rsidRPr="00BF2AE2" w:rsidRDefault="004061C5" w:rsidP="004C6B76">
            <w:pPr>
              <w:spacing w:line="276" w:lineRule="auto"/>
              <w:rPr>
                <w:rFonts w:cs="Segoe UI"/>
                <w:sz w:val="20"/>
                <w:szCs w:val="20"/>
              </w:rPr>
            </w:pPr>
            <w:r w:rsidRPr="00BF2AE2">
              <w:rPr>
                <w:rFonts w:cs="Segoe UI"/>
                <w:sz w:val="20"/>
                <w:szCs w:val="20"/>
              </w:rPr>
              <w:t>128 godišnje</w:t>
            </w:r>
          </w:p>
        </w:tc>
      </w:tr>
      <w:tr w:rsidR="004061C5" w:rsidRPr="00BF2AE2" w14:paraId="65428837" w14:textId="77777777" w:rsidTr="004C6B76">
        <w:tc>
          <w:tcPr>
            <w:tcW w:w="0" w:type="auto"/>
            <w:vAlign w:val="center"/>
            <w:hideMark/>
          </w:tcPr>
          <w:p w14:paraId="774C400F" w14:textId="77777777" w:rsidR="004061C5" w:rsidRPr="00BF2AE2" w:rsidRDefault="004061C5" w:rsidP="004C6B76">
            <w:pPr>
              <w:spacing w:line="276" w:lineRule="auto"/>
              <w:rPr>
                <w:rFonts w:cs="Segoe UI"/>
                <w:sz w:val="20"/>
                <w:szCs w:val="20"/>
              </w:rPr>
            </w:pPr>
            <w:r w:rsidRPr="00BF2AE2">
              <w:rPr>
                <w:rFonts w:cs="Segoe UI"/>
                <w:b/>
                <w:bCs/>
                <w:sz w:val="20"/>
                <w:szCs w:val="20"/>
              </w:rPr>
              <w:t>Prometna infrastruktura</w:t>
            </w:r>
          </w:p>
        </w:tc>
        <w:tc>
          <w:tcPr>
            <w:tcW w:w="0" w:type="auto"/>
            <w:vAlign w:val="center"/>
            <w:hideMark/>
          </w:tcPr>
          <w:p w14:paraId="434265A7" w14:textId="77777777" w:rsidR="004061C5" w:rsidRPr="00BF2AE2" w:rsidRDefault="004061C5" w:rsidP="004C6B76">
            <w:pPr>
              <w:spacing w:line="276" w:lineRule="auto"/>
              <w:rPr>
                <w:rFonts w:cs="Segoe UI"/>
                <w:sz w:val="20"/>
                <w:szCs w:val="20"/>
              </w:rPr>
            </w:pPr>
            <w:r w:rsidRPr="00BF2AE2">
              <w:rPr>
                <w:rFonts w:cs="Segoe UI"/>
                <w:sz w:val="20"/>
                <w:szCs w:val="20"/>
              </w:rPr>
              <w:t>Autocesta A1, željeznički kolodvor, 50 km do Zagreba, 45 min do Zračne luke Zagreb.</w:t>
            </w:r>
          </w:p>
        </w:tc>
      </w:tr>
      <w:tr w:rsidR="004061C5" w:rsidRPr="00BF2AE2" w14:paraId="3F56C9FF" w14:textId="77777777" w:rsidTr="004C6B76">
        <w:tc>
          <w:tcPr>
            <w:tcW w:w="0" w:type="auto"/>
            <w:vAlign w:val="center"/>
            <w:hideMark/>
          </w:tcPr>
          <w:p w14:paraId="447089EF" w14:textId="77777777" w:rsidR="004061C5" w:rsidRPr="00BF2AE2" w:rsidRDefault="004061C5" w:rsidP="004C6B76">
            <w:pPr>
              <w:spacing w:line="276" w:lineRule="auto"/>
              <w:rPr>
                <w:rFonts w:cs="Segoe UI"/>
                <w:sz w:val="20"/>
                <w:szCs w:val="20"/>
              </w:rPr>
            </w:pPr>
            <w:r w:rsidRPr="00BF2AE2">
              <w:rPr>
                <w:rFonts w:cs="Segoe UI"/>
                <w:b/>
                <w:bCs/>
                <w:sz w:val="20"/>
                <w:szCs w:val="20"/>
              </w:rPr>
              <w:t>Udaljenosti od emitivnih tržišta</w:t>
            </w:r>
          </w:p>
        </w:tc>
        <w:tc>
          <w:tcPr>
            <w:tcW w:w="0" w:type="auto"/>
            <w:vAlign w:val="center"/>
            <w:hideMark/>
          </w:tcPr>
          <w:p w14:paraId="2C687B81" w14:textId="6610B584" w:rsidR="004061C5" w:rsidRPr="00BF2AE2" w:rsidRDefault="004061C5" w:rsidP="004C6B76">
            <w:pPr>
              <w:spacing w:line="276" w:lineRule="auto"/>
              <w:rPr>
                <w:rFonts w:cs="Segoe UI"/>
                <w:sz w:val="20"/>
                <w:szCs w:val="20"/>
              </w:rPr>
            </w:pPr>
            <w:r w:rsidRPr="00BF2AE2">
              <w:rPr>
                <w:rFonts w:cs="Segoe UI"/>
                <w:sz w:val="20"/>
                <w:szCs w:val="20"/>
              </w:rPr>
              <w:t>Zagreb 50 km, Rijeka 110 km, Split 350 km, Ljubljana 176 km, Venecija 343 km, München 585 km</w:t>
            </w:r>
            <w:r w:rsidR="005B5529" w:rsidRPr="00BF2AE2">
              <w:rPr>
                <w:rFonts w:cs="Segoe UI"/>
                <w:sz w:val="20"/>
                <w:szCs w:val="20"/>
              </w:rPr>
              <w:t xml:space="preserve">, Beč </w:t>
            </w:r>
            <w:r w:rsidR="009C743D" w:rsidRPr="00BF2AE2">
              <w:rPr>
                <w:rFonts w:cs="Segoe UI"/>
                <w:sz w:val="20"/>
                <w:szCs w:val="20"/>
              </w:rPr>
              <w:t>405 km</w:t>
            </w:r>
            <w:r w:rsidR="005826A2" w:rsidRPr="00BF2AE2">
              <w:rPr>
                <w:rFonts w:cs="Segoe UI"/>
                <w:sz w:val="20"/>
                <w:szCs w:val="20"/>
              </w:rPr>
              <w:t xml:space="preserve">, </w:t>
            </w:r>
            <w:r w:rsidR="000D1FDA" w:rsidRPr="00BF2AE2">
              <w:rPr>
                <w:rFonts w:cs="Segoe UI"/>
                <w:sz w:val="20"/>
                <w:szCs w:val="20"/>
              </w:rPr>
              <w:t>Bratislava 436</w:t>
            </w:r>
            <w:r w:rsidR="00B45BB1" w:rsidRPr="00BF2AE2">
              <w:rPr>
                <w:rFonts w:cs="Segoe UI"/>
                <w:sz w:val="20"/>
                <w:szCs w:val="20"/>
              </w:rPr>
              <w:t xml:space="preserve"> km</w:t>
            </w:r>
            <w:r w:rsidR="002827C2" w:rsidRPr="00BF2AE2">
              <w:rPr>
                <w:rFonts w:cs="Segoe UI"/>
                <w:sz w:val="20"/>
                <w:szCs w:val="20"/>
              </w:rPr>
              <w:t>, Budimpešta 394</w:t>
            </w:r>
            <w:r w:rsidR="00B45BB1" w:rsidRPr="00BF2AE2">
              <w:rPr>
                <w:rFonts w:cs="Segoe UI"/>
                <w:sz w:val="20"/>
                <w:szCs w:val="20"/>
              </w:rPr>
              <w:t xml:space="preserve"> km</w:t>
            </w:r>
          </w:p>
        </w:tc>
      </w:tr>
    </w:tbl>
    <w:p w14:paraId="4085A3FC" w14:textId="69948FF2" w:rsidR="00E92886"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Turistička zajednica grada Karlovca</w:t>
      </w:r>
    </w:p>
    <w:p w14:paraId="6F166A0A" w14:textId="36ED60F9" w:rsidR="002C3576" w:rsidRPr="00FA1530" w:rsidRDefault="002C3576"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3</w:t>
      </w:r>
      <w:r w:rsidRPr="00FA1530">
        <w:rPr>
          <w:rFonts w:cs="Segoe UI"/>
          <w:color w:val="476B8F"/>
          <w:sz w:val="22"/>
          <w:szCs w:val="22"/>
        </w:rPr>
        <w:fldChar w:fldCharType="end"/>
      </w:r>
      <w:r w:rsidRPr="00FA1530">
        <w:rPr>
          <w:rFonts w:cs="Segoe UI"/>
          <w:color w:val="476B8F"/>
          <w:sz w:val="22"/>
          <w:szCs w:val="22"/>
        </w:rPr>
        <w:t>: Stanovništvo i ekonomija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762"/>
        <w:gridCol w:w="7588"/>
      </w:tblGrid>
      <w:tr w:rsidR="004061C5" w:rsidRPr="00BF2AE2" w14:paraId="6ABB3858" w14:textId="77777777" w:rsidTr="004C6B76">
        <w:trPr>
          <w:tblHeader/>
        </w:trPr>
        <w:tc>
          <w:tcPr>
            <w:tcW w:w="0" w:type="auto"/>
            <w:shd w:val="clear" w:color="auto" w:fill="A8BED4"/>
            <w:vAlign w:val="center"/>
            <w:hideMark/>
          </w:tcPr>
          <w:p w14:paraId="55ABB9F5" w14:textId="77777777" w:rsidR="004061C5" w:rsidRPr="00BF2AE2" w:rsidRDefault="004061C5" w:rsidP="004C6B76">
            <w:pPr>
              <w:spacing w:line="276" w:lineRule="auto"/>
              <w:rPr>
                <w:rFonts w:cs="Segoe UI"/>
                <w:b/>
                <w:bCs/>
                <w:sz w:val="20"/>
                <w:szCs w:val="20"/>
              </w:rPr>
            </w:pPr>
            <w:r w:rsidRPr="00BF2AE2">
              <w:rPr>
                <w:rFonts w:cs="Segoe UI"/>
                <w:b/>
                <w:bCs/>
                <w:sz w:val="20"/>
                <w:szCs w:val="20"/>
              </w:rPr>
              <w:t>Broj stanovnika</w:t>
            </w:r>
          </w:p>
        </w:tc>
        <w:tc>
          <w:tcPr>
            <w:tcW w:w="0" w:type="auto"/>
            <w:shd w:val="clear" w:color="auto" w:fill="A8BED4"/>
            <w:vAlign w:val="center"/>
            <w:hideMark/>
          </w:tcPr>
          <w:p w14:paraId="3809CAF0" w14:textId="77777777" w:rsidR="004061C5" w:rsidRPr="00BF2AE2" w:rsidRDefault="004061C5" w:rsidP="004C6B76">
            <w:pPr>
              <w:spacing w:line="276" w:lineRule="auto"/>
              <w:rPr>
                <w:rFonts w:cs="Segoe UI"/>
                <w:b/>
                <w:bCs/>
                <w:sz w:val="20"/>
                <w:szCs w:val="20"/>
              </w:rPr>
            </w:pPr>
            <w:r w:rsidRPr="00BF2AE2">
              <w:rPr>
                <w:rFonts w:cs="Segoe UI"/>
                <w:b/>
                <w:bCs/>
                <w:sz w:val="20"/>
                <w:szCs w:val="20"/>
              </w:rPr>
              <w:t>49.377 (Popis 2021.)</w:t>
            </w:r>
          </w:p>
        </w:tc>
      </w:tr>
      <w:tr w:rsidR="004061C5" w:rsidRPr="00BF2AE2" w14:paraId="78A1F121" w14:textId="77777777" w:rsidTr="004C6B76">
        <w:tc>
          <w:tcPr>
            <w:tcW w:w="0" w:type="auto"/>
            <w:vAlign w:val="center"/>
            <w:hideMark/>
          </w:tcPr>
          <w:p w14:paraId="2B6D7C09" w14:textId="77777777" w:rsidR="004061C5" w:rsidRPr="00BF2AE2" w:rsidRDefault="004061C5" w:rsidP="004C6B76">
            <w:pPr>
              <w:spacing w:line="276" w:lineRule="auto"/>
              <w:rPr>
                <w:rFonts w:cs="Segoe UI"/>
                <w:sz w:val="20"/>
                <w:szCs w:val="20"/>
              </w:rPr>
            </w:pPr>
            <w:r w:rsidRPr="00BF2AE2">
              <w:rPr>
                <w:rFonts w:cs="Segoe UI"/>
                <w:b/>
                <w:bCs/>
                <w:sz w:val="20"/>
                <w:szCs w:val="20"/>
              </w:rPr>
              <w:t>Ekonomska struktura</w:t>
            </w:r>
          </w:p>
        </w:tc>
        <w:tc>
          <w:tcPr>
            <w:tcW w:w="0" w:type="auto"/>
            <w:vAlign w:val="center"/>
            <w:hideMark/>
          </w:tcPr>
          <w:p w14:paraId="223C269C" w14:textId="77777777" w:rsidR="004061C5" w:rsidRPr="00BF2AE2" w:rsidRDefault="004061C5" w:rsidP="004C6B76">
            <w:pPr>
              <w:spacing w:line="276" w:lineRule="auto"/>
              <w:rPr>
                <w:rFonts w:cs="Segoe UI"/>
                <w:sz w:val="20"/>
                <w:szCs w:val="20"/>
              </w:rPr>
            </w:pPr>
            <w:r w:rsidRPr="00BF2AE2">
              <w:rPr>
                <w:rFonts w:cs="Segoe UI"/>
                <w:sz w:val="20"/>
                <w:szCs w:val="20"/>
              </w:rPr>
              <w:t>Najviše poduzeća u sektorima: trgovina, stručne djelatnosti, prerađivačka industrija, građevinarstvo, ugostiteljstvo.</w:t>
            </w:r>
          </w:p>
        </w:tc>
      </w:tr>
      <w:tr w:rsidR="004061C5" w:rsidRPr="00BF2AE2" w14:paraId="79E8DB87" w14:textId="77777777" w:rsidTr="004C6B76">
        <w:tc>
          <w:tcPr>
            <w:tcW w:w="0" w:type="auto"/>
            <w:vAlign w:val="center"/>
            <w:hideMark/>
          </w:tcPr>
          <w:p w14:paraId="30732F2C" w14:textId="77777777" w:rsidR="004061C5" w:rsidRPr="00BF2AE2" w:rsidRDefault="004061C5" w:rsidP="004C6B76">
            <w:pPr>
              <w:spacing w:line="276" w:lineRule="auto"/>
              <w:rPr>
                <w:rFonts w:cs="Segoe UI"/>
                <w:sz w:val="20"/>
                <w:szCs w:val="20"/>
              </w:rPr>
            </w:pPr>
            <w:r w:rsidRPr="00BF2AE2">
              <w:rPr>
                <w:rFonts w:cs="Segoe UI"/>
                <w:b/>
                <w:bCs/>
                <w:sz w:val="20"/>
                <w:szCs w:val="20"/>
              </w:rPr>
              <w:t>Investicije u turizam</w:t>
            </w:r>
          </w:p>
        </w:tc>
        <w:tc>
          <w:tcPr>
            <w:tcW w:w="0" w:type="auto"/>
            <w:vAlign w:val="center"/>
            <w:hideMark/>
          </w:tcPr>
          <w:p w14:paraId="4DE589EB" w14:textId="7C2E7CA4" w:rsidR="004061C5" w:rsidRPr="00BF2AE2" w:rsidRDefault="004061C5" w:rsidP="004C6B76">
            <w:pPr>
              <w:spacing w:line="276" w:lineRule="auto"/>
              <w:rPr>
                <w:rFonts w:cs="Segoe UI"/>
                <w:sz w:val="20"/>
                <w:szCs w:val="20"/>
              </w:rPr>
            </w:pPr>
            <w:r w:rsidRPr="00BF2AE2">
              <w:rPr>
                <w:rFonts w:cs="Segoe UI"/>
                <w:sz w:val="20"/>
                <w:szCs w:val="20"/>
              </w:rPr>
              <w:t>U tijeku su ulaganja u smještaj, kulturne atrakcije, infrastrukturu</w:t>
            </w:r>
            <w:r w:rsidR="002827C2" w:rsidRPr="00BF2AE2">
              <w:rPr>
                <w:rFonts w:cs="Segoe UI"/>
                <w:sz w:val="20"/>
                <w:szCs w:val="20"/>
              </w:rPr>
              <w:t xml:space="preserve">, događanja i </w:t>
            </w:r>
            <w:r w:rsidRPr="00BF2AE2">
              <w:rPr>
                <w:rFonts w:cs="Segoe UI"/>
                <w:sz w:val="20"/>
                <w:szCs w:val="20"/>
              </w:rPr>
              <w:t>promociju.</w:t>
            </w:r>
          </w:p>
        </w:tc>
      </w:tr>
    </w:tbl>
    <w:p w14:paraId="43458940" w14:textId="0F439737" w:rsidR="00E92886"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Turistička zajednica grada Karlovca</w:t>
      </w:r>
    </w:p>
    <w:p w14:paraId="24CC9D67" w14:textId="2C436440" w:rsidR="001C2974" w:rsidRPr="00FA1530" w:rsidRDefault="001C2974"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4</w:t>
      </w:r>
      <w:r w:rsidRPr="00FA1530">
        <w:rPr>
          <w:rFonts w:cs="Segoe UI"/>
          <w:color w:val="476B8F"/>
          <w:sz w:val="22"/>
          <w:szCs w:val="22"/>
        </w:rPr>
        <w:fldChar w:fldCharType="end"/>
      </w:r>
      <w:r w:rsidRPr="00FA1530">
        <w:rPr>
          <w:rFonts w:cs="Segoe UI"/>
          <w:color w:val="476B8F"/>
          <w:sz w:val="22"/>
          <w:szCs w:val="22"/>
        </w:rPr>
        <w:t>: Turistički motivi i proizvodi</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681"/>
        <w:gridCol w:w="7669"/>
      </w:tblGrid>
      <w:tr w:rsidR="00BB519F" w:rsidRPr="00BF2AE2" w14:paraId="57E2E925" w14:textId="77777777" w:rsidTr="004C6B76">
        <w:trPr>
          <w:tblHeader/>
        </w:trPr>
        <w:tc>
          <w:tcPr>
            <w:tcW w:w="0" w:type="auto"/>
            <w:shd w:val="clear" w:color="auto" w:fill="A8BED4"/>
            <w:vAlign w:val="center"/>
            <w:hideMark/>
          </w:tcPr>
          <w:p w14:paraId="2C3E8F54" w14:textId="77777777" w:rsidR="004061C5" w:rsidRPr="00BF2AE2" w:rsidRDefault="004061C5" w:rsidP="004C6B76">
            <w:pPr>
              <w:spacing w:line="276" w:lineRule="auto"/>
              <w:rPr>
                <w:rFonts w:cs="Segoe UI"/>
                <w:b/>
                <w:bCs/>
                <w:sz w:val="20"/>
                <w:szCs w:val="20"/>
              </w:rPr>
            </w:pPr>
            <w:r w:rsidRPr="00BF2AE2">
              <w:rPr>
                <w:rFonts w:cs="Segoe UI"/>
                <w:b/>
                <w:bCs/>
                <w:sz w:val="20"/>
                <w:szCs w:val="20"/>
              </w:rPr>
              <w:t>Razlozi dolaska</w:t>
            </w:r>
          </w:p>
        </w:tc>
        <w:tc>
          <w:tcPr>
            <w:tcW w:w="0" w:type="auto"/>
            <w:shd w:val="clear" w:color="auto" w:fill="A8BED4"/>
            <w:vAlign w:val="center"/>
            <w:hideMark/>
          </w:tcPr>
          <w:p w14:paraId="770D64DA" w14:textId="77777777" w:rsidR="004061C5" w:rsidRPr="00BF2AE2" w:rsidRDefault="004061C5" w:rsidP="004C6B76">
            <w:pPr>
              <w:spacing w:line="276" w:lineRule="auto"/>
              <w:rPr>
                <w:rFonts w:cs="Segoe UI"/>
                <w:b/>
                <w:bCs/>
                <w:sz w:val="20"/>
                <w:szCs w:val="20"/>
              </w:rPr>
            </w:pPr>
            <w:r w:rsidRPr="00BF2AE2">
              <w:rPr>
                <w:rFonts w:cs="Segoe UI"/>
                <w:b/>
                <w:bCs/>
                <w:sz w:val="20"/>
                <w:szCs w:val="20"/>
              </w:rPr>
              <w:t>Tranzit (40 %), izlet (30 %), vjerski (20 %), poslovni (10 %)</w:t>
            </w:r>
          </w:p>
        </w:tc>
      </w:tr>
      <w:tr w:rsidR="00BB519F" w:rsidRPr="00BF2AE2" w14:paraId="3739B027" w14:textId="77777777" w:rsidTr="004C6B76">
        <w:tc>
          <w:tcPr>
            <w:tcW w:w="0" w:type="auto"/>
            <w:vAlign w:val="center"/>
            <w:hideMark/>
          </w:tcPr>
          <w:p w14:paraId="37170449" w14:textId="77777777" w:rsidR="004061C5" w:rsidRPr="00BF2AE2" w:rsidRDefault="004061C5" w:rsidP="004C6B76">
            <w:pPr>
              <w:spacing w:line="276" w:lineRule="auto"/>
              <w:rPr>
                <w:rFonts w:cs="Segoe UI"/>
                <w:sz w:val="20"/>
                <w:szCs w:val="20"/>
              </w:rPr>
            </w:pPr>
            <w:r w:rsidRPr="00BF2AE2">
              <w:rPr>
                <w:rFonts w:cs="Segoe UI"/>
                <w:b/>
                <w:bCs/>
                <w:sz w:val="20"/>
                <w:szCs w:val="20"/>
              </w:rPr>
              <w:t>Turistički proizvodi</w:t>
            </w:r>
          </w:p>
        </w:tc>
        <w:tc>
          <w:tcPr>
            <w:tcW w:w="0" w:type="auto"/>
            <w:vAlign w:val="center"/>
            <w:hideMark/>
          </w:tcPr>
          <w:p w14:paraId="090C482E" w14:textId="5F4E1B9F" w:rsidR="004061C5" w:rsidRPr="00BF2AE2" w:rsidRDefault="004061C5" w:rsidP="004C6B76">
            <w:pPr>
              <w:spacing w:line="276" w:lineRule="auto"/>
              <w:rPr>
                <w:rFonts w:cs="Segoe UI"/>
                <w:sz w:val="20"/>
                <w:szCs w:val="20"/>
              </w:rPr>
            </w:pPr>
            <w:r w:rsidRPr="00BF2AE2">
              <w:rPr>
                <w:rFonts w:cs="Segoe UI"/>
                <w:sz w:val="20"/>
                <w:szCs w:val="20"/>
              </w:rPr>
              <w:t>Kulturni turizam, aktivni odmor, eno</w:t>
            </w:r>
            <w:r w:rsidR="00A36EC1" w:rsidRPr="00BF2AE2">
              <w:rPr>
                <w:rFonts w:cs="Segoe UI"/>
                <w:sz w:val="20"/>
                <w:szCs w:val="20"/>
              </w:rPr>
              <w:t xml:space="preserve">logija, </w:t>
            </w:r>
            <w:r w:rsidRPr="00BF2AE2">
              <w:rPr>
                <w:rFonts w:cs="Segoe UI"/>
                <w:sz w:val="20"/>
                <w:szCs w:val="20"/>
              </w:rPr>
              <w:t>gastro</w:t>
            </w:r>
            <w:r w:rsidR="00A36EC1" w:rsidRPr="00BF2AE2">
              <w:rPr>
                <w:rFonts w:cs="Segoe UI"/>
                <w:sz w:val="20"/>
                <w:szCs w:val="20"/>
              </w:rPr>
              <w:t>nomija</w:t>
            </w:r>
            <w:r w:rsidRPr="00BF2AE2">
              <w:rPr>
                <w:rFonts w:cs="Segoe UI"/>
                <w:sz w:val="20"/>
                <w:szCs w:val="20"/>
              </w:rPr>
              <w:t>, edukativni sadržaji.</w:t>
            </w:r>
          </w:p>
        </w:tc>
      </w:tr>
      <w:tr w:rsidR="00BB519F" w:rsidRPr="00BF2AE2" w14:paraId="6E387125" w14:textId="77777777" w:rsidTr="004C6B76">
        <w:tc>
          <w:tcPr>
            <w:tcW w:w="0" w:type="auto"/>
            <w:vAlign w:val="center"/>
            <w:hideMark/>
          </w:tcPr>
          <w:p w14:paraId="3B279EC9" w14:textId="77777777" w:rsidR="004061C5" w:rsidRPr="00BF2AE2" w:rsidRDefault="004061C5" w:rsidP="004C6B76">
            <w:pPr>
              <w:spacing w:line="276" w:lineRule="auto"/>
              <w:rPr>
                <w:rFonts w:cs="Segoe UI"/>
                <w:sz w:val="20"/>
                <w:szCs w:val="20"/>
              </w:rPr>
            </w:pPr>
            <w:r w:rsidRPr="00BF2AE2">
              <w:rPr>
                <w:rFonts w:cs="Segoe UI"/>
                <w:b/>
                <w:bCs/>
                <w:sz w:val="20"/>
                <w:szCs w:val="20"/>
              </w:rPr>
              <w:t>Glavne atrakcije</w:t>
            </w:r>
          </w:p>
        </w:tc>
        <w:tc>
          <w:tcPr>
            <w:tcW w:w="0" w:type="auto"/>
            <w:vAlign w:val="center"/>
            <w:hideMark/>
          </w:tcPr>
          <w:p w14:paraId="7A035DF5" w14:textId="52868E95" w:rsidR="004061C5" w:rsidRPr="00BF2AE2" w:rsidRDefault="004061C5" w:rsidP="004C6B76">
            <w:pPr>
              <w:spacing w:line="276" w:lineRule="auto"/>
              <w:rPr>
                <w:rFonts w:cs="Segoe UI"/>
                <w:sz w:val="20"/>
                <w:szCs w:val="20"/>
              </w:rPr>
            </w:pPr>
            <w:r w:rsidRPr="00BF2AE2">
              <w:rPr>
                <w:rFonts w:cs="Segoe UI"/>
                <w:sz w:val="20"/>
                <w:szCs w:val="20"/>
              </w:rPr>
              <w:t>Aquatika</w:t>
            </w:r>
            <w:r w:rsidR="00FC24CB" w:rsidRPr="00BF2AE2">
              <w:rPr>
                <w:rFonts w:cs="Segoe UI"/>
                <w:sz w:val="20"/>
                <w:szCs w:val="20"/>
              </w:rPr>
              <w:t xml:space="preserve"> –</w:t>
            </w:r>
            <w:r w:rsidR="001C362B" w:rsidRPr="00BF2AE2">
              <w:rPr>
                <w:rFonts w:cs="Segoe UI"/>
                <w:sz w:val="20"/>
                <w:szCs w:val="20"/>
              </w:rPr>
              <w:t xml:space="preserve"> slatkovodni akvarij Karlovac</w:t>
            </w:r>
            <w:r w:rsidRPr="00BF2AE2">
              <w:rPr>
                <w:rFonts w:cs="Segoe UI"/>
                <w:sz w:val="20"/>
                <w:szCs w:val="20"/>
              </w:rPr>
              <w:t>, Stari grad Dubovac, Muzej Domovinskog rata</w:t>
            </w:r>
            <w:r w:rsidR="001C362B" w:rsidRPr="00BF2AE2">
              <w:rPr>
                <w:rFonts w:cs="Segoe UI"/>
                <w:sz w:val="20"/>
                <w:szCs w:val="20"/>
              </w:rPr>
              <w:t xml:space="preserve"> Karlovac – Turanj, Nacionalno s</w:t>
            </w:r>
            <w:r w:rsidRPr="00BF2AE2">
              <w:rPr>
                <w:rFonts w:cs="Segoe UI"/>
                <w:sz w:val="20"/>
                <w:szCs w:val="20"/>
              </w:rPr>
              <w:t>vetište sv. Josipa</w:t>
            </w:r>
            <w:r w:rsidR="00F60EFC" w:rsidRPr="00BF2AE2">
              <w:rPr>
                <w:rFonts w:cs="Segoe UI"/>
                <w:sz w:val="20"/>
                <w:szCs w:val="20"/>
              </w:rPr>
              <w:t>.</w:t>
            </w:r>
          </w:p>
        </w:tc>
      </w:tr>
      <w:tr w:rsidR="00BB519F" w:rsidRPr="00BF2AE2" w14:paraId="0EC4DF89" w14:textId="77777777" w:rsidTr="004C6B76">
        <w:tc>
          <w:tcPr>
            <w:tcW w:w="0" w:type="auto"/>
            <w:vAlign w:val="center"/>
            <w:hideMark/>
          </w:tcPr>
          <w:p w14:paraId="06597D13" w14:textId="77777777" w:rsidR="004061C5" w:rsidRPr="00BF2AE2" w:rsidRDefault="004061C5" w:rsidP="004C6B76">
            <w:pPr>
              <w:spacing w:line="276" w:lineRule="auto"/>
              <w:rPr>
                <w:rFonts w:cs="Segoe UI"/>
                <w:sz w:val="20"/>
                <w:szCs w:val="20"/>
              </w:rPr>
            </w:pPr>
            <w:r w:rsidRPr="00BF2AE2">
              <w:rPr>
                <w:rFonts w:cs="Segoe UI"/>
                <w:b/>
                <w:bCs/>
                <w:sz w:val="20"/>
                <w:szCs w:val="20"/>
              </w:rPr>
              <w:lastRenderedPageBreak/>
              <w:t>Rijeke i aktivnosti</w:t>
            </w:r>
          </w:p>
        </w:tc>
        <w:tc>
          <w:tcPr>
            <w:tcW w:w="0" w:type="auto"/>
            <w:vAlign w:val="center"/>
            <w:hideMark/>
          </w:tcPr>
          <w:p w14:paraId="321FF348" w14:textId="77777777" w:rsidR="004061C5" w:rsidRPr="00BF2AE2" w:rsidRDefault="004061C5" w:rsidP="004C6B76">
            <w:pPr>
              <w:spacing w:line="276" w:lineRule="auto"/>
              <w:rPr>
                <w:rFonts w:cs="Segoe UI"/>
                <w:sz w:val="20"/>
                <w:szCs w:val="20"/>
              </w:rPr>
            </w:pPr>
            <w:r w:rsidRPr="00BF2AE2">
              <w:rPr>
                <w:rFonts w:cs="Segoe UI"/>
                <w:sz w:val="20"/>
                <w:szCs w:val="20"/>
              </w:rPr>
              <w:t>Kupanje, rafting, kajak, SUP, biciklizam, šetnice uz rijeke.</w:t>
            </w:r>
          </w:p>
        </w:tc>
      </w:tr>
      <w:tr w:rsidR="00BB519F" w:rsidRPr="00BF2AE2" w14:paraId="232E1B8F" w14:textId="77777777" w:rsidTr="004C6B76">
        <w:tc>
          <w:tcPr>
            <w:tcW w:w="0" w:type="auto"/>
            <w:vAlign w:val="center"/>
            <w:hideMark/>
          </w:tcPr>
          <w:p w14:paraId="31C03E19" w14:textId="77777777" w:rsidR="004061C5" w:rsidRPr="00BF2AE2" w:rsidRDefault="004061C5" w:rsidP="004C6B76">
            <w:pPr>
              <w:spacing w:line="276" w:lineRule="auto"/>
              <w:rPr>
                <w:rFonts w:cs="Segoe UI"/>
                <w:sz w:val="20"/>
                <w:szCs w:val="20"/>
              </w:rPr>
            </w:pPr>
            <w:r w:rsidRPr="00BF2AE2">
              <w:rPr>
                <w:rFonts w:cs="Segoe UI"/>
                <w:b/>
                <w:bCs/>
                <w:sz w:val="20"/>
                <w:szCs w:val="20"/>
              </w:rPr>
              <w:t>Kultura i manifestacije</w:t>
            </w:r>
          </w:p>
        </w:tc>
        <w:tc>
          <w:tcPr>
            <w:tcW w:w="0" w:type="auto"/>
            <w:vAlign w:val="center"/>
            <w:hideMark/>
          </w:tcPr>
          <w:p w14:paraId="371B08D1" w14:textId="4653598C" w:rsidR="004061C5" w:rsidRPr="00BF2AE2" w:rsidRDefault="004061C5" w:rsidP="004C6B76">
            <w:pPr>
              <w:spacing w:line="276" w:lineRule="auto"/>
              <w:rPr>
                <w:rFonts w:cs="Segoe UI"/>
                <w:sz w:val="20"/>
                <w:szCs w:val="20"/>
              </w:rPr>
            </w:pPr>
            <w:r w:rsidRPr="00BF2AE2">
              <w:rPr>
                <w:rFonts w:cs="Segoe UI"/>
                <w:sz w:val="20"/>
                <w:szCs w:val="20"/>
              </w:rPr>
              <w:t xml:space="preserve">Proljeće u Karlovcu, Ivanjski krijes, Zvjezdano ljeto, Gljivarski tjedan, Kestenijada, </w:t>
            </w:r>
            <w:r w:rsidR="00BB519F" w:rsidRPr="00BF2AE2">
              <w:rPr>
                <w:rFonts w:cs="Segoe UI"/>
                <w:sz w:val="20"/>
                <w:szCs w:val="20"/>
              </w:rPr>
              <w:t>Na pivo u Karlovac, Dani piva,</w:t>
            </w:r>
            <w:r w:rsidRPr="00BF2AE2">
              <w:rPr>
                <w:rFonts w:cs="Segoe UI"/>
                <w:sz w:val="20"/>
                <w:szCs w:val="20"/>
              </w:rPr>
              <w:t xml:space="preserve"> Advent, Festival magle, Etno Jazz Festival, Riječno kino</w:t>
            </w:r>
            <w:r w:rsidR="00BB519F" w:rsidRPr="00BF2AE2">
              <w:rPr>
                <w:rFonts w:cs="Segoe UI"/>
                <w:sz w:val="20"/>
                <w:szCs w:val="20"/>
              </w:rPr>
              <w:t xml:space="preserve"> i sl.</w:t>
            </w:r>
          </w:p>
        </w:tc>
      </w:tr>
    </w:tbl>
    <w:p w14:paraId="2DBEF2B6" w14:textId="1ECBE301" w:rsidR="00E92886"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Turistička zajednica grada Karlovca</w:t>
      </w:r>
    </w:p>
    <w:p w14:paraId="2FFFB9E8" w14:textId="1B639104" w:rsidR="001C2974" w:rsidRPr="00FA1530" w:rsidRDefault="001C2974"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5</w:t>
      </w:r>
      <w:r w:rsidRPr="00FA1530">
        <w:rPr>
          <w:rFonts w:cs="Segoe UI"/>
          <w:color w:val="476B8F"/>
          <w:sz w:val="22"/>
          <w:szCs w:val="22"/>
        </w:rPr>
        <w:fldChar w:fldCharType="end"/>
      </w:r>
      <w:r w:rsidRPr="00FA1530">
        <w:rPr>
          <w:rFonts w:cs="Segoe UI"/>
          <w:color w:val="476B8F"/>
          <w:sz w:val="22"/>
          <w:szCs w:val="22"/>
        </w:rPr>
        <w:t>: Broj ugostiteljskih objekata</w:t>
      </w:r>
    </w:p>
    <w:tbl>
      <w:tblPr>
        <w:tblW w:w="0" w:type="auto"/>
        <w:tblInd w:w="-5"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410"/>
        <w:gridCol w:w="3069"/>
      </w:tblGrid>
      <w:tr w:rsidR="00BC4CF7" w:rsidRPr="00BF2AE2" w14:paraId="46BB6C8E" w14:textId="77777777" w:rsidTr="00554BAD">
        <w:tc>
          <w:tcPr>
            <w:tcW w:w="2410" w:type="dxa"/>
            <w:shd w:val="clear" w:color="auto" w:fill="A8BED4"/>
            <w:vAlign w:val="center"/>
          </w:tcPr>
          <w:p w14:paraId="26721475" w14:textId="7F4BEE7C" w:rsidR="00BC4CF7" w:rsidRPr="00BF2AE2" w:rsidRDefault="003E5011" w:rsidP="004C6B76">
            <w:pPr>
              <w:spacing w:line="276" w:lineRule="auto"/>
              <w:rPr>
                <w:rFonts w:cs="Segoe UI"/>
                <w:b/>
                <w:bCs/>
                <w:sz w:val="20"/>
                <w:szCs w:val="20"/>
              </w:rPr>
            </w:pPr>
            <w:r w:rsidRPr="00BF2AE2">
              <w:rPr>
                <w:rFonts w:cs="Segoe UI"/>
                <w:b/>
                <w:bCs/>
                <w:sz w:val="20"/>
                <w:szCs w:val="20"/>
              </w:rPr>
              <w:t>Ugostiteljski objekti</w:t>
            </w:r>
          </w:p>
        </w:tc>
        <w:tc>
          <w:tcPr>
            <w:tcW w:w="3069" w:type="dxa"/>
            <w:shd w:val="clear" w:color="auto" w:fill="A8BED4"/>
            <w:vAlign w:val="center"/>
          </w:tcPr>
          <w:p w14:paraId="0187830E" w14:textId="379AF0F1" w:rsidR="00BC4CF7" w:rsidRPr="00BF2AE2" w:rsidRDefault="003E5011" w:rsidP="004C6B76">
            <w:pPr>
              <w:spacing w:line="276" w:lineRule="auto"/>
              <w:rPr>
                <w:rFonts w:cs="Segoe UI"/>
                <w:b/>
                <w:bCs/>
                <w:sz w:val="20"/>
                <w:szCs w:val="20"/>
              </w:rPr>
            </w:pPr>
            <w:r w:rsidRPr="00BF2AE2">
              <w:rPr>
                <w:rFonts w:cs="Segoe UI"/>
                <w:b/>
                <w:bCs/>
                <w:sz w:val="20"/>
                <w:szCs w:val="20"/>
              </w:rPr>
              <w:t>Broj</w:t>
            </w:r>
          </w:p>
        </w:tc>
      </w:tr>
      <w:tr w:rsidR="004061C5" w:rsidRPr="00BF2AE2" w14:paraId="3668CB15" w14:textId="77777777" w:rsidTr="00554BAD">
        <w:tc>
          <w:tcPr>
            <w:tcW w:w="2410" w:type="dxa"/>
            <w:vAlign w:val="center"/>
            <w:hideMark/>
          </w:tcPr>
          <w:p w14:paraId="534C72F4" w14:textId="77777777" w:rsidR="004061C5" w:rsidRPr="00BF2AE2" w:rsidRDefault="004061C5" w:rsidP="004C6B76">
            <w:pPr>
              <w:spacing w:line="276" w:lineRule="auto"/>
              <w:rPr>
                <w:rFonts w:cs="Segoe UI"/>
                <w:sz w:val="20"/>
                <w:szCs w:val="20"/>
              </w:rPr>
            </w:pPr>
            <w:r w:rsidRPr="00BF2AE2">
              <w:rPr>
                <w:rFonts w:cs="Segoe UI"/>
                <w:sz w:val="20"/>
                <w:szCs w:val="20"/>
              </w:rPr>
              <w:t>Restorani</w:t>
            </w:r>
          </w:p>
        </w:tc>
        <w:tc>
          <w:tcPr>
            <w:tcW w:w="3069" w:type="dxa"/>
            <w:vAlign w:val="center"/>
            <w:hideMark/>
          </w:tcPr>
          <w:p w14:paraId="36E2D096" w14:textId="77777777" w:rsidR="004061C5" w:rsidRPr="00BF2AE2" w:rsidRDefault="004061C5" w:rsidP="004C6B76">
            <w:pPr>
              <w:spacing w:line="276" w:lineRule="auto"/>
              <w:rPr>
                <w:rFonts w:cs="Segoe UI"/>
                <w:sz w:val="20"/>
                <w:szCs w:val="20"/>
              </w:rPr>
            </w:pPr>
            <w:r w:rsidRPr="00BF2AE2">
              <w:rPr>
                <w:rFonts w:cs="Segoe UI"/>
                <w:sz w:val="20"/>
                <w:szCs w:val="20"/>
              </w:rPr>
              <w:t>105 (32 aktivno promovirani online)</w:t>
            </w:r>
          </w:p>
        </w:tc>
      </w:tr>
      <w:tr w:rsidR="004061C5" w:rsidRPr="00BF2AE2" w14:paraId="2F3584EE" w14:textId="77777777" w:rsidTr="00554BAD">
        <w:tc>
          <w:tcPr>
            <w:tcW w:w="2410" w:type="dxa"/>
            <w:vAlign w:val="center"/>
            <w:hideMark/>
          </w:tcPr>
          <w:p w14:paraId="6D43AE22" w14:textId="77777777" w:rsidR="004061C5" w:rsidRPr="00BF2AE2" w:rsidRDefault="004061C5" w:rsidP="004C6B76">
            <w:pPr>
              <w:spacing w:line="276" w:lineRule="auto"/>
              <w:rPr>
                <w:rFonts w:cs="Segoe UI"/>
                <w:sz w:val="20"/>
                <w:szCs w:val="20"/>
              </w:rPr>
            </w:pPr>
            <w:r w:rsidRPr="00BF2AE2">
              <w:rPr>
                <w:rFonts w:cs="Segoe UI"/>
                <w:sz w:val="20"/>
                <w:szCs w:val="20"/>
              </w:rPr>
              <w:t>Kafići i barovi</w:t>
            </w:r>
          </w:p>
        </w:tc>
        <w:tc>
          <w:tcPr>
            <w:tcW w:w="3069" w:type="dxa"/>
            <w:vAlign w:val="center"/>
            <w:hideMark/>
          </w:tcPr>
          <w:p w14:paraId="587C2F75" w14:textId="77777777" w:rsidR="004061C5" w:rsidRPr="00BF2AE2" w:rsidRDefault="004061C5" w:rsidP="004C6B76">
            <w:pPr>
              <w:spacing w:line="276" w:lineRule="auto"/>
              <w:rPr>
                <w:rFonts w:cs="Segoe UI"/>
                <w:sz w:val="20"/>
                <w:szCs w:val="20"/>
              </w:rPr>
            </w:pPr>
            <w:r w:rsidRPr="00BF2AE2">
              <w:rPr>
                <w:rFonts w:cs="Segoe UI"/>
                <w:sz w:val="20"/>
                <w:szCs w:val="20"/>
              </w:rPr>
              <w:t>236 (53 online)</w:t>
            </w:r>
          </w:p>
        </w:tc>
      </w:tr>
      <w:tr w:rsidR="004061C5" w:rsidRPr="00BF2AE2" w14:paraId="0B6E707F" w14:textId="77777777" w:rsidTr="00554BAD">
        <w:tc>
          <w:tcPr>
            <w:tcW w:w="2410" w:type="dxa"/>
            <w:vAlign w:val="center"/>
            <w:hideMark/>
          </w:tcPr>
          <w:p w14:paraId="333967BE" w14:textId="77777777" w:rsidR="004061C5" w:rsidRPr="00BF2AE2" w:rsidRDefault="004061C5" w:rsidP="004C6B76">
            <w:pPr>
              <w:spacing w:line="276" w:lineRule="auto"/>
              <w:rPr>
                <w:rFonts w:cs="Segoe UI"/>
                <w:sz w:val="20"/>
                <w:szCs w:val="20"/>
              </w:rPr>
            </w:pPr>
            <w:r w:rsidRPr="00BF2AE2">
              <w:rPr>
                <w:rFonts w:cs="Segoe UI"/>
                <w:sz w:val="20"/>
                <w:szCs w:val="20"/>
              </w:rPr>
              <w:t>Slastičarne / pekare</w:t>
            </w:r>
          </w:p>
        </w:tc>
        <w:tc>
          <w:tcPr>
            <w:tcW w:w="3069" w:type="dxa"/>
            <w:vAlign w:val="center"/>
            <w:hideMark/>
          </w:tcPr>
          <w:p w14:paraId="3C4DB03A" w14:textId="77777777" w:rsidR="004061C5" w:rsidRPr="00BF2AE2" w:rsidRDefault="004061C5" w:rsidP="004C6B76">
            <w:pPr>
              <w:spacing w:line="276" w:lineRule="auto"/>
              <w:rPr>
                <w:rFonts w:cs="Segoe UI"/>
                <w:sz w:val="20"/>
                <w:szCs w:val="20"/>
              </w:rPr>
            </w:pPr>
            <w:r w:rsidRPr="00BF2AE2">
              <w:rPr>
                <w:rFonts w:cs="Segoe UI"/>
                <w:sz w:val="20"/>
                <w:szCs w:val="20"/>
              </w:rPr>
              <w:t>4 / 20</w:t>
            </w:r>
          </w:p>
        </w:tc>
      </w:tr>
      <w:tr w:rsidR="004061C5" w:rsidRPr="00BF2AE2" w14:paraId="4EF71DF7" w14:textId="77777777" w:rsidTr="00554BAD">
        <w:tc>
          <w:tcPr>
            <w:tcW w:w="2410" w:type="dxa"/>
            <w:vAlign w:val="center"/>
            <w:hideMark/>
          </w:tcPr>
          <w:p w14:paraId="26DE804B" w14:textId="77777777" w:rsidR="004061C5" w:rsidRPr="00BF2AE2" w:rsidRDefault="004061C5" w:rsidP="004C6B76">
            <w:pPr>
              <w:spacing w:line="276" w:lineRule="auto"/>
              <w:rPr>
                <w:rFonts w:cs="Segoe UI"/>
                <w:sz w:val="20"/>
                <w:szCs w:val="20"/>
              </w:rPr>
            </w:pPr>
            <w:r w:rsidRPr="00BF2AE2">
              <w:rPr>
                <w:rFonts w:cs="Segoe UI"/>
                <w:sz w:val="20"/>
                <w:szCs w:val="20"/>
              </w:rPr>
              <w:t>Pubovi / pivnice</w:t>
            </w:r>
          </w:p>
        </w:tc>
        <w:tc>
          <w:tcPr>
            <w:tcW w:w="3069" w:type="dxa"/>
            <w:vAlign w:val="center"/>
            <w:hideMark/>
          </w:tcPr>
          <w:p w14:paraId="40EC9403" w14:textId="77777777" w:rsidR="004061C5" w:rsidRPr="00BF2AE2" w:rsidRDefault="004061C5" w:rsidP="004C6B76">
            <w:pPr>
              <w:spacing w:line="276" w:lineRule="auto"/>
              <w:rPr>
                <w:rFonts w:cs="Segoe UI"/>
                <w:sz w:val="20"/>
                <w:szCs w:val="20"/>
              </w:rPr>
            </w:pPr>
            <w:r w:rsidRPr="00BF2AE2">
              <w:rPr>
                <w:rFonts w:cs="Segoe UI"/>
                <w:sz w:val="20"/>
                <w:szCs w:val="20"/>
              </w:rPr>
              <w:t>3</w:t>
            </w:r>
          </w:p>
        </w:tc>
      </w:tr>
      <w:tr w:rsidR="004061C5" w:rsidRPr="00BF2AE2" w14:paraId="4043039B" w14:textId="77777777" w:rsidTr="00554BAD">
        <w:tc>
          <w:tcPr>
            <w:tcW w:w="2410" w:type="dxa"/>
            <w:vAlign w:val="center"/>
            <w:hideMark/>
          </w:tcPr>
          <w:p w14:paraId="794575A0" w14:textId="77777777" w:rsidR="004061C5" w:rsidRPr="00BF2AE2" w:rsidRDefault="004061C5" w:rsidP="004C6B76">
            <w:pPr>
              <w:spacing w:line="276" w:lineRule="auto"/>
              <w:rPr>
                <w:rFonts w:cs="Segoe UI"/>
                <w:sz w:val="20"/>
                <w:szCs w:val="20"/>
              </w:rPr>
            </w:pPr>
            <w:r w:rsidRPr="00BF2AE2">
              <w:rPr>
                <w:rFonts w:cs="Segoe UI"/>
                <w:sz w:val="20"/>
                <w:szCs w:val="20"/>
              </w:rPr>
              <w:t>Noćni klubovi</w:t>
            </w:r>
          </w:p>
        </w:tc>
        <w:tc>
          <w:tcPr>
            <w:tcW w:w="3069" w:type="dxa"/>
            <w:vAlign w:val="center"/>
            <w:hideMark/>
          </w:tcPr>
          <w:p w14:paraId="78BE86B7" w14:textId="77777777" w:rsidR="004061C5" w:rsidRPr="00BF2AE2" w:rsidRDefault="004061C5" w:rsidP="004C6B76">
            <w:pPr>
              <w:spacing w:line="276" w:lineRule="auto"/>
              <w:rPr>
                <w:rFonts w:cs="Segoe UI"/>
                <w:sz w:val="20"/>
                <w:szCs w:val="20"/>
              </w:rPr>
            </w:pPr>
            <w:r w:rsidRPr="00BF2AE2">
              <w:rPr>
                <w:rFonts w:cs="Segoe UI"/>
                <w:sz w:val="20"/>
                <w:szCs w:val="20"/>
              </w:rPr>
              <w:t>9</w:t>
            </w:r>
          </w:p>
        </w:tc>
      </w:tr>
      <w:tr w:rsidR="004061C5" w:rsidRPr="00BF2AE2" w14:paraId="2D086475" w14:textId="77777777" w:rsidTr="00554BAD">
        <w:tc>
          <w:tcPr>
            <w:tcW w:w="2410" w:type="dxa"/>
            <w:vAlign w:val="center"/>
            <w:hideMark/>
          </w:tcPr>
          <w:p w14:paraId="65EE2527" w14:textId="5EA806F2" w:rsidR="004061C5" w:rsidRPr="00BF2AE2" w:rsidRDefault="00F60EFC" w:rsidP="004C6B76">
            <w:pPr>
              <w:spacing w:line="276" w:lineRule="auto"/>
              <w:rPr>
                <w:rFonts w:cs="Segoe UI"/>
                <w:sz w:val="20"/>
                <w:szCs w:val="20"/>
              </w:rPr>
            </w:pPr>
            <w:r w:rsidRPr="00BF2AE2">
              <w:rPr>
                <w:rFonts w:cs="Segoe UI"/>
                <w:sz w:val="20"/>
                <w:szCs w:val="20"/>
              </w:rPr>
              <w:t>Kraft pivovara</w:t>
            </w:r>
            <w:r w:rsidR="00554BAD" w:rsidRPr="00BF2AE2">
              <w:rPr>
                <w:rFonts w:cs="Segoe UI"/>
                <w:sz w:val="20"/>
                <w:szCs w:val="20"/>
              </w:rPr>
              <w:t xml:space="preserve"> </w:t>
            </w:r>
            <w:r w:rsidRPr="00BF2AE2">
              <w:rPr>
                <w:rFonts w:cs="Segoe UI"/>
                <w:sz w:val="20"/>
                <w:szCs w:val="20"/>
              </w:rPr>
              <w:t>/</w:t>
            </w:r>
            <w:r w:rsidR="00554BAD" w:rsidRPr="00BF2AE2">
              <w:rPr>
                <w:rFonts w:cs="Segoe UI"/>
                <w:sz w:val="20"/>
                <w:szCs w:val="20"/>
              </w:rPr>
              <w:t xml:space="preserve"> </w:t>
            </w:r>
            <w:r w:rsidRPr="00BF2AE2">
              <w:rPr>
                <w:rFonts w:cs="Segoe UI"/>
                <w:sz w:val="20"/>
                <w:szCs w:val="20"/>
              </w:rPr>
              <w:t>kušaonica</w:t>
            </w:r>
          </w:p>
        </w:tc>
        <w:tc>
          <w:tcPr>
            <w:tcW w:w="3069" w:type="dxa"/>
            <w:vAlign w:val="center"/>
            <w:hideMark/>
          </w:tcPr>
          <w:p w14:paraId="7C142CD2" w14:textId="770FDF01" w:rsidR="004061C5" w:rsidRPr="00BF2AE2" w:rsidRDefault="00F60EFC" w:rsidP="004C6B76">
            <w:pPr>
              <w:spacing w:line="276" w:lineRule="auto"/>
              <w:rPr>
                <w:rFonts w:cs="Segoe UI"/>
                <w:sz w:val="20"/>
                <w:szCs w:val="20"/>
              </w:rPr>
            </w:pPr>
            <w:r w:rsidRPr="00BF2AE2">
              <w:rPr>
                <w:rFonts w:cs="Segoe UI"/>
                <w:sz w:val="20"/>
                <w:szCs w:val="20"/>
              </w:rPr>
              <w:t>1</w:t>
            </w:r>
          </w:p>
        </w:tc>
      </w:tr>
    </w:tbl>
    <w:p w14:paraId="7908F202" w14:textId="2161DAD1" w:rsidR="00E92886"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Turistička zajednica grada Karlovca</w:t>
      </w:r>
    </w:p>
    <w:p w14:paraId="28176C4D" w14:textId="3CF92321" w:rsidR="001C2974" w:rsidRPr="00FA1530" w:rsidRDefault="001C2974"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6</w:t>
      </w:r>
      <w:r w:rsidRPr="00FA1530">
        <w:rPr>
          <w:rFonts w:cs="Segoe UI"/>
          <w:color w:val="476B8F"/>
          <w:sz w:val="22"/>
          <w:szCs w:val="22"/>
        </w:rPr>
        <w:fldChar w:fldCharType="end"/>
      </w:r>
      <w:r w:rsidRPr="00FA1530">
        <w:rPr>
          <w:rFonts w:cs="Segoe UI"/>
          <w:color w:val="476B8F"/>
          <w:sz w:val="22"/>
          <w:szCs w:val="22"/>
        </w:rPr>
        <w:t>: Infrastruktura i okoliš</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620"/>
        <w:gridCol w:w="7730"/>
      </w:tblGrid>
      <w:tr w:rsidR="004061C5" w:rsidRPr="00BF2AE2" w14:paraId="62B262CD" w14:textId="77777777" w:rsidTr="004C6B76">
        <w:trPr>
          <w:tblHeader/>
        </w:trPr>
        <w:tc>
          <w:tcPr>
            <w:tcW w:w="0" w:type="auto"/>
            <w:shd w:val="clear" w:color="auto" w:fill="A8BED4"/>
            <w:vAlign w:val="center"/>
            <w:hideMark/>
          </w:tcPr>
          <w:p w14:paraId="20A16513" w14:textId="77777777" w:rsidR="004061C5" w:rsidRPr="00BF2AE2" w:rsidRDefault="004061C5" w:rsidP="004C6B76">
            <w:pPr>
              <w:spacing w:line="276" w:lineRule="auto"/>
              <w:rPr>
                <w:rFonts w:cs="Segoe UI"/>
                <w:b/>
                <w:bCs/>
                <w:sz w:val="20"/>
                <w:szCs w:val="20"/>
              </w:rPr>
            </w:pPr>
            <w:r w:rsidRPr="00BF2AE2">
              <w:rPr>
                <w:rFonts w:cs="Segoe UI"/>
                <w:b/>
                <w:bCs/>
                <w:sz w:val="20"/>
                <w:szCs w:val="20"/>
              </w:rPr>
              <w:t>Kapacitet infrastrukture</w:t>
            </w:r>
          </w:p>
        </w:tc>
        <w:tc>
          <w:tcPr>
            <w:tcW w:w="0" w:type="auto"/>
            <w:shd w:val="clear" w:color="auto" w:fill="A8BED4"/>
            <w:vAlign w:val="center"/>
            <w:hideMark/>
          </w:tcPr>
          <w:p w14:paraId="6AAF508F" w14:textId="069F2B47" w:rsidR="004061C5" w:rsidRPr="00BF2AE2" w:rsidRDefault="004061C5" w:rsidP="004C6B76">
            <w:pPr>
              <w:spacing w:line="276" w:lineRule="auto"/>
              <w:rPr>
                <w:rFonts w:cs="Segoe UI"/>
                <w:b/>
                <w:bCs/>
                <w:sz w:val="20"/>
                <w:szCs w:val="20"/>
              </w:rPr>
            </w:pPr>
            <w:r w:rsidRPr="00BF2AE2">
              <w:rPr>
                <w:rFonts w:cs="Segoe UI"/>
                <w:b/>
                <w:bCs/>
                <w:sz w:val="20"/>
                <w:szCs w:val="20"/>
              </w:rPr>
              <w:t>Projektirana za 70</w:t>
            </w:r>
            <w:r w:rsidR="00FC24CB" w:rsidRPr="00BF2AE2">
              <w:rPr>
                <w:rFonts w:cs="Segoe UI"/>
                <w:b/>
                <w:bCs/>
                <w:sz w:val="20"/>
                <w:szCs w:val="20"/>
              </w:rPr>
              <w:t xml:space="preserve"> </w:t>
            </w:r>
            <w:r w:rsidRPr="00BF2AE2">
              <w:rPr>
                <w:rFonts w:cs="Segoe UI"/>
                <w:b/>
                <w:bCs/>
                <w:sz w:val="20"/>
                <w:szCs w:val="20"/>
              </w:rPr>
              <w:t>000 osoba dnevno</w:t>
            </w:r>
          </w:p>
        </w:tc>
      </w:tr>
      <w:tr w:rsidR="004061C5" w:rsidRPr="00BF2AE2" w14:paraId="508ED05A" w14:textId="77777777" w:rsidTr="004C6B76">
        <w:tc>
          <w:tcPr>
            <w:tcW w:w="0" w:type="auto"/>
            <w:vAlign w:val="center"/>
            <w:hideMark/>
          </w:tcPr>
          <w:p w14:paraId="70853F0B" w14:textId="77777777" w:rsidR="004061C5" w:rsidRPr="00BF2AE2" w:rsidRDefault="004061C5" w:rsidP="004C6B76">
            <w:pPr>
              <w:spacing w:line="276" w:lineRule="auto"/>
              <w:rPr>
                <w:rFonts w:cs="Segoe UI"/>
                <w:sz w:val="20"/>
                <w:szCs w:val="20"/>
              </w:rPr>
            </w:pPr>
            <w:r w:rsidRPr="00BF2AE2">
              <w:rPr>
                <w:rFonts w:cs="Segoe UI"/>
                <w:b/>
                <w:bCs/>
                <w:sz w:val="20"/>
                <w:szCs w:val="20"/>
              </w:rPr>
              <w:t>Vršna opterećenost</w:t>
            </w:r>
          </w:p>
        </w:tc>
        <w:tc>
          <w:tcPr>
            <w:tcW w:w="0" w:type="auto"/>
            <w:vAlign w:val="center"/>
            <w:hideMark/>
          </w:tcPr>
          <w:p w14:paraId="42D06A67" w14:textId="234BE6FC" w:rsidR="004061C5" w:rsidRPr="00BF2AE2" w:rsidRDefault="004061C5" w:rsidP="004C6B76">
            <w:pPr>
              <w:spacing w:line="276" w:lineRule="auto"/>
              <w:rPr>
                <w:rFonts w:cs="Segoe UI"/>
                <w:sz w:val="20"/>
                <w:szCs w:val="20"/>
              </w:rPr>
            </w:pPr>
            <w:r w:rsidRPr="00BF2AE2">
              <w:rPr>
                <w:rFonts w:cs="Segoe UI"/>
                <w:sz w:val="20"/>
                <w:szCs w:val="20"/>
              </w:rPr>
              <w:t>Do 55</w:t>
            </w:r>
            <w:r w:rsidR="00FC24CB" w:rsidRPr="00BF2AE2">
              <w:rPr>
                <w:rFonts w:cs="Segoe UI"/>
                <w:sz w:val="20"/>
                <w:szCs w:val="20"/>
              </w:rPr>
              <w:t xml:space="preserve"> </w:t>
            </w:r>
            <w:r w:rsidRPr="00BF2AE2">
              <w:rPr>
                <w:rFonts w:cs="Segoe UI"/>
                <w:sz w:val="20"/>
                <w:szCs w:val="20"/>
              </w:rPr>
              <w:t>000 osoba (gosti + stanovnici)</w:t>
            </w:r>
          </w:p>
        </w:tc>
      </w:tr>
      <w:tr w:rsidR="004061C5" w:rsidRPr="00BF2AE2" w14:paraId="71BA6C10" w14:textId="77777777" w:rsidTr="004C6B76">
        <w:tc>
          <w:tcPr>
            <w:tcW w:w="0" w:type="auto"/>
            <w:vAlign w:val="center"/>
            <w:hideMark/>
          </w:tcPr>
          <w:p w14:paraId="54A902AC" w14:textId="77777777" w:rsidR="004061C5" w:rsidRPr="00BF2AE2" w:rsidRDefault="004061C5" w:rsidP="004C6B76">
            <w:pPr>
              <w:spacing w:line="276" w:lineRule="auto"/>
              <w:rPr>
                <w:rFonts w:cs="Segoe UI"/>
                <w:sz w:val="20"/>
                <w:szCs w:val="20"/>
              </w:rPr>
            </w:pPr>
            <w:r w:rsidRPr="00BF2AE2">
              <w:rPr>
                <w:rFonts w:cs="Segoe UI"/>
                <w:b/>
                <w:bCs/>
                <w:sz w:val="20"/>
                <w:szCs w:val="20"/>
              </w:rPr>
              <w:t>Parkovne površine</w:t>
            </w:r>
          </w:p>
        </w:tc>
        <w:tc>
          <w:tcPr>
            <w:tcW w:w="0" w:type="auto"/>
            <w:vAlign w:val="center"/>
            <w:hideMark/>
          </w:tcPr>
          <w:p w14:paraId="72D85ED1" w14:textId="31E9211F" w:rsidR="004061C5" w:rsidRPr="00BF2AE2" w:rsidRDefault="00BB519F" w:rsidP="004C6B76">
            <w:pPr>
              <w:spacing w:line="276" w:lineRule="auto"/>
              <w:rPr>
                <w:rFonts w:cs="Segoe UI"/>
                <w:sz w:val="20"/>
                <w:szCs w:val="20"/>
              </w:rPr>
            </w:pPr>
            <w:r w:rsidRPr="00BF2AE2">
              <w:rPr>
                <w:rFonts w:cs="Segoe UI"/>
                <w:sz w:val="20"/>
                <w:szCs w:val="20"/>
              </w:rPr>
              <w:t>U Karlovcu je ukupno registrirano oko 1.333.000 m² javnih zelenih površina (parkova, perivoja, šetnica, nasada), što grad svrstava među najzelenije gradske sredine u Hrvatskoj. U katastar zelenih površina upisano je više od 12</w:t>
            </w:r>
            <w:r w:rsidR="00FC24CB" w:rsidRPr="00BF2AE2">
              <w:rPr>
                <w:rFonts w:cs="Segoe UI"/>
                <w:sz w:val="20"/>
                <w:szCs w:val="20"/>
              </w:rPr>
              <w:t xml:space="preserve"> </w:t>
            </w:r>
            <w:r w:rsidRPr="00BF2AE2">
              <w:rPr>
                <w:rFonts w:cs="Segoe UI"/>
                <w:sz w:val="20"/>
                <w:szCs w:val="20"/>
              </w:rPr>
              <w:t>000 stabala na javnom području.</w:t>
            </w:r>
          </w:p>
        </w:tc>
      </w:tr>
      <w:tr w:rsidR="004061C5" w:rsidRPr="00BF2AE2" w14:paraId="156F9F41" w14:textId="77777777" w:rsidTr="004C6B76">
        <w:tc>
          <w:tcPr>
            <w:tcW w:w="0" w:type="auto"/>
            <w:vAlign w:val="center"/>
            <w:hideMark/>
          </w:tcPr>
          <w:p w14:paraId="17D090A2" w14:textId="77777777" w:rsidR="004061C5" w:rsidRPr="00BF2AE2" w:rsidRDefault="004061C5" w:rsidP="004C6B76">
            <w:pPr>
              <w:spacing w:line="276" w:lineRule="auto"/>
              <w:rPr>
                <w:rFonts w:cs="Segoe UI"/>
                <w:sz w:val="20"/>
                <w:szCs w:val="20"/>
              </w:rPr>
            </w:pPr>
            <w:r w:rsidRPr="00BF2AE2">
              <w:rPr>
                <w:rFonts w:cs="Segoe UI"/>
                <w:b/>
                <w:bCs/>
                <w:sz w:val="20"/>
                <w:szCs w:val="20"/>
              </w:rPr>
              <w:t>Planirani razvoj</w:t>
            </w:r>
          </w:p>
        </w:tc>
        <w:tc>
          <w:tcPr>
            <w:tcW w:w="0" w:type="auto"/>
            <w:vAlign w:val="center"/>
            <w:hideMark/>
          </w:tcPr>
          <w:p w14:paraId="37496334" w14:textId="57A8785A" w:rsidR="004061C5" w:rsidRPr="00BF2AE2" w:rsidRDefault="004061C5" w:rsidP="004C6B76">
            <w:pPr>
              <w:spacing w:line="276" w:lineRule="auto"/>
              <w:rPr>
                <w:rFonts w:cs="Segoe UI"/>
                <w:sz w:val="20"/>
                <w:szCs w:val="20"/>
              </w:rPr>
            </w:pPr>
            <w:r w:rsidRPr="00BF2AE2">
              <w:rPr>
                <w:rFonts w:cs="Segoe UI"/>
                <w:sz w:val="20"/>
                <w:szCs w:val="20"/>
              </w:rPr>
              <w:t>Obogaćivanje parkova, kongresni sadržaji, biciklističke staze, nova sportska dvorana</w:t>
            </w:r>
          </w:p>
        </w:tc>
      </w:tr>
    </w:tbl>
    <w:p w14:paraId="4ED1F177" w14:textId="2303B7DB" w:rsidR="00E92886" w:rsidRPr="00FA1530" w:rsidRDefault="00FA1530" w:rsidP="00181891">
      <w:pPr>
        <w:spacing w:line="360" w:lineRule="auto"/>
        <w:jc w:val="both"/>
        <w:rPr>
          <w:rFonts w:cs="Segoe UI"/>
          <w:i/>
          <w:iCs/>
          <w:color w:val="476B8F"/>
          <w:sz w:val="20"/>
          <w:szCs w:val="20"/>
        </w:rPr>
      </w:pPr>
      <w:r w:rsidRPr="00FA1530">
        <w:rPr>
          <w:rFonts w:cs="Segoe UI"/>
          <w:i/>
          <w:iCs/>
          <w:color w:val="476B8F"/>
          <w:sz w:val="20"/>
          <w:szCs w:val="20"/>
        </w:rPr>
        <w:t>Izvor</w:t>
      </w:r>
      <w:r w:rsidR="009E7F22" w:rsidRPr="00FA1530">
        <w:rPr>
          <w:rFonts w:cs="Segoe UI"/>
          <w:i/>
          <w:iCs/>
          <w:color w:val="476B8F"/>
          <w:sz w:val="20"/>
          <w:szCs w:val="20"/>
        </w:rPr>
        <w:t>: Turistička zajednica grada Karlovca</w:t>
      </w:r>
    </w:p>
    <w:p w14:paraId="2B789E03" w14:textId="77777777" w:rsidR="009E7F22" w:rsidRPr="00BF2AE2" w:rsidRDefault="009E7F22" w:rsidP="00181891">
      <w:pPr>
        <w:spacing w:line="360" w:lineRule="auto"/>
        <w:jc w:val="both"/>
        <w:rPr>
          <w:rFonts w:cs="Segoe UI"/>
          <w:color w:val="476B8F"/>
          <w:sz w:val="16"/>
          <w:szCs w:val="16"/>
          <w:highlight w:val="yellow"/>
        </w:rPr>
      </w:pPr>
    </w:p>
    <w:p w14:paraId="3C5D5453" w14:textId="6781B6B3" w:rsidR="001C2974" w:rsidRPr="00FA1530" w:rsidRDefault="001C2974" w:rsidP="001C2974">
      <w:pPr>
        <w:pStyle w:val="Caption"/>
        <w:keepNext/>
        <w:rPr>
          <w:rFonts w:cs="Segoe UI"/>
          <w:i w:val="0"/>
          <w:iCs w:val="0"/>
          <w:color w:val="476B8F"/>
          <w:sz w:val="22"/>
          <w:szCs w:val="22"/>
        </w:rPr>
      </w:pPr>
      <w:r w:rsidRPr="00FA1530">
        <w:rPr>
          <w:rFonts w:cs="Segoe UI"/>
          <w:i w:val="0"/>
          <w:iCs w:val="0"/>
          <w:color w:val="476B8F"/>
          <w:sz w:val="22"/>
          <w:szCs w:val="22"/>
        </w:rPr>
        <w:lastRenderedPageBreak/>
        <w:t xml:space="preserve">Tablica </w:t>
      </w:r>
      <w:r w:rsidRPr="00FA1530">
        <w:rPr>
          <w:rFonts w:cs="Segoe UI"/>
          <w:i w:val="0"/>
          <w:iCs w:val="0"/>
          <w:color w:val="476B8F"/>
          <w:sz w:val="22"/>
          <w:szCs w:val="22"/>
        </w:rPr>
        <w:fldChar w:fldCharType="begin"/>
      </w:r>
      <w:r w:rsidRPr="00FA1530">
        <w:rPr>
          <w:rFonts w:cs="Segoe UI"/>
          <w:i w:val="0"/>
          <w:iCs w:val="0"/>
          <w:color w:val="476B8F"/>
          <w:sz w:val="22"/>
          <w:szCs w:val="22"/>
        </w:rPr>
        <w:instrText xml:space="preserve"> SEQ Tablica \* ARABIC </w:instrText>
      </w:r>
      <w:r w:rsidRPr="00FA1530">
        <w:rPr>
          <w:rFonts w:cs="Segoe UI"/>
          <w:i w:val="0"/>
          <w:iCs w:val="0"/>
          <w:color w:val="476B8F"/>
          <w:sz w:val="22"/>
          <w:szCs w:val="22"/>
        </w:rPr>
        <w:fldChar w:fldCharType="separate"/>
      </w:r>
      <w:r w:rsidR="00A10E27">
        <w:rPr>
          <w:rFonts w:cs="Segoe UI"/>
          <w:i w:val="0"/>
          <w:iCs w:val="0"/>
          <w:noProof/>
          <w:color w:val="476B8F"/>
          <w:sz w:val="22"/>
          <w:szCs w:val="22"/>
        </w:rPr>
        <w:t>7</w:t>
      </w:r>
      <w:r w:rsidRPr="00FA1530">
        <w:rPr>
          <w:rFonts w:cs="Segoe UI"/>
          <w:i w:val="0"/>
          <w:iCs w:val="0"/>
          <w:color w:val="476B8F"/>
          <w:sz w:val="22"/>
          <w:szCs w:val="22"/>
        </w:rPr>
        <w:fldChar w:fldCharType="end"/>
      </w:r>
      <w:r w:rsidRPr="00FA1530">
        <w:rPr>
          <w:rFonts w:cs="Segoe UI"/>
          <w:i w:val="0"/>
          <w:iCs w:val="0"/>
          <w:color w:val="476B8F"/>
          <w:sz w:val="22"/>
          <w:szCs w:val="22"/>
        </w:rPr>
        <w:t>: Turistička infrastruktura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453"/>
        <w:gridCol w:w="6897"/>
      </w:tblGrid>
      <w:tr w:rsidR="004061C5" w:rsidRPr="00BF2AE2" w14:paraId="1C8239B6" w14:textId="77777777" w:rsidTr="00161A6D">
        <w:trPr>
          <w:tblHeader/>
        </w:trPr>
        <w:tc>
          <w:tcPr>
            <w:tcW w:w="0" w:type="auto"/>
            <w:shd w:val="clear" w:color="auto" w:fill="A8BED4"/>
            <w:vAlign w:val="center"/>
          </w:tcPr>
          <w:p w14:paraId="26E15290" w14:textId="63CBD6A6" w:rsidR="004061C5" w:rsidRPr="00BF2AE2" w:rsidRDefault="004061C5" w:rsidP="004C6B76">
            <w:pPr>
              <w:spacing w:line="276" w:lineRule="auto"/>
              <w:rPr>
                <w:rFonts w:cs="Segoe UI"/>
                <w:b/>
                <w:bCs/>
                <w:sz w:val="20"/>
                <w:szCs w:val="20"/>
                <w:highlight w:val="yellow"/>
              </w:rPr>
            </w:pPr>
          </w:p>
        </w:tc>
        <w:tc>
          <w:tcPr>
            <w:tcW w:w="0" w:type="auto"/>
            <w:shd w:val="clear" w:color="auto" w:fill="A8BED4"/>
            <w:vAlign w:val="center"/>
          </w:tcPr>
          <w:p w14:paraId="2D2917C9" w14:textId="4F0A9390" w:rsidR="004061C5" w:rsidRPr="00BF2AE2" w:rsidRDefault="004061C5" w:rsidP="004C6B76">
            <w:pPr>
              <w:spacing w:line="276" w:lineRule="auto"/>
              <w:rPr>
                <w:rFonts w:cs="Segoe UI"/>
                <w:b/>
                <w:bCs/>
                <w:sz w:val="20"/>
                <w:szCs w:val="20"/>
              </w:rPr>
            </w:pPr>
          </w:p>
        </w:tc>
      </w:tr>
      <w:tr w:rsidR="004061C5" w:rsidRPr="00BF2AE2" w14:paraId="25876822" w14:textId="77777777" w:rsidTr="004C6B76">
        <w:tc>
          <w:tcPr>
            <w:tcW w:w="0" w:type="auto"/>
            <w:vAlign w:val="center"/>
            <w:hideMark/>
          </w:tcPr>
          <w:p w14:paraId="4AECBDBA" w14:textId="77777777" w:rsidR="004061C5" w:rsidRPr="00BF2AE2" w:rsidRDefault="004061C5" w:rsidP="004C6B76">
            <w:pPr>
              <w:spacing w:line="276" w:lineRule="auto"/>
              <w:rPr>
                <w:rFonts w:cs="Segoe UI"/>
                <w:sz w:val="20"/>
                <w:szCs w:val="20"/>
              </w:rPr>
            </w:pPr>
            <w:r w:rsidRPr="00BF2AE2">
              <w:rPr>
                <w:rFonts w:cs="Segoe UI"/>
                <w:b/>
                <w:bCs/>
                <w:sz w:val="20"/>
                <w:szCs w:val="20"/>
              </w:rPr>
              <w:t>Pješačke i planinarske rute</w:t>
            </w:r>
          </w:p>
        </w:tc>
        <w:tc>
          <w:tcPr>
            <w:tcW w:w="0" w:type="auto"/>
            <w:vAlign w:val="center"/>
            <w:hideMark/>
          </w:tcPr>
          <w:p w14:paraId="773774C4" w14:textId="77777777" w:rsidR="004061C5" w:rsidRPr="00BF2AE2" w:rsidRDefault="004061C5" w:rsidP="004C6B76">
            <w:pPr>
              <w:spacing w:line="276" w:lineRule="auto"/>
              <w:rPr>
                <w:rFonts w:cs="Segoe UI"/>
                <w:sz w:val="20"/>
                <w:szCs w:val="20"/>
              </w:rPr>
            </w:pPr>
            <w:r w:rsidRPr="00BF2AE2">
              <w:rPr>
                <w:rFonts w:cs="Segoe UI"/>
                <w:sz w:val="20"/>
                <w:szCs w:val="20"/>
              </w:rPr>
              <w:t>Da</w:t>
            </w:r>
          </w:p>
        </w:tc>
      </w:tr>
      <w:tr w:rsidR="00161A6D" w:rsidRPr="00BF2AE2" w14:paraId="6118283D" w14:textId="77777777" w:rsidTr="004C6B76">
        <w:tc>
          <w:tcPr>
            <w:tcW w:w="0" w:type="auto"/>
            <w:vAlign w:val="center"/>
          </w:tcPr>
          <w:p w14:paraId="4CCA216B" w14:textId="6A6E2F6F" w:rsidR="00161A6D" w:rsidRPr="00BF2AE2" w:rsidRDefault="00161A6D" w:rsidP="004C6B76">
            <w:pPr>
              <w:spacing w:line="276" w:lineRule="auto"/>
              <w:rPr>
                <w:rFonts w:cs="Segoe UI"/>
                <w:b/>
                <w:bCs/>
                <w:sz w:val="20"/>
                <w:szCs w:val="20"/>
              </w:rPr>
            </w:pPr>
            <w:r w:rsidRPr="00BF2AE2">
              <w:rPr>
                <w:rFonts w:cs="Segoe UI"/>
                <w:b/>
                <w:bCs/>
                <w:sz w:val="20"/>
                <w:szCs w:val="20"/>
              </w:rPr>
              <w:t>Biciklističke rute</w:t>
            </w:r>
          </w:p>
        </w:tc>
        <w:tc>
          <w:tcPr>
            <w:tcW w:w="0" w:type="auto"/>
            <w:vAlign w:val="center"/>
          </w:tcPr>
          <w:p w14:paraId="0170D7EC" w14:textId="726B4E7B" w:rsidR="00161A6D" w:rsidRPr="00BF2AE2" w:rsidRDefault="00161A6D" w:rsidP="004C6B76">
            <w:pPr>
              <w:spacing w:line="276" w:lineRule="auto"/>
              <w:rPr>
                <w:rFonts w:cs="Segoe UI"/>
                <w:sz w:val="20"/>
                <w:szCs w:val="20"/>
              </w:rPr>
            </w:pPr>
            <w:r w:rsidRPr="00BF2AE2">
              <w:rPr>
                <w:rFonts w:cs="Segoe UI"/>
                <w:sz w:val="20"/>
                <w:szCs w:val="20"/>
              </w:rPr>
              <w:t>Da, u pravilu uz cestu</w:t>
            </w:r>
          </w:p>
        </w:tc>
      </w:tr>
      <w:tr w:rsidR="004061C5" w:rsidRPr="00BF2AE2" w14:paraId="5CF86CB7" w14:textId="77777777" w:rsidTr="004C6B76">
        <w:tc>
          <w:tcPr>
            <w:tcW w:w="0" w:type="auto"/>
            <w:vAlign w:val="center"/>
            <w:hideMark/>
          </w:tcPr>
          <w:p w14:paraId="56B2AD9A" w14:textId="77777777" w:rsidR="004061C5" w:rsidRPr="00BF2AE2" w:rsidRDefault="004061C5" w:rsidP="004C6B76">
            <w:pPr>
              <w:spacing w:line="276" w:lineRule="auto"/>
              <w:rPr>
                <w:rFonts w:cs="Segoe UI"/>
                <w:sz w:val="20"/>
                <w:szCs w:val="20"/>
              </w:rPr>
            </w:pPr>
            <w:r w:rsidRPr="00BF2AE2">
              <w:rPr>
                <w:rFonts w:cs="Segoe UI"/>
                <w:b/>
                <w:bCs/>
                <w:sz w:val="20"/>
                <w:szCs w:val="20"/>
              </w:rPr>
              <w:t>Kongresna infrastruktura</w:t>
            </w:r>
          </w:p>
        </w:tc>
        <w:tc>
          <w:tcPr>
            <w:tcW w:w="0" w:type="auto"/>
            <w:vAlign w:val="center"/>
            <w:hideMark/>
          </w:tcPr>
          <w:p w14:paraId="1FBAD134" w14:textId="751E0995" w:rsidR="004061C5" w:rsidRPr="00BF2AE2" w:rsidRDefault="004061C5" w:rsidP="004C6B76">
            <w:pPr>
              <w:spacing w:line="276" w:lineRule="auto"/>
              <w:rPr>
                <w:rFonts w:cs="Segoe UI"/>
                <w:sz w:val="20"/>
                <w:szCs w:val="20"/>
              </w:rPr>
            </w:pPr>
            <w:r w:rsidRPr="00BF2AE2">
              <w:rPr>
                <w:rFonts w:cs="Segoe UI"/>
                <w:sz w:val="20"/>
                <w:szCs w:val="20"/>
              </w:rPr>
              <w:t>29 dvorana, 2129 sjedala</w:t>
            </w:r>
          </w:p>
        </w:tc>
      </w:tr>
      <w:tr w:rsidR="004061C5" w:rsidRPr="00BF2AE2" w14:paraId="4B2A3AFD" w14:textId="77777777" w:rsidTr="004C6B76">
        <w:tc>
          <w:tcPr>
            <w:tcW w:w="0" w:type="auto"/>
            <w:vAlign w:val="center"/>
            <w:hideMark/>
          </w:tcPr>
          <w:p w14:paraId="5C65ED3B" w14:textId="77777777" w:rsidR="004061C5" w:rsidRPr="00BF2AE2" w:rsidRDefault="004061C5" w:rsidP="004C6B76">
            <w:pPr>
              <w:spacing w:line="276" w:lineRule="auto"/>
              <w:rPr>
                <w:rFonts w:cs="Segoe UI"/>
                <w:sz w:val="20"/>
                <w:szCs w:val="20"/>
              </w:rPr>
            </w:pPr>
            <w:r w:rsidRPr="00BF2AE2">
              <w:rPr>
                <w:rFonts w:cs="Segoe UI"/>
                <w:b/>
                <w:bCs/>
                <w:sz w:val="20"/>
                <w:szCs w:val="20"/>
              </w:rPr>
              <w:t>Mjere za kontrolu</w:t>
            </w:r>
          </w:p>
        </w:tc>
        <w:tc>
          <w:tcPr>
            <w:tcW w:w="0" w:type="auto"/>
            <w:vAlign w:val="center"/>
            <w:hideMark/>
          </w:tcPr>
          <w:p w14:paraId="4D4AD716" w14:textId="334EAD42" w:rsidR="004061C5" w:rsidRPr="00BF2AE2" w:rsidRDefault="00C37FC7" w:rsidP="004C6B76">
            <w:pPr>
              <w:spacing w:line="276" w:lineRule="auto"/>
              <w:rPr>
                <w:rFonts w:cs="Segoe UI"/>
                <w:sz w:val="20"/>
                <w:szCs w:val="20"/>
              </w:rPr>
            </w:pPr>
            <w:r w:rsidRPr="00BF2AE2">
              <w:rPr>
                <w:rFonts w:cs="Segoe UI"/>
                <w:sz w:val="20"/>
                <w:szCs w:val="20"/>
              </w:rPr>
              <w:t>Aktivan monitoring; prilagodba prema potrebi, pritisak masovnosti nije zabilježen.</w:t>
            </w:r>
          </w:p>
        </w:tc>
      </w:tr>
    </w:tbl>
    <w:p w14:paraId="403B3BC9" w14:textId="33304ABD" w:rsidR="00E92886"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Turistička zajednica grada Karlovca</w:t>
      </w:r>
    </w:p>
    <w:p w14:paraId="613AE4DA" w14:textId="19DC17BA" w:rsidR="001C2974" w:rsidRPr="00FA1530" w:rsidRDefault="001C2974" w:rsidP="001C2974">
      <w:pPr>
        <w:pStyle w:val="Caption"/>
        <w:keepNext/>
        <w:rPr>
          <w:rFonts w:cs="Segoe UI"/>
          <w:i w:val="0"/>
          <w:iCs w:val="0"/>
          <w:color w:val="476B8F"/>
          <w:sz w:val="22"/>
          <w:szCs w:val="22"/>
        </w:rPr>
      </w:pPr>
      <w:r w:rsidRPr="00FA1530">
        <w:rPr>
          <w:rFonts w:cs="Segoe UI"/>
          <w:i w:val="0"/>
          <w:iCs w:val="0"/>
          <w:color w:val="476B8F"/>
          <w:sz w:val="22"/>
          <w:szCs w:val="22"/>
        </w:rPr>
        <w:t xml:space="preserve">Tablica </w:t>
      </w:r>
      <w:r w:rsidRPr="00FA1530">
        <w:rPr>
          <w:rFonts w:cs="Segoe UI"/>
          <w:i w:val="0"/>
          <w:iCs w:val="0"/>
          <w:color w:val="476B8F"/>
          <w:sz w:val="22"/>
          <w:szCs w:val="22"/>
        </w:rPr>
        <w:fldChar w:fldCharType="begin"/>
      </w:r>
      <w:r w:rsidRPr="00FA1530">
        <w:rPr>
          <w:rFonts w:cs="Segoe UI"/>
          <w:i w:val="0"/>
          <w:iCs w:val="0"/>
          <w:color w:val="476B8F"/>
          <w:sz w:val="22"/>
          <w:szCs w:val="22"/>
        </w:rPr>
        <w:instrText xml:space="preserve"> SEQ Tablica \* ARABIC </w:instrText>
      </w:r>
      <w:r w:rsidRPr="00FA1530">
        <w:rPr>
          <w:rFonts w:cs="Segoe UI"/>
          <w:i w:val="0"/>
          <w:iCs w:val="0"/>
          <w:color w:val="476B8F"/>
          <w:sz w:val="22"/>
          <w:szCs w:val="22"/>
        </w:rPr>
        <w:fldChar w:fldCharType="separate"/>
      </w:r>
      <w:r w:rsidR="00A10E27">
        <w:rPr>
          <w:rFonts w:cs="Segoe UI"/>
          <w:i w:val="0"/>
          <w:iCs w:val="0"/>
          <w:noProof/>
          <w:color w:val="476B8F"/>
          <w:sz w:val="22"/>
          <w:szCs w:val="22"/>
        </w:rPr>
        <w:t>8</w:t>
      </w:r>
      <w:r w:rsidRPr="00FA1530">
        <w:rPr>
          <w:rFonts w:cs="Segoe UI"/>
          <w:i w:val="0"/>
          <w:iCs w:val="0"/>
          <w:color w:val="476B8F"/>
          <w:sz w:val="22"/>
          <w:szCs w:val="22"/>
        </w:rPr>
        <w:fldChar w:fldCharType="end"/>
      </w:r>
      <w:r w:rsidRPr="00FA1530">
        <w:rPr>
          <w:rFonts w:cs="Segoe UI"/>
          <w:i w:val="0"/>
          <w:iCs w:val="0"/>
          <w:color w:val="476B8F"/>
          <w:sz w:val="22"/>
          <w:szCs w:val="22"/>
        </w:rPr>
        <w:t>: Potencijal i razvoj</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400"/>
        <w:gridCol w:w="6950"/>
      </w:tblGrid>
      <w:tr w:rsidR="00C37FC7" w:rsidRPr="00BF2AE2" w14:paraId="760750F5" w14:textId="77777777" w:rsidTr="004C6B76">
        <w:trPr>
          <w:tblHeader/>
        </w:trPr>
        <w:tc>
          <w:tcPr>
            <w:tcW w:w="0" w:type="auto"/>
            <w:shd w:val="clear" w:color="auto" w:fill="A8BED4"/>
            <w:vAlign w:val="center"/>
            <w:hideMark/>
          </w:tcPr>
          <w:p w14:paraId="7A5571A3" w14:textId="77777777" w:rsidR="004061C5" w:rsidRPr="00BF2AE2" w:rsidRDefault="004061C5" w:rsidP="004C6B76">
            <w:pPr>
              <w:spacing w:line="276" w:lineRule="auto"/>
              <w:rPr>
                <w:rFonts w:cs="Segoe UI"/>
                <w:b/>
                <w:bCs/>
                <w:sz w:val="20"/>
                <w:szCs w:val="20"/>
              </w:rPr>
            </w:pPr>
            <w:r w:rsidRPr="00BF2AE2">
              <w:rPr>
                <w:rFonts w:cs="Segoe UI"/>
                <w:b/>
                <w:bCs/>
                <w:sz w:val="20"/>
                <w:szCs w:val="20"/>
              </w:rPr>
              <w:t>Turistički potencijali</w:t>
            </w:r>
          </w:p>
        </w:tc>
        <w:tc>
          <w:tcPr>
            <w:tcW w:w="0" w:type="auto"/>
            <w:shd w:val="clear" w:color="auto" w:fill="A8BED4"/>
            <w:vAlign w:val="center"/>
            <w:hideMark/>
          </w:tcPr>
          <w:p w14:paraId="3AF577F2" w14:textId="77777777" w:rsidR="004061C5" w:rsidRPr="00BF2AE2" w:rsidRDefault="004061C5" w:rsidP="004C6B76">
            <w:pPr>
              <w:spacing w:line="276" w:lineRule="auto"/>
              <w:rPr>
                <w:rFonts w:cs="Segoe UI"/>
                <w:b/>
                <w:bCs/>
                <w:sz w:val="20"/>
                <w:szCs w:val="20"/>
              </w:rPr>
            </w:pPr>
            <w:r w:rsidRPr="00BF2AE2">
              <w:rPr>
                <w:rFonts w:cs="Segoe UI"/>
                <w:b/>
                <w:bCs/>
                <w:sz w:val="20"/>
                <w:szCs w:val="20"/>
              </w:rPr>
              <w:t>Jačanje kulturnog turizma, razvoj riječnih sadržaja, promocija eno-gastro ponude, zelena destinacija.</w:t>
            </w:r>
          </w:p>
        </w:tc>
      </w:tr>
      <w:tr w:rsidR="00C37FC7" w:rsidRPr="00BF2AE2" w14:paraId="3DC0EA06" w14:textId="77777777" w:rsidTr="004C6B76">
        <w:tc>
          <w:tcPr>
            <w:tcW w:w="0" w:type="auto"/>
            <w:vAlign w:val="center"/>
            <w:hideMark/>
          </w:tcPr>
          <w:p w14:paraId="11B9C33D" w14:textId="77777777" w:rsidR="004061C5" w:rsidRPr="00BF2AE2" w:rsidRDefault="004061C5" w:rsidP="004C6B76">
            <w:pPr>
              <w:spacing w:line="276" w:lineRule="auto"/>
              <w:rPr>
                <w:rFonts w:cs="Segoe UI"/>
                <w:sz w:val="20"/>
                <w:szCs w:val="20"/>
              </w:rPr>
            </w:pPr>
            <w:r w:rsidRPr="00BF2AE2">
              <w:rPr>
                <w:rFonts w:cs="Segoe UI"/>
                <w:b/>
                <w:bCs/>
                <w:sz w:val="20"/>
                <w:szCs w:val="20"/>
              </w:rPr>
              <w:t>Investicije u tijeku</w:t>
            </w:r>
          </w:p>
        </w:tc>
        <w:tc>
          <w:tcPr>
            <w:tcW w:w="0" w:type="auto"/>
            <w:vAlign w:val="center"/>
            <w:hideMark/>
          </w:tcPr>
          <w:p w14:paraId="1E83B4EF" w14:textId="53E8AC2A" w:rsidR="004061C5" w:rsidRPr="00BF2AE2" w:rsidRDefault="004061C5" w:rsidP="004C6B76">
            <w:pPr>
              <w:spacing w:line="276" w:lineRule="auto"/>
              <w:rPr>
                <w:rFonts w:cs="Segoe UI"/>
                <w:sz w:val="20"/>
                <w:szCs w:val="20"/>
              </w:rPr>
            </w:pPr>
            <w:r w:rsidRPr="00BF2AE2">
              <w:rPr>
                <w:rFonts w:cs="Segoe UI"/>
                <w:sz w:val="20"/>
                <w:szCs w:val="20"/>
              </w:rPr>
              <w:t xml:space="preserve">Kulturne atrakcije, obnova povijesnih lokacija, </w:t>
            </w:r>
            <w:r w:rsidR="00C37FC7" w:rsidRPr="00BF2AE2">
              <w:rPr>
                <w:rFonts w:cs="Segoe UI"/>
                <w:sz w:val="20"/>
                <w:szCs w:val="20"/>
              </w:rPr>
              <w:t>aglomeracija</w:t>
            </w:r>
            <w:r w:rsidR="00C13C89" w:rsidRPr="00BF2AE2">
              <w:rPr>
                <w:rFonts w:cs="Segoe UI"/>
                <w:sz w:val="20"/>
                <w:szCs w:val="20"/>
              </w:rPr>
              <w:t>, novi park.</w:t>
            </w:r>
          </w:p>
        </w:tc>
      </w:tr>
      <w:tr w:rsidR="00C37FC7" w:rsidRPr="00BF2AE2" w14:paraId="1FC021C5" w14:textId="77777777" w:rsidTr="004C6B76">
        <w:tc>
          <w:tcPr>
            <w:tcW w:w="0" w:type="auto"/>
            <w:vAlign w:val="center"/>
            <w:hideMark/>
          </w:tcPr>
          <w:p w14:paraId="2CDEC0AC" w14:textId="77777777" w:rsidR="004061C5" w:rsidRPr="00BF2AE2" w:rsidRDefault="004061C5" w:rsidP="004C6B76">
            <w:pPr>
              <w:spacing w:line="276" w:lineRule="auto"/>
              <w:rPr>
                <w:rFonts w:cs="Segoe UI"/>
                <w:sz w:val="20"/>
                <w:szCs w:val="20"/>
              </w:rPr>
            </w:pPr>
            <w:r w:rsidRPr="00BF2AE2">
              <w:rPr>
                <w:rFonts w:cs="Segoe UI"/>
                <w:b/>
                <w:bCs/>
                <w:sz w:val="20"/>
                <w:szCs w:val="20"/>
              </w:rPr>
              <w:t>Partnerstva za razvoj</w:t>
            </w:r>
          </w:p>
        </w:tc>
        <w:tc>
          <w:tcPr>
            <w:tcW w:w="0" w:type="auto"/>
            <w:vAlign w:val="center"/>
            <w:hideMark/>
          </w:tcPr>
          <w:p w14:paraId="78924DD0" w14:textId="1C6280C2" w:rsidR="004061C5" w:rsidRPr="00BF2AE2" w:rsidRDefault="004061C5" w:rsidP="004C6B76">
            <w:pPr>
              <w:spacing w:line="276" w:lineRule="auto"/>
              <w:rPr>
                <w:rFonts w:cs="Segoe UI"/>
                <w:sz w:val="20"/>
                <w:szCs w:val="20"/>
              </w:rPr>
            </w:pPr>
            <w:r w:rsidRPr="00BF2AE2">
              <w:rPr>
                <w:rFonts w:cs="Segoe UI"/>
                <w:sz w:val="20"/>
                <w:szCs w:val="20"/>
              </w:rPr>
              <w:t>Turistička zajednica, Grad Karlovac, muzeji,</w:t>
            </w:r>
            <w:r w:rsidR="000F4C93" w:rsidRPr="00BF2AE2">
              <w:rPr>
                <w:rFonts w:cs="Segoe UI"/>
                <w:sz w:val="20"/>
                <w:szCs w:val="20"/>
              </w:rPr>
              <w:t xml:space="preserve"> ustanove u kulturi,</w:t>
            </w:r>
            <w:r w:rsidRPr="00BF2AE2">
              <w:rPr>
                <w:rFonts w:cs="Segoe UI"/>
                <w:sz w:val="20"/>
                <w:szCs w:val="20"/>
              </w:rPr>
              <w:t xml:space="preserve"> OPG-ovi, lokalne udruge, obrazovne institucije.</w:t>
            </w:r>
          </w:p>
        </w:tc>
      </w:tr>
      <w:tr w:rsidR="00C37FC7" w:rsidRPr="00BF2AE2" w14:paraId="798CF535" w14:textId="77777777" w:rsidTr="004C6B76">
        <w:tc>
          <w:tcPr>
            <w:tcW w:w="0" w:type="auto"/>
            <w:vAlign w:val="center"/>
            <w:hideMark/>
          </w:tcPr>
          <w:p w14:paraId="28DC4A20" w14:textId="436BF994" w:rsidR="004061C5" w:rsidRPr="00BF2AE2" w:rsidRDefault="004061C5" w:rsidP="004C6B76">
            <w:pPr>
              <w:spacing w:line="276" w:lineRule="auto"/>
              <w:rPr>
                <w:rFonts w:cs="Segoe UI"/>
                <w:sz w:val="20"/>
                <w:szCs w:val="20"/>
              </w:rPr>
            </w:pPr>
            <w:r w:rsidRPr="00BF2AE2">
              <w:rPr>
                <w:rFonts w:cs="Segoe UI"/>
                <w:b/>
                <w:bCs/>
                <w:sz w:val="20"/>
                <w:szCs w:val="20"/>
              </w:rPr>
              <w:t>Pametno upravljanje</w:t>
            </w:r>
            <w:r w:rsidR="00CB22CF" w:rsidRPr="00BF2AE2">
              <w:rPr>
                <w:rFonts w:cs="Segoe UI"/>
                <w:b/>
                <w:bCs/>
                <w:sz w:val="20"/>
                <w:szCs w:val="20"/>
              </w:rPr>
              <w:t xml:space="preserve">, </w:t>
            </w:r>
            <w:r w:rsidR="00CB22CF" w:rsidRPr="00BF2AE2">
              <w:rPr>
                <w:rFonts w:cs="Segoe UI"/>
                <w:b/>
                <w:bCs/>
                <w:i/>
                <w:iCs/>
                <w:sz w:val="20"/>
                <w:szCs w:val="20"/>
              </w:rPr>
              <w:t>Smart city</w:t>
            </w:r>
          </w:p>
        </w:tc>
        <w:tc>
          <w:tcPr>
            <w:tcW w:w="0" w:type="auto"/>
            <w:vAlign w:val="center"/>
            <w:hideMark/>
          </w:tcPr>
          <w:p w14:paraId="26147303" w14:textId="7C7173C9" w:rsidR="004061C5" w:rsidRPr="00BF2AE2" w:rsidRDefault="004061C5" w:rsidP="004C6B76">
            <w:pPr>
              <w:spacing w:line="276" w:lineRule="auto"/>
              <w:rPr>
                <w:rFonts w:cs="Segoe UI"/>
                <w:sz w:val="20"/>
                <w:szCs w:val="20"/>
              </w:rPr>
            </w:pPr>
            <w:r w:rsidRPr="00BF2AE2">
              <w:rPr>
                <w:rFonts w:cs="Segoe UI"/>
                <w:sz w:val="20"/>
                <w:szCs w:val="20"/>
              </w:rPr>
              <w:t xml:space="preserve">Nema još </w:t>
            </w:r>
            <w:r w:rsidR="00BE56C8" w:rsidRPr="00BF2AE2">
              <w:rPr>
                <w:rFonts w:cs="Segoe UI"/>
                <w:sz w:val="20"/>
                <w:szCs w:val="20"/>
              </w:rPr>
              <w:t xml:space="preserve">umreženih </w:t>
            </w:r>
            <w:r w:rsidRPr="00BF2AE2">
              <w:rPr>
                <w:rFonts w:cs="Segoe UI"/>
                <w:sz w:val="20"/>
                <w:szCs w:val="20"/>
              </w:rPr>
              <w:t>digitalnih sustava, ali postoji infrastruktura za nov</w:t>
            </w:r>
            <w:r w:rsidR="00BA1162" w:rsidRPr="00BF2AE2">
              <w:rPr>
                <w:rFonts w:cs="Segoe UI"/>
                <w:sz w:val="20"/>
                <w:szCs w:val="20"/>
              </w:rPr>
              <w:t>e</w:t>
            </w:r>
            <w:r w:rsidRPr="00BF2AE2">
              <w:rPr>
                <w:rFonts w:cs="Segoe UI"/>
                <w:sz w:val="20"/>
                <w:szCs w:val="20"/>
              </w:rPr>
              <w:t xml:space="preserve"> alat</w:t>
            </w:r>
            <w:r w:rsidR="00BA1162" w:rsidRPr="00BF2AE2">
              <w:rPr>
                <w:rFonts w:cs="Segoe UI"/>
                <w:sz w:val="20"/>
                <w:szCs w:val="20"/>
              </w:rPr>
              <w:t>e</w:t>
            </w:r>
            <w:r w:rsidRPr="00BF2AE2">
              <w:rPr>
                <w:rFonts w:cs="Segoe UI"/>
                <w:sz w:val="20"/>
                <w:szCs w:val="20"/>
              </w:rPr>
              <w:t>.</w:t>
            </w:r>
          </w:p>
        </w:tc>
      </w:tr>
      <w:tr w:rsidR="00C37FC7" w:rsidRPr="00BF2AE2" w14:paraId="3A721C1D" w14:textId="77777777" w:rsidTr="004C6B76">
        <w:tc>
          <w:tcPr>
            <w:tcW w:w="0" w:type="auto"/>
            <w:vAlign w:val="center"/>
            <w:hideMark/>
          </w:tcPr>
          <w:p w14:paraId="2FA7D828" w14:textId="77777777" w:rsidR="004061C5" w:rsidRPr="00BF2AE2" w:rsidRDefault="004061C5" w:rsidP="004C6B76">
            <w:pPr>
              <w:spacing w:line="276" w:lineRule="auto"/>
              <w:rPr>
                <w:rFonts w:cs="Segoe UI"/>
                <w:sz w:val="20"/>
                <w:szCs w:val="20"/>
              </w:rPr>
            </w:pPr>
            <w:r w:rsidRPr="00BF2AE2">
              <w:rPr>
                <w:rFonts w:cs="Segoe UI"/>
                <w:b/>
                <w:bCs/>
                <w:sz w:val="20"/>
                <w:szCs w:val="20"/>
              </w:rPr>
              <w:t>Ekološka održivost</w:t>
            </w:r>
          </w:p>
        </w:tc>
        <w:tc>
          <w:tcPr>
            <w:tcW w:w="0" w:type="auto"/>
            <w:vAlign w:val="center"/>
            <w:hideMark/>
          </w:tcPr>
          <w:p w14:paraId="551C5191" w14:textId="2CBFD991" w:rsidR="004061C5" w:rsidRPr="00BF2AE2" w:rsidRDefault="004061C5" w:rsidP="004C6B76">
            <w:pPr>
              <w:spacing w:line="276" w:lineRule="auto"/>
              <w:rPr>
                <w:rFonts w:cs="Segoe UI"/>
                <w:sz w:val="20"/>
                <w:szCs w:val="20"/>
              </w:rPr>
            </w:pPr>
            <w:r w:rsidRPr="00BF2AE2">
              <w:rPr>
                <w:rFonts w:cs="Segoe UI"/>
                <w:sz w:val="20"/>
                <w:szCs w:val="20"/>
              </w:rPr>
              <w:t xml:space="preserve">Rijeke čiste, zelene zone planirane, </w:t>
            </w:r>
            <w:r w:rsidR="00C37FC7" w:rsidRPr="00BF2AE2">
              <w:rPr>
                <w:rFonts w:cs="Segoe UI"/>
                <w:sz w:val="20"/>
                <w:szCs w:val="20"/>
              </w:rPr>
              <w:t>prostor dopušta razvoj uz mjere zaštite okoliša, ali nužan je oprez pri širenju</w:t>
            </w:r>
            <w:r w:rsidRPr="00BF2AE2">
              <w:rPr>
                <w:rFonts w:cs="Segoe UI"/>
                <w:sz w:val="20"/>
                <w:szCs w:val="20"/>
              </w:rPr>
              <w:t>.</w:t>
            </w:r>
          </w:p>
        </w:tc>
      </w:tr>
    </w:tbl>
    <w:p w14:paraId="46AD68B7" w14:textId="4ACCA967" w:rsidR="004061C5" w:rsidRPr="00FA1530" w:rsidRDefault="00E92886" w:rsidP="00181891">
      <w:pPr>
        <w:spacing w:line="360" w:lineRule="auto"/>
        <w:jc w:val="both"/>
        <w:rPr>
          <w:rFonts w:cs="Segoe UI"/>
          <w:i/>
          <w:iCs/>
          <w:color w:val="476B8F"/>
          <w:sz w:val="22"/>
          <w:szCs w:val="22"/>
        </w:rPr>
      </w:pPr>
      <w:r w:rsidRPr="00FA1530">
        <w:rPr>
          <w:rFonts w:cs="Segoe UI"/>
          <w:i/>
          <w:iCs/>
          <w:color w:val="476B8F"/>
          <w:sz w:val="22"/>
          <w:szCs w:val="22"/>
        </w:rPr>
        <w:t>Izvor</w:t>
      </w:r>
      <w:r w:rsidR="004061C5" w:rsidRPr="00FA1530">
        <w:rPr>
          <w:rFonts w:cs="Segoe UI"/>
          <w:i/>
          <w:iCs/>
          <w:color w:val="476B8F"/>
          <w:sz w:val="22"/>
          <w:szCs w:val="22"/>
        </w:rPr>
        <w:t>: Podaci Turistička zajednica grada Karlovca</w:t>
      </w:r>
      <w:r w:rsidRPr="00FA1530">
        <w:rPr>
          <w:rFonts w:cs="Segoe UI"/>
          <w:i/>
          <w:iCs/>
          <w:color w:val="476B8F"/>
          <w:sz w:val="22"/>
          <w:szCs w:val="22"/>
        </w:rPr>
        <w:t>, obrada autora</w:t>
      </w:r>
    </w:p>
    <w:p w14:paraId="0FAE2BDE" w14:textId="77777777" w:rsidR="00FA1530" w:rsidRDefault="00FA1530" w:rsidP="00A11740">
      <w:pPr>
        <w:pStyle w:val="podnaslovi"/>
        <w:rPr>
          <w:lang w:val="hr-HR"/>
        </w:rPr>
      </w:pPr>
    </w:p>
    <w:p w14:paraId="059708B4" w14:textId="03272474" w:rsidR="004061C5" w:rsidRPr="00BF2AE2" w:rsidRDefault="0016676E" w:rsidP="00A11740">
      <w:pPr>
        <w:pStyle w:val="podnaslovi"/>
        <w:rPr>
          <w:lang w:val="hr-HR"/>
        </w:rPr>
      </w:pPr>
      <w:r w:rsidRPr="00BF2AE2">
        <w:rPr>
          <w:lang w:val="hr-HR"/>
        </w:rPr>
        <w:t>Regenerativni turizam </w:t>
      </w:r>
    </w:p>
    <w:p w14:paraId="0A9CC33B" w14:textId="09F24E0C" w:rsidR="008240CE" w:rsidRPr="00BF2AE2" w:rsidRDefault="008240CE" w:rsidP="00181891">
      <w:pPr>
        <w:spacing w:line="360" w:lineRule="auto"/>
        <w:jc w:val="both"/>
        <w:rPr>
          <w:rFonts w:cs="Segoe UI"/>
          <w:sz w:val="22"/>
          <w:szCs w:val="22"/>
        </w:rPr>
      </w:pPr>
      <w:r w:rsidRPr="00BF2AE2">
        <w:rPr>
          <w:rFonts w:cs="Segoe UI"/>
          <w:sz w:val="22"/>
          <w:szCs w:val="22"/>
        </w:rPr>
        <w:t xml:space="preserve">Regenerativni turizam predstavlja napredni oblik održivog turizma koji ne samo </w:t>
      </w:r>
      <w:r w:rsidR="00BC7769" w:rsidRPr="00BF2AE2">
        <w:rPr>
          <w:rFonts w:cs="Segoe UI"/>
          <w:sz w:val="22"/>
          <w:szCs w:val="22"/>
        </w:rPr>
        <w:t xml:space="preserve">da </w:t>
      </w:r>
      <w:r w:rsidRPr="00BF2AE2">
        <w:rPr>
          <w:rFonts w:cs="Segoe UI"/>
          <w:sz w:val="22"/>
          <w:szCs w:val="22"/>
        </w:rPr>
        <w:t xml:space="preserve">umanjuje negativne utjecaje na okoliš, kulturu i zajednicu, već aktivno doprinosi njihovoj obnovi, jačanju i dugoročnom očuvanju. U slučaju Karlovca, to znači razvoj turizma koji poštuje prirodna bogatstva četiriju rijeka: Kupe, Korane, Mrežnice i Dobre, te kulturno-povijesnu baštinu, uključujući jedinstvenu renesansnu jezgru u obliku šesterokrake zvijezde, fortifikacijski sustav te industrijsku i vojnu baštinu koja još uvijek čeka punu valorizaciju. Kroz planirani razvoj i provedbu modela </w:t>
      </w:r>
      <w:r w:rsidRPr="00BF2AE2">
        <w:rPr>
          <w:rFonts w:cs="Segoe UI"/>
          <w:sz w:val="22"/>
          <w:szCs w:val="22"/>
        </w:rPr>
        <w:lastRenderedPageBreak/>
        <w:t>regenerativnog turizma Karlovac ima priliku oblikovati vlastiti brend temeljen na spoju vode, povijesti, urbane prirode i aktivnog odmora. Umjesto masovnog turizma koji može narušiti prostornu ravnotežu i identitet grada, Karlovac se može pozicionirati kao odredište koje stvara pozitivan učinak za okoliš, lokalnu zajednicu i gospodarstvo.</w:t>
      </w:r>
    </w:p>
    <w:p w14:paraId="0C36AAA2" w14:textId="15239DD0" w:rsidR="007A442D" w:rsidRPr="00BF2AE2" w:rsidRDefault="008240CE" w:rsidP="00181891">
      <w:pPr>
        <w:spacing w:line="360" w:lineRule="auto"/>
        <w:jc w:val="both"/>
        <w:rPr>
          <w:rFonts w:cs="Segoe UI"/>
          <w:sz w:val="22"/>
          <w:szCs w:val="22"/>
        </w:rPr>
      </w:pPr>
      <w:r w:rsidRPr="00BF2AE2">
        <w:rPr>
          <w:rFonts w:cs="Segoe UI"/>
          <w:sz w:val="22"/>
          <w:szCs w:val="22"/>
        </w:rPr>
        <w:t>Za razliku od drugih hrvatskih destinacija, Karlovac je u povoljnoj fazi razvoja turizma, što omogućuje strateško planiranje i usmjeravanje prema kvaliteti, održivosti i otpornosti. Dugoročni ciljevi uključuju profesionalizaciju upravljanja destinacijom, obogaćivanje ponude lokalnim proizvodima i iskustvima, ravnomjernu prostornu i vremensku distribuciju turizma te aktivno uključivanje lokalnog stanovništva kao ključn</w:t>
      </w:r>
      <w:r w:rsidR="00A44B36" w:rsidRPr="00BF2AE2">
        <w:rPr>
          <w:rFonts w:cs="Segoe UI"/>
          <w:sz w:val="22"/>
          <w:szCs w:val="22"/>
        </w:rPr>
        <w:t>ih</w:t>
      </w:r>
      <w:r w:rsidRPr="00BF2AE2">
        <w:rPr>
          <w:rFonts w:cs="Segoe UI"/>
          <w:sz w:val="22"/>
          <w:szCs w:val="22"/>
        </w:rPr>
        <w:t xml:space="preserve"> dionika.</w:t>
      </w:r>
    </w:p>
    <w:p w14:paraId="2B9C4D81" w14:textId="77777777" w:rsidR="00687FA7" w:rsidRPr="00BF2AE2" w:rsidRDefault="00687FA7" w:rsidP="005B24A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Transformativni turizam</w:t>
      </w:r>
      <w:r w:rsidRPr="00BF2AE2">
        <w:rPr>
          <w:rFonts w:eastAsia="Times New Roman" w:cs="Segoe UI"/>
          <w:kern w:val="0"/>
          <w:sz w:val="22"/>
          <w:szCs w:val="22"/>
          <w:lang w:eastAsia="en-GB"/>
          <w14:ligatures w14:val="none"/>
        </w:rPr>
        <w:t xml:space="preserve"> u Karlovcu odnosi se na turizam koji ne samo da pruža iskustvo i rekreaciju, već aktivno doprinosi promjeni percepcije, osobnom razvoju i pozitivnom utjecaju na posjetitelje i lokalnu zajednicu. Karlovac nudi bogatstvo prirodnih, kulturnih i outdoor sadržaja koji imaju potencijal za transformativna iskustva, posebno kroz intenzivan kontakt s prirodom, sudjelovanje u aktivnostima, lokalnu edukaciju i kulturno sudjelovanje.</w:t>
      </w:r>
    </w:p>
    <w:p w14:paraId="26561DF7" w14:textId="77777777" w:rsidR="00687FA7" w:rsidRPr="00BF2AE2" w:rsidRDefault="00687FA7" w:rsidP="005B24A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Primjeri transformativnog turizma u Karlovcu:</w:t>
      </w:r>
    </w:p>
    <w:p w14:paraId="50C846E0" w14:textId="4ADD0F44" w:rsidR="00687FA7" w:rsidRPr="00BF2AE2" w:rsidRDefault="00687FA7">
      <w:pPr>
        <w:numPr>
          <w:ilvl w:val="0"/>
          <w:numId w:val="11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Safari rafting </w:t>
      </w:r>
      <w:r w:rsidR="00AF3419" w:rsidRPr="00BF2AE2">
        <w:rPr>
          <w:rFonts w:eastAsia="Times New Roman" w:cs="Segoe UI"/>
          <w:b/>
          <w:bCs/>
          <w:kern w:val="0"/>
          <w:sz w:val="22"/>
          <w:szCs w:val="22"/>
          <w:lang w:eastAsia="en-GB"/>
          <w14:ligatures w14:val="none"/>
        </w:rPr>
        <w:t>„</w:t>
      </w:r>
      <w:r w:rsidRPr="00BF2AE2">
        <w:rPr>
          <w:rFonts w:eastAsia="Times New Roman" w:cs="Segoe UI"/>
          <w:b/>
          <w:bCs/>
          <w:kern w:val="0"/>
          <w:sz w:val="22"/>
          <w:szCs w:val="22"/>
          <w:lang w:eastAsia="en-GB"/>
          <w14:ligatures w14:val="none"/>
        </w:rPr>
        <w:t>Od ušća do ušća</w:t>
      </w:r>
      <w:r w:rsidR="00AF3419" w:rsidRPr="00BF2AE2">
        <w:rPr>
          <w:rFonts w:eastAsia="Times New Roman" w:cs="Segoe UI"/>
          <w:b/>
          <w:bCs/>
          <w:kern w:val="0"/>
          <w:sz w:val="22"/>
          <w:szCs w:val="22"/>
          <w:lang w:eastAsia="en-GB"/>
          <w14:ligatures w14:val="none"/>
        </w:rPr>
        <w:t>”</w:t>
      </w:r>
      <w:r w:rsidR="00AF3419"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Organizirani izleti kroz četiri rijeke povezani s muzejima, kupalištima i edukacijom o životu u prirodi nude polaznicima mogućnost razvoja vještina preživljavanja, ekološke osviještenosti, orijentacije u prirodi, upoznavanja lokalne baštine i promjene odnosa prema okolišu. ​</w:t>
      </w:r>
    </w:p>
    <w:p w14:paraId="2E53D76B" w14:textId="085A98DE" w:rsidR="00687FA7" w:rsidRPr="00BF2AE2" w:rsidRDefault="00687FA7">
      <w:pPr>
        <w:numPr>
          <w:ilvl w:val="0"/>
          <w:numId w:val="11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IQM Destination Karlovac</w:t>
      </w:r>
      <w:r w:rsidRPr="00BF2AE2">
        <w:rPr>
          <w:rFonts w:eastAsia="Times New Roman" w:cs="Segoe UI"/>
          <w:kern w:val="0"/>
          <w:sz w:val="22"/>
          <w:szCs w:val="22"/>
          <w:lang w:eastAsia="en-GB"/>
          <w14:ligatures w14:val="none"/>
        </w:rPr>
        <w:t>: Projekt integralnog upravljanja kvalitetom destinacije ima za cilj povezivanje poduzetnika, turističkih djelatnika te lokalne zajednice radi unapređenja iskustva gostiju kroz edukaciju, inovativne projekte i održivo upravljanje. ​</w:t>
      </w:r>
    </w:p>
    <w:p w14:paraId="617BE7C1" w14:textId="5159CF60" w:rsidR="00687FA7" w:rsidRPr="00BF2AE2" w:rsidRDefault="00687FA7">
      <w:pPr>
        <w:numPr>
          <w:ilvl w:val="0"/>
          <w:numId w:val="11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Programi kulturne i etno baštine</w:t>
      </w:r>
      <w:r w:rsidRPr="00BF2AE2">
        <w:rPr>
          <w:rFonts w:eastAsia="Times New Roman" w:cs="Segoe UI"/>
          <w:kern w:val="0"/>
          <w:sz w:val="22"/>
          <w:szCs w:val="22"/>
          <w:lang w:eastAsia="en-GB"/>
          <w14:ligatures w14:val="none"/>
        </w:rPr>
        <w:t xml:space="preserve">: sudjelovanje u manifestacijama, </w:t>
      </w:r>
      <w:r w:rsidR="005B24A6" w:rsidRPr="00BF2AE2">
        <w:rPr>
          <w:rFonts w:eastAsia="Times New Roman" w:cs="Segoe UI"/>
          <w:kern w:val="0"/>
          <w:sz w:val="22"/>
          <w:szCs w:val="22"/>
          <w:lang w:eastAsia="en-GB"/>
          <w14:ligatures w14:val="none"/>
        </w:rPr>
        <w:t xml:space="preserve">kreativnim radionicama, </w:t>
      </w:r>
      <w:r w:rsidRPr="00BF2AE2">
        <w:rPr>
          <w:rFonts w:eastAsia="Times New Roman" w:cs="Segoe UI"/>
          <w:kern w:val="0"/>
          <w:sz w:val="22"/>
          <w:szCs w:val="22"/>
          <w:lang w:eastAsia="en-GB"/>
          <w14:ligatures w14:val="none"/>
        </w:rPr>
        <w:t>obilazak povijesnih jezgra i edukativnim turama, gdje se naglašava uloga svakog pojedinca u očuvanju kulturnog identiteta i tradicije. ​</w:t>
      </w:r>
    </w:p>
    <w:p w14:paraId="6976C6AE" w14:textId="19FA3152" w:rsidR="00687FA7" w:rsidRPr="00BF2AE2" w:rsidRDefault="00687FA7">
      <w:pPr>
        <w:numPr>
          <w:ilvl w:val="0"/>
          <w:numId w:val="11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i/>
          <w:iCs/>
          <w:kern w:val="0"/>
          <w:sz w:val="22"/>
          <w:szCs w:val="22"/>
          <w:lang w:eastAsia="en-GB"/>
          <w14:ligatures w14:val="none"/>
        </w:rPr>
        <w:lastRenderedPageBreak/>
        <w:t>Outdoor</w:t>
      </w:r>
      <w:r w:rsidRPr="00BF2AE2">
        <w:rPr>
          <w:rFonts w:eastAsia="Times New Roman" w:cs="Segoe UI"/>
          <w:b/>
          <w:bCs/>
          <w:kern w:val="0"/>
          <w:sz w:val="22"/>
          <w:szCs w:val="22"/>
          <w:lang w:eastAsia="en-GB"/>
          <w14:ligatures w14:val="none"/>
        </w:rPr>
        <w:t xml:space="preserve"> i ruralni turizam</w:t>
      </w:r>
      <w:r w:rsidRPr="00BF2AE2">
        <w:rPr>
          <w:rFonts w:eastAsia="Times New Roman" w:cs="Segoe UI"/>
          <w:kern w:val="0"/>
          <w:sz w:val="22"/>
          <w:szCs w:val="22"/>
          <w:lang w:eastAsia="en-GB"/>
          <w14:ligatures w14:val="none"/>
        </w:rPr>
        <w:t xml:space="preserve">: Biciklizam, </w:t>
      </w:r>
      <w:r w:rsidRPr="00BF2AE2">
        <w:rPr>
          <w:rFonts w:eastAsia="Times New Roman" w:cs="Segoe UI"/>
          <w:i/>
          <w:iCs/>
          <w:kern w:val="0"/>
          <w:sz w:val="22"/>
          <w:szCs w:val="22"/>
          <w:lang w:eastAsia="en-GB"/>
          <w14:ligatures w14:val="none"/>
        </w:rPr>
        <w:t>trekking</w:t>
      </w:r>
      <w:r w:rsidRPr="00BF2AE2">
        <w:rPr>
          <w:rFonts w:eastAsia="Times New Roman" w:cs="Segoe UI"/>
          <w:kern w:val="0"/>
          <w:sz w:val="22"/>
          <w:szCs w:val="22"/>
          <w:lang w:eastAsia="en-GB"/>
          <w14:ligatures w14:val="none"/>
        </w:rPr>
        <w:t>, planinarenje, spavanje pod otvorenim nebom te sudjelovanje u pripremi lokalnih jela i zanata imaju snažan utjecaj na razvijanje novih vještina, osobnu refleksiju te spoj s prirodom i lokalnim zajednicama. ​</w:t>
      </w:r>
    </w:p>
    <w:p w14:paraId="495ACBE5" w14:textId="1C0637A2" w:rsidR="00687FA7" w:rsidRPr="00BF2AE2" w:rsidRDefault="00687FA7" w:rsidP="005B24A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Transformativni turizam najviše dolazi do izražaja u programima koji su usmjereni na edukaciju, interakciju s lokalnim stanovništvom, sudjelovanje u društveno korisnim aktivnostima te inovativnu interpretaciju baštine i prirode. Digitalna transformacija, kao dio suvremenih pristupa u ruralnom turizmu, dodatno povećava mogućnosti za personalizirana iskustva, povezivanje dionika i kontinuirani razvoj kvalitete turističkog proizvoda. </w:t>
      </w:r>
    </w:p>
    <w:p w14:paraId="0E2930DA" w14:textId="50B55A11" w:rsidR="00FA1530" w:rsidRDefault="00FA1530" w:rsidP="00687FA7">
      <w:pPr>
        <w:spacing w:line="360" w:lineRule="auto"/>
        <w:jc w:val="both"/>
        <w:rPr>
          <w:rFonts w:cs="Segoe UI"/>
          <w:sz w:val="22"/>
          <w:szCs w:val="22"/>
        </w:rPr>
      </w:pPr>
    </w:p>
    <w:p w14:paraId="584D1431" w14:textId="77777777" w:rsidR="00FA1530" w:rsidRDefault="00FA1530">
      <w:pPr>
        <w:rPr>
          <w:rFonts w:cs="Segoe UI"/>
          <w:sz w:val="22"/>
          <w:szCs w:val="22"/>
        </w:rPr>
      </w:pPr>
      <w:r>
        <w:rPr>
          <w:rFonts w:cs="Segoe UI"/>
          <w:sz w:val="22"/>
          <w:szCs w:val="22"/>
        </w:rPr>
        <w:br w:type="page"/>
      </w:r>
    </w:p>
    <w:p w14:paraId="2CBBC2AC" w14:textId="4CE40D30" w:rsidR="004061C5" w:rsidRPr="00BF2AE2" w:rsidRDefault="00CF1BA5">
      <w:pPr>
        <w:pStyle w:val="Heading1"/>
        <w:numPr>
          <w:ilvl w:val="0"/>
          <w:numId w:val="67"/>
        </w:numPr>
      </w:pPr>
      <w:bookmarkStart w:id="4" w:name="_Toc212441055"/>
      <w:r w:rsidRPr="00BF2AE2">
        <w:lastRenderedPageBreak/>
        <w:t>Analiza stanja</w:t>
      </w:r>
      <w:bookmarkEnd w:id="4"/>
    </w:p>
    <w:p w14:paraId="679AB22B" w14:textId="2C1F2517" w:rsidR="00EC688B" w:rsidRPr="00BF2AE2" w:rsidRDefault="00EC688B"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sklopu Plana upravljanja izrađuje se sveobuhvatna analiza stanja koja predstavlja temelj za uspostavu ciljeva, prioriteta i akcijskog plana razvoja regenerativnog turizma u Karlovcu. Analiza obuhvaća sljedeće ključne tematske cjeline: </w:t>
      </w:r>
      <w:r w:rsidRPr="00BF2AE2">
        <w:rPr>
          <w:rFonts w:eastAsia="Times New Roman" w:cs="Segoe UI"/>
          <w:b/>
          <w:bCs/>
          <w:kern w:val="0"/>
          <w:sz w:val="22"/>
          <w:szCs w:val="22"/>
          <w:lang w:eastAsia="en-GB"/>
          <w14:ligatures w14:val="none"/>
        </w:rPr>
        <w:t>prirodni resursi i ekosustavi</w:t>
      </w:r>
      <w:r w:rsidR="0003491B" w:rsidRPr="00BF2AE2">
        <w:rPr>
          <w:rFonts w:eastAsia="Times New Roman" w:cs="Segoe UI"/>
          <w:kern w:val="0"/>
          <w:sz w:val="22"/>
          <w:szCs w:val="22"/>
          <w:lang w:eastAsia="en-GB"/>
          <w14:ligatures w14:val="none"/>
        </w:rPr>
        <w:t>.</w:t>
      </w:r>
      <w:r w:rsidR="00395AF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Identificirat će se ključni prirodni resursi (rijeke, parkovi, zelenilo) i osjetljiva područja (npr. šumska i riječna staništa)</w:t>
      </w:r>
      <w:r w:rsidR="00A44B36"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Posebna pažnja posvetit će se biokapacitetu i bioraznolikosti uz rijeke, te će se analizirati utjecaj turizma na riblji fond, biljne vrste i mikroklimatske uvjete. </w:t>
      </w:r>
      <w:r w:rsidRPr="00BF2AE2">
        <w:rPr>
          <w:rFonts w:eastAsia="Times New Roman" w:cs="Segoe UI"/>
          <w:b/>
          <w:bCs/>
          <w:kern w:val="0"/>
          <w:sz w:val="22"/>
          <w:szCs w:val="22"/>
          <w:lang w:eastAsia="en-GB"/>
          <w14:ligatures w14:val="none"/>
        </w:rPr>
        <w:t>Stanje okoliša</w:t>
      </w:r>
      <w:r w:rsidR="00A44B36" w:rsidRPr="00BF2AE2">
        <w:rPr>
          <w:rFonts w:eastAsia="Times New Roman" w:cs="Segoe UI"/>
          <w:kern w:val="0"/>
          <w:sz w:val="22"/>
          <w:szCs w:val="22"/>
          <w:lang w:eastAsia="en-GB"/>
          <w14:ligatures w14:val="none"/>
        </w:rPr>
        <w:t xml:space="preserve"> u</w:t>
      </w:r>
      <w:r w:rsidRPr="00BF2AE2">
        <w:rPr>
          <w:rFonts w:eastAsia="Times New Roman" w:cs="Segoe UI"/>
          <w:kern w:val="0"/>
          <w:sz w:val="22"/>
          <w:szCs w:val="22"/>
          <w:lang w:eastAsia="en-GB"/>
          <w14:ligatures w14:val="none"/>
        </w:rPr>
        <w:t xml:space="preserve">ključuje podatke o kvaliteti zraka, vode i tla, posebice u urbanim zonama uz rijeke koje privlače velik broj posjetitelja. Procijenit će se utjecaj turističke aktivnosti na stanje okoliša, kao i kapacitet sustava da izdrži sezonski porast posjetitelja. Dostupnost pitke vode i održivost vodoopskrbe u kontekstu rasta turizma, posebice tijekom ljetnih mjeseci kada je korištenje resursa najintenzivnije. </w:t>
      </w:r>
      <w:r w:rsidRPr="00BF2AE2">
        <w:rPr>
          <w:rFonts w:eastAsia="Times New Roman" w:cs="Segoe UI"/>
          <w:b/>
          <w:bCs/>
          <w:kern w:val="0"/>
          <w:sz w:val="22"/>
          <w:szCs w:val="22"/>
          <w:lang w:eastAsia="en-GB"/>
          <w14:ligatures w14:val="none"/>
        </w:rPr>
        <w:t xml:space="preserve">Prometna i komunalna infrastruktura: </w:t>
      </w:r>
      <w:r w:rsidR="00655437" w:rsidRPr="00BF2AE2">
        <w:rPr>
          <w:rFonts w:eastAsia="Times New Roman" w:cs="Segoe UI"/>
          <w:kern w:val="0"/>
          <w:sz w:val="22"/>
          <w:szCs w:val="22"/>
          <w:lang w:eastAsia="en-GB"/>
          <w14:ligatures w14:val="none"/>
        </w:rPr>
        <w:t xml:space="preserve">procjena </w:t>
      </w:r>
      <w:r w:rsidRPr="00BF2AE2">
        <w:rPr>
          <w:rFonts w:eastAsia="Times New Roman" w:cs="Segoe UI"/>
          <w:kern w:val="0"/>
          <w:sz w:val="22"/>
          <w:szCs w:val="22"/>
          <w:lang w:eastAsia="en-GB"/>
          <w14:ligatures w14:val="none"/>
        </w:rPr>
        <w:t>kapaciteta prometne mreže (posebice u širem gradskom području, prema rijekama i lokacijama manifestacija)</w:t>
      </w:r>
      <w:r w:rsidR="00061B3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i mogućnosti uvođenja javnog prijevoza i biciklističke infrastrukture. </w:t>
      </w:r>
      <w:r w:rsidRPr="00BF2AE2">
        <w:rPr>
          <w:rFonts w:eastAsia="Times New Roman" w:cs="Segoe UI"/>
          <w:b/>
          <w:bCs/>
          <w:kern w:val="0"/>
          <w:sz w:val="22"/>
          <w:szCs w:val="22"/>
          <w:lang w:eastAsia="en-GB"/>
          <w14:ligatures w14:val="none"/>
        </w:rPr>
        <w:t>Stanje komunalnih sustava</w:t>
      </w:r>
      <w:r w:rsidRPr="00BF2AE2">
        <w:rPr>
          <w:rFonts w:eastAsia="Times New Roman" w:cs="Segoe UI"/>
          <w:kern w:val="0"/>
          <w:sz w:val="22"/>
          <w:szCs w:val="22"/>
          <w:lang w:eastAsia="en-GB"/>
          <w14:ligatures w14:val="none"/>
        </w:rPr>
        <w:t xml:space="preserve"> (vodoopskrba, kanalizacija, zbrinjavanje otpada, električna mreža) i njihova spremnost da prihvate povećan broj turista. </w:t>
      </w:r>
      <w:r w:rsidRPr="00BF2AE2">
        <w:rPr>
          <w:rFonts w:eastAsia="Times New Roman" w:cs="Segoe UI"/>
          <w:b/>
          <w:bCs/>
          <w:kern w:val="0"/>
          <w:sz w:val="22"/>
          <w:szCs w:val="22"/>
          <w:lang w:eastAsia="en-GB"/>
          <w14:ligatures w14:val="none"/>
        </w:rPr>
        <w:t>Smještajni kapaciteti:</w:t>
      </w:r>
      <w:r w:rsidRPr="00BF2AE2">
        <w:rPr>
          <w:rFonts w:eastAsia="Times New Roman" w:cs="Segoe UI"/>
          <w:kern w:val="0"/>
          <w:sz w:val="22"/>
          <w:szCs w:val="22"/>
          <w:lang w:eastAsia="en-GB"/>
          <w14:ligatures w14:val="none"/>
        </w:rPr>
        <w:t xml:space="preserve"> </w:t>
      </w:r>
      <w:r w:rsidR="00655437" w:rsidRPr="00BF2AE2">
        <w:rPr>
          <w:rFonts w:eastAsia="Times New Roman" w:cs="Segoe UI"/>
          <w:kern w:val="0"/>
          <w:sz w:val="22"/>
          <w:szCs w:val="22"/>
          <w:lang w:eastAsia="en-GB"/>
          <w14:ligatures w14:val="none"/>
        </w:rPr>
        <w:t xml:space="preserve">analiza </w:t>
      </w:r>
      <w:r w:rsidRPr="00BF2AE2">
        <w:rPr>
          <w:rFonts w:eastAsia="Times New Roman" w:cs="Segoe UI"/>
          <w:kern w:val="0"/>
          <w:sz w:val="22"/>
          <w:szCs w:val="22"/>
          <w:lang w:eastAsia="en-GB"/>
          <w14:ligatures w14:val="none"/>
        </w:rPr>
        <w:t xml:space="preserve">trenutnog broja smještajnih jedinica (posebno privatnog smještaja i malih hotela), sezonske popunjenosti te održivosti daljnjeg širenja kapaciteta. Uspostava ravnoteže između razvoja smještaja i očuvanja kvalitete života u gradskim četvrtima. </w:t>
      </w:r>
      <w:r w:rsidRPr="00BF2AE2">
        <w:rPr>
          <w:rFonts w:eastAsia="Times New Roman" w:cs="Segoe UI"/>
          <w:b/>
          <w:bCs/>
          <w:kern w:val="0"/>
          <w:sz w:val="22"/>
          <w:szCs w:val="22"/>
          <w:lang w:eastAsia="en-GB"/>
          <w14:ligatures w14:val="none"/>
        </w:rPr>
        <w:t>Društveni kapacitet:</w:t>
      </w:r>
      <w:r w:rsidRPr="00BF2AE2">
        <w:rPr>
          <w:rFonts w:eastAsia="Times New Roman" w:cs="Segoe UI"/>
          <w:kern w:val="0"/>
          <w:sz w:val="22"/>
          <w:szCs w:val="22"/>
          <w:lang w:eastAsia="en-GB"/>
          <w14:ligatures w14:val="none"/>
        </w:rPr>
        <w:t xml:space="preserve"> </w:t>
      </w:r>
      <w:r w:rsidR="00655437" w:rsidRPr="00BF2AE2">
        <w:rPr>
          <w:rFonts w:eastAsia="Times New Roman" w:cs="Segoe UI"/>
          <w:kern w:val="0"/>
          <w:sz w:val="22"/>
          <w:szCs w:val="22"/>
          <w:lang w:eastAsia="en-GB"/>
          <w14:ligatures w14:val="none"/>
        </w:rPr>
        <w:t xml:space="preserve">procjena </w:t>
      </w:r>
      <w:r w:rsidRPr="00BF2AE2">
        <w:rPr>
          <w:rFonts w:eastAsia="Times New Roman" w:cs="Segoe UI"/>
          <w:kern w:val="0"/>
          <w:sz w:val="22"/>
          <w:szCs w:val="22"/>
          <w:lang w:eastAsia="en-GB"/>
          <w14:ligatures w14:val="none"/>
        </w:rPr>
        <w:t xml:space="preserve">spremnosti lokalne zajednice da podrži turističku aktivnost, uključujući broj posjetitelja koji ne narušava društvenu koheziju i svakodnevni život građana. Analiza stavova lokalnog stanovništva prema turizmu i razine njihovog uključivanja u donošenje odluka. </w:t>
      </w:r>
      <w:r w:rsidRPr="00BF2AE2">
        <w:rPr>
          <w:rFonts w:eastAsia="Times New Roman" w:cs="Segoe UI"/>
          <w:b/>
          <w:bCs/>
          <w:kern w:val="0"/>
          <w:sz w:val="22"/>
          <w:szCs w:val="22"/>
          <w:lang w:eastAsia="en-GB"/>
          <w14:ligatures w14:val="none"/>
        </w:rPr>
        <w:t>Sezonalnost i nosivost:</w:t>
      </w:r>
      <w:r w:rsidRPr="00BF2AE2">
        <w:rPr>
          <w:rFonts w:eastAsia="Times New Roman" w:cs="Segoe UI"/>
          <w:kern w:val="0"/>
          <w:sz w:val="22"/>
          <w:szCs w:val="22"/>
          <w:lang w:eastAsia="en-GB"/>
          <w14:ligatures w14:val="none"/>
        </w:rPr>
        <w:t xml:space="preserve"> </w:t>
      </w:r>
      <w:r w:rsidR="00655437" w:rsidRPr="00BF2AE2">
        <w:rPr>
          <w:rFonts w:eastAsia="Times New Roman" w:cs="Segoe UI"/>
          <w:kern w:val="0"/>
          <w:sz w:val="22"/>
          <w:szCs w:val="22"/>
          <w:lang w:eastAsia="en-GB"/>
          <w14:ligatures w14:val="none"/>
        </w:rPr>
        <w:t xml:space="preserve">istraživanje </w:t>
      </w:r>
      <w:r w:rsidRPr="00BF2AE2">
        <w:rPr>
          <w:rFonts w:eastAsia="Times New Roman" w:cs="Segoe UI"/>
          <w:kern w:val="0"/>
          <w:sz w:val="22"/>
          <w:szCs w:val="22"/>
          <w:lang w:eastAsia="en-GB"/>
          <w14:ligatures w14:val="none"/>
        </w:rPr>
        <w:t xml:space="preserve">mogućnosti produljenja sezone (npr. kulturni i sportski sadržaji u proljeće i jesen), smanjenja prenapučenosti u vrhuncu ljeta i veća valorizacija izvansezonskih potencijala. </w:t>
      </w:r>
      <w:r w:rsidRPr="00BF2AE2">
        <w:rPr>
          <w:rFonts w:eastAsia="Times New Roman" w:cs="Segoe UI"/>
          <w:b/>
          <w:bCs/>
          <w:kern w:val="0"/>
          <w:sz w:val="22"/>
          <w:szCs w:val="22"/>
          <w:lang w:eastAsia="en-GB"/>
          <w14:ligatures w14:val="none"/>
        </w:rPr>
        <w:t>Definiranje pravila, kvota i limita</w:t>
      </w:r>
      <w:r w:rsidRPr="00BF2AE2">
        <w:rPr>
          <w:rFonts w:eastAsia="Times New Roman" w:cs="Segoe UI"/>
          <w:kern w:val="0"/>
          <w:sz w:val="22"/>
          <w:szCs w:val="22"/>
          <w:lang w:eastAsia="en-GB"/>
          <w14:ligatures w14:val="none"/>
        </w:rPr>
        <w:t xml:space="preserve"> u prostorno najosjetljivijim područjima uz rijeke i u centru grada. </w:t>
      </w:r>
      <w:r w:rsidRPr="00BF2AE2">
        <w:rPr>
          <w:rFonts w:eastAsia="Times New Roman" w:cs="Segoe UI"/>
          <w:b/>
          <w:bCs/>
          <w:kern w:val="0"/>
          <w:sz w:val="22"/>
          <w:szCs w:val="22"/>
          <w:lang w:eastAsia="en-GB"/>
          <w14:ligatures w14:val="none"/>
        </w:rPr>
        <w:t>Postojeće održive inicijative:</w:t>
      </w:r>
      <w:r w:rsidRPr="00BF2AE2">
        <w:rPr>
          <w:rFonts w:eastAsia="Times New Roman" w:cs="Segoe UI"/>
          <w:kern w:val="0"/>
          <w:sz w:val="22"/>
          <w:szCs w:val="22"/>
          <w:lang w:eastAsia="en-GB"/>
          <w14:ligatures w14:val="none"/>
        </w:rPr>
        <w:t xml:space="preserve"> </w:t>
      </w:r>
      <w:r w:rsidR="00655437" w:rsidRPr="00BF2AE2">
        <w:rPr>
          <w:rFonts w:eastAsia="Times New Roman" w:cs="Segoe UI"/>
          <w:kern w:val="0"/>
          <w:sz w:val="22"/>
          <w:szCs w:val="22"/>
          <w:lang w:eastAsia="en-GB"/>
          <w14:ligatures w14:val="none"/>
        </w:rPr>
        <w:t xml:space="preserve">popis </w:t>
      </w:r>
      <w:r w:rsidRPr="00BF2AE2">
        <w:rPr>
          <w:rFonts w:eastAsia="Times New Roman" w:cs="Segoe UI"/>
          <w:kern w:val="0"/>
          <w:sz w:val="22"/>
          <w:szCs w:val="22"/>
          <w:lang w:eastAsia="en-GB"/>
          <w14:ligatures w14:val="none"/>
        </w:rPr>
        <w:t xml:space="preserve">i evaluacija postojećih projekata koji doprinose održivosti, kao što su </w:t>
      </w:r>
      <w:r w:rsidR="00655437" w:rsidRPr="00BF2AE2">
        <w:rPr>
          <w:rFonts w:eastAsia="Times New Roman" w:cs="Segoe UI"/>
          <w:kern w:val="0"/>
          <w:sz w:val="22"/>
          <w:szCs w:val="22"/>
          <w:lang w:eastAsia="en-GB"/>
          <w14:ligatures w14:val="none"/>
        </w:rPr>
        <w:t xml:space="preserve">Zeleni </w:t>
      </w:r>
      <w:r w:rsidRPr="00BF2AE2">
        <w:rPr>
          <w:rFonts w:eastAsia="Times New Roman" w:cs="Segoe UI"/>
          <w:kern w:val="0"/>
          <w:sz w:val="22"/>
          <w:szCs w:val="22"/>
          <w:lang w:eastAsia="en-GB"/>
          <w14:ligatures w14:val="none"/>
        </w:rPr>
        <w:t xml:space="preserve">festival, sustavi za odvojeno prikupljanje otpada i energetska učinkovitost u smještajnim objektima. Jačanje povezanosti između lokalnih proizvođača, kulturnih institucija i turističkog sektora kroz kratke lance vrijednosti. </w:t>
      </w:r>
      <w:r w:rsidRPr="00BF2AE2">
        <w:rPr>
          <w:rFonts w:eastAsia="Times New Roman" w:cs="Segoe UI"/>
          <w:b/>
          <w:bCs/>
          <w:kern w:val="0"/>
          <w:sz w:val="22"/>
          <w:szCs w:val="22"/>
          <w:lang w:eastAsia="en-GB"/>
          <w14:ligatures w14:val="none"/>
        </w:rPr>
        <w:t>Klimatska otpornost i krizni sustavi</w:t>
      </w:r>
      <w:r w:rsidR="00655437" w:rsidRPr="00BF2AE2">
        <w:rPr>
          <w:rFonts w:eastAsia="Times New Roman" w:cs="Segoe UI"/>
          <w:b/>
          <w:bCs/>
          <w:kern w:val="0"/>
          <w:sz w:val="22"/>
          <w:szCs w:val="22"/>
          <w:lang w:eastAsia="en-GB"/>
          <w14:ligatures w14:val="none"/>
        </w:rPr>
        <w:t>:</w:t>
      </w:r>
      <w:r w:rsidR="00655437" w:rsidRPr="00BF2AE2">
        <w:rPr>
          <w:rFonts w:eastAsia="Times New Roman" w:cs="Segoe UI"/>
          <w:kern w:val="0"/>
          <w:sz w:val="22"/>
          <w:szCs w:val="22"/>
          <w:lang w:eastAsia="en-GB"/>
          <w14:ligatures w14:val="none"/>
        </w:rPr>
        <w:t xml:space="preserve"> </w:t>
      </w:r>
      <w:r w:rsidR="00330B0B" w:rsidRPr="00BF2AE2">
        <w:rPr>
          <w:rFonts w:eastAsia="Times New Roman" w:cs="Segoe UI"/>
          <w:kern w:val="0"/>
          <w:sz w:val="22"/>
          <w:szCs w:val="22"/>
          <w:lang w:eastAsia="en-GB"/>
          <w14:ligatures w14:val="none"/>
        </w:rPr>
        <w:lastRenderedPageBreak/>
        <w:t xml:space="preserve">Karlovac kontinuirano procjenjuje otpornost destinacije na klimatske promjene, spremnost kriznih službi na povećani turistički promet te provodi planove kriznog upravljanja u slučaju elementarnih nepogoda, uz praćenje socioekonomskih utjecaja turizma na cijene nekretnina i životne troškove lokalnog stanovništva. </w:t>
      </w:r>
    </w:p>
    <w:p w14:paraId="34B21D06" w14:textId="0CF49402" w:rsidR="00EC688B" w:rsidRPr="00BF2AE2" w:rsidRDefault="00EC688B"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Analiza stanja pruža cjelovit uvid u trenutno stanje turističke destinacije kroz pregled resursa, ponude, potražnje, organizacije i institucionalnog okvira. Temelji se na prikupljenim poda</w:t>
      </w:r>
      <w:r w:rsidR="00AC418A" w:rsidRPr="00BF2AE2">
        <w:rPr>
          <w:rFonts w:eastAsia="Times New Roman" w:cs="Segoe UI"/>
          <w:kern w:val="0"/>
          <w:sz w:val="22"/>
          <w:szCs w:val="22"/>
          <w:lang w:eastAsia="en-GB"/>
          <w14:ligatures w14:val="none"/>
        </w:rPr>
        <w:t>t</w:t>
      </w:r>
      <w:r w:rsidRPr="00BF2AE2">
        <w:rPr>
          <w:rFonts w:eastAsia="Times New Roman" w:cs="Segoe UI"/>
          <w:kern w:val="0"/>
          <w:sz w:val="22"/>
          <w:szCs w:val="22"/>
          <w:lang w:eastAsia="en-GB"/>
          <w14:ligatures w14:val="none"/>
        </w:rPr>
        <w:t xml:space="preserve">cima, prostornoj i tržišnoj analizi, te ocjeni dosadašnjih razvojnih aktivnosti u turizmu. Pružanjem i identificiranjem glavnih snaga, slabosti, prilika i prijetnji (SWOT), omogućava se realna procjena razvojnih potencijala i izazova. Analiza uključuje ocjenu zadovoljstva dionika, posjetitelja i lokalnog stanovništva te utjecaja turizma na prostor, okoliš i društvo, te služi kao temeljna podloga za postavljanje strateških ciljeva, prioritetnih mjera i modela održivog upravljanja destinacijom. </w:t>
      </w:r>
    </w:p>
    <w:p w14:paraId="05A018A2" w14:textId="20AB8B8B" w:rsidR="00F41316" w:rsidRPr="00BF2AE2" w:rsidRDefault="00A91B7C" w:rsidP="00A11740">
      <w:pPr>
        <w:pStyle w:val="podnaslovi"/>
        <w:rPr>
          <w:lang w:val="hr-HR"/>
        </w:rPr>
      </w:pPr>
      <w:r w:rsidRPr="00BF2AE2">
        <w:rPr>
          <w:lang w:val="hr-HR"/>
        </w:rPr>
        <w:t>Ciljevi analize</w:t>
      </w:r>
      <w:r w:rsidR="00F41316" w:rsidRPr="00BF2AE2">
        <w:rPr>
          <w:lang w:val="hr-HR"/>
        </w:rPr>
        <w:t xml:space="preserve"> stanja</w:t>
      </w:r>
      <w:r w:rsidRPr="00BF2AE2">
        <w:rPr>
          <w:lang w:val="hr-HR"/>
        </w:rPr>
        <w:t xml:space="preserve"> </w:t>
      </w:r>
    </w:p>
    <w:p w14:paraId="56F42C91" w14:textId="6B786AA4"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Analiza stanja provodi se radi dobivanja sveobuhvatnog uvida u postojeće stanje, identificiranja ključnih izazova i potencijala te prikupljanja relevantnih podataka za donošenje informiranih odluka u procesu upravljanja. Analiziraju se ekonomski, ekološki, društveni i infrastrukturni aspekti radi osiguravanja održive i učinkovite provedbe plana upravljanja.</w:t>
      </w:r>
    </w:p>
    <w:p w14:paraId="629CA00C" w14:textId="536F54A7"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Planu razvoja Karlovačke županije 2021. – 2027. godine poseban </w:t>
      </w:r>
      <w:r w:rsidR="00AC418A" w:rsidRPr="00BF2AE2">
        <w:rPr>
          <w:rFonts w:eastAsia="Times New Roman" w:cs="Segoe UI"/>
          <w:kern w:val="0"/>
          <w:sz w:val="22"/>
          <w:szCs w:val="22"/>
          <w:lang w:eastAsia="en-GB"/>
          <w14:ligatures w14:val="none"/>
        </w:rPr>
        <w:t xml:space="preserve">je </w:t>
      </w:r>
      <w:r w:rsidRPr="00BF2AE2">
        <w:rPr>
          <w:rFonts w:eastAsia="Times New Roman" w:cs="Segoe UI"/>
          <w:kern w:val="0"/>
          <w:sz w:val="22"/>
          <w:szCs w:val="22"/>
          <w:lang w:eastAsia="en-GB"/>
          <w14:ligatures w14:val="none"/>
        </w:rPr>
        <w:t xml:space="preserve">cilj 2 usmjeren na unapređenje turističke ponude, a svrha mu je izravan doprinos provedbi, odnosno ostvarenju Nacionalne razvojne strategije Republike Hrvatske do 2030., konkretnije njezina Strateškog cilja 1, koji se odnosi na konkurentno i inovativno gospodarstvo. Provedba ovog posebnog cilja podrazumijeva razvoj </w:t>
      </w:r>
      <w:r w:rsidR="004C7359" w:rsidRPr="00BF2AE2">
        <w:rPr>
          <w:rFonts w:eastAsia="Times New Roman" w:cs="Segoe UI"/>
          <w:kern w:val="0"/>
          <w:sz w:val="22"/>
          <w:szCs w:val="22"/>
          <w:lang w:eastAsia="en-GB"/>
          <w14:ligatures w14:val="none"/>
        </w:rPr>
        <w:t xml:space="preserve">nacionalnog i </w:t>
      </w:r>
      <w:r w:rsidRPr="00BF2AE2">
        <w:rPr>
          <w:rFonts w:eastAsia="Times New Roman" w:cs="Segoe UI"/>
          <w:kern w:val="0"/>
          <w:sz w:val="22"/>
          <w:szCs w:val="22"/>
          <w:lang w:eastAsia="en-GB"/>
          <w14:ligatures w14:val="none"/>
        </w:rPr>
        <w:t xml:space="preserve">županijskog turizma s naglaskom na održivost, inovativnost i otpornost, a osobita </w:t>
      </w:r>
      <w:r w:rsidR="00B10CD1" w:rsidRPr="00BF2AE2">
        <w:rPr>
          <w:rFonts w:eastAsia="Times New Roman" w:cs="Segoe UI"/>
          <w:kern w:val="0"/>
          <w:sz w:val="22"/>
          <w:szCs w:val="22"/>
          <w:lang w:eastAsia="en-GB"/>
          <w14:ligatures w14:val="none"/>
        </w:rPr>
        <w:t xml:space="preserve">je </w:t>
      </w:r>
      <w:r w:rsidRPr="00BF2AE2">
        <w:rPr>
          <w:rFonts w:eastAsia="Times New Roman" w:cs="Segoe UI"/>
          <w:kern w:val="0"/>
          <w:sz w:val="22"/>
          <w:szCs w:val="22"/>
          <w:lang w:eastAsia="en-GB"/>
          <w14:ligatures w14:val="none"/>
        </w:rPr>
        <w:t xml:space="preserve">pozornost usmjerena na oblikovanje funkcionalne i održive kontinentalne turističke ponude. Taj će se cilj ostvariti kroz proces pametne specijalizacije posebnih oblika turizma, među kojima su ruralni, ekološki, </w:t>
      </w:r>
      <w:r w:rsidRPr="00BF2AE2">
        <w:rPr>
          <w:rFonts w:eastAsia="Times New Roman" w:cs="Segoe UI"/>
          <w:i/>
          <w:iCs/>
          <w:kern w:val="0"/>
          <w:sz w:val="22"/>
          <w:szCs w:val="22"/>
          <w:lang w:eastAsia="en-GB"/>
          <w14:ligatures w14:val="none"/>
        </w:rPr>
        <w:t>outdoor</w:t>
      </w:r>
      <w:r w:rsidRPr="00BF2AE2">
        <w:rPr>
          <w:rFonts w:eastAsia="Times New Roman" w:cs="Segoe UI"/>
          <w:kern w:val="0"/>
          <w:sz w:val="22"/>
          <w:szCs w:val="22"/>
          <w:lang w:eastAsia="en-GB"/>
          <w14:ligatures w14:val="none"/>
        </w:rPr>
        <w:t xml:space="preserve"> i kulturni turizam. </w:t>
      </w:r>
    </w:p>
    <w:p w14:paraId="2DB4E55F" w14:textId="710F66D4"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Ulaganjem u javnu turističku infrastrukturu te razvojem funkcionalnih turističkih sadržaja podići će se ambijentalna atraktivnost i funkcionalnost javnih prostora, poboljšavajući ukupni doživljaj </w:t>
      </w:r>
      <w:r w:rsidRPr="00BF2AE2">
        <w:rPr>
          <w:rFonts w:eastAsia="Times New Roman" w:cs="Segoe UI"/>
          <w:kern w:val="0"/>
          <w:sz w:val="22"/>
          <w:szCs w:val="22"/>
          <w:lang w:eastAsia="en-GB"/>
          <w14:ligatures w14:val="none"/>
        </w:rPr>
        <w:lastRenderedPageBreak/>
        <w:t>posjetitelja. Provedba posebnog cilja organizira se kroz županijske razvojne projekte, pri čemu se aktivnosti financiraju i sufinanciraju u suradnji s jedinicama lokalne samouprave i sustavom turističkih zajednica na području Karlovačke županije te poticanjem ulaganja malog i srednjeg poduzetništva u skladu s utvrđenim razvojnim potrebama i potencijalima same županije. U okviru ovog</w:t>
      </w:r>
      <w:r w:rsidR="00B10CD1"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cilja provode se aktivnosti usmjerene turističkoj valorizaciji i prezentaciji kulturne i prirodne baštine, održavanju i unapređenju javne turističke infrastrukture te razvoju funkcionalnih i održivih turističkih sadržaja. </w:t>
      </w:r>
    </w:p>
    <w:p w14:paraId="0FD02E67" w14:textId="6756EF64" w:rsidR="00A91B7C" w:rsidRPr="00BF2AE2" w:rsidRDefault="00A91B7C" w:rsidP="00A11740">
      <w:pPr>
        <w:pStyle w:val="podnaslovi"/>
        <w:rPr>
          <w:lang w:val="hr-HR"/>
        </w:rPr>
      </w:pPr>
      <w:r w:rsidRPr="00BF2AE2">
        <w:rPr>
          <w:lang w:val="hr-HR"/>
        </w:rPr>
        <w:t>Odgovorni turizam</w:t>
      </w:r>
    </w:p>
    <w:p w14:paraId="19E69CD7" w14:textId="2DCE1C5E"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se, poput mnogih drugih destinacija, suočava s naglašenom sezonalnošću. Ljetni mjeseci donose znatan porast posjetitelja, dok ostatak godine odlikuje niža razina turističke aktivnosti. Iako se poduzimaju koraci prema promociji sadržaja izvan glavne sezone, kao što su kulturna i sportska događanja, sezonalnost ostaje izazov. </w:t>
      </w:r>
      <w:r w:rsidR="004C7359" w:rsidRPr="00BF2AE2">
        <w:rPr>
          <w:rFonts w:eastAsia="Times New Roman" w:cs="Segoe UI"/>
          <w:kern w:val="0"/>
          <w:sz w:val="22"/>
          <w:szCs w:val="22"/>
          <w:lang w:eastAsia="en-GB"/>
          <w14:ligatures w14:val="none"/>
        </w:rPr>
        <w:t xml:space="preserve">Karlovac </w:t>
      </w:r>
      <w:r w:rsidRPr="00BF2AE2">
        <w:rPr>
          <w:rFonts w:eastAsia="Times New Roman" w:cs="Segoe UI"/>
          <w:kern w:val="0"/>
          <w:sz w:val="22"/>
          <w:szCs w:val="22"/>
          <w:lang w:eastAsia="en-GB"/>
          <w14:ligatures w14:val="none"/>
        </w:rPr>
        <w:t xml:space="preserve">nema izrađen akcijski plan za upravljanje sezonalnošću, ali svjestan važnosti tog pitanja, intenzivno </w:t>
      </w:r>
      <w:r w:rsidR="004C7359" w:rsidRPr="00BF2AE2">
        <w:rPr>
          <w:rFonts w:eastAsia="Times New Roman" w:cs="Segoe UI"/>
          <w:kern w:val="0"/>
          <w:sz w:val="22"/>
          <w:szCs w:val="22"/>
          <w:lang w:eastAsia="en-GB"/>
          <w14:ligatures w14:val="none"/>
        </w:rPr>
        <w:t xml:space="preserve">se </w:t>
      </w:r>
      <w:r w:rsidRPr="00BF2AE2">
        <w:rPr>
          <w:rFonts w:eastAsia="Times New Roman" w:cs="Segoe UI"/>
          <w:kern w:val="0"/>
          <w:sz w:val="22"/>
          <w:szCs w:val="22"/>
          <w:lang w:eastAsia="en-GB"/>
          <w14:ligatures w14:val="none"/>
        </w:rPr>
        <w:t xml:space="preserve">razmatra uvođenje mjera za diversifikaciju ponude, promociju vansezonskih proizvoda i infrastrukturna rješenja koja bi privukla goste u svim dijelovima godine. </w:t>
      </w:r>
    </w:p>
    <w:p w14:paraId="3F1B9F4D" w14:textId="59A343A1"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Smanjenje broja stalnih stanovnika u Karlovcu u posljednjem desetljeću nije uzrokovano turizmom, već predstavlja složeni demografski izazov koji obuhvaća širok spektar ekonomskih, društvenih i migracijskih čimbenika. Iako cijena najma i kupnje stanova pokazuju uzlazni trend, to primarno nije rezultat rasta turističkog sektora. Prema dostupnim poda</w:t>
      </w:r>
      <w:r w:rsidR="00B10CD1" w:rsidRPr="00BF2AE2">
        <w:rPr>
          <w:rFonts w:eastAsia="Times New Roman" w:cs="Segoe UI"/>
          <w:kern w:val="0"/>
          <w:sz w:val="22"/>
          <w:szCs w:val="22"/>
          <w:lang w:eastAsia="en-GB"/>
          <w14:ligatures w14:val="none"/>
        </w:rPr>
        <w:t>t</w:t>
      </w:r>
      <w:r w:rsidRPr="00BF2AE2">
        <w:rPr>
          <w:rFonts w:eastAsia="Times New Roman" w:cs="Segoe UI"/>
          <w:kern w:val="0"/>
          <w:sz w:val="22"/>
          <w:szCs w:val="22"/>
          <w:lang w:eastAsia="en-GB"/>
          <w14:ligatures w14:val="none"/>
        </w:rPr>
        <w:t xml:space="preserve">cima, cijena kvadrata stambenog prostora u siječnju 2024. kretala se između 1000 i 2500 eura, a prosječne cijene najma stanova srednje veličine iznosila je od 400 do 550 eura mjesečno, ovisno o lokaciji i kvaliteti nekretnine. Ove brojke ukazuju na stabilno, iako postupno rastuće tržište, koje trenutačno ne predstavlja prijetnju dostupnosti stanovanja za lokalno stanovništvo. </w:t>
      </w:r>
    </w:p>
    <w:p w14:paraId="21BB137B" w14:textId="553F70F3"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Važan instrument koji grad mora dodatno razvijati u kontekstu odgovornog turizma jest participativno budžetiranje, koje omogućuje stanovnicima da sudjeluju u odlukama o raspodjeli sredstava i prioritetima razvoja. Iako se mišljenja stanovnika o turizmu </w:t>
      </w:r>
      <w:r w:rsidR="004C7359" w:rsidRPr="00BF2AE2">
        <w:rPr>
          <w:rFonts w:eastAsia="Times New Roman" w:cs="Segoe UI"/>
          <w:kern w:val="0"/>
          <w:sz w:val="22"/>
          <w:szCs w:val="22"/>
          <w:lang w:eastAsia="en-GB"/>
          <w14:ligatures w14:val="none"/>
        </w:rPr>
        <w:t xml:space="preserve">povremeno </w:t>
      </w:r>
      <w:r w:rsidRPr="00BF2AE2">
        <w:rPr>
          <w:rFonts w:eastAsia="Times New Roman" w:cs="Segoe UI"/>
          <w:kern w:val="0"/>
          <w:sz w:val="22"/>
          <w:szCs w:val="22"/>
          <w:lang w:eastAsia="en-GB"/>
          <w14:ligatures w14:val="none"/>
        </w:rPr>
        <w:t>prikupljaju</w:t>
      </w:r>
      <w:r w:rsidR="004C7359"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praksa njihovog sustavnog uključivanja u proces donošenja odluka još uvijek nije u potpunosti </w:t>
      </w:r>
      <w:r w:rsidRPr="00BF2AE2">
        <w:rPr>
          <w:rFonts w:eastAsia="Times New Roman" w:cs="Segoe UI"/>
          <w:kern w:val="0"/>
          <w:sz w:val="22"/>
          <w:szCs w:val="22"/>
          <w:lang w:eastAsia="en-GB"/>
          <w14:ligatures w14:val="none"/>
        </w:rPr>
        <w:lastRenderedPageBreak/>
        <w:t xml:space="preserve">implementirana. Postoji jasna namjera da se takav pristup unaprijedi redovitim istraživanjima javnog mijenja, transparentnom objavu rezultata i osiguravanjem mehanizama za provedbu preporuka koje proizlaze iz dijaloga sa zajednicom. </w:t>
      </w:r>
    </w:p>
    <w:p w14:paraId="20E72C9A" w14:textId="77777777" w:rsidR="00A91B7C" w:rsidRPr="00BF2AE2" w:rsidRDefault="00A91B7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ima potencijal da bude primjer dobre prakse u implementaciji odgovornog turizma. Ovdje je riječ o modelu razvoja koji stavlja čovjeka, zajednicu i okoliš u središte planiranja. Takav pristup zahtijeva sustavnu edukaciju, osnaživanje lokalnih dionika i strateško planiranje koje ne zanemaruje dugoročne posljedice turističkog rasta.</w:t>
      </w:r>
    </w:p>
    <w:p w14:paraId="221910C3" w14:textId="48CA2065" w:rsidR="004061C5" w:rsidRPr="00BF2AE2" w:rsidRDefault="004061C5" w:rsidP="00181891">
      <w:pPr>
        <w:spacing w:line="360" w:lineRule="auto"/>
        <w:jc w:val="both"/>
        <w:rPr>
          <w:rFonts w:cs="Segoe UI"/>
          <w:color w:val="476B8F"/>
          <w:sz w:val="22"/>
          <w:szCs w:val="22"/>
        </w:rPr>
      </w:pPr>
      <w:r w:rsidRPr="00BF2AE2">
        <w:rPr>
          <w:rFonts w:cs="Segoe UI"/>
          <w:color w:val="476B8F"/>
          <w:sz w:val="22"/>
          <w:szCs w:val="22"/>
        </w:rPr>
        <w:t>Za Plan upravljanja provedena je analiza mišljenja stanovnika o turizmu, rezultate prezentiramo u nastavku ovog dokumenta</w:t>
      </w:r>
      <w:r w:rsidR="009E7F22" w:rsidRPr="00BF2AE2">
        <w:rPr>
          <w:rFonts w:cs="Segoe UI"/>
          <w:color w:val="476B8F"/>
          <w:sz w:val="22"/>
          <w:szCs w:val="22"/>
        </w:rPr>
        <w:t>.</w:t>
      </w:r>
    </w:p>
    <w:p w14:paraId="51C24475" w14:textId="3C86E738" w:rsidR="001C2974" w:rsidRPr="00FA1530" w:rsidRDefault="001C2974" w:rsidP="00FA1530">
      <w:pPr>
        <w:spacing w:line="360" w:lineRule="auto"/>
        <w:jc w:val="both"/>
        <w:rPr>
          <w:rFonts w:cs="Segoe UI"/>
          <w:color w:val="476B8F"/>
          <w:sz w:val="22"/>
          <w:szCs w:val="22"/>
        </w:rPr>
      </w:pPr>
      <w:r w:rsidRPr="00FA1530">
        <w:rPr>
          <w:rFonts w:cs="Segoe UI"/>
          <w:color w:val="476B8F"/>
          <w:sz w:val="22"/>
          <w:szCs w:val="22"/>
        </w:rPr>
        <w:t xml:space="preserve">Tablica </w:t>
      </w:r>
      <w:r w:rsidRPr="00FA1530">
        <w:rPr>
          <w:rFonts w:cs="Segoe UI"/>
          <w:color w:val="476B8F"/>
          <w:sz w:val="22"/>
          <w:szCs w:val="22"/>
        </w:rPr>
        <w:fldChar w:fldCharType="begin"/>
      </w:r>
      <w:r w:rsidRPr="00FA1530">
        <w:rPr>
          <w:rFonts w:cs="Segoe UI"/>
          <w:color w:val="476B8F"/>
          <w:sz w:val="22"/>
          <w:szCs w:val="22"/>
        </w:rPr>
        <w:instrText xml:space="preserve"> SEQ Tablica \* ARABIC </w:instrText>
      </w:r>
      <w:r w:rsidRPr="00FA1530">
        <w:rPr>
          <w:rFonts w:cs="Segoe UI"/>
          <w:color w:val="476B8F"/>
          <w:sz w:val="22"/>
          <w:szCs w:val="22"/>
        </w:rPr>
        <w:fldChar w:fldCharType="separate"/>
      </w:r>
      <w:r w:rsidR="00A10E27">
        <w:rPr>
          <w:rFonts w:cs="Segoe UI"/>
          <w:noProof/>
          <w:color w:val="476B8F"/>
          <w:sz w:val="22"/>
          <w:szCs w:val="22"/>
        </w:rPr>
        <w:t>9</w:t>
      </w:r>
      <w:r w:rsidRPr="00FA1530">
        <w:rPr>
          <w:rFonts w:cs="Segoe UI"/>
          <w:color w:val="476B8F"/>
          <w:sz w:val="22"/>
          <w:szCs w:val="22"/>
        </w:rPr>
        <w:fldChar w:fldCharType="end"/>
      </w:r>
      <w:r w:rsidRPr="00FA1530">
        <w:rPr>
          <w:rFonts w:cs="Segoe UI"/>
          <w:color w:val="476B8F"/>
          <w:sz w:val="22"/>
          <w:szCs w:val="22"/>
        </w:rPr>
        <w:t>: Analiza mišljenja stanovnika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097"/>
        <w:gridCol w:w="7253"/>
      </w:tblGrid>
      <w:tr w:rsidR="004061C5" w:rsidRPr="00BF2AE2" w14:paraId="37CEDF45" w14:textId="77777777" w:rsidTr="008049CB">
        <w:trPr>
          <w:trHeight w:val="852"/>
        </w:trPr>
        <w:tc>
          <w:tcPr>
            <w:tcW w:w="0" w:type="auto"/>
            <w:vMerge w:val="restart"/>
            <w:shd w:val="clear" w:color="auto" w:fill="A8BED4"/>
            <w:tcMar>
              <w:top w:w="0" w:type="dxa"/>
              <w:left w:w="115" w:type="dxa"/>
              <w:bottom w:w="0" w:type="dxa"/>
              <w:right w:w="115" w:type="dxa"/>
            </w:tcMar>
            <w:vAlign w:val="center"/>
            <w:hideMark/>
          </w:tcPr>
          <w:p w14:paraId="36A4D93D" w14:textId="77777777" w:rsidR="004061C5" w:rsidRPr="00BF2AE2" w:rsidRDefault="004061C5" w:rsidP="008049CB">
            <w:pPr>
              <w:spacing w:line="276" w:lineRule="auto"/>
              <w:rPr>
                <w:rFonts w:cs="Segoe UI"/>
                <w:sz w:val="20"/>
                <w:szCs w:val="20"/>
              </w:rPr>
            </w:pPr>
            <w:r w:rsidRPr="00BF2AE2">
              <w:rPr>
                <w:rFonts w:cs="Segoe UI"/>
                <w:b/>
                <w:bCs/>
                <w:sz w:val="20"/>
                <w:szCs w:val="20"/>
              </w:rPr>
              <w:t>Obilježja uzorka</w:t>
            </w:r>
          </w:p>
        </w:tc>
        <w:tc>
          <w:tcPr>
            <w:tcW w:w="0" w:type="auto"/>
            <w:shd w:val="clear" w:color="auto" w:fill="D3DEE9"/>
            <w:tcMar>
              <w:top w:w="0" w:type="dxa"/>
              <w:left w:w="115" w:type="dxa"/>
              <w:bottom w:w="0" w:type="dxa"/>
              <w:right w:w="115" w:type="dxa"/>
            </w:tcMar>
            <w:vAlign w:val="center"/>
            <w:hideMark/>
          </w:tcPr>
          <w:p w14:paraId="6D2ECF2D" w14:textId="0F73ECD4" w:rsidR="004061C5" w:rsidRPr="00BF2AE2" w:rsidRDefault="004061C5" w:rsidP="008049CB">
            <w:pPr>
              <w:spacing w:line="276" w:lineRule="auto"/>
              <w:rPr>
                <w:rFonts w:cs="Segoe UI"/>
                <w:sz w:val="20"/>
                <w:szCs w:val="20"/>
              </w:rPr>
            </w:pPr>
            <w:r w:rsidRPr="00BF2AE2">
              <w:rPr>
                <w:rFonts w:cs="Segoe UI"/>
                <w:b/>
                <w:bCs/>
                <w:sz w:val="20"/>
                <w:szCs w:val="20"/>
              </w:rPr>
              <w:t>Uzorak reprezentativan, zastupljene su sve kategorije stanovništva promatrano po spolu, dobi, ekonomskom statusu, razini obrazovanja</w:t>
            </w:r>
            <w:r w:rsidR="004C7359" w:rsidRPr="00BF2AE2">
              <w:rPr>
                <w:rFonts w:cs="Segoe UI"/>
                <w:b/>
                <w:bCs/>
                <w:sz w:val="20"/>
                <w:szCs w:val="20"/>
              </w:rPr>
              <w:t xml:space="preserve">, </w:t>
            </w:r>
            <w:r w:rsidRPr="00BF2AE2">
              <w:rPr>
                <w:rFonts w:cs="Segoe UI"/>
                <w:b/>
                <w:bCs/>
                <w:sz w:val="20"/>
                <w:szCs w:val="20"/>
              </w:rPr>
              <w:t>te se radi o ispitanicima koji imaju stalno prebivalište u Karlovcu i 95</w:t>
            </w:r>
            <w:r w:rsidR="00A07651" w:rsidRPr="00BF2AE2">
              <w:rPr>
                <w:rFonts w:cs="Segoe UI"/>
                <w:b/>
                <w:bCs/>
                <w:sz w:val="20"/>
                <w:szCs w:val="20"/>
              </w:rPr>
              <w:t xml:space="preserve"> </w:t>
            </w:r>
            <w:r w:rsidRPr="00BF2AE2">
              <w:rPr>
                <w:rFonts w:cs="Segoe UI"/>
                <w:b/>
                <w:bCs/>
                <w:sz w:val="20"/>
                <w:szCs w:val="20"/>
              </w:rPr>
              <w:t xml:space="preserve">% </w:t>
            </w:r>
            <w:r w:rsidR="00A07651" w:rsidRPr="00BF2AE2">
              <w:rPr>
                <w:rFonts w:cs="Segoe UI"/>
                <w:b/>
                <w:bCs/>
                <w:sz w:val="20"/>
                <w:szCs w:val="20"/>
              </w:rPr>
              <w:t>nj</w:t>
            </w:r>
            <w:r w:rsidRPr="00BF2AE2">
              <w:rPr>
                <w:rFonts w:cs="Segoe UI"/>
                <w:b/>
                <w:bCs/>
                <w:sz w:val="20"/>
                <w:szCs w:val="20"/>
              </w:rPr>
              <w:t>ih u destinaciji živi dulje od 10 godina.</w:t>
            </w:r>
          </w:p>
        </w:tc>
      </w:tr>
      <w:tr w:rsidR="004061C5" w:rsidRPr="00BF2AE2" w14:paraId="16AF13C6" w14:textId="77777777" w:rsidTr="008049CB">
        <w:trPr>
          <w:trHeight w:val="283"/>
        </w:trPr>
        <w:tc>
          <w:tcPr>
            <w:tcW w:w="0" w:type="auto"/>
            <w:vMerge/>
            <w:shd w:val="clear" w:color="auto" w:fill="A8BED4"/>
            <w:vAlign w:val="center"/>
            <w:hideMark/>
          </w:tcPr>
          <w:p w14:paraId="16581F87"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DBE4021" w14:textId="77777777" w:rsidR="004061C5" w:rsidRPr="00BF2AE2" w:rsidRDefault="004061C5" w:rsidP="008049CB">
            <w:pPr>
              <w:spacing w:line="276" w:lineRule="auto"/>
              <w:rPr>
                <w:rFonts w:cs="Segoe UI"/>
                <w:sz w:val="20"/>
                <w:szCs w:val="20"/>
              </w:rPr>
            </w:pPr>
            <w:r w:rsidRPr="00BF2AE2">
              <w:rPr>
                <w:rFonts w:cs="Segoe UI"/>
                <w:sz w:val="20"/>
                <w:szCs w:val="20"/>
              </w:rPr>
              <w:t>472 ispitanika, od čega:</w:t>
            </w:r>
          </w:p>
        </w:tc>
      </w:tr>
      <w:tr w:rsidR="004061C5" w:rsidRPr="00BF2AE2" w14:paraId="162B4C3D" w14:textId="77777777" w:rsidTr="008049CB">
        <w:trPr>
          <w:trHeight w:val="283"/>
        </w:trPr>
        <w:tc>
          <w:tcPr>
            <w:tcW w:w="0" w:type="auto"/>
            <w:vMerge/>
            <w:shd w:val="clear" w:color="auto" w:fill="A8BED4"/>
            <w:vAlign w:val="center"/>
            <w:hideMark/>
          </w:tcPr>
          <w:p w14:paraId="559647FA"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15432BE" w14:textId="5DD9DA3D" w:rsidR="004061C5" w:rsidRPr="00BF2AE2" w:rsidRDefault="004061C5" w:rsidP="008049CB">
            <w:pPr>
              <w:numPr>
                <w:ilvl w:val="0"/>
                <w:numId w:val="1"/>
              </w:numPr>
              <w:spacing w:line="276" w:lineRule="auto"/>
              <w:rPr>
                <w:rFonts w:cs="Segoe UI"/>
                <w:sz w:val="20"/>
                <w:szCs w:val="20"/>
              </w:rPr>
            </w:pPr>
            <w:r w:rsidRPr="00BF2AE2">
              <w:rPr>
                <w:rFonts w:cs="Segoe UI"/>
                <w:sz w:val="20"/>
                <w:szCs w:val="20"/>
              </w:rPr>
              <w:t>97</w:t>
            </w:r>
            <w:r w:rsidR="00A07651" w:rsidRPr="00BF2AE2">
              <w:rPr>
                <w:rFonts w:cs="Segoe UI"/>
                <w:sz w:val="20"/>
                <w:szCs w:val="20"/>
              </w:rPr>
              <w:t xml:space="preserve"> </w:t>
            </w:r>
            <w:r w:rsidRPr="00BF2AE2">
              <w:rPr>
                <w:rFonts w:cs="Segoe UI"/>
                <w:sz w:val="20"/>
                <w:szCs w:val="20"/>
              </w:rPr>
              <w:t>% ima stalno prebivalište u Karlovcu</w:t>
            </w:r>
          </w:p>
        </w:tc>
      </w:tr>
      <w:tr w:rsidR="004061C5" w:rsidRPr="00BF2AE2" w14:paraId="29FC3C79" w14:textId="77777777" w:rsidTr="008049CB">
        <w:trPr>
          <w:trHeight w:val="283"/>
        </w:trPr>
        <w:tc>
          <w:tcPr>
            <w:tcW w:w="0" w:type="auto"/>
            <w:vMerge/>
            <w:shd w:val="clear" w:color="auto" w:fill="A8BED4"/>
            <w:vAlign w:val="center"/>
            <w:hideMark/>
          </w:tcPr>
          <w:p w14:paraId="16186FE5"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28957DB" w14:textId="002113C2" w:rsidR="004061C5" w:rsidRPr="00BF2AE2" w:rsidRDefault="004061C5" w:rsidP="008049CB">
            <w:pPr>
              <w:numPr>
                <w:ilvl w:val="0"/>
                <w:numId w:val="2"/>
              </w:numPr>
              <w:spacing w:line="276" w:lineRule="auto"/>
              <w:rPr>
                <w:rFonts w:cs="Segoe UI"/>
                <w:sz w:val="20"/>
                <w:szCs w:val="20"/>
              </w:rPr>
            </w:pPr>
            <w:r w:rsidRPr="00BF2AE2">
              <w:rPr>
                <w:rFonts w:cs="Segoe UI"/>
                <w:sz w:val="20"/>
                <w:szCs w:val="20"/>
              </w:rPr>
              <w:t>95</w:t>
            </w:r>
            <w:r w:rsidR="00A07651" w:rsidRPr="00BF2AE2">
              <w:rPr>
                <w:rFonts w:cs="Segoe UI"/>
                <w:sz w:val="20"/>
                <w:szCs w:val="20"/>
              </w:rPr>
              <w:t xml:space="preserve"> </w:t>
            </w:r>
            <w:r w:rsidRPr="00BF2AE2">
              <w:rPr>
                <w:rFonts w:cs="Segoe UI"/>
                <w:sz w:val="20"/>
                <w:szCs w:val="20"/>
              </w:rPr>
              <w:t>% u Karlovcu živi više od 10 godina</w:t>
            </w:r>
          </w:p>
        </w:tc>
      </w:tr>
      <w:tr w:rsidR="004061C5" w:rsidRPr="00BF2AE2" w14:paraId="4F4FFDAC" w14:textId="77777777" w:rsidTr="008049CB">
        <w:trPr>
          <w:trHeight w:val="283"/>
        </w:trPr>
        <w:tc>
          <w:tcPr>
            <w:tcW w:w="0" w:type="auto"/>
            <w:vMerge/>
            <w:shd w:val="clear" w:color="auto" w:fill="A8BED4"/>
            <w:vAlign w:val="center"/>
            <w:hideMark/>
          </w:tcPr>
          <w:p w14:paraId="4CA8A9E6"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D8AC261" w14:textId="6766585E" w:rsidR="004061C5" w:rsidRPr="00BF2AE2" w:rsidRDefault="004061C5" w:rsidP="008049CB">
            <w:pPr>
              <w:numPr>
                <w:ilvl w:val="0"/>
                <w:numId w:val="3"/>
              </w:numPr>
              <w:spacing w:line="276" w:lineRule="auto"/>
              <w:rPr>
                <w:rFonts w:cs="Segoe UI"/>
                <w:sz w:val="20"/>
                <w:szCs w:val="20"/>
              </w:rPr>
            </w:pPr>
            <w:r w:rsidRPr="00BF2AE2">
              <w:rPr>
                <w:rFonts w:cs="Segoe UI"/>
                <w:sz w:val="20"/>
                <w:szCs w:val="20"/>
              </w:rPr>
              <w:t>63</w:t>
            </w:r>
            <w:r w:rsidR="00A07651" w:rsidRPr="00BF2AE2">
              <w:rPr>
                <w:rFonts w:cs="Segoe UI"/>
                <w:sz w:val="20"/>
                <w:szCs w:val="20"/>
              </w:rPr>
              <w:t xml:space="preserve"> </w:t>
            </w:r>
            <w:r w:rsidRPr="00BF2AE2">
              <w:rPr>
                <w:rFonts w:cs="Segoe UI"/>
                <w:sz w:val="20"/>
                <w:szCs w:val="20"/>
              </w:rPr>
              <w:t>% su žene a 35</w:t>
            </w:r>
            <w:r w:rsidR="00A07651" w:rsidRPr="00BF2AE2">
              <w:rPr>
                <w:rFonts w:cs="Segoe UI"/>
                <w:sz w:val="20"/>
                <w:szCs w:val="20"/>
              </w:rPr>
              <w:t xml:space="preserve"> </w:t>
            </w:r>
            <w:r w:rsidRPr="00BF2AE2">
              <w:rPr>
                <w:rFonts w:cs="Segoe UI"/>
                <w:sz w:val="20"/>
                <w:szCs w:val="20"/>
              </w:rPr>
              <w:t>% su muškarci (2</w:t>
            </w:r>
            <w:r w:rsidR="00A07651" w:rsidRPr="00BF2AE2">
              <w:rPr>
                <w:rFonts w:cs="Segoe UI"/>
                <w:sz w:val="20"/>
                <w:szCs w:val="20"/>
              </w:rPr>
              <w:t xml:space="preserve"> </w:t>
            </w:r>
            <w:r w:rsidRPr="00BF2AE2">
              <w:rPr>
                <w:rFonts w:cs="Segoe UI"/>
                <w:sz w:val="20"/>
                <w:szCs w:val="20"/>
              </w:rPr>
              <w:t xml:space="preserve">% ne želi </w:t>
            </w:r>
            <w:r w:rsidR="00A07651" w:rsidRPr="00BF2AE2">
              <w:rPr>
                <w:rFonts w:cs="Segoe UI"/>
                <w:sz w:val="20"/>
                <w:szCs w:val="20"/>
              </w:rPr>
              <w:t xml:space="preserve">se </w:t>
            </w:r>
            <w:r w:rsidRPr="00BF2AE2">
              <w:rPr>
                <w:rFonts w:cs="Segoe UI"/>
                <w:sz w:val="20"/>
                <w:szCs w:val="20"/>
              </w:rPr>
              <w:t>izjasniti)</w:t>
            </w:r>
          </w:p>
        </w:tc>
      </w:tr>
      <w:tr w:rsidR="004061C5" w:rsidRPr="00BF2AE2" w14:paraId="662948F9" w14:textId="77777777" w:rsidTr="008049CB">
        <w:trPr>
          <w:trHeight w:val="283"/>
        </w:trPr>
        <w:tc>
          <w:tcPr>
            <w:tcW w:w="0" w:type="auto"/>
            <w:vMerge/>
            <w:shd w:val="clear" w:color="auto" w:fill="A8BED4"/>
            <w:vAlign w:val="center"/>
            <w:hideMark/>
          </w:tcPr>
          <w:p w14:paraId="4AC381D5"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95893C2" w14:textId="6906BD86" w:rsidR="004061C5" w:rsidRPr="00BF2AE2" w:rsidRDefault="004061C5" w:rsidP="008049CB">
            <w:pPr>
              <w:numPr>
                <w:ilvl w:val="0"/>
                <w:numId w:val="4"/>
              </w:numPr>
              <w:spacing w:line="276" w:lineRule="auto"/>
              <w:rPr>
                <w:rFonts w:cs="Segoe UI"/>
                <w:sz w:val="20"/>
                <w:szCs w:val="20"/>
              </w:rPr>
            </w:pPr>
            <w:r w:rsidRPr="00BF2AE2">
              <w:rPr>
                <w:rFonts w:cs="Segoe UI"/>
                <w:sz w:val="20"/>
                <w:szCs w:val="20"/>
              </w:rPr>
              <w:t>29</w:t>
            </w:r>
            <w:r w:rsidR="00A07651" w:rsidRPr="00BF2AE2">
              <w:rPr>
                <w:rFonts w:cs="Segoe UI"/>
                <w:sz w:val="20"/>
                <w:szCs w:val="20"/>
              </w:rPr>
              <w:t xml:space="preserve"> </w:t>
            </w:r>
            <w:r w:rsidRPr="00BF2AE2">
              <w:rPr>
                <w:rFonts w:cs="Segoe UI"/>
                <w:sz w:val="20"/>
                <w:szCs w:val="20"/>
              </w:rPr>
              <w:t>% dobi od 46 do 55 godina, 26</w:t>
            </w:r>
            <w:r w:rsidR="00A07651" w:rsidRPr="00BF2AE2">
              <w:rPr>
                <w:rFonts w:cs="Segoe UI"/>
                <w:sz w:val="20"/>
                <w:szCs w:val="20"/>
              </w:rPr>
              <w:t xml:space="preserve"> </w:t>
            </w:r>
            <w:r w:rsidRPr="00BF2AE2">
              <w:rPr>
                <w:rFonts w:cs="Segoe UI"/>
                <w:sz w:val="20"/>
                <w:szCs w:val="20"/>
              </w:rPr>
              <w:t>% od 36 do 45 godina, 16</w:t>
            </w:r>
            <w:r w:rsidR="00A07651" w:rsidRPr="00BF2AE2">
              <w:rPr>
                <w:rFonts w:cs="Segoe UI"/>
                <w:sz w:val="20"/>
                <w:szCs w:val="20"/>
              </w:rPr>
              <w:t xml:space="preserve"> </w:t>
            </w:r>
            <w:r w:rsidRPr="00BF2AE2">
              <w:rPr>
                <w:rFonts w:cs="Segoe UI"/>
                <w:sz w:val="20"/>
                <w:szCs w:val="20"/>
              </w:rPr>
              <w:t>% od 25 do 35 godina, 15</w:t>
            </w:r>
            <w:r w:rsidR="00A07651" w:rsidRPr="00BF2AE2">
              <w:rPr>
                <w:rFonts w:cs="Segoe UI"/>
                <w:sz w:val="20"/>
                <w:szCs w:val="20"/>
              </w:rPr>
              <w:t xml:space="preserve"> </w:t>
            </w:r>
            <w:r w:rsidRPr="00BF2AE2">
              <w:rPr>
                <w:rFonts w:cs="Segoe UI"/>
                <w:sz w:val="20"/>
                <w:szCs w:val="20"/>
              </w:rPr>
              <w:t>% od 56 do 65 godina, 8</w:t>
            </w:r>
            <w:r w:rsidR="00A07651" w:rsidRPr="00BF2AE2">
              <w:rPr>
                <w:rFonts w:cs="Segoe UI"/>
                <w:sz w:val="20"/>
                <w:szCs w:val="20"/>
              </w:rPr>
              <w:t xml:space="preserve"> </w:t>
            </w:r>
            <w:r w:rsidRPr="00BF2AE2">
              <w:rPr>
                <w:rFonts w:cs="Segoe UI"/>
                <w:sz w:val="20"/>
                <w:szCs w:val="20"/>
              </w:rPr>
              <w:t>% je punoljetno ali mlađe od 25 godina, a 6</w:t>
            </w:r>
            <w:r w:rsidR="00A07651" w:rsidRPr="00BF2AE2">
              <w:rPr>
                <w:rFonts w:cs="Segoe UI"/>
                <w:sz w:val="20"/>
                <w:szCs w:val="20"/>
              </w:rPr>
              <w:t xml:space="preserve"> </w:t>
            </w:r>
            <w:r w:rsidRPr="00BF2AE2">
              <w:rPr>
                <w:rFonts w:cs="Segoe UI"/>
                <w:sz w:val="20"/>
                <w:szCs w:val="20"/>
              </w:rPr>
              <w:t>% je starije od 66 godina</w:t>
            </w:r>
          </w:p>
        </w:tc>
      </w:tr>
      <w:tr w:rsidR="004061C5" w:rsidRPr="00BF2AE2" w14:paraId="4EB2E833" w14:textId="77777777" w:rsidTr="008049CB">
        <w:trPr>
          <w:trHeight w:val="283"/>
        </w:trPr>
        <w:tc>
          <w:tcPr>
            <w:tcW w:w="0" w:type="auto"/>
            <w:vMerge/>
            <w:shd w:val="clear" w:color="auto" w:fill="A8BED4"/>
            <w:vAlign w:val="center"/>
            <w:hideMark/>
          </w:tcPr>
          <w:p w14:paraId="58E16DF2"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B43AF8F" w14:textId="4F67CAA9" w:rsidR="004061C5" w:rsidRPr="00BF2AE2" w:rsidRDefault="004061C5" w:rsidP="008049CB">
            <w:pPr>
              <w:numPr>
                <w:ilvl w:val="0"/>
                <w:numId w:val="5"/>
              </w:numPr>
              <w:spacing w:line="276" w:lineRule="auto"/>
              <w:rPr>
                <w:rFonts w:cs="Segoe UI"/>
                <w:sz w:val="20"/>
                <w:szCs w:val="20"/>
              </w:rPr>
            </w:pPr>
            <w:r w:rsidRPr="00BF2AE2">
              <w:rPr>
                <w:rFonts w:cs="Segoe UI"/>
                <w:sz w:val="20"/>
                <w:szCs w:val="20"/>
              </w:rPr>
              <w:t>50</w:t>
            </w:r>
            <w:r w:rsidR="00A07651" w:rsidRPr="00BF2AE2">
              <w:rPr>
                <w:rFonts w:cs="Segoe UI"/>
                <w:sz w:val="20"/>
                <w:szCs w:val="20"/>
              </w:rPr>
              <w:t xml:space="preserve"> </w:t>
            </w:r>
            <w:r w:rsidRPr="00BF2AE2">
              <w:rPr>
                <w:rFonts w:cs="Segoe UI"/>
                <w:sz w:val="20"/>
                <w:szCs w:val="20"/>
              </w:rPr>
              <w:t>% ima završen fakultet ili viši stupanj obrazovanja, 28</w:t>
            </w:r>
            <w:r w:rsidR="00A07651" w:rsidRPr="00BF2AE2">
              <w:rPr>
                <w:rFonts w:cs="Segoe UI"/>
                <w:sz w:val="20"/>
                <w:szCs w:val="20"/>
              </w:rPr>
              <w:t xml:space="preserve"> </w:t>
            </w:r>
            <w:r w:rsidRPr="00BF2AE2">
              <w:rPr>
                <w:rFonts w:cs="Segoe UI"/>
                <w:sz w:val="20"/>
                <w:szCs w:val="20"/>
              </w:rPr>
              <w:t>% je završilo srednju školu, 19</w:t>
            </w:r>
            <w:r w:rsidR="00A07651" w:rsidRPr="00BF2AE2">
              <w:rPr>
                <w:rFonts w:cs="Segoe UI"/>
                <w:sz w:val="20"/>
                <w:szCs w:val="20"/>
              </w:rPr>
              <w:t xml:space="preserve"> </w:t>
            </w:r>
            <w:r w:rsidRPr="00BF2AE2">
              <w:rPr>
                <w:rFonts w:cs="Segoe UI"/>
                <w:sz w:val="20"/>
                <w:szCs w:val="20"/>
              </w:rPr>
              <w:t>% višu školu</w:t>
            </w:r>
          </w:p>
        </w:tc>
      </w:tr>
      <w:tr w:rsidR="004061C5" w:rsidRPr="00BF2AE2" w14:paraId="357365D7" w14:textId="77777777" w:rsidTr="008049CB">
        <w:trPr>
          <w:trHeight w:val="852"/>
        </w:trPr>
        <w:tc>
          <w:tcPr>
            <w:tcW w:w="0" w:type="auto"/>
            <w:vMerge/>
            <w:shd w:val="clear" w:color="auto" w:fill="A8BED4"/>
            <w:vAlign w:val="center"/>
            <w:hideMark/>
          </w:tcPr>
          <w:p w14:paraId="4082D1E8"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5BB81E7" w14:textId="5C590908" w:rsidR="004061C5" w:rsidRPr="00BF2AE2" w:rsidRDefault="004061C5" w:rsidP="008049CB">
            <w:pPr>
              <w:numPr>
                <w:ilvl w:val="0"/>
                <w:numId w:val="6"/>
              </w:numPr>
              <w:spacing w:line="276" w:lineRule="auto"/>
              <w:rPr>
                <w:rFonts w:cs="Segoe UI"/>
                <w:sz w:val="20"/>
                <w:szCs w:val="20"/>
              </w:rPr>
            </w:pPr>
            <w:r w:rsidRPr="00BF2AE2">
              <w:rPr>
                <w:rFonts w:cs="Segoe UI"/>
                <w:sz w:val="20"/>
                <w:szCs w:val="20"/>
              </w:rPr>
              <w:t xml:space="preserve">Mjesečna primanja kućanstva </w:t>
            </w:r>
            <w:r w:rsidR="00A07651" w:rsidRPr="00BF2AE2">
              <w:rPr>
                <w:rFonts w:cs="Segoe UI"/>
                <w:sz w:val="20"/>
                <w:szCs w:val="20"/>
              </w:rPr>
              <w:t xml:space="preserve">distribuirana </w:t>
            </w:r>
            <w:r w:rsidRPr="00BF2AE2">
              <w:rPr>
                <w:rFonts w:cs="Segoe UI"/>
                <w:sz w:val="20"/>
                <w:szCs w:val="20"/>
              </w:rPr>
              <w:t>su po normalnoj distribuciji: 25,64</w:t>
            </w:r>
            <w:r w:rsidR="00A07651" w:rsidRPr="00BF2AE2">
              <w:rPr>
                <w:rFonts w:cs="Segoe UI"/>
                <w:sz w:val="20"/>
                <w:szCs w:val="20"/>
              </w:rPr>
              <w:t xml:space="preserve"> </w:t>
            </w:r>
            <w:r w:rsidRPr="00BF2AE2">
              <w:rPr>
                <w:rFonts w:cs="Segoe UI"/>
                <w:sz w:val="20"/>
                <w:szCs w:val="20"/>
              </w:rPr>
              <w:t>% ostvaruje mjesečna primanja u rasponu od 2001 do 3000 €, 15</w:t>
            </w:r>
            <w:r w:rsidR="00A07651" w:rsidRPr="00BF2AE2">
              <w:rPr>
                <w:rFonts w:cs="Segoe UI"/>
                <w:sz w:val="20"/>
                <w:szCs w:val="20"/>
              </w:rPr>
              <w:t xml:space="preserve">  </w:t>
            </w:r>
            <w:r w:rsidRPr="00BF2AE2">
              <w:rPr>
                <w:rFonts w:cs="Segoe UI"/>
                <w:sz w:val="20"/>
                <w:szCs w:val="20"/>
              </w:rPr>
              <w:t>% u rasponu od 3001 do 4000 €, 15,5</w:t>
            </w:r>
            <w:r w:rsidR="00A07651" w:rsidRPr="00BF2AE2">
              <w:rPr>
                <w:rFonts w:cs="Segoe UI"/>
                <w:sz w:val="20"/>
                <w:szCs w:val="20"/>
              </w:rPr>
              <w:t xml:space="preserve"> </w:t>
            </w:r>
            <w:r w:rsidRPr="00BF2AE2">
              <w:rPr>
                <w:rFonts w:cs="Segoe UI"/>
                <w:sz w:val="20"/>
                <w:szCs w:val="20"/>
              </w:rPr>
              <w:t>% u rasponu od 1501 do 2000 €, 13</w:t>
            </w:r>
            <w:r w:rsidR="00A07651" w:rsidRPr="00BF2AE2">
              <w:rPr>
                <w:rFonts w:cs="Segoe UI"/>
                <w:sz w:val="20"/>
                <w:szCs w:val="20"/>
              </w:rPr>
              <w:t xml:space="preserve"> </w:t>
            </w:r>
            <w:r w:rsidRPr="00BF2AE2">
              <w:rPr>
                <w:rFonts w:cs="Segoe UI"/>
                <w:sz w:val="20"/>
                <w:szCs w:val="20"/>
              </w:rPr>
              <w:t>% u rasponu od 1001 €  do 1500 €, 10</w:t>
            </w:r>
            <w:r w:rsidR="00A07651" w:rsidRPr="00BF2AE2">
              <w:rPr>
                <w:rFonts w:cs="Segoe UI"/>
                <w:sz w:val="20"/>
                <w:szCs w:val="20"/>
              </w:rPr>
              <w:t xml:space="preserve"> </w:t>
            </w:r>
            <w:r w:rsidRPr="00BF2AE2">
              <w:rPr>
                <w:rFonts w:cs="Segoe UI"/>
                <w:sz w:val="20"/>
                <w:szCs w:val="20"/>
              </w:rPr>
              <w:t>% u rasponu višem od 4001€ i 8</w:t>
            </w:r>
            <w:r w:rsidR="00A07651" w:rsidRPr="00BF2AE2">
              <w:rPr>
                <w:rFonts w:cs="Segoe UI"/>
                <w:sz w:val="20"/>
                <w:szCs w:val="20"/>
              </w:rPr>
              <w:t xml:space="preserve"> </w:t>
            </w:r>
            <w:r w:rsidRPr="00BF2AE2">
              <w:rPr>
                <w:rFonts w:cs="Segoe UI"/>
                <w:sz w:val="20"/>
                <w:szCs w:val="20"/>
              </w:rPr>
              <w:t>% u rasponu nižem od 1000 € </w:t>
            </w:r>
          </w:p>
        </w:tc>
      </w:tr>
      <w:tr w:rsidR="004061C5" w:rsidRPr="00BF2AE2" w14:paraId="306C8223" w14:textId="77777777" w:rsidTr="008049CB">
        <w:trPr>
          <w:trHeight w:val="295"/>
        </w:trPr>
        <w:tc>
          <w:tcPr>
            <w:tcW w:w="0" w:type="auto"/>
            <w:gridSpan w:val="2"/>
            <w:tcMar>
              <w:top w:w="0" w:type="dxa"/>
              <w:left w:w="115" w:type="dxa"/>
              <w:bottom w:w="0" w:type="dxa"/>
              <w:right w:w="115" w:type="dxa"/>
            </w:tcMar>
            <w:vAlign w:val="center"/>
            <w:hideMark/>
          </w:tcPr>
          <w:p w14:paraId="2716CABD"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6AF052A4" w14:textId="77777777" w:rsidTr="008049CB">
        <w:trPr>
          <w:trHeight w:val="568"/>
        </w:trPr>
        <w:tc>
          <w:tcPr>
            <w:tcW w:w="0" w:type="auto"/>
            <w:vMerge w:val="restart"/>
            <w:shd w:val="clear" w:color="auto" w:fill="A8BED4"/>
            <w:tcMar>
              <w:top w:w="0" w:type="dxa"/>
              <w:left w:w="115" w:type="dxa"/>
              <w:bottom w:w="0" w:type="dxa"/>
              <w:right w:w="115" w:type="dxa"/>
            </w:tcMar>
            <w:vAlign w:val="center"/>
            <w:hideMark/>
          </w:tcPr>
          <w:p w14:paraId="4DC94B83" w14:textId="77777777" w:rsidR="004061C5" w:rsidRPr="00BF2AE2" w:rsidRDefault="004061C5" w:rsidP="008049CB">
            <w:pPr>
              <w:spacing w:line="276" w:lineRule="auto"/>
              <w:rPr>
                <w:rFonts w:cs="Segoe UI"/>
                <w:sz w:val="20"/>
                <w:szCs w:val="20"/>
              </w:rPr>
            </w:pPr>
            <w:r w:rsidRPr="00BF2AE2">
              <w:rPr>
                <w:rFonts w:cs="Segoe UI"/>
                <w:b/>
                <w:bCs/>
                <w:sz w:val="20"/>
                <w:szCs w:val="20"/>
              </w:rPr>
              <w:lastRenderedPageBreak/>
              <w:t>Značaj turizma za lokalnu zajednicu</w:t>
            </w:r>
          </w:p>
        </w:tc>
        <w:tc>
          <w:tcPr>
            <w:tcW w:w="0" w:type="auto"/>
            <w:shd w:val="clear" w:color="auto" w:fill="D3DEE9"/>
            <w:tcMar>
              <w:top w:w="0" w:type="dxa"/>
              <w:left w:w="115" w:type="dxa"/>
              <w:bottom w:w="0" w:type="dxa"/>
              <w:right w:w="115" w:type="dxa"/>
            </w:tcMar>
            <w:vAlign w:val="center"/>
            <w:hideMark/>
          </w:tcPr>
          <w:p w14:paraId="3E62AF6A" w14:textId="5716C06E" w:rsidR="004061C5" w:rsidRPr="00BF2AE2" w:rsidRDefault="004061C5" w:rsidP="008049CB">
            <w:pPr>
              <w:spacing w:line="276" w:lineRule="auto"/>
              <w:rPr>
                <w:rFonts w:cs="Segoe UI"/>
                <w:sz w:val="20"/>
                <w:szCs w:val="20"/>
              </w:rPr>
            </w:pPr>
            <w:r w:rsidRPr="00BF2AE2">
              <w:rPr>
                <w:rFonts w:cs="Segoe UI"/>
                <w:b/>
                <w:bCs/>
                <w:sz w:val="20"/>
                <w:szCs w:val="20"/>
              </w:rPr>
              <w:t>Iako manje od 10</w:t>
            </w:r>
            <w:r w:rsidR="00236305" w:rsidRPr="00BF2AE2">
              <w:rPr>
                <w:rFonts w:cs="Segoe UI"/>
                <w:b/>
                <w:bCs/>
                <w:sz w:val="20"/>
                <w:szCs w:val="20"/>
              </w:rPr>
              <w:t xml:space="preserve"> </w:t>
            </w:r>
            <w:r w:rsidRPr="00BF2AE2">
              <w:rPr>
                <w:rFonts w:cs="Segoe UI"/>
                <w:b/>
                <w:bCs/>
                <w:sz w:val="20"/>
                <w:szCs w:val="20"/>
              </w:rPr>
              <w:t>% ispitanika ostvaruje prihode od turizma, 82</w:t>
            </w:r>
            <w:r w:rsidR="00236305" w:rsidRPr="00BF2AE2">
              <w:rPr>
                <w:rFonts w:cs="Segoe UI"/>
                <w:b/>
                <w:bCs/>
                <w:sz w:val="20"/>
                <w:szCs w:val="20"/>
              </w:rPr>
              <w:t xml:space="preserve"> </w:t>
            </w:r>
            <w:r w:rsidRPr="00BF2AE2">
              <w:rPr>
                <w:rFonts w:cs="Segoe UI"/>
                <w:b/>
                <w:bCs/>
                <w:sz w:val="20"/>
                <w:szCs w:val="20"/>
              </w:rPr>
              <w:t>% ispitanika smatra da turizma ima pozitivan utjecaj na kvalitetu života (samo 4</w:t>
            </w:r>
            <w:r w:rsidR="00236305" w:rsidRPr="00BF2AE2">
              <w:rPr>
                <w:rFonts w:cs="Segoe UI"/>
                <w:b/>
                <w:bCs/>
                <w:sz w:val="20"/>
                <w:szCs w:val="20"/>
              </w:rPr>
              <w:t xml:space="preserve"> </w:t>
            </w:r>
            <w:r w:rsidRPr="00BF2AE2">
              <w:rPr>
                <w:rFonts w:cs="Segoe UI"/>
                <w:b/>
                <w:bCs/>
                <w:sz w:val="20"/>
                <w:szCs w:val="20"/>
              </w:rPr>
              <w:t>% smatra da utječe negativno)</w:t>
            </w:r>
          </w:p>
        </w:tc>
      </w:tr>
      <w:tr w:rsidR="004061C5" w:rsidRPr="00BF2AE2" w14:paraId="4E5AD900" w14:textId="77777777" w:rsidTr="008049CB">
        <w:trPr>
          <w:trHeight w:val="283"/>
        </w:trPr>
        <w:tc>
          <w:tcPr>
            <w:tcW w:w="0" w:type="auto"/>
            <w:vMerge/>
            <w:shd w:val="clear" w:color="auto" w:fill="A8BED4"/>
            <w:vAlign w:val="center"/>
            <w:hideMark/>
          </w:tcPr>
          <w:p w14:paraId="209F555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B98C218" w14:textId="6EEC1357" w:rsidR="004061C5" w:rsidRPr="00BF2AE2" w:rsidRDefault="004061C5" w:rsidP="008049CB">
            <w:pPr>
              <w:numPr>
                <w:ilvl w:val="0"/>
                <w:numId w:val="7"/>
              </w:numPr>
              <w:spacing w:line="276" w:lineRule="auto"/>
              <w:rPr>
                <w:rFonts w:cs="Segoe UI"/>
                <w:sz w:val="20"/>
                <w:szCs w:val="20"/>
              </w:rPr>
            </w:pPr>
            <w:r w:rsidRPr="00BF2AE2">
              <w:rPr>
                <w:rFonts w:cs="Segoe UI"/>
                <w:sz w:val="20"/>
                <w:szCs w:val="20"/>
              </w:rPr>
              <w:t>90,5</w:t>
            </w:r>
            <w:r w:rsidR="00236305" w:rsidRPr="00BF2AE2">
              <w:rPr>
                <w:rFonts w:cs="Segoe UI"/>
                <w:sz w:val="20"/>
                <w:szCs w:val="20"/>
              </w:rPr>
              <w:t xml:space="preserve"> </w:t>
            </w:r>
            <w:r w:rsidRPr="00BF2AE2">
              <w:rPr>
                <w:rFonts w:cs="Segoe UI"/>
                <w:sz w:val="20"/>
                <w:szCs w:val="20"/>
              </w:rPr>
              <w:t>% ne ostvaruje prihode od turizma, samo za 1,5</w:t>
            </w:r>
            <w:r w:rsidR="00236305" w:rsidRPr="00BF2AE2">
              <w:rPr>
                <w:rFonts w:cs="Segoe UI"/>
                <w:sz w:val="20"/>
                <w:szCs w:val="20"/>
              </w:rPr>
              <w:t xml:space="preserve"> </w:t>
            </w:r>
            <w:r w:rsidRPr="00BF2AE2">
              <w:rPr>
                <w:rFonts w:cs="Segoe UI"/>
                <w:sz w:val="20"/>
                <w:szCs w:val="20"/>
              </w:rPr>
              <w:t>% turizam glavni izvor prihoda, 8</w:t>
            </w:r>
            <w:r w:rsidR="00236305" w:rsidRPr="00BF2AE2">
              <w:rPr>
                <w:rFonts w:cs="Segoe UI"/>
                <w:sz w:val="20"/>
                <w:szCs w:val="20"/>
              </w:rPr>
              <w:t xml:space="preserve"> </w:t>
            </w:r>
            <w:r w:rsidRPr="00BF2AE2">
              <w:rPr>
                <w:rFonts w:cs="Segoe UI"/>
                <w:sz w:val="20"/>
                <w:szCs w:val="20"/>
              </w:rPr>
              <w:t>% ostvaruje dodatni prihod od turizma</w:t>
            </w:r>
          </w:p>
        </w:tc>
      </w:tr>
      <w:tr w:rsidR="004061C5" w:rsidRPr="00BF2AE2" w14:paraId="37D2CD79" w14:textId="77777777" w:rsidTr="008049CB">
        <w:trPr>
          <w:trHeight w:val="568"/>
        </w:trPr>
        <w:tc>
          <w:tcPr>
            <w:tcW w:w="0" w:type="auto"/>
            <w:vMerge/>
            <w:shd w:val="clear" w:color="auto" w:fill="A8BED4"/>
            <w:vAlign w:val="center"/>
            <w:hideMark/>
          </w:tcPr>
          <w:p w14:paraId="0E43BD6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7C4E6B0" w14:textId="47AAE805" w:rsidR="004061C5" w:rsidRPr="00BF2AE2" w:rsidRDefault="004061C5" w:rsidP="008049CB">
            <w:pPr>
              <w:numPr>
                <w:ilvl w:val="0"/>
                <w:numId w:val="8"/>
              </w:numPr>
              <w:spacing w:line="276" w:lineRule="auto"/>
              <w:rPr>
                <w:rFonts w:cs="Segoe UI"/>
                <w:sz w:val="20"/>
                <w:szCs w:val="20"/>
              </w:rPr>
            </w:pPr>
            <w:r w:rsidRPr="00BF2AE2">
              <w:rPr>
                <w:rFonts w:cs="Segoe UI"/>
                <w:sz w:val="20"/>
                <w:szCs w:val="20"/>
              </w:rPr>
              <w:t>Utjecaj turizma na kvalitetu života: 63</w:t>
            </w:r>
            <w:r w:rsidR="00236305" w:rsidRPr="00BF2AE2">
              <w:rPr>
                <w:rFonts w:cs="Segoe UI"/>
                <w:sz w:val="20"/>
                <w:szCs w:val="20"/>
              </w:rPr>
              <w:t xml:space="preserve"> </w:t>
            </w:r>
            <w:r w:rsidRPr="00BF2AE2">
              <w:rPr>
                <w:rFonts w:cs="Segoe UI"/>
                <w:sz w:val="20"/>
                <w:szCs w:val="20"/>
              </w:rPr>
              <w:t>% smatra da pomaže u unapređenju kvalitete života, 19</w:t>
            </w:r>
            <w:r w:rsidR="00236305" w:rsidRPr="00BF2AE2">
              <w:rPr>
                <w:rFonts w:cs="Segoe UI"/>
                <w:sz w:val="20"/>
                <w:szCs w:val="20"/>
              </w:rPr>
              <w:t xml:space="preserve"> </w:t>
            </w:r>
            <w:r w:rsidRPr="00BF2AE2">
              <w:rPr>
                <w:rFonts w:cs="Segoe UI"/>
                <w:sz w:val="20"/>
                <w:szCs w:val="20"/>
              </w:rPr>
              <w:t>% pomaže u održavanju kvalitete života, 14</w:t>
            </w:r>
            <w:r w:rsidR="00236305" w:rsidRPr="00BF2AE2">
              <w:rPr>
                <w:rFonts w:cs="Segoe UI"/>
                <w:sz w:val="20"/>
                <w:szCs w:val="20"/>
              </w:rPr>
              <w:t xml:space="preserve"> </w:t>
            </w:r>
            <w:r w:rsidRPr="00BF2AE2">
              <w:rPr>
                <w:rFonts w:cs="Segoe UI"/>
                <w:sz w:val="20"/>
                <w:szCs w:val="20"/>
              </w:rPr>
              <w:t>% nema učinak a samo 4</w:t>
            </w:r>
            <w:r w:rsidR="00236305" w:rsidRPr="00BF2AE2">
              <w:rPr>
                <w:rFonts w:cs="Segoe UI"/>
                <w:sz w:val="20"/>
                <w:szCs w:val="20"/>
              </w:rPr>
              <w:t xml:space="preserve"> </w:t>
            </w:r>
            <w:r w:rsidRPr="00BF2AE2">
              <w:rPr>
                <w:rFonts w:cs="Segoe UI"/>
                <w:sz w:val="20"/>
                <w:szCs w:val="20"/>
              </w:rPr>
              <w:t>% smatra da smanjuje kvalitetu života</w:t>
            </w:r>
          </w:p>
        </w:tc>
      </w:tr>
      <w:tr w:rsidR="004061C5" w:rsidRPr="00BF2AE2" w14:paraId="7531C2CF" w14:textId="77777777" w:rsidTr="008049CB">
        <w:trPr>
          <w:trHeight w:val="295"/>
        </w:trPr>
        <w:tc>
          <w:tcPr>
            <w:tcW w:w="0" w:type="auto"/>
            <w:gridSpan w:val="2"/>
            <w:tcMar>
              <w:top w:w="0" w:type="dxa"/>
              <w:left w:w="115" w:type="dxa"/>
              <w:bottom w:w="0" w:type="dxa"/>
              <w:right w:w="115" w:type="dxa"/>
            </w:tcMar>
            <w:vAlign w:val="center"/>
            <w:hideMark/>
          </w:tcPr>
          <w:p w14:paraId="2D216523"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24D2E920" w14:textId="77777777" w:rsidTr="008049CB">
        <w:trPr>
          <w:trHeight w:val="568"/>
        </w:trPr>
        <w:tc>
          <w:tcPr>
            <w:tcW w:w="0" w:type="auto"/>
            <w:vMerge w:val="restart"/>
            <w:shd w:val="clear" w:color="auto" w:fill="A8BED4"/>
            <w:tcMar>
              <w:top w:w="0" w:type="dxa"/>
              <w:left w:w="115" w:type="dxa"/>
              <w:bottom w:w="0" w:type="dxa"/>
              <w:right w:w="115" w:type="dxa"/>
            </w:tcMar>
            <w:vAlign w:val="center"/>
            <w:hideMark/>
          </w:tcPr>
          <w:p w14:paraId="110B69E6" w14:textId="77777777" w:rsidR="004061C5" w:rsidRPr="00BF2AE2" w:rsidRDefault="004061C5" w:rsidP="008049CB">
            <w:pPr>
              <w:spacing w:line="276" w:lineRule="auto"/>
              <w:rPr>
                <w:rFonts w:cs="Segoe UI"/>
                <w:sz w:val="20"/>
                <w:szCs w:val="20"/>
              </w:rPr>
            </w:pPr>
            <w:r w:rsidRPr="00BF2AE2">
              <w:rPr>
                <w:rFonts w:cs="Segoe UI"/>
                <w:b/>
                <w:bCs/>
                <w:sz w:val="20"/>
                <w:szCs w:val="20"/>
              </w:rPr>
              <w:t>Zadovoljstvo razvojem turizma i destinacije općenito</w:t>
            </w:r>
          </w:p>
        </w:tc>
        <w:tc>
          <w:tcPr>
            <w:tcW w:w="0" w:type="auto"/>
            <w:shd w:val="clear" w:color="auto" w:fill="D3DEE9"/>
            <w:tcMar>
              <w:top w:w="0" w:type="dxa"/>
              <w:left w:w="115" w:type="dxa"/>
              <w:bottom w:w="0" w:type="dxa"/>
              <w:right w:w="115" w:type="dxa"/>
            </w:tcMar>
            <w:vAlign w:val="center"/>
            <w:hideMark/>
          </w:tcPr>
          <w:p w14:paraId="7DEA6934" w14:textId="77777777" w:rsidR="004061C5" w:rsidRPr="00BF2AE2" w:rsidRDefault="004061C5" w:rsidP="008049CB">
            <w:pPr>
              <w:spacing w:line="276" w:lineRule="auto"/>
              <w:rPr>
                <w:rFonts w:cs="Segoe UI"/>
                <w:sz w:val="20"/>
                <w:szCs w:val="20"/>
              </w:rPr>
            </w:pPr>
            <w:r w:rsidRPr="00BF2AE2">
              <w:rPr>
                <w:rFonts w:cs="Segoe UI"/>
                <w:b/>
                <w:bCs/>
                <w:sz w:val="20"/>
                <w:szCs w:val="20"/>
              </w:rPr>
              <w:t>Ispitanici pokazuju srednju razinu zadovoljstva životom i turizmom u Karlovcu, pri čemu su više zadovoljni životom nego turizmom u Karlovcu</w:t>
            </w:r>
          </w:p>
        </w:tc>
      </w:tr>
      <w:tr w:rsidR="004061C5" w:rsidRPr="00BF2AE2" w14:paraId="077A5CFF" w14:textId="77777777" w:rsidTr="008049CB">
        <w:trPr>
          <w:trHeight w:val="441"/>
        </w:trPr>
        <w:tc>
          <w:tcPr>
            <w:tcW w:w="0" w:type="auto"/>
            <w:vMerge/>
            <w:shd w:val="clear" w:color="auto" w:fill="A8BED4"/>
            <w:vAlign w:val="center"/>
            <w:hideMark/>
          </w:tcPr>
          <w:p w14:paraId="4A46469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50E0FA2" w14:textId="28791391" w:rsidR="004061C5" w:rsidRPr="00BF2AE2" w:rsidRDefault="004061C5" w:rsidP="008049CB">
            <w:pPr>
              <w:numPr>
                <w:ilvl w:val="0"/>
                <w:numId w:val="9"/>
              </w:numPr>
              <w:spacing w:line="276" w:lineRule="auto"/>
              <w:rPr>
                <w:rFonts w:cs="Segoe UI"/>
                <w:sz w:val="20"/>
                <w:szCs w:val="20"/>
              </w:rPr>
            </w:pPr>
            <w:r w:rsidRPr="00BF2AE2">
              <w:rPr>
                <w:rFonts w:cs="Segoe UI"/>
                <w:sz w:val="20"/>
                <w:szCs w:val="20"/>
              </w:rPr>
              <w:t>Zadovoljstvo razvojem turizma: u prosjeku označeno razinom zadovoljstva 3,21, medijan 3, mod 3</w:t>
            </w:r>
            <w:r w:rsidR="00BA0CAC" w:rsidRPr="00BF2AE2">
              <w:rPr>
                <w:rFonts w:cs="Segoe UI"/>
                <w:sz w:val="20"/>
                <w:szCs w:val="20"/>
              </w:rPr>
              <w:t>.</w:t>
            </w:r>
          </w:p>
        </w:tc>
      </w:tr>
      <w:tr w:rsidR="004061C5" w:rsidRPr="00BF2AE2" w14:paraId="5E3AB21C" w14:textId="77777777" w:rsidTr="008049CB">
        <w:trPr>
          <w:trHeight w:val="568"/>
        </w:trPr>
        <w:tc>
          <w:tcPr>
            <w:tcW w:w="0" w:type="auto"/>
            <w:vMerge/>
            <w:shd w:val="clear" w:color="auto" w:fill="A8BED4"/>
            <w:vAlign w:val="center"/>
            <w:hideMark/>
          </w:tcPr>
          <w:p w14:paraId="7C4E5D6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65613BA9" w14:textId="49BE66C3" w:rsidR="004061C5" w:rsidRPr="00BF2AE2" w:rsidRDefault="004061C5" w:rsidP="008049CB">
            <w:pPr>
              <w:numPr>
                <w:ilvl w:val="0"/>
                <w:numId w:val="10"/>
              </w:numPr>
              <w:spacing w:line="276" w:lineRule="auto"/>
              <w:rPr>
                <w:rFonts w:cs="Segoe UI"/>
                <w:sz w:val="20"/>
                <w:szCs w:val="20"/>
              </w:rPr>
            </w:pPr>
            <w:r w:rsidRPr="00BF2AE2">
              <w:rPr>
                <w:rFonts w:cs="Segoe UI"/>
                <w:sz w:val="20"/>
                <w:szCs w:val="20"/>
              </w:rPr>
              <w:t>Zadovoljstvo životom u Karlovcu: u prosjeku označeno razinom zadovoljstva 3,56, medijan 4, mod 4</w:t>
            </w:r>
            <w:r w:rsidR="00BA0CAC" w:rsidRPr="00BF2AE2">
              <w:rPr>
                <w:rFonts w:cs="Segoe UI"/>
                <w:sz w:val="20"/>
                <w:szCs w:val="20"/>
              </w:rPr>
              <w:t>.</w:t>
            </w:r>
          </w:p>
        </w:tc>
      </w:tr>
      <w:tr w:rsidR="004061C5" w:rsidRPr="00BF2AE2" w14:paraId="1C464C0F" w14:textId="77777777" w:rsidTr="008049CB">
        <w:trPr>
          <w:trHeight w:val="295"/>
        </w:trPr>
        <w:tc>
          <w:tcPr>
            <w:tcW w:w="0" w:type="auto"/>
            <w:gridSpan w:val="2"/>
            <w:tcMar>
              <w:top w:w="0" w:type="dxa"/>
              <w:left w:w="115" w:type="dxa"/>
              <w:bottom w:w="0" w:type="dxa"/>
              <w:right w:w="115" w:type="dxa"/>
            </w:tcMar>
            <w:vAlign w:val="center"/>
            <w:hideMark/>
          </w:tcPr>
          <w:p w14:paraId="0CCFD5B6" w14:textId="43AA556A" w:rsidR="004061C5" w:rsidRPr="00BF2AE2" w:rsidRDefault="004061C5" w:rsidP="008049CB">
            <w:pPr>
              <w:spacing w:line="276" w:lineRule="auto"/>
              <w:rPr>
                <w:rFonts w:cs="Segoe UI"/>
                <w:sz w:val="20"/>
                <w:szCs w:val="20"/>
              </w:rPr>
            </w:pPr>
          </w:p>
        </w:tc>
      </w:tr>
      <w:tr w:rsidR="004061C5" w:rsidRPr="00BF2AE2" w14:paraId="25C6F93C" w14:textId="77777777" w:rsidTr="008049CB">
        <w:trPr>
          <w:trHeight w:val="852"/>
        </w:trPr>
        <w:tc>
          <w:tcPr>
            <w:tcW w:w="0" w:type="auto"/>
            <w:vMerge w:val="restart"/>
            <w:shd w:val="clear" w:color="auto" w:fill="A8BED4"/>
            <w:tcMar>
              <w:top w:w="0" w:type="dxa"/>
              <w:left w:w="115" w:type="dxa"/>
              <w:bottom w:w="0" w:type="dxa"/>
              <w:right w:w="115" w:type="dxa"/>
            </w:tcMar>
            <w:vAlign w:val="center"/>
            <w:hideMark/>
          </w:tcPr>
          <w:p w14:paraId="4FE0A3FB" w14:textId="77777777" w:rsidR="004061C5" w:rsidRPr="00BF2AE2" w:rsidRDefault="004061C5" w:rsidP="008049CB">
            <w:pPr>
              <w:spacing w:line="276" w:lineRule="auto"/>
              <w:rPr>
                <w:rFonts w:cs="Segoe UI"/>
                <w:sz w:val="20"/>
                <w:szCs w:val="20"/>
              </w:rPr>
            </w:pPr>
            <w:r w:rsidRPr="00BF2AE2">
              <w:rPr>
                <w:rFonts w:cs="Segoe UI"/>
                <w:b/>
                <w:bCs/>
                <w:sz w:val="20"/>
                <w:szCs w:val="20"/>
              </w:rPr>
              <w:t>Utjecaj turizma na lokalnu zajednicu</w:t>
            </w:r>
          </w:p>
        </w:tc>
        <w:tc>
          <w:tcPr>
            <w:tcW w:w="0" w:type="auto"/>
            <w:shd w:val="clear" w:color="auto" w:fill="D3DEE9"/>
            <w:tcMar>
              <w:top w:w="0" w:type="dxa"/>
              <w:left w:w="115" w:type="dxa"/>
              <w:bottom w:w="0" w:type="dxa"/>
              <w:right w:w="115" w:type="dxa"/>
            </w:tcMar>
            <w:vAlign w:val="center"/>
            <w:hideMark/>
          </w:tcPr>
          <w:p w14:paraId="77FFA76D" w14:textId="77777777" w:rsidR="004061C5" w:rsidRPr="00BF2AE2" w:rsidRDefault="004061C5" w:rsidP="008049CB">
            <w:pPr>
              <w:spacing w:line="276" w:lineRule="auto"/>
              <w:rPr>
                <w:rFonts w:cs="Segoe UI"/>
                <w:sz w:val="20"/>
                <w:szCs w:val="20"/>
              </w:rPr>
            </w:pPr>
            <w:r w:rsidRPr="00BF2AE2">
              <w:rPr>
                <w:rFonts w:cs="Segoe UI"/>
                <w:b/>
                <w:bCs/>
                <w:sz w:val="20"/>
                <w:szCs w:val="20"/>
              </w:rPr>
              <w:t>Ispitanici percipiraju da turizam ima iznadprosječno pozitivan utjecaj na lokalnu zajednicu (na autentičnost, očuvanje tradicije i kulture, na izgled destinacije i korištenje javnog prostora). Smatraju da ima prostora za poboljšanje u području uporabe prostora, ali ne smatraju da zbog turizma nedostaju sadržaji važni lokalnom stanovništvu.</w:t>
            </w:r>
          </w:p>
        </w:tc>
      </w:tr>
      <w:tr w:rsidR="004061C5" w:rsidRPr="00BF2AE2" w14:paraId="601896E8" w14:textId="77777777" w:rsidTr="008049CB">
        <w:trPr>
          <w:trHeight w:val="568"/>
        </w:trPr>
        <w:tc>
          <w:tcPr>
            <w:tcW w:w="0" w:type="auto"/>
            <w:vMerge/>
            <w:shd w:val="clear" w:color="auto" w:fill="A8BED4"/>
            <w:vAlign w:val="center"/>
            <w:hideMark/>
          </w:tcPr>
          <w:p w14:paraId="5D54375B"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2DC7F9F" w14:textId="45244851" w:rsidR="004061C5" w:rsidRPr="00BF2AE2" w:rsidRDefault="004061C5" w:rsidP="008049CB">
            <w:pPr>
              <w:numPr>
                <w:ilvl w:val="0"/>
                <w:numId w:val="11"/>
              </w:numPr>
              <w:spacing w:line="276" w:lineRule="auto"/>
              <w:rPr>
                <w:rFonts w:cs="Segoe UI"/>
                <w:sz w:val="20"/>
                <w:szCs w:val="20"/>
              </w:rPr>
            </w:pPr>
            <w:r w:rsidRPr="00BF2AE2">
              <w:rPr>
                <w:rFonts w:cs="Segoe UI"/>
                <w:sz w:val="20"/>
                <w:szCs w:val="20"/>
              </w:rPr>
              <w:t>Utjecaj turizma na duh mjesta, na autentičnost (raspon 1 – izrazito negativan utjecaj do 5 – izrazito pozitivan utjecaj): u prosjeku 3,64, medijan 4, mod 4</w:t>
            </w:r>
            <w:r w:rsidR="007765FB" w:rsidRPr="00BF2AE2">
              <w:rPr>
                <w:rFonts w:cs="Segoe UI"/>
                <w:sz w:val="20"/>
                <w:szCs w:val="20"/>
              </w:rPr>
              <w:t>.</w:t>
            </w:r>
          </w:p>
        </w:tc>
      </w:tr>
      <w:tr w:rsidR="004061C5" w:rsidRPr="00BF2AE2" w14:paraId="5878DAC6" w14:textId="77777777" w:rsidTr="008049CB">
        <w:trPr>
          <w:trHeight w:val="568"/>
        </w:trPr>
        <w:tc>
          <w:tcPr>
            <w:tcW w:w="0" w:type="auto"/>
            <w:vMerge/>
            <w:shd w:val="clear" w:color="auto" w:fill="A8BED4"/>
            <w:vAlign w:val="center"/>
            <w:hideMark/>
          </w:tcPr>
          <w:p w14:paraId="2A621934"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06D9EFC" w14:textId="3DD23ABD" w:rsidR="004061C5" w:rsidRPr="00BF2AE2" w:rsidRDefault="004061C5" w:rsidP="008049CB">
            <w:pPr>
              <w:numPr>
                <w:ilvl w:val="0"/>
                <w:numId w:val="12"/>
              </w:numPr>
              <w:spacing w:line="276" w:lineRule="auto"/>
              <w:rPr>
                <w:rFonts w:cs="Segoe UI"/>
                <w:sz w:val="20"/>
                <w:szCs w:val="20"/>
              </w:rPr>
            </w:pPr>
            <w:r w:rsidRPr="00BF2AE2">
              <w:rPr>
                <w:rFonts w:cs="Segoe UI"/>
                <w:sz w:val="20"/>
                <w:szCs w:val="20"/>
              </w:rPr>
              <w:t>Utjecaj turizma na očuvanje tradicije, običaja, kulture (raspon 1 – izrazito negativan utjecaj do 5 – izrazito pozitivan utjecaj): u prosjeku 3,89, medijan 4, mod 4</w:t>
            </w:r>
            <w:r w:rsidR="007765FB" w:rsidRPr="00BF2AE2">
              <w:rPr>
                <w:rFonts w:cs="Segoe UI"/>
                <w:sz w:val="20"/>
                <w:szCs w:val="20"/>
              </w:rPr>
              <w:t>.</w:t>
            </w:r>
          </w:p>
        </w:tc>
      </w:tr>
      <w:tr w:rsidR="004061C5" w:rsidRPr="00BF2AE2" w14:paraId="0E36D6A3" w14:textId="77777777" w:rsidTr="008049CB">
        <w:trPr>
          <w:trHeight w:val="568"/>
        </w:trPr>
        <w:tc>
          <w:tcPr>
            <w:tcW w:w="0" w:type="auto"/>
            <w:vMerge/>
            <w:shd w:val="clear" w:color="auto" w:fill="A8BED4"/>
            <w:vAlign w:val="center"/>
            <w:hideMark/>
          </w:tcPr>
          <w:p w14:paraId="2F6DC4BC"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21211BDE" w14:textId="67C52F53" w:rsidR="004061C5" w:rsidRPr="00BF2AE2" w:rsidRDefault="004061C5" w:rsidP="008049CB">
            <w:pPr>
              <w:numPr>
                <w:ilvl w:val="0"/>
                <w:numId w:val="13"/>
              </w:numPr>
              <w:spacing w:line="276" w:lineRule="auto"/>
              <w:rPr>
                <w:rFonts w:cs="Segoe UI"/>
                <w:sz w:val="20"/>
                <w:szCs w:val="20"/>
              </w:rPr>
            </w:pPr>
            <w:r w:rsidRPr="00BF2AE2">
              <w:rPr>
                <w:rFonts w:cs="Segoe UI"/>
                <w:sz w:val="20"/>
                <w:szCs w:val="20"/>
              </w:rPr>
              <w:t>Utjecaj turizma na okoliš: osobnim primjerom pokazati da čuvamo okoliš (68</w:t>
            </w:r>
            <w:r w:rsidR="00236305" w:rsidRPr="00BF2AE2">
              <w:rPr>
                <w:rFonts w:cs="Segoe UI"/>
                <w:sz w:val="20"/>
                <w:szCs w:val="20"/>
              </w:rPr>
              <w:t xml:space="preserve"> </w:t>
            </w:r>
            <w:r w:rsidRPr="00BF2AE2">
              <w:rPr>
                <w:rFonts w:cs="Segoe UI"/>
                <w:sz w:val="20"/>
                <w:szCs w:val="20"/>
              </w:rPr>
              <w:t>%), potrebno je dodatno poticati turiste da čuvaju okoliš (42</w:t>
            </w:r>
            <w:r w:rsidR="00236305" w:rsidRPr="00BF2AE2">
              <w:rPr>
                <w:rFonts w:cs="Segoe UI"/>
                <w:sz w:val="20"/>
                <w:szCs w:val="20"/>
              </w:rPr>
              <w:t xml:space="preserve"> </w:t>
            </w:r>
            <w:r w:rsidRPr="00BF2AE2">
              <w:rPr>
                <w:rFonts w:cs="Segoe UI"/>
                <w:sz w:val="20"/>
                <w:szCs w:val="20"/>
              </w:rPr>
              <w:t>%), turizam ima pozitivan utjecaj, okoliš se dodatno uređuje (42</w:t>
            </w:r>
            <w:r w:rsidR="00236305"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32E4F933" w14:textId="77777777" w:rsidTr="008049CB">
        <w:trPr>
          <w:trHeight w:val="283"/>
        </w:trPr>
        <w:tc>
          <w:tcPr>
            <w:tcW w:w="0" w:type="auto"/>
            <w:vMerge/>
            <w:shd w:val="clear" w:color="auto" w:fill="A8BED4"/>
            <w:vAlign w:val="center"/>
            <w:hideMark/>
          </w:tcPr>
          <w:p w14:paraId="68D4ED86"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BA9245E" w14:textId="73A855A8" w:rsidR="004061C5" w:rsidRPr="00BF2AE2" w:rsidRDefault="004061C5" w:rsidP="008049CB">
            <w:pPr>
              <w:numPr>
                <w:ilvl w:val="0"/>
                <w:numId w:val="14"/>
              </w:numPr>
              <w:spacing w:line="276" w:lineRule="auto"/>
              <w:rPr>
                <w:rFonts w:cs="Segoe UI"/>
                <w:sz w:val="20"/>
                <w:szCs w:val="20"/>
              </w:rPr>
            </w:pPr>
            <w:r w:rsidRPr="00BF2AE2">
              <w:rPr>
                <w:rFonts w:cs="Segoe UI"/>
                <w:sz w:val="20"/>
                <w:szCs w:val="20"/>
              </w:rPr>
              <w:t>Utjecaj turizma na izgled destinacije: velik pozitivan utjecaj (73</w:t>
            </w:r>
            <w:r w:rsidR="00FD40D3" w:rsidRPr="00BF2AE2">
              <w:rPr>
                <w:rFonts w:cs="Segoe UI"/>
                <w:sz w:val="20"/>
                <w:szCs w:val="20"/>
              </w:rPr>
              <w:t xml:space="preserve"> </w:t>
            </w:r>
            <w:r w:rsidRPr="00BF2AE2">
              <w:rPr>
                <w:rFonts w:cs="Segoe UI"/>
                <w:sz w:val="20"/>
                <w:szCs w:val="20"/>
              </w:rPr>
              <w:t>%), nema utjecaj (21</w:t>
            </w:r>
            <w:r w:rsidR="00FD40D3" w:rsidRPr="00BF2AE2">
              <w:rPr>
                <w:rFonts w:cs="Segoe UI"/>
                <w:sz w:val="20"/>
                <w:szCs w:val="20"/>
              </w:rPr>
              <w:t xml:space="preserve"> </w:t>
            </w:r>
            <w:r w:rsidRPr="00BF2AE2">
              <w:rPr>
                <w:rFonts w:cs="Segoe UI"/>
                <w:sz w:val="20"/>
                <w:szCs w:val="20"/>
              </w:rPr>
              <w:t>%), negativan utjecaj (6</w:t>
            </w:r>
            <w:r w:rsidR="00FD40D3"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0A5DDA59" w14:textId="77777777" w:rsidTr="008049CB">
        <w:trPr>
          <w:trHeight w:val="283"/>
        </w:trPr>
        <w:tc>
          <w:tcPr>
            <w:tcW w:w="0" w:type="auto"/>
            <w:vMerge/>
            <w:shd w:val="clear" w:color="auto" w:fill="A8BED4"/>
            <w:vAlign w:val="center"/>
            <w:hideMark/>
          </w:tcPr>
          <w:p w14:paraId="1538E535"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2BDE743" w14:textId="182FF4EB" w:rsidR="004061C5" w:rsidRPr="00BF2AE2" w:rsidRDefault="004061C5" w:rsidP="008049CB">
            <w:pPr>
              <w:numPr>
                <w:ilvl w:val="0"/>
                <w:numId w:val="15"/>
              </w:numPr>
              <w:spacing w:line="276" w:lineRule="auto"/>
              <w:rPr>
                <w:rFonts w:cs="Segoe UI"/>
                <w:sz w:val="20"/>
                <w:szCs w:val="20"/>
              </w:rPr>
            </w:pPr>
            <w:r w:rsidRPr="00BF2AE2">
              <w:rPr>
                <w:rFonts w:cs="Segoe UI"/>
                <w:sz w:val="20"/>
                <w:szCs w:val="20"/>
              </w:rPr>
              <w:t>Utjecaj turizma na korištenje javnog prostora: veliki pozitivan utjecaj (61</w:t>
            </w:r>
            <w:r w:rsidR="00FD40D3" w:rsidRPr="00BF2AE2">
              <w:rPr>
                <w:rFonts w:cs="Segoe UI"/>
                <w:sz w:val="20"/>
                <w:szCs w:val="20"/>
              </w:rPr>
              <w:t xml:space="preserve"> </w:t>
            </w:r>
            <w:r w:rsidRPr="00BF2AE2">
              <w:rPr>
                <w:rFonts w:cs="Segoe UI"/>
                <w:sz w:val="20"/>
                <w:szCs w:val="20"/>
              </w:rPr>
              <w:t>%), nema utjecaj na izgled destinacije (29</w:t>
            </w:r>
            <w:r w:rsidR="00FD40D3" w:rsidRPr="00BF2AE2">
              <w:rPr>
                <w:rFonts w:cs="Segoe UI"/>
                <w:sz w:val="20"/>
                <w:szCs w:val="20"/>
              </w:rPr>
              <w:t xml:space="preserve"> </w:t>
            </w:r>
            <w:r w:rsidRPr="00BF2AE2">
              <w:rPr>
                <w:rFonts w:cs="Segoe UI"/>
                <w:sz w:val="20"/>
                <w:szCs w:val="20"/>
              </w:rPr>
              <w:t>%), negativan utjecaj (10</w:t>
            </w:r>
            <w:r w:rsidR="00FD40D3"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2A32E5B6" w14:textId="77777777" w:rsidTr="008049CB">
        <w:trPr>
          <w:trHeight w:val="568"/>
        </w:trPr>
        <w:tc>
          <w:tcPr>
            <w:tcW w:w="0" w:type="auto"/>
            <w:vMerge/>
            <w:shd w:val="clear" w:color="auto" w:fill="A8BED4"/>
            <w:vAlign w:val="center"/>
            <w:hideMark/>
          </w:tcPr>
          <w:p w14:paraId="4D8E361D"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63BECFB3" w14:textId="1B90EAE2" w:rsidR="004061C5" w:rsidRPr="00BF2AE2" w:rsidRDefault="004061C5" w:rsidP="008049CB">
            <w:pPr>
              <w:numPr>
                <w:ilvl w:val="0"/>
                <w:numId w:val="16"/>
              </w:numPr>
              <w:spacing w:line="276" w:lineRule="auto"/>
              <w:rPr>
                <w:rFonts w:cs="Segoe UI"/>
                <w:sz w:val="20"/>
                <w:szCs w:val="20"/>
              </w:rPr>
            </w:pPr>
            <w:r w:rsidRPr="00BF2AE2">
              <w:rPr>
                <w:rFonts w:cs="Segoe UI"/>
                <w:sz w:val="20"/>
                <w:szCs w:val="20"/>
              </w:rPr>
              <w:t>Izgrađenost destinacije/korištenje prostora: nije loše, ali ima prostora za poboljšanje (59</w:t>
            </w:r>
            <w:r w:rsidR="00FD40D3" w:rsidRPr="00BF2AE2">
              <w:rPr>
                <w:rFonts w:cs="Segoe UI"/>
                <w:sz w:val="20"/>
                <w:szCs w:val="20"/>
              </w:rPr>
              <w:t xml:space="preserve"> </w:t>
            </w:r>
            <w:r w:rsidRPr="00BF2AE2">
              <w:rPr>
                <w:rFonts w:cs="Segoe UI"/>
                <w:sz w:val="20"/>
                <w:szCs w:val="20"/>
              </w:rPr>
              <w:t>%), prostor se loše koristi, nedostaje smještaja i sadržaja (26</w:t>
            </w:r>
            <w:r w:rsidR="00FD40D3"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554B7AD3" w14:textId="77777777" w:rsidTr="008049CB">
        <w:trPr>
          <w:trHeight w:val="283"/>
        </w:trPr>
        <w:tc>
          <w:tcPr>
            <w:tcW w:w="0" w:type="auto"/>
            <w:vMerge/>
            <w:shd w:val="clear" w:color="auto" w:fill="A8BED4"/>
            <w:vAlign w:val="center"/>
            <w:hideMark/>
          </w:tcPr>
          <w:p w14:paraId="7DA34F3B"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D237BA6" w14:textId="6D823ED7" w:rsidR="004061C5" w:rsidRPr="00BF2AE2" w:rsidRDefault="004061C5" w:rsidP="008049CB">
            <w:pPr>
              <w:numPr>
                <w:ilvl w:val="0"/>
                <w:numId w:val="17"/>
              </w:numPr>
              <w:spacing w:line="276" w:lineRule="auto"/>
              <w:rPr>
                <w:rFonts w:cs="Segoe UI"/>
                <w:sz w:val="20"/>
                <w:szCs w:val="20"/>
              </w:rPr>
            </w:pPr>
            <w:r w:rsidRPr="00BF2AE2">
              <w:rPr>
                <w:rFonts w:cs="Segoe UI"/>
                <w:sz w:val="20"/>
                <w:szCs w:val="20"/>
              </w:rPr>
              <w:t>Nedostatak sadržaja važnih lokalnom stanovništvu zbog turizma: ne (85</w:t>
            </w:r>
            <w:r w:rsidR="00FD40D3"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4F31E9FE" w14:textId="77777777" w:rsidTr="008049CB">
        <w:trPr>
          <w:trHeight w:val="737"/>
        </w:trPr>
        <w:tc>
          <w:tcPr>
            <w:tcW w:w="0" w:type="auto"/>
            <w:gridSpan w:val="2"/>
            <w:tcMar>
              <w:top w:w="0" w:type="dxa"/>
              <w:left w:w="115" w:type="dxa"/>
              <w:bottom w:w="0" w:type="dxa"/>
              <w:right w:w="115" w:type="dxa"/>
            </w:tcMar>
            <w:vAlign w:val="center"/>
            <w:hideMark/>
          </w:tcPr>
          <w:p w14:paraId="4BB3E3AB" w14:textId="77777777" w:rsidR="004061C5" w:rsidRPr="00BF2AE2" w:rsidRDefault="004061C5" w:rsidP="008049CB">
            <w:pPr>
              <w:spacing w:line="276" w:lineRule="auto"/>
              <w:rPr>
                <w:rFonts w:cs="Segoe UI"/>
                <w:sz w:val="20"/>
                <w:szCs w:val="20"/>
              </w:rPr>
            </w:pPr>
            <w:r w:rsidRPr="00BF2AE2">
              <w:rPr>
                <w:rFonts w:cs="Segoe UI"/>
                <w:b/>
                <w:bCs/>
                <w:sz w:val="20"/>
                <w:szCs w:val="20"/>
              </w:rPr>
              <w:t> </w:t>
            </w:r>
          </w:p>
        </w:tc>
      </w:tr>
      <w:tr w:rsidR="004061C5" w:rsidRPr="00BF2AE2" w14:paraId="566FFD8C" w14:textId="77777777" w:rsidTr="008049CB">
        <w:trPr>
          <w:trHeight w:val="519"/>
        </w:trPr>
        <w:tc>
          <w:tcPr>
            <w:tcW w:w="0" w:type="auto"/>
            <w:vMerge w:val="restart"/>
            <w:shd w:val="clear" w:color="auto" w:fill="A8BED4"/>
            <w:tcMar>
              <w:top w:w="0" w:type="dxa"/>
              <w:left w:w="115" w:type="dxa"/>
              <w:bottom w:w="0" w:type="dxa"/>
              <w:right w:w="115" w:type="dxa"/>
            </w:tcMar>
            <w:vAlign w:val="center"/>
            <w:hideMark/>
          </w:tcPr>
          <w:p w14:paraId="48EA8B11" w14:textId="77777777" w:rsidR="004061C5" w:rsidRPr="00BF2AE2" w:rsidRDefault="004061C5" w:rsidP="008049CB">
            <w:pPr>
              <w:spacing w:line="276" w:lineRule="auto"/>
              <w:rPr>
                <w:rFonts w:cs="Segoe UI"/>
                <w:sz w:val="20"/>
                <w:szCs w:val="20"/>
              </w:rPr>
            </w:pPr>
            <w:r w:rsidRPr="00BF2AE2">
              <w:rPr>
                <w:rFonts w:cs="Segoe UI"/>
                <w:b/>
                <w:bCs/>
                <w:sz w:val="20"/>
                <w:szCs w:val="20"/>
              </w:rPr>
              <w:t>Negativan utjecaj turizma na lokalnu zajednicu</w:t>
            </w:r>
          </w:p>
        </w:tc>
        <w:tc>
          <w:tcPr>
            <w:tcW w:w="0" w:type="auto"/>
            <w:shd w:val="clear" w:color="auto" w:fill="D3DEE9"/>
            <w:tcMar>
              <w:top w:w="0" w:type="dxa"/>
              <w:left w:w="115" w:type="dxa"/>
              <w:bottom w:w="0" w:type="dxa"/>
              <w:right w:w="115" w:type="dxa"/>
            </w:tcMar>
            <w:vAlign w:val="center"/>
            <w:hideMark/>
          </w:tcPr>
          <w:p w14:paraId="68E5E430" w14:textId="5EBC4D8C" w:rsidR="004061C5" w:rsidRPr="00BF2AE2" w:rsidRDefault="004061C5" w:rsidP="008049CB">
            <w:pPr>
              <w:spacing w:line="276" w:lineRule="auto"/>
              <w:rPr>
                <w:rFonts w:cs="Segoe UI"/>
                <w:sz w:val="20"/>
                <w:szCs w:val="20"/>
              </w:rPr>
            </w:pPr>
            <w:r w:rsidRPr="00BF2AE2">
              <w:rPr>
                <w:rFonts w:cs="Segoe UI"/>
                <w:b/>
                <w:bCs/>
                <w:sz w:val="20"/>
                <w:szCs w:val="20"/>
              </w:rPr>
              <w:t xml:space="preserve">Ispitanici izražavaju umjerenu razinu nezadovoljstvo zbog turizma u području (najviše su nezadovoljni zbog </w:t>
            </w:r>
            <w:r w:rsidR="002678F9" w:rsidRPr="00BF2AE2">
              <w:rPr>
                <w:rFonts w:cs="Segoe UI"/>
                <w:b/>
                <w:bCs/>
                <w:sz w:val="20"/>
                <w:szCs w:val="20"/>
              </w:rPr>
              <w:t>parkirališnih prostora</w:t>
            </w:r>
            <w:r w:rsidRPr="00BF2AE2">
              <w:rPr>
                <w:rFonts w:cs="Segoe UI"/>
                <w:b/>
                <w:bCs/>
                <w:sz w:val="20"/>
                <w:szCs w:val="20"/>
              </w:rPr>
              <w:t>)</w:t>
            </w:r>
          </w:p>
        </w:tc>
      </w:tr>
      <w:tr w:rsidR="004061C5" w:rsidRPr="00BF2AE2" w14:paraId="7CBFA1E7" w14:textId="77777777" w:rsidTr="008049CB">
        <w:trPr>
          <w:trHeight w:val="283"/>
        </w:trPr>
        <w:tc>
          <w:tcPr>
            <w:tcW w:w="0" w:type="auto"/>
            <w:vMerge/>
            <w:shd w:val="clear" w:color="auto" w:fill="A8BED4"/>
            <w:vAlign w:val="center"/>
            <w:hideMark/>
          </w:tcPr>
          <w:p w14:paraId="215EC438"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B9A6273" w14:textId="6E28670B" w:rsidR="004061C5" w:rsidRPr="00BF2AE2" w:rsidRDefault="004061C5" w:rsidP="008049CB">
            <w:pPr>
              <w:numPr>
                <w:ilvl w:val="0"/>
                <w:numId w:val="18"/>
              </w:numPr>
              <w:spacing w:line="276" w:lineRule="auto"/>
              <w:rPr>
                <w:rFonts w:cs="Segoe UI"/>
                <w:sz w:val="20"/>
                <w:szCs w:val="20"/>
              </w:rPr>
            </w:pPr>
            <w:r w:rsidRPr="00BF2AE2">
              <w:rPr>
                <w:rFonts w:cs="Segoe UI"/>
                <w:sz w:val="20"/>
                <w:szCs w:val="20"/>
              </w:rPr>
              <w:t>Otežane svakodnevne aktivnosti zbog turizma: 75</w:t>
            </w:r>
            <w:r w:rsidR="00FD40D3" w:rsidRPr="00BF2AE2">
              <w:rPr>
                <w:rFonts w:cs="Segoe UI"/>
                <w:sz w:val="20"/>
                <w:szCs w:val="20"/>
              </w:rPr>
              <w:t xml:space="preserve"> </w:t>
            </w:r>
            <w:r w:rsidRPr="00BF2AE2">
              <w:rPr>
                <w:rFonts w:cs="Segoe UI"/>
                <w:sz w:val="20"/>
                <w:szCs w:val="20"/>
              </w:rPr>
              <w:t>% ne, 19,5</w:t>
            </w:r>
            <w:r w:rsidR="00FD40D3" w:rsidRPr="00BF2AE2">
              <w:rPr>
                <w:rFonts w:cs="Segoe UI"/>
                <w:sz w:val="20"/>
                <w:szCs w:val="20"/>
              </w:rPr>
              <w:t xml:space="preserve"> </w:t>
            </w:r>
            <w:r w:rsidRPr="00BF2AE2">
              <w:rPr>
                <w:rFonts w:cs="Segoe UI"/>
                <w:sz w:val="20"/>
                <w:szCs w:val="20"/>
              </w:rPr>
              <w:t>% donekle, samo 5,5</w:t>
            </w:r>
            <w:r w:rsidR="00FD40D3" w:rsidRPr="00BF2AE2">
              <w:rPr>
                <w:rFonts w:cs="Segoe UI"/>
                <w:sz w:val="20"/>
                <w:szCs w:val="20"/>
              </w:rPr>
              <w:t xml:space="preserve"> </w:t>
            </w:r>
            <w:r w:rsidRPr="00BF2AE2">
              <w:rPr>
                <w:rFonts w:cs="Segoe UI"/>
                <w:sz w:val="20"/>
                <w:szCs w:val="20"/>
              </w:rPr>
              <w:t>% smatra da su otežane zbog turizma</w:t>
            </w:r>
            <w:r w:rsidR="007765FB" w:rsidRPr="00BF2AE2">
              <w:rPr>
                <w:rFonts w:cs="Segoe UI"/>
                <w:sz w:val="20"/>
                <w:szCs w:val="20"/>
              </w:rPr>
              <w:t>.</w:t>
            </w:r>
          </w:p>
        </w:tc>
      </w:tr>
      <w:tr w:rsidR="004061C5" w:rsidRPr="00BF2AE2" w14:paraId="52CEA473" w14:textId="77777777" w:rsidTr="008049CB">
        <w:trPr>
          <w:trHeight w:val="283"/>
        </w:trPr>
        <w:tc>
          <w:tcPr>
            <w:tcW w:w="0" w:type="auto"/>
            <w:vMerge/>
            <w:shd w:val="clear" w:color="auto" w:fill="A8BED4"/>
            <w:vAlign w:val="center"/>
            <w:hideMark/>
          </w:tcPr>
          <w:p w14:paraId="5EB309BC"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5896404" w14:textId="0E539A36" w:rsidR="004061C5" w:rsidRPr="00BF2AE2" w:rsidRDefault="004061C5" w:rsidP="008049CB">
            <w:pPr>
              <w:numPr>
                <w:ilvl w:val="0"/>
                <w:numId w:val="19"/>
              </w:numPr>
              <w:spacing w:line="276" w:lineRule="auto"/>
              <w:rPr>
                <w:rFonts w:cs="Segoe UI"/>
                <w:sz w:val="20"/>
                <w:szCs w:val="20"/>
              </w:rPr>
            </w:pPr>
            <w:r w:rsidRPr="00BF2AE2">
              <w:rPr>
                <w:rFonts w:cs="Segoe UI"/>
                <w:sz w:val="20"/>
                <w:szCs w:val="20"/>
              </w:rPr>
              <w:t>Potreba prilagodbe dnevne rutine zbog gužve u destinaciji: 59</w:t>
            </w:r>
            <w:r w:rsidR="002678F9" w:rsidRPr="00BF2AE2">
              <w:rPr>
                <w:rFonts w:cs="Segoe UI"/>
                <w:sz w:val="20"/>
                <w:szCs w:val="20"/>
              </w:rPr>
              <w:t xml:space="preserve"> </w:t>
            </w:r>
            <w:r w:rsidRPr="00BF2AE2">
              <w:rPr>
                <w:rFonts w:cs="Segoe UI"/>
                <w:sz w:val="20"/>
                <w:szCs w:val="20"/>
              </w:rPr>
              <w:t>% nema potrebu prilagodbe, 32</w:t>
            </w:r>
            <w:r w:rsidR="002678F9" w:rsidRPr="00BF2AE2">
              <w:rPr>
                <w:rFonts w:cs="Segoe UI"/>
                <w:sz w:val="20"/>
                <w:szCs w:val="20"/>
              </w:rPr>
              <w:t xml:space="preserve"> </w:t>
            </w:r>
            <w:r w:rsidRPr="00BF2AE2">
              <w:rPr>
                <w:rFonts w:cs="Segoe UI"/>
                <w:sz w:val="20"/>
                <w:szCs w:val="20"/>
              </w:rPr>
              <w:t>% ponekad, a 8</w:t>
            </w:r>
            <w:r w:rsidR="002678F9" w:rsidRPr="00BF2AE2">
              <w:rPr>
                <w:rFonts w:cs="Segoe UI"/>
                <w:sz w:val="20"/>
                <w:szCs w:val="20"/>
              </w:rPr>
              <w:t xml:space="preserve"> </w:t>
            </w:r>
            <w:r w:rsidRPr="00BF2AE2">
              <w:rPr>
                <w:rFonts w:cs="Segoe UI"/>
                <w:sz w:val="20"/>
                <w:szCs w:val="20"/>
              </w:rPr>
              <w:t>% često</w:t>
            </w:r>
            <w:r w:rsidR="007765FB" w:rsidRPr="00BF2AE2">
              <w:rPr>
                <w:rFonts w:cs="Segoe UI"/>
                <w:sz w:val="20"/>
                <w:szCs w:val="20"/>
              </w:rPr>
              <w:t>.</w:t>
            </w:r>
          </w:p>
        </w:tc>
      </w:tr>
      <w:tr w:rsidR="004061C5" w:rsidRPr="00BF2AE2" w14:paraId="491D09C7" w14:textId="77777777" w:rsidTr="008049CB">
        <w:trPr>
          <w:trHeight w:val="283"/>
        </w:trPr>
        <w:tc>
          <w:tcPr>
            <w:tcW w:w="0" w:type="auto"/>
            <w:vMerge/>
            <w:shd w:val="clear" w:color="auto" w:fill="A8BED4"/>
            <w:vAlign w:val="center"/>
            <w:hideMark/>
          </w:tcPr>
          <w:p w14:paraId="5C87B60E"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D600E9A" w14:textId="392A61FD" w:rsidR="004061C5" w:rsidRPr="00BF2AE2" w:rsidRDefault="004061C5" w:rsidP="008049CB">
            <w:pPr>
              <w:numPr>
                <w:ilvl w:val="0"/>
                <w:numId w:val="20"/>
              </w:numPr>
              <w:spacing w:line="276" w:lineRule="auto"/>
              <w:rPr>
                <w:rFonts w:cs="Segoe UI"/>
                <w:sz w:val="20"/>
                <w:szCs w:val="20"/>
              </w:rPr>
            </w:pPr>
            <w:r w:rsidRPr="00BF2AE2">
              <w:rPr>
                <w:rFonts w:cs="Segoe UI"/>
                <w:sz w:val="20"/>
                <w:szCs w:val="20"/>
              </w:rPr>
              <w:t>Stanje s parkingom: loše, nemoguće pronaći parkirno mjesto (43</w:t>
            </w:r>
            <w:r w:rsidR="002678F9" w:rsidRPr="00BF2AE2">
              <w:rPr>
                <w:rFonts w:cs="Segoe UI"/>
                <w:sz w:val="20"/>
                <w:szCs w:val="20"/>
              </w:rPr>
              <w:t xml:space="preserve"> </w:t>
            </w:r>
            <w:r w:rsidRPr="00BF2AE2">
              <w:rPr>
                <w:rFonts w:cs="Segoe UI"/>
                <w:sz w:val="20"/>
                <w:szCs w:val="20"/>
              </w:rPr>
              <w:t>%), negativno, gubim vrijeme tražeći parking (23</w:t>
            </w:r>
            <w:r w:rsidR="002678F9" w:rsidRPr="00BF2AE2">
              <w:rPr>
                <w:rFonts w:cs="Segoe UI"/>
                <w:sz w:val="20"/>
                <w:szCs w:val="20"/>
              </w:rPr>
              <w:t xml:space="preserve"> </w:t>
            </w:r>
            <w:r w:rsidRPr="00BF2AE2">
              <w:rPr>
                <w:rFonts w:cs="Segoe UI"/>
                <w:sz w:val="20"/>
                <w:szCs w:val="20"/>
              </w:rPr>
              <w:t>%), dobro, podjednako u svim mjesecima (23</w:t>
            </w:r>
            <w:r w:rsidR="002678F9" w:rsidRPr="00BF2AE2">
              <w:rPr>
                <w:rFonts w:cs="Segoe UI"/>
                <w:sz w:val="20"/>
                <w:szCs w:val="20"/>
              </w:rPr>
              <w:t xml:space="preserve"> </w:t>
            </w:r>
            <w:r w:rsidRPr="00BF2AE2">
              <w:rPr>
                <w:rFonts w:cs="Segoe UI"/>
                <w:sz w:val="20"/>
                <w:szCs w:val="20"/>
              </w:rPr>
              <w:t>%), nemam problema (11</w:t>
            </w:r>
            <w:r w:rsidR="002678F9"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013766D4" w14:textId="77777777" w:rsidTr="008049CB">
        <w:trPr>
          <w:trHeight w:val="283"/>
        </w:trPr>
        <w:tc>
          <w:tcPr>
            <w:tcW w:w="0" w:type="auto"/>
            <w:vMerge/>
            <w:shd w:val="clear" w:color="auto" w:fill="A8BED4"/>
            <w:vAlign w:val="center"/>
            <w:hideMark/>
          </w:tcPr>
          <w:p w14:paraId="7A0CFD58"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F6001F1" w14:textId="76A1F3DD" w:rsidR="004061C5" w:rsidRPr="00BF2AE2" w:rsidRDefault="004061C5" w:rsidP="008049CB">
            <w:pPr>
              <w:numPr>
                <w:ilvl w:val="0"/>
                <w:numId w:val="21"/>
              </w:numPr>
              <w:spacing w:line="276" w:lineRule="auto"/>
              <w:rPr>
                <w:rFonts w:cs="Segoe UI"/>
                <w:sz w:val="20"/>
                <w:szCs w:val="20"/>
              </w:rPr>
            </w:pPr>
            <w:r w:rsidRPr="00BF2AE2">
              <w:rPr>
                <w:rFonts w:cs="Segoe UI"/>
                <w:sz w:val="20"/>
                <w:szCs w:val="20"/>
              </w:rPr>
              <w:t>Smetnje uzrokovane bukom: ne osjećam (35</w:t>
            </w:r>
            <w:r w:rsidR="002678F9" w:rsidRPr="00BF2AE2">
              <w:rPr>
                <w:rFonts w:cs="Segoe UI"/>
                <w:sz w:val="20"/>
                <w:szCs w:val="20"/>
              </w:rPr>
              <w:t xml:space="preserve"> </w:t>
            </w:r>
            <w:r w:rsidRPr="00BF2AE2">
              <w:rPr>
                <w:rFonts w:cs="Segoe UI"/>
                <w:sz w:val="20"/>
                <w:szCs w:val="20"/>
              </w:rPr>
              <w:t>%), ne smeta (34</w:t>
            </w:r>
            <w:r w:rsidR="002678F9" w:rsidRPr="00BF2AE2">
              <w:rPr>
                <w:rFonts w:cs="Segoe UI"/>
                <w:sz w:val="20"/>
                <w:szCs w:val="20"/>
              </w:rPr>
              <w:t xml:space="preserve"> </w:t>
            </w:r>
            <w:r w:rsidRPr="00BF2AE2">
              <w:rPr>
                <w:rFonts w:cs="Segoe UI"/>
                <w:sz w:val="20"/>
                <w:szCs w:val="20"/>
              </w:rPr>
              <w:t>%), osjećam utjecaj</w:t>
            </w:r>
            <w:r w:rsidR="002678F9" w:rsidRPr="00BF2AE2">
              <w:rPr>
                <w:rFonts w:cs="Segoe UI"/>
                <w:sz w:val="20"/>
                <w:szCs w:val="20"/>
              </w:rPr>
              <w:t>,</w:t>
            </w:r>
            <w:r w:rsidRPr="00BF2AE2">
              <w:rPr>
                <w:rFonts w:cs="Segoe UI"/>
                <w:sz w:val="20"/>
                <w:szCs w:val="20"/>
              </w:rPr>
              <w:t xml:space="preserve"> ali mi ne smeta (21</w:t>
            </w:r>
            <w:r w:rsidR="002678F9" w:rsidRPr="00BF2AE2">
              <w:rPr>
                <w:rFonts w:cs="Segoe UI"/>
                <w:sz w:val="20"/>
                <w:szCs w:val="20"/>
              </w:rPr>
              <w:t xml:space="preserve"> </w:t>
            </w:r>
            <w:r w:rsidRPr="00BF2AE2">
              <w:rPr>
                <w:rFonts w:cs="Segoe UI"/>
                <w:sz w:val="20"/>
                <w:szCs w:val="20"/>
              </w:rPr>
              <w:t>%), smeta mi (9</w:t>
            </w:r>
            <w:r w:rsidR="002678F9"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7FF11EE5" w14:textId="77777777" w:rsidTr="008049CB">
        <w:trPr>
          <w:trHeight w:val="283"/>
        </w:trPr>
        <w:tc>
          <w:tcPr>
            <w:tcW w:w="0" w:type="auto"/>
            <w:vMerge/>
            <w:shd w:val="clear" w:color="auto" w:fill="A8BED4"/>
            <w:vAlign w:val="center"/>
            <w:hideMark/>
          </w:tcPr>
          <w:p w14:paraId="45707230"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5D9647F" w14:textId="09712771" w:rsidR="004061C5" w:rsidRPr="00BF2AE2" w:rsidRDefault="004061C5" w:rsidP="008049CB">
            <w:pPr>
              <w:numPr>
                <w:ilvl w:val="0"/>
                <w:numId w:val="22"/>
              </w:numPr>
              <w:spacing w:line="276" w:lineRule="auto"/>
              <w:rPr>
                <w:rFonts w:cs="Segoe UI"/>
                <w:sz w:val="20"/>
                <w:szCs w:val="20"/>
              </w:rPr>
            </w:pPr>
            <w:r w:rsidRPr="00BF2AE2">
              <w:rPr>
                <w:rFonts w:cs="Segoe UI"/>
                <w:sz w:val="20"/>
                <w:szCs w:val="20"/>
              </w:rPr>
              <w:t>Smetnje uzrokovane gužvom: ne osjećam (32</w:t>
            </w:r>
            <w:r w:rsidR="002678F9" w:rsidRPr="00BF2AE2">
              <w:rPr>
                <w:rFonts w:cs="Segoe UI"/>
                <w:sz w:val="20"/>
                <w:szCs w:val="20"/>
              </w:rPr>
              <w:t xml:space="preserve"> </w:t>
            </w:r>
            <w:r w:rsidRPr="00BF2AE2">
              <w:rPr>
                <w:rFonts w:cs="Segoe UI"/>
                <w:sz w:val="20"/>
                <w:szCs w:val="20"/>
              </w:rPr>
              <w:t>%), ne smeta (30</w:t>
            </w:r>
            <w:r w:rsidR="002678F9" w:rsidRPr="00BF2AE2">
              <w:rPr>
                <w:rFonts w:cs="Segoe UI"/>
                <w:sz w:val="20"/>
                <w:szCs w:val="20"/>
              </w:rPr>
              <w:t xml:space="preserve"> </w:t>
            </w:r>
            <w:r w:rsidRPr="00BF2AE2">
              <w:rPr>
                <w:rFonts w:cs="Segoe UI"/>
                <w:sz w:val="20"/>
                <w:szCs w:val="20"/>
              </w:rPr>
              <w:t>%), osjećam utjecaj</w:t>
            </w:r>
            <w:r w:rsidR="002678F9" w:rsidRPr="00BF2AE2">
              <w:rPr>
                <w:rFonts w:cs="Segoe UI"/>
                <w:sz w:val="20"/>
                <w:szCs w:val="20"/>
              </w:rPr>
              <w:t>,</w:t>
            </w:r>
            <w:r w:rsidRPr="00BF2AE2">
              <w:rPr>
                <w:rFonts w:cs="Segoe UI"/>
                <w:sz w:val="20"/>
                <w:szCs w:val="20"/>
              </w:rPr>
              <w:t xml:space="preserve"> ali mi ne smeta (25</w:t>
            </w:r>
            <w:r w:rsidR="002678F9" w:rsidRPr="00BF2AE2">
              <w:rPr>
                <w:rFonts w:cs="Segoe UI"/>
                <w:sz w:val="20"/>
                <w:szCs w:val="20"/>
              </w:rPr>
              <w:t xml:space="preserve"> </w:t>
            </w:r>
            <w:r w:rsidRPr="00BF2AE2">
              <w:rPr>
                <w:rFonts w:cs="Segoe UI"/>
                <w:sz w:val="20"/>
                <w:szCs w:val="20"/>
              </w:rPr>
              <w:t>%), smeta (13</w:t>
            </w:r>
            <w:r w:rsidR="002678F9" w:rsidRPr="00BF2AE2">
              <w:rPr>
                <w:rFonts w:cs="Segoe UI"/>
                <w:sz w:val="20"/>
                <w:szCs w:val="20"/>
              </w:rPr>
              <w:t xml:space="preserve"> </w:t>
            </w:r>
            <w:r w:rsidRPr="00BF2AE2">
              <w:rPr>
                <w:rFonts w:cs="Segoe UI"/>
                <w:sz w:val="20"/>
                <w:szCs w:val="20"/>
              </w:rPr>
              <w:t>%)</w:t>
            </w:r>
            <w:r w:rsidR="007765FB" w:rsidRPr="00BF2AE2">
              <w:rPr>
                <w:rFonts w:cs="Segoe UI"/>
                <w:sz w:val="20"/>
                <w:szCs w:val="20"/>
              </w:rPr>
              <w:t>.</w:t>
            </w:r>
          </w:p>
        </w:tc>
      </w:tr>
      <w:tr w:rsidR="004061C5" w:rsidRPr="00BF2AE2" w14:paraId="59E019FD" w14:textId="77777777" w:rsidTr="008049CB">
        <w:trPr>
          <w:trHeight w:val="600"/>
        </w:trPr>
        <w:tc>
          <w:tcPr>
            <w:tcW w:w="0" w:type="auto"/>
            <w:gridSpan w:val="2"/>
            <w:tcMar>
              <w:top w:w="0" w:type="dxa"/>
              <w:left w:w="115" w:type="dxa"/>
              <w:bottom w:w="0" w:type="dxa"/>
              <w:right w:w="115" w:type="dxa"/>
            </w:tcMar>
            <w:vAlign w:val="center"/>
            <w:hideMark/>
          </w:tcPr>
          <w:p w14:paraId="603B3153"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08CAA6AD" w14:textId="77777777" w:rsidTr="008049CB">
        <w:trPr>
          <w:trHeight w:val="657"/>
        </w:trPr>
        <w:tc>
          <w:tcPr>
            <w:tcW w:w="0" w:type="auto"/>
            <w:vMerge w:val="restart"/>
            <w:shd w:val="clear" w:color="auto" w:fill="A8BED4"/>
            <w:tcMar>
              <w:top w:w="0" w:type="dxa"/>
              <w:left w:w="115" w:type="dxa"/>
              <w:bottom w:w="0" w:type="dxa"/>
              <w:right w:w="115" w:type="dxa"/>
            </w:tcMar>
            <w:vAlign w:val="center"/>
            <w:hideMark/>
          </w:tcPr>
          <w:p w14:paraId="0551DAC7" w14:textId="77777777" w:rsidR="004061C5" w:rsidRPr="00BF2AE2" w:rsidRDefault="004061C5" w:rsidP="008049CB">
            <w:pPr>
              <w:spacing w:line="276" w:lineRule="auto"/>
              <w:rPr>
                <w:rFonts w:cs="Segoe UI"/>
                <w:sz w:val="20"/>
                <w:szCs w:val="20"/>
              </w:rPr>
            </w:pPr>
            <w:r w:rsidRPr="00BF2AE2">
              <w:rPr>
                <w:rFonts w:cs="Segoe UI"/>
                <w:b/>
                <w:bCs/>
                <w:sz w:val="20"/>
                <w:szCs w:val="20"/>
              </w:rPr>
              <w:t>Obilježja razvoja turizma u destinaciji</w:t>
            </w:r>
          </w:p>
        </w:tc>
        <w:tc>
          <w:tcPr>
            <w:tcW w:w="0" w:type="auto"/>
            <w:shd w:val="clear" w:color="auto" w:fill="D3DEE9"/>
            <w:tcMar>
              <w:top w:w="0" w:type="dxa"/>
              <w:left w:w="115" w:type="dxa"/>
              <w:bottom w:w="0" w:type="dxa"/>
              <w:right w:w="115" w:type="dxa"/>
            </w:tcMar>
            <w:vAlign w:val="center"/>
            <w:hideMark/>
          </w:tcPr>
          <w:p w14:paraId="3042ABEE" w14:textId="77777777" w:rsidR="004061C5" w:rsidRPr="00BF2AE2" w:rsidRDefault="004061C5" w:rsidP="008049CB">
            <w:pPr>
              <w:spacing w:line="276" w:lineRule="auto"/>
              <w:rPr>
                <w:rFonts w:cs="Segoe UI"/>
                <w:sz w:val="20"/>
                <w:szCs w:val="20"/>
              </w:rPr>
            </w:pPr>
            <w:r w:rsidRPr="00BF2AE2">
              <w:rPr>
                <w:rFonts w:cs="Segoe UI"/>
                <w:b/>
                <w:bCs/>
                <w:sz w:val="20"/>
                <w:szCs w:val="20"/>
              </w:rPr>
              <w:t>Ispitanici pozitivno percipiraju obilježja razvoja turizma u destinaciji Karlovac</w:t>
            </w:r>
          </w:p>
        </w:tc>
      </w:tr>
      <w:tr w:rsidR="004061C5" w:rsidRPr="00BF2AE2" w14:paraId="1A97AD3B" w14:textId="77777777" w:rsidTr="008049CB">
        <w:trPr>
          <w:trHeight w:val="568"/>
        </w:trPr>
        <w:tc>
          <w:tcPr>
            <w:tcW w:w="0" w:type="auto"/>
            <w:vMerge/>
            <w:shd w:val="clear" w:color="auto" w:fill="A8BED4"/>
            <w:vAlign w:val="center"/>
            <w:hideMark/>
          </w:tcPr>
          <w:p w14:paraId="6168ECD3"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1523A6A" w14:textId="70817F19" w:rsidR="004061C5" w:rsidRPr="00BF2AE2" w:rsidRDefault="004061C5" w:rsidP="008049CB">
            <w:pPr>
              <w:numPr>
                <w:ilvl w:val="0"/>
                <w:numId w:val="23"/>
              </w:numPr>
              <w:spacing w:line="276" w:lineRule="auto"/>
              <w:rPr>
                <w:rFonts w:cs="Segoe UI"/>
                <w:sz w:val="20"/>
                <w:szCs w:val="20"/>
              </w:rPr>
            </w:pPr>
            <w:r w:rsidRPr="00BF2AE2">
              <w:rPr>
                <w:rFonts w:cs="Segoe UI"/>
                <w:sz w:val="20"/>
                <w:szCs w:val="20"/>
              </w:rPr>
              <w:t>Top 3 prednosti koje destinaciju izdvajaju od konkurencije: parkovi i rijeke (91</w:t>
            </w:r>
            <w:r w:rsidR="002678F9" w:rsidRPr="00BF2AE2">
              <w:rPr>
                <w:rFonts w:cs="Segoe UI"/>
                <w:sz w:val="20"/>
                <w:szCs w:val="20"/>
              </w:rPr>
              <w:t xml:space="preserve"> </w:t>
            </w:r>
            <w:r w:rsidRPr="00BF2AE2">
              <w:rPr>
                <w:rFonts w:cs="Segoe UI"/>
                <w:sz w:val="20"/>
                <w:szCs w:val="20"/>
              </w:rPr>
              <w:t>%), geografski položaj (65</w:t>
            </w:r>
            <w:r w:rsidR="002678F9" w:rsidRPr="00BF2AE2">
              <w:rPr>
                <w:rFonts w:cs="Segoe UI"/>
                <w:sz w:val="20"/>
                <w:szCs w:val="20"/>
              </w:rPr>
              <w:t xml:space="preserve">  </w:t>
            </w:r>
            <w:r w:rsidRPr="00BF2AE2">
              <w:rPr>
                <w:rFonts w:cs="Segoe UI"/>
                <w:sz w:val="20"/>
                <w:szCs w:val="20"/>
              </w:rPr>
              <w:t>%), atrakcije (umjetno stvorene) (58</w:t>
            </w:r>
            <w:r w:rsidR="002678F9" w:rsidRPr="00BF2AE2">
              <w:rPr>
                <w:rFonts w:cs="Segoe UI"/>
                <w:sz w:val="20"/>
                <w:szCs w:val="20"/>
              </w:rPr>
              <w:t xml:space="preserve"> </w:t>
            </w:r>
            <w:r w:rsidRPr="00BF2AE2">
              <w:rPr>
                <w:rFonts w:cs="Segoe UI"/>
                <w:sz w:val="20"/>
                <w:szCs w:val="20"/>
              </w:rPr>
              <w:t>%), kultura i povijest (33%)</w:t>
            </w:r>
          </w:p>
        </w:tc>
      </w:tr>
      <w:tr w:rsidR="004061C5" w:rsidRPr="00BF2AE2" w14:paraId="01F251B8" w14:textId="77777777" w:rsidTr="008049CB">
        <w:trPr>
          <w:trHeight w:val="852"/>
        </w:trPr>
        <w:tc>
          <w:tcPr>
            <w:tcW w:w="0" w:type="auto"/>
            <w:vMerge/>
            <w:shd w:val="clear" w:color="auto" w:fill="A8BED4"/>
            <w:vAlign w:val="center"/>
            <w:hideMark/>
          </w:tcPr>
          <w:p w14:paraId="47DD772A"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6317215" w14:textId="592494F6" w:rsidR="004061C5" w:rsidRPr="00BF2AE2" w:rsidRDefault="004061C5" w:rsidP="008049CB">
            <w:pPr>
              <w:numPr>
                <w:ilvl w:val="0"/>
                <w:numId w:val="24"/>
              </w:numPr>
              <w:spacing w:line="276" w:lineRule="auto"/>
              <w:rPr>
                <w:rFonts w:cs="Segoe UI"/>
                <w:sz w:val="20"/>
                <w:szCs w:val="20"/>
              </w:rPr>
            </w:pPr>
            <w:r w:rsidRPr="00BF2AE2">
              <w:rPr>
                <w:rFonts w:cs="Segoe UI"/>
                <w:sz w:val="20"/>
                <w:szCs w:val="20"/>
              </w:rPr>
              <w:t>Vrste turizma koje treba razvijati u destinaciji: aktivni turizam (biciklizam, pješačenje, planinarenje, aktivnosti uz rijeke) (70</w:t>
            </w:r>
            <w:r w:rsidR="002678F9" w:rsidRPr="00BF2AE2">
              <w:rPr>
                <w:rFonts w:cs="Segoe UI"/>
                <w:sz w:val="20"/>
                <w:szCs w:val="20"/>
              </w:rPr>
              <w:t xml:space="preserve"> </w:t>
            </w:r>
            <w:r w:rsidRPr="00BF2AE2">
              <w:rPr>
                <w:rFonts w:cs="Segoe UI"/>
                <w:sz w:val="20"/>
                <w:szCs w:val="20"/>
              </w:rPr>
              <w:t>%), festivalski turizam (62</w:t>
            </w:r>
            <w:r w:rsidR="002678F9" w:rsidRPr="00BF2AE2">
              <w:rPr>
                <w:rFonts w:cs="Segoe UI"/>
                <w:sz w:val="20"/>
                <w:szCs w:val="20"/>
              </w:rPr>
              <w:t xml:space="preserve"> </w:t>
            </w:r>
            <w:r w:rsidRPr="00BF2AE2">
              <w:rPr>
                <w:rFonts w:cs="Segoe UI"/>
                <w:sz w:val="20"/>
                <w:szCs w:val="20"/>
              </w:rPr>
              <w:t>%), kulturni turizam (59</w:t>
            </w:r>
            <w:r w:rsidR="002678F9" w:rsidRPr="00BF2AE2">
              <w:rPr>
                <w:rFonts w:cs="Segoe UI"/>
                <w:sz w:val="20"/>
                <w:szCs w:val="20"/>
              </w:rPr>
              <w:t xml:space="preserve"> </w:t>
            </w:r>
            <w:r w:rsidRPr="00BF2AE2">
              <w:rPr>
                <w:rFonts w:cs="Segoe UI"/>
                <w:sz w:val="20"/>
                <w:szCs w:val="20"/>
              </w:rPr>
              <w:t xml:space="preserve">%), turizam baziran na </w:t>
            </w:r>
            <w:r w:rsidRPr="00BF2AE2">
              <w:rPr>
                <w:rFonts w:cs="Segoe UI"/>
                <w:i/>
                <w:iCs/>
                <w:sz w:val="20"/>
                <w:szCs w:val="20"/>
              </w:rPr>
              <w:lastRenderedPageBreak/>
              <w:t>wellbeingu</w:t>
            </w:r>
            <w:r w:rsidRPr="00BF2AE2">
              <w:rPr>
                <w:rFonts w:cs="Segoe UI"/>
                <w:sz w:val="20"/>
                <w:szCs w:val="20"/>
              </w:rPr>
              <w:t xml:space="preserve"> (55</w:t>
            </w:r>
            <w:r w:rsidR="002678F9" w:rsidRPr="00BF2AE2">
              <w:rPr>
                <w:rFonts w:cs="Segoe UI"/>
                <w:sz w:val="20"/>
                <w:szCs w:val="20"/>
              </w:rPr>
              <w:t xml:space="preserve"> </w:t>
            </w:r>
            <w:r w:rsidRPr="00BF2AE2">
              <w:rPr>
                <w:rFonts w:cs="Segoe UI"/>
                <w:sz w:val="20"/>
                <w:szCs w:val="20"/>
              </w:rPr>
              <w:t xml:space="preserve">%), osmišljavanje pješačkih i biciklističkih ruta, tematski </w:t>
            </w:r>
            <w:r w:rsidR="002678F9" w:rsidRPr="00BF2AE2">
              <w:rPr>
                <w:rFonts w:cs="Segoe UI"/>
                <w:sz w:val="20"/>
                <w:szCs w:val="20"/>
              </w:rPr>
              <w:t xml:space="preserve">itinerari </w:t>
            </w:r>
            <w:r w:rsidRPr="00BF2AE2">
              <w:rPr>
                <w:rFonts w:cs="Segoe UI"/>
                <w:sz w:val="20"/>
                <w:szCs w:val="20"/>
              </w:rPr>
              <w:t>(49</w:t>
            </w:r>
            <w:r w:rsidR="002678F9" w:rsidRPr="00BF2AE2">
              <w:rPr>
                <w:rFonts w:cs="Segoe UI"/>
                <w:sz w:val="20"/>
                <w:szCs w:val="20"/>
              </w:rPr>
              <w:t xml:space="preserve"> </w:t>
            </w:r>
            <w:r w:rsidRPr="00BF2AE2">
              <w:rPr>
                <w:rFonts w:cs="Segoe UI"/>
                <w:sz w:val="20"/>
                <w:szCs w:val="20"/>
              </w:rPr>
              <w:t>%)</w:t>
            </w:r>
          </w:p>
        </w:tc>
      </w:tr>
      <w:tr w:rsidR="004061C5" w:rsidRPr="00BF2AE2" w14:paraId="3AB7D1AC" w14:textId="77777777" w:rsidTr="008049CB">
        <w:trPr>
          <w:trHeight w:val="568"/>
        </w:trPr>
        <w:tc>
          <w:tcPr>
            <w:tcW w:w="0" w:type="auto"/>
            <w:vMerge/>
            <w:shd w:val="clear" w:color="auto" w:fill="A8BED4"/>
            <w:vAlign w:val="center"/>
            <w:hideMark/>
          </w:tcPr>
          <w:p w14:paraId="4835BB43"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05DD4C1" w14:textId="10A85526" w:rsidR="004061C5" w:rsidRPr="00BF2AE2" w:rsidRDefault="004061C5" w:rsidP="008049CB">
            <w:pPr>
              <w:numPr>
                <w:ilvl w:val="0"/>
                <w:numId w:val="25"/>
              </w:numPr>
              <w:spacing w:line="276" w:lineRule="auto"/>
              <w:rPr>
                <w:rFonts w:cs="Segoe UI"/>
                <w:sz w:val="20"/>
                <w:szCs w:val="20"/>
              </w:rPr>
            </w:pPr>
            <w:r w:rsidRPr="00BF2AE2">
              <w:rPr>
                <w:rFonts w:cs="Segoe UI"/>
                <w:sz w:val="20"/>
                <w:szCs w:val="20"/>
              </w:rPr>
              <w:t>Izazovi u Karlovcu: ne postoje izazovi vezani za razvoj destinacije (53</w:t>
            </w:r>
            <w:r w:rsidR="002678F9" w:rsidRPr="00BF2AE2">
              <w:rPr>
                <w:rFonts w:cs="Segoe UI"/>
                <w:sz w:val="20"/>
                <w:szCs w:val="20"/>
              </w:rPr>
              <w:t xml:space="preserve"> </w:t>
            </w:r>
            <w:r w:rsidRPr="00BF2AE2">
              <w:rPr>
                <w:rFonts w:cs="Segoe UI"/>
                <w:sz w:val="20"/>
                <w:szCs w:val="20"/>
              </w:rPr>
              <w:t>%), pretvaranje stanova u turističke apartmane (31</w:t>
            </w:r>
            <w:r w:rsidR="002678F9" w:rsidRPr="00BF2AE2">
              <w:rPr>
                <w:rFonts w:cs="Segoe UI"/>
                <w:sz w:val="20"/>
                <w:szCs w:val="20"/>
              </w:rPr>
              <w:t xml:space="preserve"> </w:t>
            </w:r>
            <w:r w:rsidRPr="00BF2AE2">
              <w:rPr>
                <w:rFonts w:cs="Segoe UI"/>
                <w:sz w:val="20"/>
                <w:szCs w:val="20"/>
              </w:rPr>
              <w:t>%), turizmom uzrokovana nedovoljna raspoloživost stambenog prostora po prihvatljivoj cijeni (22</w:t>
            </w:r>
            <w:r w:rsidR="002678F9" w:rsidRPr="00BF2AE2">
              <w:rPr>
                <w:rFonts w:cs="Segoe UI"/>
                <w:sz w:val="20"/>
                <w:szCs w:val="20"/>
              </w:rPr>
              <w:t xml:space="preserve"> </w:t>
            </w:r>
            <w:r w:rsidRPr="00BF2AE2">
              <w:rPr>
                <w:rFonts w:cs="Segoe UI"/>
                <w:sz w:val="20"/>
                <w:szCs w:val="20"/>
              </w:rPr>
              <w:t>%)</w:t>
            </w:r>
          </w:p>
        </w:tc>
      </w:tr>
      <w:tr w:rsidR="004061C5" w:rsidRPr="00BF2AE2" w14:paraId="495B1240" w14:textId="77777777" w:rsidTr="008049CB">
        <w:trPr>
          <w:trHeight w:val="852"/>
        </w:trPr>
        <w:tc>
          <w:tcPr>
            <w:tcW w:w="0" w:type="auto"/>
            <w:vMerge/>
            <w:shd w:val="clear" w:color="auto" w:fill="A8BED4"/>
            <w:vAlign w:val="center"/>
            <w:hideMark/>
          </w:tcPr>
          <w:p w14:paraId="38F379FE"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6F9BDC30" w14:textId="79B5F4CD" w:rsidR="004061C5" w:rsidRPr="00BF2AE2" w:rsidRDefault="004061C5" w:rsidP="008049CB">
            <w:pPr>
              <w:numPr>
                <w:ilvl w:val="0"/>
                <w:numId w:val="26"/>
              </w:numPr>
              <w:spacing w:line="276" w:lineRule="auto"/>
              <w:rPr>
                <w:rFonts w:cs="Segoe UI"/>
                <w:sz w:val="20"/>
                <w:szCs w:val="20"/>
              </w:rPr>
            </w:pPr>
            <w:r w:rsidRPr="00BF2AE2">
              <w:rPr>
                <w:rFonts w:cs="Segoe UI"/>
                <w:sz w:val="20"/>
                <w:szCs w:val="20"/>
              </w:rPr>
              <w:t>Način implementacije održivih praksi u lokalnoj zajednici: biram uređaje s visokom energetskom učinkovitošću (68</w:t>
            </w:r>
            <w:r w:rsidR="002678F9" w:rsidRPr="00BF2AE2">
              <w:rPr>
                <w:rFonts w:cs="Segoe UI"/>
                <w:sz w:val="20"/>
                <w:szCs w:val="20"/>
              </w:rPr>
              <w:t xml:space="preserve"> </w:t>
            </w:r>
            <w:r w:rsidRPr="00BF2AE2">
              <w:rPr>
                <w:rFonts w:cs="Segoe UI"/>
                <w:sz w:val="20"/>
                <w:szCs w:val="20"/>
              </w:rPr>
              <w:t>%), koristim štedne žarulje (67</w:t>
            </w:r>
            <w:r w:rsidR="002678F9" w:rsidRPr="00BF2AE2">
              <w:rPr>
                <w:rFonts w:cs="Segoe UI"/>
                <w:sz w:val="20"/>
                <w:szCs w:val="20"/>
              </w:rPr>
              <w:t xml:space="preserve"> </w:t>
            </w:r>
            <w:r w:rsidRPr="00BF2AE2">
              <w:rPr>
                <w:rFonts w:cs="Segoe UI"/>
                <w:sz w:val="20"/>
                <w:szCs w:val="20"/>
              </w:rPr>
              <w:t>%), biram kvalitetnu izolaciju stambenog prostora (51</w:t>
            </w:r>
            <w:r w:rsidR="002678F9" w:rsidRPr="00BF2AE2">
              <w:rPr>
                <w:rFonts w:cs="Segoe UI"/>
                <w:sz w:val="20"/>
                <w:szCs w:val="20"/>
              </w:rPr>
              <w:t xml:space="preserve"> </w:t>
            </w:r>
            <w:r w:rsidRPr="00BF2AE2">
              <w:rPr>
                <w:rFonts w:cs="Segoe UI"/>
                <w:sz w:val="20"/>
                <w:szCs w:val="20"/>
              </w:rPr>
              <w:t>%), koristim bicikl (50</w:t>
            </w:r>
            <w:r w:rsidR="002678F9" w:rsidRPr="00BF2AE2">
              <w:rPr>
                <w:rFonts w:cs="Segoe UI"/>
                <w:sz w:val="20"/>
                <w:szCs w:val="20"/>
              </w:rPr>
              <w:t xml:space="preserve"> </w:t>
            </w:r>
            <w:r w:rsidRPr="00BF2AE2">
              <w:rPr>
                <w:rFonts w:cs="Segoe UI"/>
                <w:sz w:val="20"/>
                <w:szCs w:val="20"/>
              </w:rPr>
              <w:t>%), više hodam, manje koristim automobil (50</w:t>
            </w:r>
            <w:r w:rsidR="002678F9" w:rsidRPr="00BF2AE2">
              <w:rPr>
                <w:rFonts w:cs="Segoe UI"/>
                <w:sz w:val="20"/>
                <w:szCs w:val="20"/>
              </w:rPr>
              <w:t xml:space="preserve"> </w:t>
            </w:r>
            <w:r w:rsidRPr="00BF2AE2">
              <w:rPr>
                <w:rFonts w:cs="Segoe UI"/>
                <w:sz w:val="20"/>
                <w:szCs w:val="20"/>
              </w:rPr>
              <w:t>%), sadim vlastiti vrt (34</w:t>
            </w:r>
            <w:r w:rsidR="002678F9" w:rsidRPr="00BF2AE2">
              <w:rPr>
                <w:rFonts w:cs="Segoe UI"/>
                <w:sz w:val="20"/>
                <w:szCs w:val="20"/>
              </w:rPr>
              <w:t xml:space="preserve"> </w:t>
            </w:r>
            <w:r w:rsidRPr="00BF2AE2">
              <w:rPr>
                <w:rFonts w:cs="Segoe UI"/>
                <w:sz w:val="20"/>
                <w:szCs w:val="20"/>
              </w:rPr>
              <w:t>%) </w:t>
            </w:r>
          </w:p>
        </w:tc>
      </w:tr>
      <w:tr w:rsidR="004061C5" w:rsidRPr="00BF2AE2" w14:paraId="0B3FBAE1" w14:textId="77777777" w:rsidTr="008049CB">
        <w:trPr>
          <w:trHeight w:val="568"/>
        </w:trPr>
        <w:tc>
          <w:tcPr>
            <w:tcW w:w="0" w:type="auto"/>
            <w:vMerge/>
            <w:shd w:val="clear" w:color="auto" w:fill="A8BED4"/>
            <w:vAlign w:val="center"/>
            <w:hideMark/>
          </w:tcPr>
          <w:p w14:paraId="45D801FB"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AD0E722" w14:textId="6B73810C" w:rsidR="004061C5" w:rsidRPr="00BF2AE2" w:rsidRDefault="004061C5" w:rsidP="008049CB">
            <w:pPr>
              <w:numPr>
                <w:ilvl w:val="0"/>
                <w:numId w:val="27"/>
              </w:numPr>
              <w:spacing w:line="276" w:lineRule="auto"/>
              <w:rPr>
                <w:rFonts w:cs="Segoe UI"/>
                <w:sz w:val="20"/>
                <w:szCs w:val="20"/>
              </w:rPr>
            </w:pPr>
            <w:r w:rsidRPr="00BF2AE2">
              <w:rPr>
                <w:rFonts w:cs="Segoe UI"/>
                <w:sz w:val="20"/>
                <w:szCs w:val="20"/>
              </w:rPr>
              <w:t xml:space="preserve">Izazovi u razvoju turizma u sljedećih </w:t>
            </w:r>
            <w:r w:rsidR="002678F9" w:rsidRPr="00BF2AE2">
              <w:rPr>
                <w:rFonts w:cs="Segoe UI"/>
                <w:sz w:val="20"/>
                <w:szCs w:val="20"/>
              </w:rPr>
              <w:t xml:space="preserve">pet </w:t>
            </w:r>
            <w:r w:rsidRPr="00BF2AE2">
              <w:rPr>
                <w:rFonts w:cs="Segoe UI"/>
                <w:sz w:val="20"/>
                <w:szCs w:val="20"/>
              </w:rPr>
              <w:t>godina: zadržavanje stanovnika i povratak mladih nakon studija (62</w:t>
            </w:r>
            <w:r w:rsidR="002678F9" w:rsidRPr="00BF2AE2">
              <w:rPr>
                <w:rFonts w:cs="Segoe UI"/>
                <w:sz w:val="20"/>
                <w:szCs w:val="20"/>
              </w:rPr>
              <w:t xml:space="preserve"> </w:t>
            </w:r>
            <w:r w:rsidRPr="00BF2AE2">
              <w:rPr>
                <w:rFonts w:cs="Segoe UI"/>
                <w:sz w:val="20"/>
                <w:szCs w:val="20"/>
              </w:rPr>
              <w:t>%), nove atrakcije i događanja (60</w:t>
            </w:r>
            <w:r w:rsidR="002678F9" w:rsidRPr="00BF2AE2">
              <w:rPr>
                <w:rFonts w:cs="Segoe UI"/>
                <w:sz w:val="20"/>
                <w:szCs w:val="20"/>
              </w:rPr>
              <w:t xml:space="preserve"> </w:t>
            </w:r>
            <w:r w:rsidRPr="00BF2AE2">
              <w:rPr>
                <w:rFonts w:cs="Segoe UI"/>
                <w:sz w:val="20"/>
                <w:szCs w:val="20"/>
              </w:rPr>
              <w:t>%), nova gastronomska ponuda (48</w:t>
            </w:r>
            <w:r w:rsidR="002678F9" w:rsidRPr="00BF2AE2">
              <w:rPr>
                <w:rFonts w:cs="Segoe UI"/>
                <w:sz w:val="20"/>
                <w:szCs w:val="20"/>
              </w:rPr>
              <w:t xml:space="preserve"> </w:t>
            </w:r>
            <w:r w:rsidRPr="00BF2AE2">
              <w:rPr>
                <w:rFonts w:cs="Segoe UI"/>
                <w:sz w:val="20"/>
                <w:szCs w:val="20"/>
              </w:rPr>
              <w:t>%), ujednačen turistički promet tijekom godine (47</w:t>
            </w:r>
            <w:r w:rsidR="002678F9" w:rsidRPr="00BF2AE2">
              <w:rPr>
                <w:rFonts w:cs="Segoe UI"/>
                <w:sz w:val="20"/>
                <w:szCs w:val="20"/>
              </w:rPr>
              <w:t xml:space="preserve"> </w:t>
            </w:r>
            <w:r w:rsidRPr="00BF2AE2">
              <w:rPr>
                <w:rFonts w:cs="Segoe UI"/>
                <w:sz w:val="20"/>
                <w:szCs w:val="20"/>
              </w:rPr>
              <w:t>%), izvrsnost u omjeru cijene i kvalitete (42</w:t>
            </w:r>
            <w:r w:rsidR="002678F9" w:rsidRPr="00BF2AE2">
              <w:rPr>
                <w:rFonts w:cs="Segoe UI"/>
                <w:sz w:val="20"/>
                <w:szCs w:val="20"/>
              </w:rPr>
              <w:t xml:space="preserve"> </w:t>
            </w:r>
            <w:r w:rsidRPr="00BF2AE2">
              <w:rPr>
                <w:rFonts w:cs="Segoe UI"/>
                <w:sz w:val="20"/>
                <w:szCs w:val="20"/>
              </w:rPr>
              <w:t>%)</w:t>
            </w:r>
          </w:p>
        </w:tc>
      </w:tr>
      <w:tr w:rsidR="004061C5" w:rsidRPr="00BF2AE2" w14:paraId="281658B1" w14:textId="77777777" w:rsidTr="008049CB">
        <w:trPr>
          <w:trHeight w:val="568"/>
        </w:trPr>
        <w:tc>
          <w:tcPr>
            <w:tcW w:w="0" w:type="auto"/>
            <w:vMerge/>
            <w:shd w:val="clear" w:color="auto" w:fill="A8BED4"/>
            <w:vAlign w:val="center"/>
            <w:hideMark/>
          </w:tcPr>
          <w:p w14:paraId="26F0EDB5"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3DBF36D" w14:textId="0475ADF6" w:rsidR="004061C5" w:rsidRPr="00BF2AE2" w:rsidRDefault="004061C5" w:rsidP="008049CB">
            <w:pPr>
              <w:numPr>
                <w:ilvl w:val="0"/>
                <w:numId w:val="28"/>
              </w:numPr>
              <w:spacing w:line="276" w:lineRule="auto"/>
              <w:rPr>
                <w:rFonts w:cs="Segoe UI"/>
                <w:sz w:val="20"/>
                <w:szCs w:val="20"/>
              </w:rPr>
            </w:pPr>
            <w:r w:rsidRPr="00BF2AE2">
              <w:rPr>
                <w:rFonts w:cs="Segoe UI"/>
                <w:sz w:val="20"/>
                <w:szCs w:val="20"/>
              </w:rPr>
              <w:t xml:space="preserve">Perspektiva razvoja turizma u sljedećih </w:t>
            </w:r>
            <w:r w:rsidR="002678F9" w:rsidRPr="00BF2AE2">
              <w:rPr>
                <w:rFonts w:cs="Segoe UI"/>
                <w:sz w:val="20"/>
                <w:szCs w:val="20"/>
              </w:rPr>
              <w:t xml:space="preserve">pet </w:t>
            </w:r>
            <w:r w:rsidRPr="00BF2AE2">
              <w:rPr>
                <w:rFonts w:cs="Segoe UI"/>
                <w:sz w:val="20"/>
                <w:szCs w:val="20"/>
              </w:rPr>
              <w:t>godina: destinacija s produženom sezonom i cjelogodišnjim turizmom (46</w:t>
            </w:r>
            <w:r w:rsidR="002678F9" w:rsidRPr="00BF2AE2">
              <w:rPr>
                <w:rFonts w:cs="Segoe UI"/>
                <w:sz w:val="20"/>
                <w:szCs w:val="20"/>
              </w:rPr>
              <w:t xml:space="preserve"> </w:t>
            </w:r>
            <w:r w:rsidRPr="00BF2AE2">
              <w:rPr>
                <w:rFonts w:cs="Segoe UI"/>
                <w:sz w:val="20"/>
                <w:szCs w:val="20"/>
              </w:rPr>
              <w:t>%), nemam dovoljno informacija (36</w:t>
            </w:r>
            <w:r w:rsidR="002678F9" w:rsidRPr="00BF2AE2">
              <w:rPr>
                <w:rFonts w:cs="Segoe UI"/>
                <w:sz w:val="20"/>
                <w:szCs w:val="20"/>
              </w:rPr>
              <w:t xml:space="preserve"> </w:t>
            </w:r>
            <w:r w:rsidRPr="00BF2AE2">
              <w:rPr>
                <w:rFonts w:cs="Segoe UI"/>
                <w:sz w:val="20"/>
                <w:szCs w:val="20"/>
              </w:rPr>
              <w:t>%), destinacija s novim atrakcijama, atraktivna i privlačna (35</w:t>
            </w:r>
            <w:r w:rsidR="002678F9" w:rsidRPr="00BF2AE2">
              <w:rPr>
                <w:rFonts w:cs="Segoe UI"/>
                <w:sz w:val="20"/>
                <w:szCs w:val="20"/>
              </w:rPr>
              <w:t xml:space="preserve"> </w:t>
            </w:r>
            <w:r w:rsidRPr="00BF2AE2">
              <w:rPr>
                <w:rFonts w:cs="Segoe UI"/>
                <w:sz w:val="20"/>
                <w:szCs w:val="20"/>
              </w:rPr>
              <w:t>%)</w:t>
            </w:r>
          </w:p>
        </w:tc>
      </w:tr>
      <w:tr w:rsidR="004061C5" w:rsidRPr="00BF2AE2" w14:paraId="6F460437" w14:textId="77777777" w:rsidTr="008049CB">
        <w:trPr>
          <w:trHeight w:val="295"/>
        </w:trPr>
        <w:tc>
          <w:tcPr>
            <w:tcW w:w="0" w:type="auto"/>
            <w:gridSpan w:val="2"/>
            <w:tcMar>
              <w:top w:w="0" w:type="dxa"/>
              <w:left w:w="115" w:type="dxa"/>
              <w:bottom w:w="0" w:type="dxa"/>
              <w:right w:w="115" w:type="dxa"/>
            </w:tcMar>
            <w:vAlign w:val="center"/>
            <w:hideMark/>
          </w:tcPr>
          <w:p w14:paraId="7C554BB3"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22AEF8C8" w14:textId="77777777" w:rsidTr="008049CB">
        <w:trPr>
          <w:trHeight w:val="596"/>
        </w:trPr>
        <w:tc>
          <w:tcPr>
            <w:tcW w:w="0" w:type="auto"/>
            <w:vMerge w:val="restart"/>
            <w:shd w:val="clear" w:color="auto" w:fill="A8BED4"/>
            <w:tcMar>
              <w:top w:w="0" w:type="dxa"/>
              <w:left w:w="115" w:type="dxa"/>
              <w:bottom w:w="0" w:type="dxa"/>
              <w:right w:w="115" w:type="dxa"/>
            </w:tcMar>
            <w:vAlign w:val="center"/>
            <w:hideMark/>
          </w:tcPr>
          <w:p w14:paraId="6C1CAB49" w14:textId="77777777" w:rsidR="004061C5" w:rsidRPr="00BF2AE2" w:rsidRDefault="004061C5" w:rsidP="008049CB">
            <w:pPr>
              <w:spacing w:line="276" w:lineRule="auto"/>
              <w:rPr>
                <w:rFonts w:cs="Segoe UI"/>
                <w:sz w:val="20"/>
                <w:szCs w:val="20"/>
              </w:rPr>
            </w:pPr>
            <w:r w:rsidRPr="00BF2AE2">
              <w:rPr>
                <w:rFonts w:cs="Segoe UI"/>
                <w:b/>
                <w:bCs/>
                <w:sz w:val="20"/>
                <w:szCs w:val="20"/>
              </w:rPr>
              <w:t>Zadovoljstvo razvojem destinacije</w:t>
            </w:r>
          </w:p>
        </w:tc>
        <w:tc>
          <w:tcPr>
            <w:tcW w:w="0" w:type="auto"/>
            <w:shd w:val="clear" w:color="auto" w:fill="D3DEE9"/>
            <w:tcMar>
              <w:top w:w="0" w:type="dxa"/>
              <w:left w:w="115" w:type="dxa"/>
              <w:bottom w:w="0" w:type="dxa"/>
              <w:right w:w="115" w:type="dxa"/>
            </w:tcMar>
            <w:vAlign w:val="center"/>
            <w:hideMark/>
          </w:tcPr>
          <w:p w14:paraId="22E412B9" w14:textId="77777777" w:rsidR="004061C5" w:rsidRPr="00BF2AE2" w:rsidRDefault="004061C5" w:rsidP="008049CB">
            <w:pPr>
              <w:spacing w:line="276" w:lineRule="auto"/>
              <w:rPr>
                <w:rFonts w:cs="Segoe UI"/>
                <w:sz w:val="20"/>
                <w:szCs w:val="20"/>
              </w:rPr>
            </w:pPr>
            <w:r w:rsidRPr="00BF2AE2">
              <w:rPr>
                <w:rFonts w:cs="Segoe UI"/>
                <w:b/>
                <w:bCs/>
                <w:sz w:val="20"/>
                <w:szCs w:val="20"/>
              </w:rPr>
              <w:t>Ispitanici su iznadprosječno zadovoljni razvojem turizma i životom u Karlovcu, više su zadovoljni životom u Karlovcu (i ukupno i u posljednjih mjesec dana)</w:t>
            </w:r>
          </w:p>
        </w:tc>
      </w:tr>
      <w:tr w:rsidR="004061C5" w:rsidRPr="00BF2AE2" w14:paraId="16E68AB3" w14:textId="77777777" w:rsidTr="008049CB">
        <w:trPr>
          <w:trHeight w:val="283"/>
        </w:trPr>
        <w:tc>
          <w:tcPr>
            <w:tcW w:w="0" w:type="auto"/>
            <w:vMerge/>
            <w:shd w:val="clear" w:color="auto" w:fill="A8BED4"/>
            <w:vAlign w:val="center"/>
            <w:hideMark/>
          </w:tcPr>
          <w:p w14:paraId="2D8AE5A0"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4980437" w14:textId="77777777" w:rsidR="004061C5" w:rsidRPr="00BF2AE2" w:rsidRDefault="004061C5" w:rsidP="008049CB">
            <w:pPr>
              <w:numPr>
                <w:ilvl w:val="0"/>
                <w:numId w:val="29"/>
              </w:numPr>
              <w:spacing w:line="276" w:lineRule="auto"/>
              <w:rPr>
                <w:rFonts w:cs="Segoe UI"/>
                <w:sz w:val="20"/>
                <w:szCs w:val="20"/>
              </w:rPr>
            </w:pPr>
            <w:r w:rsidRPr="00BF2AE2">
              <w:rPr>
                <w:rFonts w:cs="Segoe UI"/>
                <w:sz w:val="20"/>
                <w:szCs w:val="20"/>
              </w:rPr>
              <w:t>Ukupno turizmom u Karlovcu (raspon 1 – nisko zadovoljstvo do 7 – visoko zadovoljstvo): u prosjeku 3,80, medijan 4, mod 4</w:t>
            </w:r>
          </w:p>
        </w:tc>
      </w:tr>
      <w:tr w:rsidR="004061C5" w:rsidRPr="00BF2AE2" w14:paraId="4A8753A9" w14:textId="77777777" w:rsidTr="008049CB">
        <w:trPr>
          <w:trHeight w:val="283"/>
        </w:trPr>
        <w:tc>
          <w:tcPr>
            <w:tcW w:w="0" w:type="auto"/>
            <w:vMerge/>
            <w:shd w:val="clear" w:color="auto" w:fill="A8BED4"/>
            <w:vAlign w:val="center"/>
            <w:hideMark/>
          </w:tcPr>
          <w:p w14:paraId="2563AAE7"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BA02A65" w14:textId="77777777" w:rsidR="004061C5" w:rsidRPr="00BF2AE2" w:rsidRDefault="004061C5" w:rsidP="008049CB">
            <w:pPr>
              <w:numPr>
                <w:ilvl w:val="0"/>
                <w:numId w:val="30"/>
              </w:numPr>
              <w:spacing w:line="276" w:lineRule="auto"/>
              <w:rPr>
                <w:rFonts w:cs="Segoe UI"/>
                <w:sz w:val="20"/>
                <w:szCs w:val="20"/>
              </w:rPr>
            </w:pPr>
            <w:r w:rsidRPr="00BF2AE2">
              <w:rPr>
                <w:rFonts w:cs="Segoe UI"/>
                <w:sz w:val="20"/>
                <w:szCs w:val="20"/>
              </w:rPr>
              <w:t>Ukupno životom u Karlovcu (raspon 1 – nisko zadovoljstvo do 7 – visoko zadovoljstvo): u prosjeku 4,57, medijan 4, mod 4</w:t>
            </w:r>
          </w:p>
        </w:tc>
      </w:tr>
      <w:tr w:rsidR="004061C5" w:rsidRPr="00BF2AE2" w14:paraId="6E1A7753" w14:textId="77777777" w:rsidTr="008049CB">
        <w:trPr>
          <w:trHeight w:val="568"/>
        </w:trPr>
        <w:tc>
          <w:tcPr>
            <w:tcW w:w="0" w:type="auto"/>
            <w:vMerge/>
            <w:shd w:val="clear" w:color="auto" w:fill="A8BED4"/>
            <w:vAlign w:val="center"/>
            <w:hideMark/>
          </w:tcPr>
          <w:p w14:paraId="44A154AF"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C3A92B0" w14:textId="77777777" w:rsidR="004061C5" w:rsidRPr="00BF2AE2" w:rsidRDefault="004061C5" w:rsidP="008049CB">
            <w:pPr>
              <w:numPr>
                <w:ilvl w:val="0"/>
                <w:numId w:val="31"/>
              </w:numPr>
              <w:spacing w:line="276" w:lineRule="auto"/>
              <w:rPr>
                <w:rFonts w:cs="Segoe UI"/>
                <w:sz w:val="20"/>
                <w:szCs w:val="20"/>
              </w:rPr>
            </w:pPr>
            <w:r w:rsidRPr="00BF2AE2">
              <w:rPr>
                <w:rFonts w:cs="Segoe UI"/>
                <w:sz w:val="20"/>
                <w:szCs w:val="20"/>
              </w:rPr>
              <w:t>Životom u Karlovcu u posljednjih mjesec dana (raspon 1 – nisko zadovoljstvo do 7 – visoko zadovoljstvo): u prosjeku 4,22, medijan 4, mod 4</w:t>
            </w:r>
          </w:p>
        </w:tc>
      </w:tr>
      <w:tr w:rsidR="004061C5" w:rsidRPr="00BF2AE2" w14:paraId="7E09DBBF" w14:textId="77777777" w:rsidTr="008049CB">
        <w:trPr>
          <w:trHeight w:val="283"/>
        </w:trPr>
        <w:tc>
          <w:tcPr>
            <w:tcW w:w="0" w:type="auto"/>
            <w:vMerge/>
            <w:shd w:val="clear" w:color="auto" w:fill="A8BED4"/>
            <w:vAlign w:val="center"/>
            <w:hideMark/>
          </w:tcPr>
          <w:p w14:paraId="0860A21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7E3623D7" w14:textId="77777777" w:rsidR="004061C5" w:rsidRPr="00BF2AE2" w:rsidRDefault="004061C5" w:rsidP="008049CB">
            <w:pPr>
              <w:numPr>
                <w:ilvl w:val="0"/>
                <w:numId w:val="32"/>
              </w:numPr>
              <w:spacing w:line="276" w:lineRule="auto"/>
              <w:rPr>
                <w:rFonts w:cs="Segoe UI"/>
                <w:sz w:val="20"/>
                <w:szCs w:val="20"/>
              </w:rPr>
            </w:pPr>
            <w:r w:rsidRPr="00BF2AE2">
              <w:rPr>
                <w:rFonts w:cs="Segoe UI"/>
                <w:sz w:val="20"/>
                <w:szCs w:val="20"/>
              </w:rPr>
              <w:t>Načinom upravljanja turizmom u Karlovcu (raspon 1 – nisko zadovoljstvo do 7 – visoko zadovoljstvo): u prosjeku 3,74, medijan 4, mod 4</w:t>
            </w:r>
          </w:p>
        </w:tc>
      </w:tr>
      <w:tr w:rsidR="004061C5" w:rsidRPr="00BF2AE2" w14:paraId="4A7B8F41" w14:textId="77777777" w:rsidTr="008049CB">
        <w:trPr>
          <w:trHeight w:val="295"/>
        </w:trPr>
        <w:tc>
          <w:tcPr>
            <w:tcW w:w="0" w:type="auto"/>
            <w:gridSpan w:val="2"/>
            <w:tcMar>
              <w:top w:w="0" w:type="dxa"/>
              <w:left w:w="115" w:type="dxa"/>
              <w:bottom w:w="0" w:type="dxa"/>
              <w:right w:w="115" w:type="dxa"/>
            </w:tcMar>
            <w:vAlign w:val="center"/>
            <w:hideMark/>
          </w:tcPr>
          <w:p w14:paraId="5B403D46" w14:textId="77777777" w:rsidR="004061C5" w:rsidRPr="00BF2AE2" w:rsidRDefault="004061C5" w:rsidP="008049CB">
            <w:pPr>
              <w:spacing w:line="276" w:lineRule="auto"/>
              <w:rPr>
                <w:rFonts w:cs="Segoe UI"/>
                <w:sz w:val="20"/>
                <w:szCs w:val="20"/>
              </w:rPr>
            </w:pPr>
            <w:r w:rsidRPr="00BF2AE2">
              <w:rPr>
                <w:rFonts w:cs="Segoe UI"/>
                <w:b/>
                <w:bCs/>
                <w:sz w:val="20"/>
                <w:szCs w:val="20"/>
              </w:rPr>
              <w:lastRenderedPageBreak/>
              <w:t> </w:t>
            </w:r>
          </w:p>
        </w:tc>
      </w:tr>
      <w:tr w:rsidR="004061C5" w:rsidRPr="00BF2AE2" w14:paraId="4F4A4D80" w14:textId="77777777" w:rsidTr="008049CB">
        <w:trPr>
          <w:trHeight w:val="568"/>
        </w:trPr>
        <w:tc>
          <w:tcPr>
            <w:tcW w:w="0" w:type="auto"/>
            <w:vMerge w:val="restart"/>
            <w:shd w:val="clear" w:color="auto" w:fill="A8BED4"/>
            <w:tcMar>
              <w:top w:w="0" w:type="dxa"/>
              <w:left w:w="115" w:type="dxa"/>
              <w:bottom w:w="0" w:type="dxa"/>
              <w:right w:w="115" w:type="dxa"/>
            </w:tcMar>
            <w:vAlign w:val="center"/>
            <w:hideMark/>
          </w:tcPr>
          <w:p w14:paraId="01338EE1" w14:textId="77777777" w:rsidR="004061C5" w:rsidRPr="00BF2AE2" w:rsidRDefault="004061C5" w:rsidP="008049CB">
            <w:pPr>
              <w:spacing w:line="276" w:lineRule="auto"/>
              <w:rPr>
                <w:rFonts w:cs="Segoe UI"/>
                <w:sz w:val="20"/>
                <w:szCs w:val="20"/>
              </w:rPr>
            </w:pPr>
            <w:r w:rsidRPr="00BF2AE2">
              <w:rPr>
                <w:rFonts w:cs="Segoe UI"/>
                <w:b/>
                <w:bCs/>
                <w:sz w:val="20"/>
                <w:szCs w:val="20"/>
              </w:rPr>
              <w:t>Kvaliteta turističke ponude</w:t>
            </w:r>
          </w:p>
        </w:tc>
        <w:tc>
          <w:tcPr>
            <w:tcW w:w="0" w:type="auto"/>
            <w:shd w:val="clear" w:color="auto" w:fill="D3DEE9"/>
            <w:tcMar>
              <w:top w:w="0" w:type="dxa"/>
              <w:left w:w="115" w:type="dxa"/>
              <w:bottom w:w="0" w:type="dxa"/>
              <w:right w:w="115" w:type="dxa"/>
            </w:tcMar>
            <w:vAlign w:val="center"/>
            <w:hideMark/>
          </w:tcPr>
          <w:p w14:paraId="31FCEE2F" w14:textId="5D6C50F2" w:rsidR="004061C5" w:rsidRPr="00BF2AE2" w:rsidRDefault="004061C5" w:rsidP="008049CB">
            <w:pPr>
              <w:spacing w:line="276" w:lineRule="auto"/>
              <w:rPr>
                <w:rFonts w:cs="Segoe UI"/>
                <w:sz w:val="20"/>
                <w:szCs w:val="20"/>
              </w:rPr>
            </w:pPr>
            <w:r w:rsidRPr="00BF2AE2">
              <w:rPr>
                <w:rFonts w:cs="Segoe UI"/>
                <w:b/>
                <w:bCs/>
                <w:sz w:val="20"/>
                <w:szCs w:val="20"/>
              </w:rPr>
              <w:t>Ispitanici su najzadovoljniji prirodom i bioraznolikošću, turističkim atrakcijama te kulturnim sadržajima</w:t>
            </w:r>
            <w:r w:rsidR="002678F9" w:rsidRPr="00BF2AE2">
              <w:rPr>
                <w:rFonts w:cs="Segoe UI"/>
                <w:b/>
                <w:bCs/>
                <w:sz w:val="20"/>
                <w:szCs w:val="20"/>
              </w:rPr>
              <w:t>,</w:t>
            </w:r>
            <w:r w:rsidRPr="00BF2AE2">
              <w:rPr>
                <w:rFonts w:cs="Segoe UI"/>
                <w:b/>
                <w:bCs/>
                <w:sz w:val="20"/>
                <w:szCs w:val="20"/>
              </w:rPr>
              <w:t xml:space="preserve"> a najmanje su zadovoljni sportskim sadržajima i događanjima tijekom cijele godine (iako je zadovoljstvo njima također iznadprosječno).</w:t>
            </w:r>
          </w:p>
        </w:tc>
      </w:tr>
      <w:tr w:rsidR="004061C5" w:rsidRPr="00BF2AE2" w14:paraId="3163AC2E" w14:textId="77777777" w:rsidTr="008049CB">
        <w:trPr>
          <w:trHeight w:val="283"/>
        </w:trPr>
        <w:tc>
          <w:tcPr>
            <w:tcW w:w="0" w:type="auto"/>
            <w:vMerge/>
            <w:shd w:val="clear" w:color="auto" w:fill="A8BED4"/>
            <w:vAlign w:val="center"/>
            <w:hideMark/>
          </w:tcPr>
          <w:p w14:paraId="708C1754"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967E25B" w14:textId="77777777" w:rsidR="004061C5" w:rsidRPr="00BF2AE2" w:rsidRDefault="004061C5" w:rsidP="008049CB">
            <w:pPr>
              <w:numPr>
                <w:ilvl w:val="0"/>
                <w:numId w:val="33"/>
              </w:numPr>
              <w:spacing w:line="276" w:lineRule="auto"/>
              <w:rPr>
                <w:rFonts w:cs="Segoe UI"/>
                <w:sz w:val="20"/>
                <w:szCs w:val="20"/>
              </w:rPr>
            </w:pPr>
            <w:r w:rsidRPr="00BF2AE2">
              <w:rPr>
                <w:rFonts w:cs="Segoe UI"/>
                <w:sz w:val="20"/>
                <w:szCs w:val="20"/>
              </w:rPr>
              <w:t>Priroda i bioraznolikost (raspon 1 – nisko zadovoljstvo do 7 – visoko zadovoljstvo): u prosjeku 5,11, medijan 5, mod 5</w:t>
            </w:r>
          </w:p>
        </w:tc>
      </w:tr>
      <w:tr w:rsidR="004061C5" w:rsidRPr="00BF2AE2" w14:paraId="6B3DD7AD" w14:textId="77777777" w:rsidTr="008049CB">
        <w:trPr>
          <w:trHeight w:val="283"/>
        </w:trPr>
        <w:tc>
          <w:tcPr>
            <w:tcW w:w="0" w:type="auto"/>
            <w:vMerge/>
            <w:shd w:val="clear" w:color="auto" w:fill="A8BED4"/>
            <w:vAlign w:val="center"/>
            <w:hideMark/>
          </w:tcPr>
          <w:p w14:paraId="57D1227F"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D254E69" w14:textId="77777777" w:rsidR="004061C5" w:rsidRPr="00BF2AE2" w:rsidRDefault="004061C5" w:rsidP="008049CB">
            <w:pPr>
              <w:numPr>
                <w:ilvl w:val="0"/>
                <w:numId w:val="34"/>
              </w:numPr>
              <w:spacing w:line="276" w:lineRule="auto"/>
              <w:rPr>
                <w:rFonts w:cs="Segoe UI"/>
                <w:sz w:val="20"/>
                <w:szCs w:val="20"/>
              </w:rPr>
            </w:pPr>
            <w:r w:rsidRPr="00BF2AE2">
              <w:rPr>
                <w:rFonts w:cs="Segoe UI"/>
                <w:sz w:val="20"/>
                <w:szCs w:val="20"/>
              </w:rPr>
              <w:t>Turističke atrakcije (raspon 1 – nisko zadovoljstvo do 7 – visoko zadovoljstvo): u prosjeku 4,94, medijan 5, mod 7</w:t>
            </w:r>
          </w:p>
        </w:tc>
      </w:tr>
      <w:tr w:rsidR="004061C5" w:rsidRPr="00BF2AE2" w14:paraId="21ADB072" w14:textId="77777777" w:rsidTr="008049CB">
        <w:trPr>
          <w:trHeight w:val="283"/>
        </w:trPr>
        <w:tc>
          <w:tcPr>
            <w:tcW w:w="0" w:type="auto"/>
            <w:vMerge/>
            <w:shd w:val="clear" w:color="auto" w:fill="A8BED4"/>
            <w:vAlign w:val="center"/>
            <w:hideMark/>
          </w:tcPr>
          <w:p w14:paraId="3E87F744"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125C971" w14:textId="77777777" w:rsidR="004061C5" w:rsidRPr="00BF2AE2" w:rsidRDefault="004061C5" w:rsidP="008049CB">
            <w:pPr>
              <w:numPr>
                <w:ilvl w:val="0"/>
                <w:numId w:val="35"/>
              </w:numPr>
              <w:spacing w:line="276" w:lineRule="auto"/>
              <w:rPr>
                <w:rFonts w:cs="Segoe UI"/>
                <w:sz w:val="20"/>
                <w:szCs w:val="20"/>
              </w:rPr>
            </w:pPr>
            <w:r w:rsidRPr="00BF2AE2">
              <w:rPr>
                <w:rFonts w:cs="Segoe UI"/>
                <w:sz w:val="20"/>
                <w:szCs w:val="20"/>
              </w:rPr>
              <w:t>Kulturni sadržaji (raspon 1 – nisko zadovoljstvo do 7 – visoko zadovoljstvo): u prosjeku 3,91, medijan 4, mod 4</w:t>
            </w:r>
          </w:p>
        </w:tc>
      </w:tr>
      <w:tr w:rsidR="004061C5" w:rsidRPr="00BF2AE2" w14:paraId="1BEA7D84" w14:textId="77777777" w:rsidTr="008049CB">
        <w:trPr>
          <w:trHeight w:val="283"/>
        </w:trPr>
        <w:tc>
          <w:tcPr>
            <w:tcW w:w="0" w:type="auto"/>
            <w:vMerge/>
            <w:shd w:val="clear" w:color="auto" w:fill="A8BED4"/>
            <w:vAlign w:val="center"/>
            <w:hideMark/>
          </w:tcPr>
          <w:p w14:paraId="1F56C854"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F50055C" w14:textId="77777777" w:rsidR="004061C5" w:rsidRPr="00BF2AE2" w:rsidRDefault="004061C5" w:rsidP="008049CB">
            <w:pPr>
              <w:numPr>
                <w:ilvl w:val="0"/>
                <w:numId w:val="36"/>
              </w:numPr>
              <w:spacing w:line="276" w:lineRule="auto"/>
              <w:rPr>
                <w:rFonts w:cs="Segoe UI"/>
                <w:sz w:val="20"/>
                <w:szCs w:val="20"/>
              </w:rPr>
            </w:pPr>
            <w:r w:rsidRPr="00BF2AE2">
              <w:rPr>
                <w:rFonts w:cs="Segoe UI"/>
                <w:sz w:val="20"/>
                <w:szCs w:val="20"/>
              </w:rPr>
              <w:t>Sportski sadržaji (raspon 1 – nisko zadovoljstvo do 7 – visoko zadovoljstvo): u prosjeku 3,68, medijan 4, mod 4</w:t>
            </w:r>
          </w:p>
        </w:tc>
      </w:tr>
      <w:tr w:rsidR="004061C5" w:rsidRPr="00BF2AE2" w14:paraId="1242BEE6" w14:textId="77777777" w:rsidTr="008049CB">
        <w:trPr>
          <w:trHeight w:val="564"/>
        </w:trPr>
        <w:tc>
          <w:tcPr>
            <w:tcW w:w="0" w:type="auto"/>
            <w:vMerge/>
            <w:shd w:val="clear" w:color="auto" w:fill="A8BED4"/>
            <w:vAlign w:val="center"/>
            <w:hideMark/>
          </w:tcPr>
          <w:p w14:paraId="0DDE0015"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8B5D1EA" w14:textId="77777777" w:rsidR="004061C5" w:rsidRPr="00BF2AE2" w:rsidRDefault="004061C5" w:rsidP="008049CB">
            <w:pPr>
              <w:numPr>
                <w:ilvl w:val="0"/>
                <w:numId w:val="37"/>
              </w:numPr>
              <w:spacing w:line="276" w:lineRule="auto"/>
              <w:rPr>
                <w:rFonts w:cs="Segoe UI"/>
                <w:sz w:val="20"/>
                <w:szCs w:val="20"/>
              </w:rPr>
            </w:pPr>
            <w:r w:rsidRPr="00BF2AE2">
              <w:rPr>
                <w:rFonts w:cs="Segoe UI"/>
                <w:sz w:val="20"/>
                <w:szCs w:val="20"/>
              </w:rPr>
              <w:t>Događanja tijekom cijele godine (raspon 1 – nisko zadovoljstvo do 7 – visoko zadovoljstvo): u prosjeku 3,79, medijan 4, mod 4</w:t>
            </w:r>
          </w:p>
        </w:tc>
      </w:tr>
      <w:tr w:rsidR="004061C5" w:rsidRPr="00BF2AE2" w14:paraId="5BFA7DA9" w14:textId="77777777" w:rsidTr="008049CB">
        <w:trPr>
          <w:trHeight w:val="532"/>
        </w:trPr>
        <w:tc>
          <w:tcPr>
            <w:tcW w:w="0" w:type="auto"/>
            <w:gridSpan w:val="2"/>
            <w:tcMar>
              <w:top w:w="0" w:type="dxa"/>
              <w:left w:w="115" w:type="dxa"/>
              <w:bottom w:w="0" w:type="dxa"/>
              <w:right w:w="115" w:type="dxa"/>
            </w:tcMar>
            <w:vAlign w:val="center"/>
            <w:hideMark/>
          </w:tcPr>
          <w:p w14:paraId="25A23C92"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7D3A1D0D" w14:textId="77777777" w:rsidTr="008049CB">
        <w:trPr>
          <w:trHeight w:val="568"/>
        </w:trPr>
        <w:tc>
          <w:tcPr>
            <w:tcW w:w="0" w:type="auto"/>
            <w:vMerge w:val="restart"/>
            <w:shd w:val="clear" w:color="auto" w:fill="A8BED4"/>
            <w:tcMar>
              <w:top w:w="0" w:type="dxa"/>
              <w:left w:w="115" w:type="dxa"/>
              <w:bottom w:w="0" w:type="dxa"/>
              <w:right w:w="115" w:type="dxa"/>
            </w:tcMar>
            <w:vAlign w:val="center"/>
            <w:hideMark/>
          </w:tcPr>
          <w:p w14:paraId="33B3A751" w14:textId="77777777" w:rsidR="004061C5" w:rsidRPr="00BF2AE2" w:rsidRDefault="004061C5" w:rsidP="008049CB">
            <w:pPr>
              <w:spacing w:line="276" w:lineRule="auto"/>
              <w:rPr>
                <w:rFonts w:cs="Segoe UI"/>
                <w:sz w:val="20"/>
                <w:szCs w:val="20"/>
              </w:rPr>
            </w:pPr>
            <w:r w:rsidRPr="00BF2AE2">
              <w:rPr>
                <w:rFonts w:cs="Segoe UI"/>
                <w:b/>
                <w:bCs/>
                <w:sz w:val="20"/>
                <w:szCs w:val="20"/>
              </w:rPr>
              <w:t>Kvaliteta turističke infrastrukture</w:t>
            </w:r>
          </w:p>
        </w:tc>
        <w:tc>
          <w:tcPr>
            <w:tcW w:w="0" w:type="auto"/>
            <w:shd w:val="clear" w:color="auto" w:fill="D3DEE9"/>
            <w:tcMar>
              <w:top w:w="0" w:type="dxa"/>
              <w:left w:w="115" w:type="dxa"/>
              <w:bottom w:w="0" w:type="dxa"/>
              <w:right w:w="115" w:type="dxa"/>
            </w:tcMar>
            <w:vAlign w:val="center"/>
            <w:hideMark/>
          </w:tcPr>
          <w:p w14:paraId="0E26AFFC" w14:textId="70F64F0C" w:rsidR="004061C5" w:rsidRPr="00BF2AE2" w:rsidRDefault="004061C5" w:rsidP="008049CB">
            <w:pPr>
              <w:spacing w:line="276" w:lineRule="auto"/>
              <w:rPr>
                <w:rFonts w:cs="Segoe UI"/>
                <w:sz w:val="20"/>
                <w:szCs w:val="20"/>
              </w:rPr>
            </w:pPr>
            <w:r w:rsidRPr="00BF2AE2">
              <w:rPr>
                <w:rFonts w:cs="Segoe UI"/>
                <w:b/>
                <w:bCs/>
                <w:sz w:val="20"/>
                <w:szCs w:val="20"/>
              </w:rPr>
              <w:t>Ispitanici procjenjuju iznadprosječno kvalitetnima pješačke staze, a ispodprosječno biciklističke staze.</w:t>
            </w:r>
          </w:p>
        </w:tc>
      </w:tr>
      <w:tr w:rsidR="004061C5" w:rsidRPr="00BF2AE2" w14:paraId="70CDB138" w14:textId="77777777" w:rsidTr="008049CB">
        <w:trPr>
          <w:trHeight w:val="568"/>
        </w:trPr>
        <w:tc>
          <w:tcPr>
            <w:tcW w:w="0" w:type="auto"/>
            <w:vMerge/>
            <w:shd w:val="clear" w:color="auto" w:fill="A8BED4"/>
            <w:vAlign w:val="center"/>
            <w:hideMark/>
          </w:tcPr>
          <w:p w14:paraId="39797901"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423E9D1" w14:textId="77777777" w:rsidR="004061C5" w:rsidRPr="00BF2AE2" w:rsidRDefault="004061C5" w:rsidP="008049CB">
            <w:pPr>
              <w:numPr>
                <w:ilvl w:val="0"/>
                <w:numId w:val="38"/>
              </w:numPr>
              <w:spacing w:line="276" w:lineRule="auto"/>
              <w:rPr>
                <w:rFonts w:cs="Segoe UI"/>
                <w:sz w:val="20"/>
                <w:szCs w:val="20"/>
              </w:rPr>
            </w:pPr>
            <w:r w:rsidRPr="00BF2AE2">
              <w:rPr>
                <w:rFonts w:cs="Segoe UI"/>
                <w:sz w:val="20"/>
                <w:szCs w:val="20"/>
              </w:rPr>
              <w:t>Biciklističke staze (raspon 1 – nisko zadovoljstvo do 7 – visoko zadovoljstvo): u prosjeku 3,25, medijan 3, mod 3</w:t>
            </w:r>
          </w:p>
        </w:tc>
      </w:tr>
      <w:tr w:rsidR="004061C5" w:rsidRPr="00BF2AE2" w14:paraId="2A5A69F0" w14:textId="77777777" w:rsidTr="008049CB">
        <w:trPr>
          <w:trHeight w:val="578"/>
        </w:trPr>
        <w:tc>
          <w:tcPr>
            <w:tcW w:w="0" w:type="auto"/>
            <w:vMerge/>
            <w:shd w:val="clear" w:color="auto" w:fill="A8BED4"/>
            <w:vAlign w:val="center"/>
            <w:hideMark/>
          </w:tcPr>
          <w:p w14:paraId="1E149753"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6FE06DF" w14:textId="77777777" w:rsidR="004061C5" w:rsidRPr="00BF2AE2" w:rsidRDefault="004061C5" w:rsidP="008049CB">
            <w:pPr>
              <w:numPr>
                <w:ilvl w:val="0"/>
                <w:numId w:val="39"/>
              </w:numPr>
              <w:spacing w:line="276" w:lineRule="auto"/>
              <w:rPr>
                <w:rFonts w:cs="Segoe UI"/>
                <w:sz w:val="20"/>
                <w:szCs w:val="20"/>
              </w:rPr>
            </w:pPr>
            <w:r w:rsidRPr="00BF2AE2">
              <w:rPr>
                <w:rFonts w:cs="Segoe UI"/>
                <w:sz w:val="20"/>
                <w:szCs w:val="20"/>
              </w:rPr>
              <w:t>Pješačke staze (raspon 1 – nisko zadovoljstvo do 7 – visoko zadovoljstvo): u prosjeku 4,04, medijan 4, mod 4</w:t>
            </w:r>
          </w:p>
        </w:tc>
      </w:tr>
      <w:tr w:rsidR="004061C5" w:rsidRPr="00BF2AE2" w14:paraId="0D8E730D" w14:textId="77777777" w:rsidTr="008049CB">
        <w:trPr>
          <w:trHeight w:val="658"/>
        </w:trPr>
        <w:tc>
          <w:tcPr>
            <w:tcW w:w="0" w:type="auto"/>
            <w:gridSpan w:val="2"/>
            <w:tcMar>
              <w:top w:w="0" w:type="dxa"/>
              <w:left w:w="115" w:type="dxa"/>
              <w:bottom w:w="0" w:type="dxa"/>
              <w:right w:w="115" w:type="dxa"/>
            </w:tcMar>
            <w:vAlign w:val="center"/>
            <w:hideMark/>
          </w:tcPr>
          <w:p w14:paraId="699ED641" w14:textId="77777777" w:rsidR="004061C5" w:rsidRPr="00BF2AE2" w:rsidRDefault="004061C5" w:rsidP="008049CB">
            <w:pPr>
              <w:spacing w:line="276" w:lineRule="auto"/>
              <w:rPr>
                <w:rFonts w:cs="Segoe UI"/>
                <w:sz w:val="20"/>
                <w:szCs w:val="20"/>
              </w:rPr>
            </w:pPr>
            <w:r w:rsidRPr="00BF2AE2">
              <w:rPr>
                <w:rFonts w:cs="Segoe UI"/>
                <w:b/>
                <w:bCs/>
                <w:sz w:val="20"/>
                <w:szCs w:val="20"/>
              </w:rPr>
              <w:t> </w:t>
            </w:r>
          </w:p>
        </w:tc>
      </w:tr>
      <w:tr w:rsidR="004061C5" w:rsidRPr="00BF2AE2" w14:paraId="421346F5" w14:textId="77777777" w:rsidTr="008049CB">
        <w:trPr>
          <w:trHeight w:val="568"/>
        </w:trPr>
        <w:tc>
          <w:tcPr>
            <w:tcW w:w="0" w:type="auto"/>
            <w:vMerge w:val="restart"/>
            <w:shd w:val="clear" w:color="auto" w:fill="A8BED4"/>
            <w:tcMar>
              <w:top w:w="0" w:type="dxa"/>
              <w:left w:w="115" w:type="dxa"/>
              <w:bottom w:w="0" w:type="dxa"/>
              <w:right w:w="115" w:type="dxa"/>
            </w:tcMar>
            <w:vAlign w:val="center"/>
            <w:hideMark/>
          </w:tcPr>
          <w:p w14:paraId="2CE081BB" w14:textId="77777777" w:rsidR="004061C5" w:rsidRPr="00BF2AE2" w:rsidRDefault="004061C5" w:rsidP="008049CB">
            <w:pPr>
              <w:spacing w:line="276" w:lineRule="auto"/>
              <w:rPr>
                <w:rFonts w:cs="Segoe UI"/>
                <w:sz w:val="20"/>
                <w:szCs w:val="20"/>
              </w:rPr>
            </w:pPr>
            <w:bookmarkStart w:id="5" w:name="_Hlk208729953"/>
            <w:r w:rsidRPr="00BF2AE2">
              <w:rPr>
                <w:rFonts w:cs="Segoe UI"/>
                <w:b/>
                <w:bCs/>
                <w:sz w:val="20"/>
                <w:szCs w:val="20"/>
              </w:rPr>
              <w:t>Kvaliteta komunalne i prometne infrastrukture</w:t>
            </w:r>
          </w:p>
        </w:tc>
        <w:tc>
          <w:tcPr>
            <w:tcW w:w="0" w:type="auto"/>
            <w:shd w:val="clear" w:color="auto" w:fill="D3DEE9"/>
            <w:tcMar>
              <w:top w:w="0" w:type="dxa"/>
              <w:left w:w="115" w:type="dxa"/>
              <w:bottom w:w="0" w:type="dxa"/>
              <w:right w:w="115" w:type="dxa"/>
            </w:tcMar>
            <w:vAlign w:val="center"/>
            <w:hideMark/>
          </w:tcPr>
          <w:p w14:paraId="3BDDABC4" w14:textId="1A1987D9" w:rsidR="004061C5" w:rsidRPr="00BF2AE2" w:rsidRDefault="004061C5" w:rsidP="008049CB">
            <w:pPr>
              <w:spacing w:line="276" w:lineRule="auto"/>
              <w:rPr>
                <w:rFonts w:cs="Segoe UI"/>
                <w:sz w:val="20"/>
                <w:szCs w:val="20"/>
              </w:rPr>
            </w:pPr>
            <w:r w:rsidRPr="00BF2AE2">
              <w:rPr>
                <w:rFonts w:cs="Segoe UI"/>
                <w:b/>
                <w:bCs/>
                <w:sz w:val="20"/>
                <w:szCs w:val="20"/>
              </w:rPr>
              <w:t>Ispitanici najnižom kvalitetom ocjenjuju mogućnost parkiranja u destinaciji</w:t>
            </w:r>
            <w:r w:rsidR="00092F05" w:rsidRPr="00BF2AE2">
              <w:rPr>
                <w:rFonts w:cs="Segoe UI"/>
                <w:b/>
                <w:bCs/>
                <w:sz w:val="20"/>
                <w:szCs w:val="20"/>
              </w:rPr>
              <w:t>,</w:t>
            </w:r>
            <w:r w:rsidRPr="00BF2AE2">
              <w:rPr>
                <w:rFonts w:cs="Segoe UI"/>
                <w:b/>
                <w:bCs/>
                <w:sz w:val="20"/>
                <w:szCs w:val="20"/>
              </w:rPr>
              <w:t xml:space="preserve"> a iznadprosječno kvalitetnima procjenjuju čistoću grada, uređenost grada i način zbrinjavanja otpada.</w:t>
            </w:r>
          </w:p>
        </w:tc>
      </w:tr>
      <w:tr w:rsidR="004061C5" w:rsidRPr="00BF2AE2" w14:paraId="62701DA8" w14:textId="77777777" w:rsidTr="008049CB">
        <w:trPr>
          <w:trHeight w:val="283"/>
        </w:trPr>
        <w:tc>
          <w:tcPr>
            <w:tcW w:w="0" w:type="auto"/>
            <w:vMerge/>
            <w:shd w:val="clear" w:color="auto" w:fill="A8BED4"/>
            <w:vAlign w:val="center"/>
            <w:hideMark/>
          </w:tcPr>
          <w:p w14:paraId="78960D27"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2F837D71" w14:textId="77777777" w:rsidR="004061C5" w:rsidRPr="00BF2AE2" w:rsidRDefault="004061C5" w:rsidP="008049CB">
            <w:pPr>
              <w:numPr>
                <w:ilvl w:val="0"/>
                <w:numId w:val="40"/>
              </w:numPr>
              <w:spacing w:line="276" w:lineRule="auto"/>
              <w:rPr>
                <w:rFonts w:cs="Segoe UI"/>
                <w:sz w:val="20"/>
                <w:szCs w:val="20"/>
              </w:rPr>
            </w:pPr>
            <w:r w:rsidRPr="00BF2AE2">
              <w:rPr>
                <w:rFonts w:cs="Segoe UI"/>
                <w:sz w:val="20"/>
                <w:szCs w:val="20"/>
              </w:rPr>
              <w:t>Čistoća grada (raspon 1 – nisko zadovoljstvo do 7 – visoko zadovoljstvo): u prosjeku 4,41, medijan 4, mod 4</w:t>
            </w:r>
          </w:p>
        </w:tc>
      </w:tr>
      <w:tr w:rsidR="004061C5" w:rsidRPr="00BF2AE2" w14:paraId="3DC7BE4F" w14:textId="77777777" w:rsidTr="008049CB">
        <w:trPr>
          <w:trHeight w:val="283"/>
        </w:trPr>
        <w:tc>
          <w:tcPr>
            <w:tcW w:w="0" w:type="auto"/>
            <w:vMerge/>
            <w:shd w:val="clear" w:color="auto" w:fill="A8BED4"/>
            <w:vAlign w:val="center"/>
            <w:hideMark/>
          </w:tcPr>
          <w:p w14:paraId="022EAC6C"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3995E69" w14:textId="77777777" w:rsidR="004061C5" w:rsidRPr="00BF2AE2" w:rsidRDefault="004061C5" w:rsidP="008049CB">
            <w:pPr>
              <w:numPr>
                <w:ilvl w:val="0"/>
                <w:numId w:val="41"/>
              </w:numPr>
              <w:spacing w:line="276" w:lineRule="auto"/>
              <w:rPr>
                <w:rFonts w:cs="Segoe UI"/>
                <w:sz w:val="20"/>
                <w:szCs w:val="20"/>
              </w:rPr>
            </w:pPr>
            <w:r w:rsidRPr="00BF2AE2">
              <w:rPr>
                <w:rFonts w:cs="Segoe UI"/>
                <w:sz w:val="20"/>
                <w:szCs w:val="20"/>
              </w:rPr>
              <w:t>Uređenost grada (raspon 1 – nisko zadovoljstvo do 7 – visoko zadovoljstvo): u prosjeku 3,66, medijan 3, mod 3</w:t>
            </w:r>
          </w:p>
        </w:tc>
      </w:tr>
      <w:tr w:rsidR="004061C5" w:rsidRPr="00BF2AE2" w14:paraId="7B537A3D" w14:textId="77777777" w:rsidTr="008049CB">
        <w:trPr>
          <w:trHeight w:val="283"/>
        </w:trPr>
        <w:tc>
          <w:tcPr>
            <w:tcW w:w="0" w:type="auto"/>
            <w:vMerge/>
            <w:shd w:val="clear" w:color="auto" w:fill="A8BED4"/>
            <w:vAlign w:val="center"/>
            <w:hideMark/>
          </w:tcPr>
          <w:p w14:paraId="32DCB737"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86D7CA4" w14:textId="77777777" w:rsidR="004061C5" w:rsidRPr="00BF2AE2" w:rsidRDefault="004061C5" w:rsidP="008049CB">
            <w:pPr>
              <w:numPr>
                <w:ilvl w:val="0"/>
                <w:numId w:val="42"/>
              </w:numPr>
              <w:spacing w:line="276" w:lineRule="auto"/>
              <w:rPr>
                <w:rFonts w:cs="Segoe UI"/>
                <w:sz w:val="20"/>
                <w:szCs w:val="20"/>
              </w:rPr>
            </w:pPr>
            <w:r w:rsidRPr="00BF2AE2">
              <w:rPr>
                <w:rFonts w:cs="Segoe UI"/>
                <w:sz w:val="20"/>
                <w:szCs w:val="20"/>
              </w:rPr>
              <w:t>Prometna infrastruktura (raspon 1 – nisko zadovoljstvo do 7 – visoko zadovoljstvo): u prosjeku 3,12, medijan 3, mod 3</w:t>
            </w:r>
          </w:p>
        </w:tc>
      </w:tr>
      <w:tr w:rsidR="004061C5" w:rsidRPr="00BF2AE2" w14:paraId="312584CB" w14:textId="77777777" w:rsidTr="008049CB">
        <w:trPr>
          <w:trHeight w:val="283"/>
        </w:trPr>
        <w:tc>
          <w:tcPr>
            <w:tcW w:w="0" w:type="auto"/>
            <w:vMerge/>
            <w:shd w:val="clear" w:color="auto" w:fill="A8BED4"/>
            <w:vAlign w:val="center"/>
            <w:hideMark/>
          </w:tcPr>
          <w:p w14:paraId="4C856E1F"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35DE6DC2" w14:textId="77777777" w:rsidR="004061C5" w:rsidRPr="00BF2AE2" w:rsidRDefault="004061C5" w:rsidP="008049CB">
            <w:pPr>
              <w:numPr>
                <w:ilvl w:val="0"/>
                <w:numId w:val="43"/>
              </w:numPr>
              <w:spacing w:line="276" w:lineRule="auto"/>
              <w:rPr>
                <w:rFonts w:cs="Segoe UI"/>
                <w:sz w:val="20"/>
                <w:szCs w:val="20"/>
              </w:rPr>
            </w:pPr>
            <w:r w:rsidRPr="00BF2AE2">
              <w:rPr>
                <w:rFonts w:cs="Segoe UI"/>
                <w:sz w:val="20"/>
                <w:szCs w:val="20"/>
              </w:rPr>
              <w:t>Mogućnost parkiranja (raspon 1 – nisko zadovoljstvo do 7 – visoko zadovoljstvo): u prosjeku 2,78, medijan 3, mod 1</w:t>
            </w:r>
          </w:p>
        </w:tc>
      </w:tr>
      <w:tr w:rsidR="004061C5" w:rsidRPr="00BF2AE2" w14:paraId="32BCECC4" w14:textId="77777777" w:rsidTr="008049CB">
        <w:trPr>
          <w:trHeight w:val="283"/>
        </w:trPr>
        <w:tc>
          <w:tcPr>
            <w:tcW w:w="0" w:type="auto"/>
            <w:vMerge/>
            <w:shd w:val="clear" w:color="auto" w:fill="A8BED4"/>
            <w:vAlign w:val="center"/>
            <w:hideMark/>
          </w:tcPr>
          <w:p w14:paraId="07642702"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2839213D" w14:textId="77777777" w:rsidR="004061C5" w:rsidRPr="00BF2AE2" w:rsidRDefault="004061C5" w:rsidP="008049CB">
            <w:pPr>
              <w:numPr>
                <w:ilvl w:val="0"/>
                <w:numId w:val="44"/>
              </w:numPr>
              <w:spacing w:line="276" w:lineRule="auto"/>
              <w:rPr>
                <w:rFonts w:cs="Segoe UI"/>
                <w:sz w:val="20"/>
                <w:szCs w:val="20"/>
              </w:rPr>
            </w:pPr>
            <w:r w:rsidRPr="00BF2AE2">
              <w:rPr>
                <w:rFonts w:cs="Segoe UI"/>
                <w:sz w:val="20"/>
                <w:szCs w:val="20"/>
              </w:rPr>
              <w:t>Prometna rješenja (raspon 1 – nisko zadovoljstvo do 7 – visoko zadovoljstvo): u prosjeku 2,90, medijan 3, mod 2</w:t>
            </w:r>
          </w:p>
        </w:tc>
      </w:tr>
      <w:tr w:rsidR="004061C5" w:rsidRPr="00BF2AE2" w14:paraId="66529C13" w14:textId="77777777" w:rsidTr="008049CB">
        <w:trPr>
          <w:trHeight w:val="283"/>
        </w:trPr>
        <w:tc>
          <w:tcPr>
            <w:tcW w:w="0" w:type="auto"/>
            <w:vMerge/>
            <w:shd w:val="clear" w:color="auto" w:fill="A8BED4"/>
            <w:vAlign w:val="center"/>
            <w:hideMark/>
          </w:tcPr>
          <w:p w14:paraId="14D3D93F"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E4208A6" w14:textId="77777777" w:rsidR="004061C5" w:rsidRPr="00BF2AE2" w:rsidRDefault="004061C5" w:rsidP="008049CB">
            <w:pPr>
              <w:numPr>
                <w:ilvl w:val="0"/>
                <w:numId w:val="45"/>
              </w:numPr>
              <w:spacing w:line="276" w:lineRule="auto"/>
              <w:rPr>
                <w:rFonts w:cs="Segoe UI"/>
                <w:sz w:val="20"/>
                <w:szCs w:val="20"/>
              </w:rPr>
            </w:pPr>
            <w:r w:rsidRPr="00BF2AE2">
              <w:rPr>
                <w:rFonts w:cs="Segoe UI"/>
                <w:sz w:val="20"/>
                <w:szCs w:val="20"/>
              </w:rPr>
              <w:t>Način zbrinjavanja otpada (raspon 1 – nisko zadovoljstvo do 7 – visoko zadovoljstvo): u prosjeku 3,53, medijan 3, mod 3</w:t>
            </w:r>
          </w:p>
        </w:tc>
      </w:tr>
      <w:bookmarkEnd w:id="5"/>
      <w:tr w:rsidR="004061C5" w:rsidRPr="00BF2AE2" w14:paraId="7CBEABC7" w14:textId="77777777" w:rsidTr="008049CB">
        <w:trPr>
          <w:trHeight w:val="764"/>
        </w:trPr>
        <w:tc>
          <w:tcPr>
            <w:tcW w:w="0" w:type="auto"/>
            <w:gridSpan w:val="2"/>
            <w:tcMar>
              <w:top w:w="0" w:type="dxa"/>
              <w:left w:w="115" w:type="dxa"/>
              <w:bottom w:w="0" w:type="dxa"/>
              <w:right w:w="115" w:type="dxa"/>
            </w:tcMar>
            <w:vAlign w:val="center"/>
            <w:hideMark/>
          </w:tcPr>
          <w:p w14:paraId="0A3A6198" w14:textId="77777777" w:rsidR="004061C5" w:rsidRPr="00BF2AE2" w:rsidRDefault="004061C5" w:rsidP="008049CB">
            <w:pPr>
              <w:spacing w:line="276" w:lineRule="auto"/>
              <w:rPr>
                <w:rFonts w:cs="Segoe UI"/>
                <w:sz w:val="20"/>
                <w:szCs w:val="20"/>
              </w:rPr>
            </w:pPr>
            <w:r w:rsidRPr="00BF2AE2">
              <w:rPr>
                <w:rFonts w:cs="Segoe UI"/>
                <w:sz w:val="20"/>
                <w:szCs w:val="20"/>
              </w:rPr>
              <w:t> </w:t>
            </w:r>
          </w:p>
        </w:tc>
      </w:tr>
      <w:tr w:rsidR="004061C5" w:rsidRPr="00BF2AE2" w14:paraId="78BCF1B4" w14:textId="77777777" w:rsidTr="008049CB">
        <w:trPr>
          <w:trHeight w:val="522"/>
        </w:trPr>
        <w:tc>
          <w:tcPr>
            <w:tcW w:w="0" w:type="auto"/>
            <w:vMerge w:val="restart"/>
            <w:shd w:val="clear" w:color="auto" w:fill="A8BED4"/>
            <w:tcMar>
              <w:top w:w="0" w:type="dxa"/>
              <w:left w:w="115" w:type="dxa"/>
              <w:bottom w:w="0" w:type="dxa"/>
              <w:right w:w="115" w:type="dxa"/>
            </w:tcMar>
            <w:vAlign w:val="center"/>
            <w:hideMark/>
          </w:tcPr>
          <w:p w14:paraId="39D0EDE6" w14:textId="77777777" w:rsidR="004061C5" w:rsidRPr="00BF2AE2" w:rsidRDefault="004061C5" w:rsidP="008049CB">
            <w:pPr>
              <w:spacing w:line="276" w:lineRule="auto"/>
              <w:rPr>
                <w:rFonts w:cs="Segoe UI"/>
                <w:sz w:val="20"/>
                <w:szCs w:val="20"/>
              </w:rPr>
            </w:pPr>
            <w:r w:rsidRPr="00BF2AE2">
              <w:rPr>
                <w:rFonts w:cs="Segoe UI"/>
                <w:b/>
                <w:bCs/>
                <w:sz w:val="20"/>
                <w:szCs w:val="20"/>
              </w:rPr>
              <w:t>Iritacija lokalnog stanovništva turizmom</w:t>
            </w:r>
          </w:p>
        </w:tc>
        <w:tc>
          <w:tcPr>
            <w:tcW w:w="0" w:type="auto"/>
            <w:shd w:val="clear" w:color="auto" w:fill="D3DEE9"/>
            <w:tcMar>
              <w:top w:w="0" w:type="dxa"/>
              <w:left w:w="115" w:type="dxa"/>
              <w:bottom w:w="0" w:type="dxa"/>
              <w:right w:w="115" w:type="dxa"/>
            </w:tcMar>
            <w:vAlign w:val="center"/>
            <w:hideMark/>
          </w:tcPr>
          <w:p w14:paraId="1F436D18" w14:textId="77777777" w:rsidR="004061C5" w:rsidRPr="00BF2AE2" w:rsidRDefault="004061C5" w:rsidP="008049CB">
            <w:pPr>
              <w:spacing w:line="276" w:lineRule="auto"/>
              <w:rPr>
                <w:rFonts w:cs="Segoe UI"/>
                <w:sz w:val="20"/>
                <w:szCs w:val="20"/>
              </w:rPr>
            </w:pPr>
            <w:r w:rsidRPr="00BF2AE2">
              <w:rPr>
                <w:rFonts w:cs="Segoe UI"/>
                <w:b/>
                <w:bCs/>
                <w:sz w:val="20"/>
                <w:szCs w:val="20"/>
              </w:rPr>
              <w:t>Iritacija stanovništva turizmom ne postoji ili je zanemariva.</w:t>
            </w:r>
          </w:p>
        </w:tc>
      </w:tr>
      <w:tr w:rsidR="004061C5" w:rsidRPr="00BF2AE2" w14:paraId="2BEDF750" w14:textId="77777777" w:rsidTr="008049CB">
        <w:trPr>
          <w:trHeight w:val="283"/>
        </w:trPr>
        <w:tc>
          <w:tcPr>
            <w:tcW w:w="0" w:type="auto"/>
            <w:vMerge/>
            <w:shd w:val="clear" w:color="auto" w:fill="A8BED4"/>
            <w:vAlign w:val="center"/>
            <w:hideMark/>
          </w:tcPr>
          <w:p w14:paraId="03918B3E"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1977EF4" w14:textId="0911410F" w:rsidR="004061C5" w:rsidRPr="00BF2AE2" w:rsidRDefault="004061C5" w:rsidP="008049CB">
            <w:pPr>
              <w:spacing w:line="276" w:lineRule="auto"/>
              <w:rPr>
                <w:rFonts w:cs="Segoe UI"/>
                <w:sz w:val="20"/>
                <w:szCs w:val="20"/>
              </w:rPr>
            </w:pPr>
            <w:r w:rsidRPr="00BF2AE2">
              <w:rPr>
                <w:rFonts w:cs="Segoe UI"/>
                <w:sz w:val="20"/>
                <w:szCs w:val="20"/>
              </w:rPr>
              <w:t xml:space="preserve">436 ispitanika u posljednjih </w:t>
            </w:r>
            <w:r w:rsidR="00092F05" w:rsidRPr="00BF2AE2">
              <w:rPr>
                <w:rFonts w:cs="Segoe UI"/>
                <w:sz w:val="20"/>
                <w:szCs w:val="20"/>
              </w:rPr>
              <w:t xml:space="preserve">je </w:t>
            </w:r>
            <w:r w:rsidRPr="00BF2AE2">
              <w:rPr>
                <w:rFonts w:cs="Segoe UI"/>
                <w:sz w:val="20"/>
                <w:szCs w:val="20"/>
              </w:rPr>
              <w:t>mjesec dana većinom boravilo u mjestu u kojem živi:</w:t>
            </w:r>
          </w:p>
        </w:tc>
      </w:tr>
      <w:tr w:rsidR="004061C5" w:rsidRPr="00BF2AE2" w14:paraId="2E5B7767" w14:textId="77777777" w:rsidTr="008049CB">
        <w:trPr>
          <w:trHeight w:val="283"/>
        </w:trPr>
        <w:tc>
          <w:tcPr>
            <w:tcW w:w="0" w:type="auto"/>
            <w:vMerge/>
            <w:shd w:val="clear" w:color="auto" w:fill="A8BED4"/>
            <w:vAlign w:val="center"/>
            <w:hideMark/>
          </w:tcPr>
          <w:p w14:paraId="63357308"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148ADD60" w14:textId="609F050B" w:rsidR="004061C5" w:rsidRPr="00BF2AE2" w:rsidRDefault="004061C5" w:rsidP="008049CB">
            <w:pPr>
              <w:numPr>
                <w:ilvl w:val="0"/>
                <w:numId w:val="46"/>
              </w:numPr>
              <w:spacing w:line="276" w:lineRule="auto"/>
              <w:rPr>
                <w:rFonts w:cs="Segoe UI"/>
                <w:sz w:val="20"/>
                <w:szCs w:val="20"/>
              </w:rPr>
            </w:pPr>
            <w:r w:rsidRPr="00BF2AE2">
              <w:rPr>
                <w:rFonts w:cs="Segoe UI"/>
                <w:sz w:val="20"/>
                <w:szCs w:val="20"/>
              </w:rPr>
              <w:t>Osjećaj uznemirenosti zbog neočekivanog događaja povezanog s turizmom: 74</w:t>
            </w:r>
            <w:r w:rsidR="00092F05" w:rsidRPr="00BF2AE2">
              <w:rPr>
                <w:rFonts w:cs="Segoe UI"/>
                <w:sz w:val="20"/>
                <w:szCs w:val="20"/>
              </w:rPr>
              <w:t xml:space="preserve"> </w:t>
            </w:r>
            <w:r w:rsidRPr="00BF2AE2">
              <w:rPr>
                <w:rFonts w:cs="Segoe UI"/>
                <w:sz w:val="20"/>
                <w:szCs w:val="20"/>
              </w:rPr>
              <w:t>% nikada</w:t>
            </w:r>
          </w:p>
        </w:tc>
      </w:tr>
      <w:tr w:rsidR="004061C5" w:rsidRPr="00BF2AE2" w14:paraId="1252F973" w14:textId="77777777" w:rsidTr="008049CB">
        <w:trPr>
          <w:trHeight w:val="283"/>
        </w:trPr>
        <w:tc>
          <w:tcPr>
            <w:tcW w:w="0" w:type="auto"/>
            <w:vMerge/>
            <w:shd w:val="clear" w:color="auto" w:fill="A8BED4"/>
            <w:vAlign w:val="center"/>
            <w:hideMark/>
          </w:tcPr>
          <w:p w14:paraId="060087DB"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D68A370" w14:textId="1118B82C" w:rsidR="004061C5" w:rsidRPr="00BF2AE2" w:rsidRDefault="004061C5" w:rsidP="008049CB">
            <w:pPr>
              <w:numPr>
                <w:ilvl w:val="0"/>
                <w:numId w:val="47"/>
              </w:numPr>
              <w:spacing w:line="276" w:lineRule="auto"/>
              <w:rPr>
                <w:rFonts w:cs="Segoe UI"/>
                <w:sz w:val="20"/>
                <w:szCs w:val="20"/>
              </w:rPr>
            </w:pPr>
            <w:r w:rsidRPr="00BF2AE2">
              <w:rPr>
                <w:rFonts w:cs="Segoe UI"/>
                <w:sz w:val="20"/>
                <w:szCs w:val="20"/>
              </w:rPr>
              <w:t>Osjećaj gubitka kontrole nad važnim stvarima u životu zbog turizma: 80</w:t>
            </w:r>
            <w:r w:rsidR="00092F05" w:rsidRPr="00BF2AE2">
              <w:rPr>
                <w:rFonts w:cs="Segoe UI"/>
                <w:sz w:val="20"/>
                <w:szCs w:val="20"/>
              </w:rPr>
              <w:t xml:space="preserve"> </w:t>
            </w:r>
            <w:r w:rsidRPr="00BF2AE2">
              <w:rPr>
                <w:rFonts w:cs="Segoe UI"/>
                <w:sz w:val="20"/>
                <w:szCs w:val="20"/>
              </w:rPr>
              <w:t>% nikada</w:t>
            </w:r>
          </w:p>
        </w:tc>
      </w:tr>
      <w:tr w:rsidR="004061C5" w:rsidRPr="00BF2AE2" w14:paraId="06FF699F" w14:textId="77777777" w:rsidTr="008049CB">
        <w:trPr>
          <w:trHeight w:val="283"/>
        </w:trPr>
        <w:tc>
          <w:tcPr>
            <w:tcW w:w="0" w:type="auto"/>
            <w:vMerge/>
            <w:shd w:val="clear" w:color="auto" w:fill="A8BED4"/>
            <w:vAlign w:val="center"/>
            <w:hideMark/>
          </w:tcPr>
          <w:p w14:paraId="14386AA0"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35F384B" w14:textId="08892A94" w:rsidR="004061C5" w:rsidRPr="00BF2AE2" w:rsidRDefault="004061C5" w:rsidP="008049CB">
            <w:pPr>
              <w:numPr>
                <w:ilvl w:val="0"/>
                <w:numId w:val="48"/>
              </w:numPr>
              <w:spacing w:line="276" w:lineRule="auto"/>
              <w:rPr>
                <w:rFonts w:cs="Segoe UI"/>
                <w:sz w:val="20"/>
                <w:szCs w:val="20"/>
              </w:rPr>
            </w:pPr>
            <w:r w:rsidRPr="00BF2AE2">
              <w:rPr>
                <w:rFonts w:cs="Segoe UI"/>
                <w:sz w:val="20"/>
                <w:szCs w:val="20"/>
              </w:rPr>
              <w:t>Osjećaj nervoze i stresa zbog turizma: 76</w:t>
            </w:r>
            <w:r w:rsidR="00092F05" w:rsidRPr="00BF2AE2">
              <w:rPr>
                <w:rFonts w:cs="Segoe UI"/>
                <w:sz w:val="20"/>
                <w:szCs w:val="20"/>
              </w:rPr>
              <w:t xml:space="preserve"> </w:t>
            </w:r>
            <w:r w:rsidRPr="00BF2AE2">
              <w:rPr>
                <w:rFonts w:cs="Segoe UI"/>
                <w:sz w:val="20"/>
                <w:szCs w:val="20"/>
              </w:rPr>
              <w:t>% nikada</w:t>
            </w:r>
          </w:p>
        </w:tc>
      </w:tr>
      <w:tr w:rsidR="004061C5" w:rsidRPr="00BF2AE2" w14:paraId="2E52B83B" w14:textId="77777777" w:rsidTr="008049CB">
        <w:trPr>
          <w:trHeight w:val="283"/>
        </w:trPr>
        <w:tc>
          <w:tcPr>
            <w:tcW w:w="0" w:type="auto"/>
            <w:vMerge/>
            <w:shd w:val="clear" w:color="auto" w:fill="A8BED4"/>
            <w:vAlign w:val="center"/>
            <w:hideMark/>
          </w:tcPr>
          <w:p w14:paraId="0F839A1C"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46BBD121" w14:textId="62E347C2" w:rsidR="004061C5" w:rsidRPr="00BF2AE2" w:rsidRDefault="004061C5" w:rsidP="008049CB">
            <w:pPr>
              <w:numPr>
                <w:ilvl w:val="0"/>
                <w:numId w:val="49"/>
              </w:numPr>
              <w:spacing w:line="276" w:lineRule="auto"/>
              <w:rPr>
                <w:rFonts w:cs="Segoe UI"/>
                <w:sz w:val="20"/>
                <w:szCs w:val="20"/>
              </w:rPr>
            </w:pPr>
            <w:r w:rsidRPr="00BF2AE2">
              <w:rPr>
                <w:rFonts w:cs="Segoe UI"/>
                <w:sz w:val="20"/>
                <w:szCs w:val="20"/>
              </w:rPr>
              <w:t>Osjećaj da se zbog turizma ne možete nositi sa svim obvezama: 78</w:t>
            </w:r>
            <w:r w:rsidR="00092F05" w:rsidRPr="00BF2AE2">
              <w:rPr>
                <w:rFonts w:cs="Segoe UI"/>
                <w:sz w:val="20"/>
                <w:szCs w:val="20"/>
              </w:rPr>
              <w:t xml:space="preserve"> </w:t>
            </w:r>
            <w:r w:rsidRPr="00BF2AE2">
              <w:rPr>
                <w:rFonts w:cs="Segoe UI"/>
                <w:sz w:val="20"/>
                <w:szCs w:val="20"/>
              </w:rPr>
              <w:t>% nikada</w:t>
            </w:r>
          </w:p>
        </w:tc>
      </w:tr>
      <w:tr w:rsidR="004061C5" w:rsidRPr="00BF2AE2" w14:paraId="0A89F61F" w14:textId="77777777" w:rsidTr="008049CB">
        <w:trPr>
          <w:trHeight w:val="283"/>
        </w:trPr>
        <w:tc>
          <w:tcPr>
            <w:tcW w:w="0" w:type="auto"/>
            <w:vMerge/>
            <w:shd w:val="clear" w:color="auto" w:fill="A8BED4"/>
            <w:vAlign w:val="center"/>
            <w:hideMark/>
          </w:tcPr>
          <w:p w14:paraId="36726FB9"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5F34E033" w14:textId="417ABAE9" w:rsidR="004061C5" w:rsidRPr="00BF2AE2" w:rsidRDefault="004061C5" w:rsidP="008049CB">
            <w:pPr>
              <w:numPr>
                <w:ilvl w:val="0"/>
                <w:numId w:val="50"/>
              </w:numPr>
              <w:spacing w:line="276" w:lineRule="auto"/>
              <w:rPr>
                <w:rFonts w:cs="Segoe UI"/>
                <w:sz w:val="20"/>
                <w:szCs w:val="20"/>
              </w:rPr>
            </w:pPr>
            <w:r w:rsidRPr="00BF2AE2">
              <w:rPr>
                <w:rFonts w:cs="Segoe UI"/>
                <w:sz w:val="20"/>
                <w:szCs w:val="20"/>
              </w:rPr>
              <w:t>Nemogućnost kontroliranja stresnih podražaja koji su posljedica turizma: 58</w:t>
            </w:r>
            <w:r w:rsidR="00092F05" w:rsidRPr="00BF2AE2">
              <w:rPr>
                <w:rFonts w:cs="Segoe UI"/>
                <w:sz w:val="20"/>
                <w:szCs w:val="20"/>
              </w:rPr>
              <w:t xml:space="preserve"> </w:t>
            </w:r>
            <w:r w:rsidRPr="00BF2AE2">
              <w:rPr>
                <w:rFonts w:cs="Segoe UI"/>
                <w:sz w:val="20"/>
                <w:szCs w:val="20"/>
              </w:rPr>
              <w:t>% nikada</w:t>
            </w:r>
          </w:p>
        </w:tc>
      </w:tr>
      <w:tr w:rsidR="004061C5" w:rsidRPr="00BF2AE2" w14:paraId="059153B8" w14:textId="77777777" w:rsidTr="008049CB">
        <w:trPr>
          <w:trHeight w:val="283"/>
        </w:trPr>
        <w:tc>
          <w:tcPr>
            <w:tcW w:w="0" w:type="auto"/>
            <w:vMerge/>
            <w:shd w:val="clear" w:color="auto" w:fill="A8BED4"/>
            <w:vAlign w:val="center"/>
            <w:hideMark/>
          </w:tcPr>
          <w:p w14:paraId="69B3C4D2"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3092AA05" w14:textId="0F6F9A0E" w:rsidR="004061C5" w:rsidRPr="00BF2AE2" w:rsidRDefault="004061C5" w:rsidP="008049CB">
            <w:pPr>
              <w:numPr>
                <w:ilvl w:val="0"/>
                <w:numId w:val="51"/>
              </w:numPr>
              <w:spacing w:line="276" w:lineRule="auto"/>
              <w:rPr>
                <w:rFonts w:cs="Segoe UI"/>
                <w:sz w:val="20"/>
                <w:szCs w:val="20"/>
              </w:rPr>
            </w:pPr>
            <w:r w:rsidRPr="00BF2AE2">
              <w:rPr>
                <w:rFonts w:cs="Segoe UI"/>
                <w:sz w:val="20"/>
                <w:szCs w:val="20"/>
              </w:rPr>
              <w:t>Osjećaj ljutnje zbog događaja uzrokovanih turizmom: 74</w:t>
            </w:r>
            <w:r w:rsidR="00092F05" w:rsidRPr="00BF2AE2">
              <w:rPr>
                <w:rFonts w:cs="Segoe UI"/>
                <w:sz w:val="20"/>
                <w:szCs w:val="20"/>
              </w:rPr>
              <w:t xml:space="preserve"> </w:t>
            </w:r>
            <w:r w:rsidRPr="00BF2AE2">
              <w:rPr>
                <w:rFonts w:cs="Segoe UI"/>
                <w:sz w:val="20"/>
                <w:szCs w:val="20"/>
              </w:rPr>
              <w:t>% nikada </w:t>
            </w:r>
          </w:p>
        </w:tc>
      </w:tr>
      <w:tr w:rsidR="004061C5" w:rsidRPr="00BF2AE2" w14:paraId="0F7E1064" w14:textId="77777777" w:rsidTr="008049CB">
        <w:trPr>
          <w:trHeight w:val="283"/>
        </w:trPr>
        <w:tc>
          <w:tcPr>
            <w:tcW w:w="0" w:type="auto"/>
            <w:vMerge/>
            <w:shd w:val="clear" w:color="auto" w:fill="A8BED4"/>
            <w:vAlign w:val="center"/>
            <w:hideMark/>
          </w:tcPr>
          <w:p w14:paraId="33455B6A" w14:textId="77777777" w:rsidR="004061C5" w:rsidRPr="00BF2AE2" w:rsidRDefault="004061C5" w:rsidP="008049CB">
            <w:pPr>
              <w:spacing w:line="276" w:lineRule="auto"/>
              <w:rPr>
                <w:rFonts w:cs="Segoe UI"/>
                <w:sz w:val="20"/>
                <w:szCs w:val="20"/>
              </w:rPr>
            </w:pPr>
          </w:p>
        </w:tc>
        <w:tc>
          <w:tcPr>
            <w:tcW w:w="0" w:type="auto"/>
            <w:tcMar>
              <w:top w:w="0" w:type="dxa"/>
              <w:left w:w="115" w:type="dxa"/>
              <w:bottom w:w="0" w:type="dxa"/>
              <w:right w:w="115" w:type="dxa"/>
            </w:tcMar>
            <w:vAlign w:val="center"/>
            <w:hideMark/>
          </w:tcPr>
          <w:p w14:paraId="06D0B360" w14:textId="05AEC5AE" w:rsidR="004061C5" w:rsidRPr="00BF2AE2" w:rsidRDefault="004061C5" w:rsidP="008049CB">
            <w:pPr>
              <w:numPr>
                <w:ilvl w:val="0"/>
                <w:numId w:val="52"/>
              </w:numPr>
              <w:spacing w:line="276" w:lineRule="auto"/>
              <w:rPr>
                <w:rFonts w:cs="Segoe UI"/>
                <w:sz w:val="20"/>
                <w:szCs w:val="20"/>
              </w:rPr>
            </w:pPr>
            <w:r w:rsidRPr="00BF2AE2">
              <w:rPr>
                <w:rFonts w:cs="Segoe UI"/>
                <w:sz w:val="20"/>
                <w:szCs w:val="20"/>
              </w:rPr>
              <w:t>Osjećaj da su životne poteškoće uzrokovane turizmom nagomilane i da ih je nemoguće nadvladati: 80</w:t>
            </w:r>
            <w:r w:rsidR="00092F05" w:rsidRPr="00BF2AE2">
              <w:rPr>
                <w:rFonts w:cs="Segoe UI"/>
                <w:sz w:val="20"/>
                <w:szCs w:val="20"/>
              </w:rPr>
              <w:t xml:space="preserve"> </w:t>
            </w:r>
            <w:r w:rsidRPr="00BF2AE2">
              <w:rPr>
                <w:rFonts w:cs="Segoe UI"/>
                <w:sz w:val="20"/>
                <w:szCs w:val="20"/>
              </w:rPr>
              <w:t>%</w:t>
            </w:r>
          </w:p>
        </w:tc>
      </w:tr>
    </w:tbl>
    <w:p w14:paraId="5682C6CC" w14:textId="12F72924" w:rsidR="009E7F22" w:rsidRPr="00FA1530" w:rsidRDefault="00FA1530" w:rsidP="00181891">
      <w:pPr>
        <w:spacing w:line="360" w:lineRule="auto"/>
        <w:jc w:val="both"/>
        <w:rPr>
          <w:rFonts w:cs="Segoe UI"/>
          <w:i/>
          <w:iCs/>
          <w:color w:val="476B8F"/>
          <w:sz w:val="22"/>
          <w:szCs w:val="22"/>
        </w:rPr>
      </w:pPr>
      <w:r w:rsidRPr="00FA1530">
        <w:rPr>
          <w:rFonts w:cs="Segoe UI"/>
          <w:i/>
          <w:iCs/>
          <w:color w:val="476B8F"/>
          <w:sz w:val="22"/>
          <w:szCs w:val="22"/>
        </w:rPr>
        <w:t>Izvor</w:t>
      </w:r>
      <w:r w:rsidR="009E7F22" w:rsidRPr="00FA1530">
        <w:rPr>
          <w:rFonts w:cs="Segoe UI"/>
          <w:i/>
          <w:iCs/>
          <w:color w:val="476B8F"/>
          <w:sz w:val="22"/>
          <w:szCs w:val="22"/>
        </w:rPr>
        <w:t>: Online anketa stanovnika Karlovca, 2025.﻿</w:t>
      </w:r>
    </w:p>
    <w:p w14:paraId="51A7F056" w14:textId="75F987C1" w:rsidR="004061C5" w:rsidRPr="00FA1530" w:rsidRDefault="004061C5" w:rsidP="00181891">
      <w:pPr>
        <w:spacing w:line="360" w:lineRule="auto"/>
        <w:jc w:val="both"/>
        <w:rPr>
          <w:rFonts w:cs="Segoe UI"/>
          <w:i/>
          <w:iCs/>
          <w:sz w:val="22"/>
          <w:szCs w:val="22"/>
        </w:rPr>
      </w:pPr>
      <w:r w:rsidRPr="00FA1530">
        <w:rPr>
          <w:rFonts w:cs="Segoe UI"/>
          <w:i/>
          <w:iCs/>
          <w:sz w:val="22"/>
          <w:szCs w:val="22"/>
        </w:rPr>
        <w:t>Napomena: Medijan – dijeli uređeni niz podataka na dva dijela (50</w:t>
      </w:r>
      <w:r w:rsidR="00092F05" w:rsidRPr="00FA1530">
        <w:rPr>
          <w:rFonts w:cs="Segoe UI"/>
          <w:i/>
          <w:iCs/>
          <w:sz w:val="22"/>
          <w:szCs w:val="22"/>
        </w:rPr>
        <w:t xml:space="preserve"> </w:t>
      </w:r>
      <w:r w:rsidRPr="00FA1530">
        <w:rPr>
          <w:rFonts w:cs="Segoe UI"/>
          <w:i/>
          <w:iCs/>
          <w:sz w:val="22"/>
          <w:szCs w:val="22"/>
        </w:rPr>
        <w:t>% odgovora je niže</w:t>
      </w:r>
      <w:r w:rsidR="00092F05" w:rsidRPr="00FA1530">
        <w:rPr>
          <w:rFonts w:cs="Segoe UI"/>
          <w:i/>
          <w:iCs/>
          <w:sz w:val="22"/>
          <w:szCs w:val="22"/>
        </w:rPr>
        <w:t>,</w:t>
      </w:r>
      <w:r w:rsidRPr="00FA1530">
        <w:rPr>
          <w:rFonts w:cs="Segoe UI"/>
          <w:i/>
          <w:iCs/>
          <w:sz w:val="22"/>
          <w:szCs w:val="22"/>
        </w:rPr>
        <w:t xml:space="preserve"> a 50</w:t>
      </w:r>
      <w:r w:rsidR="00092F05" w:rsidRPr="00FA1530">
        <w:rPr>
          <w:rFonts w:cs="Segoe UI"/>
          <w:i/>
          <w:iCs/>
          <w:sz w:val="22"/>
          <w:szCs w:val="22"/>
        </w:rPr>
        <w:t xml:space="preserve"> </w:t>
      </w:r>
      <w:r w:rsidRPr="00FA1530">
        <w:rPr>
          <w:rFonts w:cs="Segoe UI"/>
          <w:i/>
          <w:iCs/>
          <w:sz w:val="22"/>
          <w:szCs w:val="22"/>
        </w:rPr>
        <w:t>% više vrijednosti)</w:t>
      </w:r>
      <w:r w:rsidR="00A57C04" w:rsidRPr="00FA1530">
        <w:rPr>
          <w:rFonts w:cs="Segoe UI"/>
          <w:i/>
          <w:iCs/>
          <w:sz w:val="22"/>
          <w:szCs w:val="22"/>
        </w:rPr>
        <w:t>;</w:t>
      </w:r>
      <w:r w:rsidRPr="00FA1530">
        <w:rPr>
          <w:rFonts w:cs="Segoe UI"/>
          <w:i/>
          <w:iCs/>
          <w:sz w:val="22"/>
          <w:szCs w:val="22"/>
        </w:rPr>
        <w:t xml:space="preserve"> Mod – vrijednost s najčešćom frekvencijom</w:t>
      </w:r>
      <w:r w:rsidR="00F576F4" w:rsidRPr="00FA1530">
        <w:rPr>
          <w:rFonts w:cs="Segoe UI"/>
          <w:i/>
          <w:iCs/>
          <w:sz w:val="22"/>
          <w:szCs w:val="22"/>
        </w:rPr>
        <w:t xml:space="preserve">. </w:t>
      </w:r>
      <w:r w:rsidRPr="00FA1530">
        <w:rPr>
          <w:rFonts w:cs="Segoe UI"/>
          <w:i/>
          <w:iCs/>
          <w:sz w:val="22"/>
          <w:szCs w:val="22"/>
        </w:rPr>
        <w:t xml:space="preserve">Medijan i mod </w:t>
      </w:r>
      <w:r w:rsidR="00092F05" w:rsidRPr="00FA1530">
        <w:rPr>
          <w:rFonts w:cs="Segoe UI"/>
          <w:i/>
          <w:iCs/>
          <w:sz w:val="22"/>
          <w:szCs w:val="22"/>
        </w:rPr>
        <w:t xml:space="preserve">korišteni </w:t>
      </w:r>
      <w:r w:rsidRPr="00FA1530">
        <w:rPr>
          <w:rFonts w:cs="Segoe UI"/>
          <w:i/>
          <w:iCs/>
          <w:sz w:val="22"/>
          <w:szCs w:val="22"/>
        </w:rPr>
        <w:t>su kao kontrolni pokazatelji srednjih vrijednosti. Vrijednosti aritmetičke sredine (prosječne vrijednosti), medijana i moda pokazuju da ispitanici nisu davali odgovore s ekstremnim vrijednostima.</w:t>
      </w:r>
    </w:p>
    <w:p w14:paraId="32BC0283" w14:textId="00D9F6DF" w:rsidR="004061C5" w:rsidRPr="00BF2AE2" w:rsidRDefault="004061C5" w:rsidP="00181891">
      <w:pPr>
        <w:spacing w:line="360" w:lineRule="auto"/>
        <w:jc w:val="both"/>
        <w:rPr>
          <w:rFonts w:cs="Segoe UI"/>
          <w:sz w:val="22"/>
          <w:szCs w:val="22"/>
        </w:rPr>
      </w:pPr>
      <w:r w:rsidRPr="00BF2AE2">
        <w:rPr>
          <w:rFonts w:cs="Segoe UI"/>
          <w:sz w:val="22"/>
          <w:szCs w:val="22"/>
        </w:rPr>
        <w:lastRenderedPageBreak/>
        <w:t>Na temelju prikupljenih podataka, može se izraditi sažeta analiza rezultata istraživanja stavova lokalnog stanovništva Karlovca o turizmu i njegovu utjecaju na kvalitetu života, koja ukazuje na pozitivne percepcije, ali i na područja za unapređenje:</w:t>
      </w:r>
    </w:p>
    <w:p w14:paraId="71B92B50" w14:textId="77777777" w:rsidR="004061C5" w:rsidRPr="00BF2AE2" w:rsidRDefault="004061C5" w:rsidP="00725AE1">
      <w:pPr>
        <w:pStyle w:val="podnaslovi"/>
        <w:rPr>
          <w:lang w:val="hr-HR"/>
        </w:rPr>
      </w:pPr>
      <w:r w:rsidRPr="00BF2AE2">
        <w:rPr>
          <w:lang w:val="hr-HR"/>
        </w:rPr>
        <w:t>Analiza stavova lokalnog stanovništva o turizmu u Karlovcu</w:t>
      </w:r>
    </w:p>
    <w:p w14:paraId="67BF8017" w14:textId="28BC3624" w:rsidR="004061C5" w:rsidRPr="00BF2AE2" w:rsidRDefault="004061C5" w:rsidP="00181891">
      <w:pPr>
        <w:spacing w:line="360" w:lineRule="auto"/>
        <w:jc w:val="both"/>
        <w:rPr>
          <w:rFonts w:cs="Segoe UI"/>
          <w:sz w:val="22"/>
          <w:szCs w:val="22"/>
        </w:rPr>
      </w:pPr>
      <w:r w:rsidRPr="00BF2AE2">
        <w:rPr>
          <w:rFonts w:cs="Segoe UI"/>
          <w:sz w:val="22"/>
          <w:szCs w:val="22"/>
        </w:rPr>
        <w:t>Istraživanje provedeno na reprezentativnom uzorku stanovništva Karlovca, s većinom ispitanika koji u destinaciji žive dulje od deset godina, pokazuje da lokalna zajednica u velikoj mjeri prepoznaje pozitivne učinke turizma na kvalitetu života, iako osobna financijska korist od turizma ostvaruje tek mali broj ispitanika. Više od 80</w:t>
      </w:r>
      <w:r w:rsidR="00092F05" w:rsidRPr="00BF2AE2">
        <w:rPr>
          <w:rFonts w:cs="Segoe UI"/>
          <w:sz w:val="22"/>
          <w:szCs w:val="22"/>
        </w:rPr>
        <w:t xml:space="preserve"> </w:t>
      </w:r>
      <w:r w:rsidRPr="00BF2AE2">
        <w:rPr>
          <w:rFonts w:cs="Segoe UI"/>
          <w:sz w:val="22"/>
          <w:szCs w:val="22"/>
        </w:rPr>
        <w:t>% građana smatra da turizam doprinosi očuvanju tradicije, identiteta mjesta i izgledu destinacije, dok svega 4</w:t>
      </w:r>
      <w:r w:rsidR="00092F05" w:rsidRPr="00BF2AE2">
        <w:rPr>
          <w:rFonts w:cs="Segoe UI"/>
          <w:sz w:val="22"/>
          <w:szCs w:val="22"/>
        </w:rPr>
        <w:t xml:space="preserve"> </w:t>
      </w:r>
      <w:r w:rsidRPr="00BF2AE2">
        <w:rPr>
          <w:rFonts w:cs="Segoe UI"/>
          <w:sz w:val="22"/>
          <w:szCs w:val="22"/>
        </w:rPr>
        <w:t>% vidi turizam kao negativan utjecaj na svakodnevni život.</w:t>
      </w:r>
    </w:p>
    <w:p w14:paraId="38A1DF14" w14:textId="7159ECFF" w:rsidR="004061C5" w:rsidRPr="00BF2AE2" w:rsidRDefault="004061C5" w:rsidP="00181891">
      <w:pPr>
        <w:spacing w:line="360" w:lineRule="auto"/>
        <w:jc w:val="both"/>
        <w:rPr>
          <w:rFonts w:cs="Segoe UI"/>
          <w:sz w:val="22"/>
          <w:szCs w:val="22"/>
        </w:rPr>
      </w:pPr>
      <w:r w:rsidRPr="00BF2AE2">
        <w:rPr>
          <w:rFonts w:cs="Segoe UI"/>
          <w:sz w:val="22"/>
          <w:szCs w:val="22"/>
        </w:rPr>
        <w:t>Stanovnici izražavaju umjereno zadovoljstvo razvojem turizma, s prosječnom ocjenom od 3,21 na skali od 1 do 5, dok je zadovoljstvo općim životom nešto više – prosječna ocjena je 3,56. Očito je da Karlovac nije turistički preopterećen</w:t>
      </w:r>
      <w:r w:rsidR="00500350" w:rsidRPr="00BF2AE2">
        <w:rPr>
          <w:rFonts w:cs="Segoe UI"/>
          <w:sz w:val="22"/>
          <w:szCs w:val="22"/>
        </w:rPr>
        <w:t xml:space="preserve">, </w:t>
      </w:r>
      <w:r w:rsidRPr="00BF2AE2">
        <w:rPr>
          <w:rFonts w:cs="Segoe UI"/>
          <w:sz w:val="22"/>
          <w:szCs w:val="22"/>
        </w:rPr>
        <w:t xml:space="preserve">čak tri četvrtine ispitanika smatra da turizam ne otežava svakodnevne aktivnosti, a dvije trećine da ne moraju prilagođavati svoje dnevne rutine zbog </w:t>
      </w:r>
      <w:r w:rsidR="00092F05" w:rsidRPr="00BF2AE2">
        <w:rPr>
          <w:rFonts w:cs="Segoe UI"/>
          <w:sz w:val="22"/>
          <w:szCs w:val="22"/>
        </w:rPr>
        <w:t xml:space="preserve">gužva </w:t>
      </w:r>
      <w:r w:rsidRPr="00BF2AE2">
        <w:rPr>
          <w:rFonts w:cs="Segoe UI"/>
          <w:sz w:val="22"/>
          <w:szCs w:val="22"/>
        </w:rPr>
        <w:t>ili drugih posljedica turizma. Iritacija turizmom gotovo da ne postoji</w:t>
      </w:r>
      <w:r w:rsidR="00500350" w:rsidRPr="00BF2AE2">
        <w:rPr>
          <w:rFonts w:cs="Segoe UI"/>
          <w:sz w:val="22"/>
          <w:szCs w:val="22"/>
        </w:rPr>
        <w:t>. V</w:t>
      </w:r>
      <w:r w:rsidRPr="00BF2AE2">
        <w:rPr>
          <w:rFonts w:cs="Segoe UI"/>
          <w:sz w:val="22"/>
          <w:szCs w:val="22"/>
        </w:rPr>
        <w:t>elika većina građana ne osjeća stres, nelagodu ili ljutnju zbog prisustva turista ili događanja povezanih s turizmom.</w:t>
      </w:r>
    </w:p>
    <w:p w14:paraId="34F7CB3F"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Lokalna zajednica prepoznaje specifičnosti Karlovca kao turističke destinacije – posebno ističu rijeke, parkove, geografski položaj i kulturne atrakcije kao konkurentske prednosti. Budućnost turizma u gradu vide u razvoju aktivnog, kulturnog i </w:t>
      </w:r>
      <w:r w:rsidRPr="00BF2AE2">
        <w:rPr>
          <w:rFonts w:cs="Segoe UI"/>
          <w:i/>
          <w:iCs/>
          <w:sz w:val="22"/>
          <w:szCs w:val="22"/>
        </w:rPr>
        <w:t xml:space="preserve">wellbeing </w:t>
      </w:r>
      <w:r w:rsidRPr="00BF2AE2">
        <w:rPr>
          <w:rFonts w:cs="Segoe UI"/>
          <w:sz w:val="22"/>
          <w:szCs w:val="22"/>
        </w:rPr>
        <w:t>turizma te u kreiranju pješačkih i biciklističkih itinerera. Također, veliki broj ispitanika naglašava važnost zadržavanja mladih i razvoja cjelogodišnjeg turizma kao ključnih izazova za sljedećih pet godina.</w:t>
      </w:r>
    </w:p>
    <w:p w14:paraId="213D0695" w14:textId="77777777" w:rsidR="004061C5" w:rsidRPr="00BF2AE2" w:rsidRDefault="004061C5" w:rsidP="00181891">
      <w:pPr>
        <w:spacing w:line="360" w:lineRule="auto"/>
        <w:jc w:val="both"/>
        <w:rPr>
          <w:rFonts w:cs="Segoe UI"/>
          <w:sz w:val="22"/>
          <w:szCs w:val="22"/>
        </w:rPr>
      </w:pPr>
      <w:r w:rsidRPr="00BF2AE2">
        <w:rPr>
          <w:rFonts w:cs="Segoe UI"/>
          <w:sz w:val="22"/>
          <w:szCs w:val="22"/>
        </w:rPr>
        <w:t>Infrastrukturno gledano, zadovoljstvo je podijeljeno. Stanovnici najviše zamjeraju nedostatku parkirališnih kapaciteta i prometnim rješenjima, dok čistoću i uređenost grada procjenjuju pozitivno. Također, pješačke staze dobivaju nešto bolje ocjene od biciklističkih, iako su obje u zoni blago pozitivne percepcije.</w:t>
      </w:r>
    </w:p>
    <w:p w14:paraId="3D323BAD"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Što se tiče kvalitete turističke ponude, ispitanici su najzadovoljniji prirodom, bioraznolikošću i atrakcijama, dok je razina zadovoljstva sportskim sadržajima i cjelogodišnjim događanjima nešto </w:t>
      </w:r>
      <w:r w:rsidRPr="00BF2AE2">
        <w:rPr>
          <w:rFonts w:cs="Segoe UI"/>
          <w:sz w:val="22"/>
          <w:szCs w:val="22"/>
        </w:rPr>
        <w:lastRenderedPageBreak/>
        <w:t>niža, ali i dalje iznadprosječna. Kulturni sadržaji percipirani su pozitivno, ali prepoznata je potreba za dodatnim razvojem.</w:t>
      </w:r>
    </w:p>
    <w:p w14:paraId="4B282281" w14:textId="68106E14" w:rsidR="004061C5" w:rsidRPr="00BF2AE2" w:rsidRDefault="004061C5" w:rsidP="00181891">
      <w:pPr>
        <w:spacing w:line="360" w:lineRule="auto"/>
        <w:jc w:val="both"/>
        <w:rPr>
          <w:rFonts w:cs="Segoe UI"/>
          <w:sz w:val="22"/>
          <w:szCs w:val="22"/>
        </w:rPr>
      </w:pPr>
      <w:r w:rsidRPr="00BF2AE2">
        <w:rPr>
          <w:rFonts w:cs="Segoe UI"/>
          <w:sz w:val="22"/>
          <w:szCs w:val="22"/>
        </w:rPr>
        <w:t>Zaključno, Karlovac pokazuje potencijal da postane uzorna destinacija održivog i odgovornog turizma. Stanovništvo u velikoj mjeri prepoznaje koristi koje turizam donosi, ali jasno detektira i izazove na koje treba odgovoriti. Ključ uspjeha leži u daljnjem uključivanju zajednice u planiranje, razvoj turističke ponude tijekom cijele godine, unaprjeđenju infrastrukture te u očuvanju životne kvalitete za lokalno stanovništvo. Istraživanje potvrđuje da turizam u Karlovcu nije uzrok nelagode, već izvor potencijala za uravnotežen razvoj i gospodarsku diversifikaciju.</w:t>
      </w:r>
    </w:p>
    <w:p w14:paraId="51BE8FF7" w14:textId="7037BAA8" w:rsidR="00986204" w:rsidRPr="00FA1530" w:rsidRDefault="00045EFB" w:rsidP="00181891">
      <w:pPr>
        <w:spacing w:line="360" w:lineRule="auto"/>
        <w:jc w:val="both"/>
        <w:rPr>
          <w:rFonts w:cs="Segoe UI"/>
          <w:b/>
          <w:bCs/>
          <w:color w:val="223344"/>
          <w:sz w:val="22"/>
          <w:szCs w:val="22"/>
        </w:rPr>
      </w:pPr>
      <w:r w:rsidRPr="00FA1530">
        <w:rPr>
          <w:rFonts w:cs="Segoe UI"/>
          <w:b/>
          <w:bCs/>
          <w:color w:val="223344"/>
          <w:sz w:val="22"/>
          <w:szCs w:val="22"/>
        </w:rPr>
        <w:t>Identifikacija izazova</w:t>
      </w:r>
      <w:r w:rsidR="00092F05" w:rsidRPr="00FA1530">
        <w:rPr>
          <w:rFonts w:cs="Segoe UI"/>
          <w:b/>
          <w:bCs/>
          <w:color w:val="223344"/>
          <w:sz w:val="22"/>
          <w:szCs w:val="22"/>
        </w:rPr>
        <w:t xml:space="preserve"> </w:t>
      </w:r>
      <w:r w:rsidRPr="00FA1530">
        <w:rPr>
          <w:rFonts w:cs="Segoe UI"/>
          <w:b/>
          <w:bCs/>
          <w:color w:val="223344"/>
          <w:sz w:val="22"/>
          <w:szCs w:val="22"/>
        </w:rPr>
        <w:t>/</w:t>
      </w:r>
      <w:r w:rsidR="00092F05" w:rsidRPr="00FA1530">
        <w:rPr>
          <w:rFonts w:cs="Segoe UI"/>
          <w:b/>
          <w:bCs/>
          <w:color w:val="223344"/>
          <w:sz w:val="22"/>
          <w:szCs w:val="22"/>
        </w:rPr>
        <w:t xml:space="preserve"> </w:t>
      </w:r>
      <w:r w:rsidRPr="00FA1530">
        <w:rPr>
          <w:rFonts w:cs="Segoe UI"/>
          <w:b/>
          <w:bCs/>
          <w:color w:val="223344"/>
          <w:sz w:val="22"/>
          <w:szCs w:val="22"/>
        </w:rPr>
        <w:t>potrebne mjere</w:t>
      </w:r>
      <w:r w:rsidR="00986204" w:rsidRPr="00FA1530">
        <w:rPr>
          <w:rFonts w:cs="Segoe UI"/>
          <w:b/>
          <w:bCs/>
          <w:color w:val="223344"/>
          <w:sz w:val="22"/>
          <w:szCs w:val="22"/>
        </w:rPr>
        <w:t>:</w:t>
      </w:r>
    </w:p>
    <w:p w14:paraId="1921CA59" w14:textId="466D3E3E" w:rsidR="00986204" w:rsidRPr="00BF2AE2" w:rsidRDefault="00986204" w:rsidP="00986204">
      <w:pPr>
        <w:spacing w:line="360" w:lineRule="auto"/>
        <w:jc w:val="both"/>
        <w:rPr>
          <w:rFonts w:cs="Segoe UI"/>
          <w:sz w:val="22"/>
          <w:szCs w:val="22"/>
        </w:rPr>
      </w:pPr>
      <w:r w:rsidRPr="00BF2AE2">
        <w:rPr>
          <w:rFonts w:cs="Segoe UI"/>
          <w:sz w:val="22"/>
          <w:szCs w:val="22"/>
        </w:rPr>
        <w:t xml:space="preserve">Ključni izazovi Karlovca u turizmu temelje se na balansiranju održivog razvoja i kvalitete života lokalnog stanovništva, uz poželjnu diversifikaciju turističke ponude. Premda većina stanovnika prepoznaje pozitivne učinke turizma na izgled grada i očuvanje identiteta, nužno je osigurati da koristi budu ravnomjernije raspodijeljene kako bi više građana imalo izravnu financijsku korist. Poseban izazov predstavlja zadržavanje mladih te razvoj cjelogodišnjeg turizma i </w:t>
      </w:r>
      <w:r w:rsidRPr="00BF2AE2">
        <w:rPr>
          <w:rFonts w:cs="Segoe UI"/>
          <w:i/>
          <w:iCs/>
          <w:sz w:val="22"/>
          <w:szCs w:val="22"/>
        </w:rPr>
        <w:t>wellbeing</w:t>
      </w:r>
      <w:r w:rsidRPr="00BF2AE2">
        <w:rPr>
          <w:rFonts w:cs="Segoe UI"/>
          <w:sz w:val="22"/>
          <w:szCs w:val="22"/>
        </w:rPr>
        <w:t xml:space="preserve"> segmenata, pri čemu je ključno ulaganje u infrastrukturu, naročito u proširenje parkirališnih kapaciteta i prometna rješenja. Unapređenje sportskih i kulturnih sadržaja te izgradnja raznovrsnih itinerera mora biti u fokusu kako bi se povećala atraktivnost destinacije za različite profile posjetitelja. Uspjeh ovisi o aktivnom uključivanju stanovnika u proces planiranja i implementacije turističke strategije, uz kontinuirano praćenje kvalitete života i zadovoljstva lokalne zajednice te transparentnu komunikaciju o benefitima i izazovima turizma.</w:t>
      </w:r>
    </w:p>
    <w:p w14:paraId="10E14A19" w14:textId="7B4BB1AD" w:rsidR="00B67616" w:rsidRPr="00BF2AE2" w:rsidRDefault="00B67616" w:rsidP="00046182">
      <w:pPr>
        <w:pStyle w:val="podnaslovi"/>
        <w:rPr>
          <w:lang w:val="hr-HR"/>
        </w:rPr>
      </w:pPr>
      <w:r w:rsidRPr="00BF2AE2">
        <w:rPr>
          <w:lang w:val="hr-HR"/>
        </w:rPr>
        <w:t>Analiza stavova turista o Karlovcu</w:t>
      </w:r>
    </w:p>
    <w:p w14:paraId="56DFCCB2" w14:textId="21E5EC53" w:rsidR="00B67616" w:rsidRPr="00BF2AE2" w:rsidRDefault="00B67616" w:rsidP="00A431FC">
      <w:pPr>
        <w:spacing w:line="360" w:lineRule="auto"/>
        <w:jc w:val="both"/>
        <w:rPr>
          <w:rFonts w:cs="Segoe UI"/>
          <w:sz w:val="22"/>
          <w:szCs w:val="22"/>
          <w:lang w:eastAsia="en-GB"/>
        </w:rPr>
      </w:pPr>
      <w:r w:rsidRPr="00BF2AE2">
        <w:rPr>
          <w:rFonts w:cs="Segoe UI"/>
          <w:b/>
          <w:bCs/>
          <w:sz w:val="22"/>
          <w:szCs w:val="22"/>
          <w:lang w:eastAsia="en-GB"/>
        </w:rPr>
        <w:t xml:space="preserve">Demografska struktura: </w:t>
      </w:r>
      <w:r w:rsidRPr="00BF2AE2">
        <w:rPr>
          <w:rFonts w:cs="Segoe UI"/>
          <w:sz w:val="22"/>
          <w:szCs w:val="22"/>
          <w:lang w:eastAsia="en-GB"/>
        </w:rPr>
        <w:t xml:space="preserve">Žene su češći posjetitelji, osobito u kategoriji jednodnevnih posjetitelja. Najzastupljenije </w:t>
      </w:r>
      <w:r w:rsidR="00172E03" w:rsidRPr="00BF2AE2">
        <w:rPr>
          <w:rFonts w:cs="Segoe UI"/>
          <w:sz w:val="22"/>
          <w:szCs w:val="22"/>
          <w:lang w:eastAsia="en-GB"/>
        </w:rPr>
        <w:t xml:space="preserve">su </w:t>
      </w:r>
      <w:r w:rsidRPr="00BF2AE2">
        <w:rPr>
          <w:rFonts w:cs="Segoe UI"/>
          <w:sz w:val="22"/>
          <w:szCs w:val="22"/>
          <w:lang w:eastAsia="en-GB"/>
        </w:rPr>
        <w:t>dobne skupine od 26 do 35 i 46 do 55 godina, a prevladava visoka obrazovna struktura. Većina gostiju ima fakultet ili viši stupanj obrazovanja. Većina dolazi iz hrvatskih županija, ali značajan udio čine posjetitelji iz Poljske, Italije, Bosne i Hercegovine i Njemačke.​</w:t>
      </w:r>
    </w:p>
    <w:p w14:paraId="7AA475AB" w14:textId="3FBB8F81" w:rsidR="00B67616" w:rsidRPr="00BF2AE2" w:rsidRDefault="00B67616" w:rsidP="00A431FC">
      <w:pPr>
        <w:spacing w:line="360" w:lineRule="auto"/>
        <w:jc w:val="both"/>
        <w:rPr>
          <w:rFonts w:cs="Segoe UI"/>
          <w:sz w:val="22"/>
          <w:szCs w:val="22"/>
          <w:lang w:eastAsia="en-GB"/>
        </w:rPr>
      </w:pPr>
      <w:r w:rsidRPr="00BF2AE2">
        <w:rPr>
          <w:rFonts w:cs="Segoe UI"/>
          <w:b/>
          <w:bCs/>
          <w:sz w:val="22"/>
          <w:szCs w:val="22"/>
          <w:lang w:eastAsia="en-GB"/>
        </w:rPr>
        <w:t xml:space="preserve">Segmentacija turista: </w:t>
      </w:r>
      <w:r w:rsidRPr="00BF2AE2">
        <w:rPr>
          <w:rFonts w:cs="Segoe UI"/>
          <w:sz w:val="22"/>
          <w:szCs w:val="22"/>
          <w:lang w:eastAsia="en-GB"/>
        </w:rPr>
        <w:t xml:space="preserve">Najčešći su anketirani jednodnevni posjetitelji koji ne ostvaruju noćenje (ulaznice, dnevni sadržaji, događanja), te gosti koji odsjedaju u hotelima, privatnom smještaju ili </w:t>
      </w:r>
      <w:r w:rsidRPr="00BF2AE2">
        <w:rPr>
          <w:rFonts w:cs="Segoe UI"/>
          <w:sz w:val="22"/>
          <w:szCs w:val="22"/>
          <w:lang w:eastAsia="en-GB"/>
        </w:rPr>
        <w:lastRenderedPageBreak/>
        <w:t>apartmanima. Turisti dolaze i radi poslovnih posjeta, kulture, zabave te atrakcija kao što su muzeji, galerije, Aquatika, Kino Edison, Nikola Tesla Experience Centar i dr.​</w:t>
      </w:r>
    </w:p>
    <w:p w14:paraId="3C5F5B7A" w14:textId="655C4F7A" w:rsidR="00A158A2" w:rsidRPr="00BF2AE2" w:rsidRDefault="00A158A2" w:rsidP="00A431FC">
      <w:pPr>
        <w:spacing w:line="360" w:lineRule="auto"/>
        <w:jc w:val="both"/>
        <w:rPr>
          <w:rFonts w:cs="Segoe UI"/>
          <w:sz w:val="22"/>
          <w:szCs w:val="22"/>
          <w:lang w:eastAsia="en-GB"/>
        </w:rPr>
      </w:pPr>
      <w:r w:rsidRPr="00BF2AE2">
        <w:rPr>
          <w:rFonts w:cs="Segoe UI"/>
          <w:b/>
          <w:bCs/>
          <w:sz w:val="22"/>
          <w:szCs w:val="22"/>
          <w:lang w:eastAsia="en-GB"/>
        </w:rPr>
        <w:t xml:space="preserve">Vrsta posjetitelja: </w:t>
      </w:r>
      <w:r w:rsidRPr="00BF2AE2">
        <w:rPr>
          <w:rFonts w:cs="Segoe UI"/>
          <w:sz w:val="22"/>
          <w:szCs w:val="22"/>
          <w:lang w:eastAsia="en-GB"/>
        </w:rPr>
        <w:t>Jednodnevni posjetitelji: 51</w:t>
      </w:r>
      <w:r w:rsidR="005F0CE1" w:rsidRPr="00BF2AE2">
        <w:rPr>
          <w:rFonts w:cs="Segoe UI"/>
          <w:sz w:val="22"/>
          <w:szCs w:val="22"/>
          <w:lang w:eastAsia="en-GB"/>
        </w:rPr>
        <w:t xml:space="preserve"> </w:t>
      </w:r>
      <w:r w:rsidRPr="00BF2AE2">
        <w:rPr>
          <w:rFonts w:cs="Segoe UI"/>
          <w:sz w:val="22"/>
          <w:szCs w:val="22"/>
          <w:lang w:eastAsia="en-GB"/>
        </w:rPr>
        <w:t>%, turisti koji ostvaruju noćenje: 49</w:t>
      </w:r>
      <w:r w:rsidR="005F0CE1" w:rsidRPr="00BF2AE2">
        <w:rPr>
          <w:rFonts w:cs="Segoe UI"/>
          <w:sz w:val="22"/>
          <w:szCs w:val="22"/>
          <w:lang w:eastAsia="en-GB"/>
        </w:rPr>
        <w:t xml:space="preserve"> </w:t>
      </w:r>
      <w:r w:rsidRPr="00BF2AE2">
        <w:rPr>
          <w:rFonts w:cs="Segoe UI"/>
          <w:sz w:val="22"/>
          <w:szCs w:val="22"/>
          <w:lang w:eastAsia="en-GB"/>
        </w:rPr>
        <w:t>% ​</w:t>
      </w:r>
    </w:p>
    <w:p w14:paraId="3F7CB8D3" w14:textId="7B5C899B" w:rsidR="001C2974" w:rsidRPr="00FA1530" w:rsidRDefault="001C2974" w:rsidP="00FA1530">
      <w:pPr>
        <w:spacing w:line="360" w:lineRule="auto"/>
        <w:jc w:val="both"/>
        <w:rPr>
          <w:rFonts w:cs="Segoe UI"/>
          <w:color w:val="496D91"/>
          <w:sz w:val="22"/>
          <w:szCs w:val="22"/>
          <w:lang w:eastAsia="en-GB"/>
        </w:rPr>
      </w:pPr>
      <w:r w:rsidRPr="00FA1530">
        <w:rPr>
          <w:rFonts w:cs="Segoe UI"/>
          <w:color w:val="496D91"/>
          <w:sz w:val="22"/>
          <w:szCs w:val="22"/>
          <w:lang w:eastAsia="en-GB"/>
        </w:rPr>
        <w:t xml:space="preserve">Tablica </w:t>
      </w:r>
      <w:r w:rsidRPr="00FA1530">
        <w:rPr>
          <w:rFonts w:cs="Segoe UI"/>
          <w:color w:val="496D91"/>
          <w:sz w:val="22"/>
          <w:szCs w:val="22"/>
          <w:lang w:eastAsia="en-GB"/>
        </w:rPr>
        <w:fldChar w:fldCharType="begin"/>
      </w:r>
      <w:r w:rsidRPr="00FA1530">
        <w:rPr>
          <w:rFonts w:cs="Segoe UI"/>
          <w:color w:val="496D91"/>
          <w:sz w:val="22"/>
          <w:szCs w:val="22"/>
          <w:lang w:eastAsia="en-GB"/>
        </w:rPr>
        <w:instrText xml:space="preserve"> SEQ Tablica \* ARABIC </w:instrText>
      </w:r>
      <w:r w:rsidRPr="00FA1530">
        <w:rPr>
          <w:rFonts w:cs="Segoe UI"/>
          <w:color w:val="496D91"/>
          <w:sz w:val="22"/>
          <w:szCs w:val="22"/>
          <w:lang w:eastAsia="en-GB"/>
        </w:rPr>
        <w:fldChar w:fldCharType="separate"/>
      </w:r>
      <w:r w:rsidR="00A10E27">
        <w:rPr>
          <w:rFonts w:cs="Segoe UI"/>
          <w:noProof/>
          <w:color w:val="496D91"/>
          <w:sz w:val="22"/>
          <w:szCs w:val="22"/>
          <w:lang w:eastAsia="en-GB"/>
        </w:rPr>
        <w:t>10</w:t>
      </w:r>
      <w:r w:rsidRPr="00FA1530">
        <w:rPr>
          <w:rFonts w:cs="Segoe UI"/>
          <w:color w:val="496D91"/>
          <w:sz w:val="22"/>
          <w:szCs w:val="22"/>
          <w:lang w:eastAsia="en-GB"/>
        </w:rPr>
        <w:fldChar w:fldCharType="end"/>
      </w:r>
      <w:r w:rsidRPr="00FA1530">
        <w:rPr>
          <w:rFonts w:cs="Segoe UI"/>
          <w:color w:val="496D91"/>
          <w:sz w:val="22"/>
          <w:szCs w:val="22"/>
          <w:lang w:eastAsia="en-GB"/>
        </w:rPr>
        <w:t>: Glavne motivacije dolaska</w:t>
      </w:r>
    </w:p>
    <w:tbl>
      <w:tblPr>
        <w:tblStyle w:val="TableGridLight"/>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3025"/>
        <w:gridCol w:w="1040"/>
      </w:tblGrid>
      <w:tr w:rsidR="00A431FC" w:rsidRPr="00BF2AE2" w14:paraId="42A0B95D" w14:textId="77777777" w:rsidTr="00215360">
        <w:tc>
          <w:tcPr>
            <w:tcW w:w="0" w:type="auto"/>
            <w:shd w:val="clear" w:color="auto" w:fill="98B2CC"/>
            <w:hideMark/>
          </w:tcPr>
          <w:p w14:paraId="44B59800" w14:textId="77777777" w:rsidR="00A158A2" w:rsidRPr="00BF2AE2" w:rsidRDefault="00A158A2" w:rsidP="00215360">
            <w:pPr>
              <w:spacing w:line="276" w:lineRule="auto"/>
              <w:jc w:val="both"/>
              <w:rPr>
                <w:rFonts w:cs="Segoe UI"/>
                <w:b/>
                <w:bCs/>
                <w:sz w:val="20"/>
                <w:szCs w:val="20"/>
                <w:lang w:eastAsia="en-GB"/>
              </w:rPr>
            </w:pPr>
            <w:r w:rsidRPr="00BF2AE2">
              <w:rPr>
                <w:rFonts w:cs="Segoe UI"/>
                <w:b/>
                <w:bCs/>
                <w:sz w:val="20"/>
                <w:szCs w:val="20"/>
                <w:lang w:eastAsia="en-GB"/>
              </w:rPr>
              <w:t>Motivacija</w:t>
            </w:r>
          </w:p>
        </w:tc>
        <w:tc>
          <w:tcPr>
            <w:tcW w:w="0" w:type="auto"/>
            <w:shd w:val="clear" w:color="auto" w:fill="98B2CC"/>
            <w:hideMark/>
          </w:tcPr>
          <w:p w14:paraId="05951058" w14:textId="77777777" w:rsidR="00A158A2" w:rsidRPr="00BF2AE2" w:rsidRDefault="00A158A2" w:rsidP="00215360">
            <w:pPr>
              <w:spacing w:line="276" w:lineRule="auto"/>
              <w:jc w:val="both"/>
              <w:rPr>
                <w:rFonts w:cs="Segoe UI"/>
                <w:b/>
                <w:bCs/>
                <w:sz w:val="20"/>
                <w:szCs w:val="20"/>
                <w:lang w:eastAsia="en-GB"/>
              </w:rPr>
            </w:pPr>
            <w:r w:rsidRPr="00BF2AE2">
              <w:rPr>
                <w:rFonts w:cs="Segoe UI"/>
                <w:b/>
                <w:bCs/>
                <w:sz w:val="20"/>
                <w:szCs w:val="20"/>
                <w:lang w:eastAsia="en-GB"/>
              </w:rPr>
              <w:t>Postotak</w:t>
            </w:r>
          </w:p>
        </w:tc>
      </w:tr>
      <w:tr w:rsidR="00A431FC" w:rsidRPr="00BF2AE2" w14:paraId="73048CD8" w14:textId="77777777" w:rsidTr="00215360">
        <w:tc>
          <w:tcPr>
            <w:tcW w:w="0" w:type="auto"/>
            <w:hideMark/>
          </w:tcPr>
          <w:p w14:paraId="2AF403DF" w14:textId="77777777"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Parkovi i rijeke</w:t>
            </w:r>
          </w:p>
        </w:tc>
        <w:tc>
          <w:tcPr>
            <w:tcW w:w="0" w:type="auto"/>
            <w:hideMark/>
          </w:tcPr>
          <w:p w14:paraId="6E4548BE" w14:textId="5DA4D7E0"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33</w:t>
            </w:r>
            <w:r w:rsidR="005F0CE1" w:rsidRPr="00BF2AE2">
              <w:rPr>
                <w:rFonts w:cs="Segoe UI"/>
                <w:sz w:val="20"/>
                <w:szCs w:val="20"/>
                <w:lang w:eastAsia="en-GB"/>
              </w:rPr>
              <w:t xml:space="preserve"> </w:t>
            </w:r>
            <w:r w:rsidRPr="00BF2AE2">
              <w:rPr>
                <w:rFonts w:cs="Segoe UI"/>
                <w:sz w:val="20"/>
                <w:szCs w:val="20"/>
                <w:lang w:eastAsia="en-GB"/>
              </w:rPr>
              <w:t>% ​</w:t>
            </w:r>
          </w:p>
        </w:tc>
      </w:tr>
      <w:tr w:rsidR="00A431FC" w:rsidRPr="00BF2AE2" w14:paraId="3B3BC458" w14:textId="77777777" w:rsidTr="00215360">
        <w:tc>
          <w:tcPr>
            <w:tcW w:w="0" w:type="auto"/>
            <w:hideMark/>
          </w:tcPr>
          <w:p w14:paraId="109C22FF" w14:textId="77777777"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Kultura, baština, događanja</w:t>
            </w:r>
          </w:p>
        </w:tc>
        <w:tc>
          <w:tcPr>
            <w:tcW w:w="0" w:type="auto"/>
            <w:hideMark/>
          </w:tcPr>
          <w:p w14:paraId="50F75319" w14:textId="26EEE7E8"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21</w:t>
            </w:r>
            <w:r w:rsidR="005F0CE1" w:rsidRPr="00BF2AE2">
              <w:rPr>
                <w:rFonts w:cs="Segoe UI"/>
                <w:sz w:val="20"/>
                <w:szCs w:val="20"/>
                <w:lang w:eastAsia="en-GB"/>
              </w:rPr>
              <w:t xml:space="preserve"> </w:t>
            </w:r>
            <w:r w:rsidRPr="00BF2AE2">
              <w:rPr>
                <w:rFonts w:cs="Segoe UI"/>
                <w:sz w:val="20"/>
                <w:szCs w:val="20"/>
                <w:lang w:eastAsia="en-GB"/>
              </w:rPr>
              <w:t>% ​</w:t>
            </w:r>
          </w:p>
        </w:tc>
      </w:tr>
      <w:tr w:rsidR="00A431FC" w:rsidRPr="00BF2AE2" w14:paraId="2E62D72D" w14:textId="77777777" w:rsidTr="00215360">
        <w:tc>
          <w:tcPr>
            <w:tcW w:w="0" w:type="auto"/>
            <w:hideMark/>
          </w:tcPr>
          <w:p w14:paraId="7EE82AC6" w14:textId="77777777"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Ugodna atmosfera, nema gužve</w:t>
            </w:r>
          </w:p>
        </w:tc>
        <w:tc>
          <w:tcPr>
            <w:tcW w:w="0" w:type="auto"/>
            <w:hideMark/>
          </w:tcPr>
          <w:p w14:paraId="2BBDE0B9" w14:textId="214306B0" w:rsidR="00A158A2" w:rsidRPr="00BF2AE2" w:rsidRDefault="00A158A2" w:rsidP="00215360">
            <w:pPr>
              <w:spacing w:line="276" w:lineRule="auto"/>
              <w:jc w:val="both"/>
              <w:rPr>
                <w:rFonts w:cs="Segoe UI"/>
                <w:sz w:val="20"/>
                <w:szCs w:val="20"/>
                <w:lang w:eastAsia="en-GB"/>
              </w:rPr>
            </w:pPr>
            <w:r w:rsidRPr="00BF2AE2">
              <w:rPr>
                <w:rFonts w:cs="Segoe UI"/>
                <w:sz w:val="20"/>
                <w:szCs w:val="20"/>
                <w:lang w:eastAsia="en-GB"/>
              </w:rPr>
              <w:t>17</w:t>
            </w:r>
            <w:r w:rsidR="005F0CE1" w:rsidRPr="00BF2AE2">
              <w:rPr>
                <w:rFonts w:cs="Segoe UI"/>
                <w:sz w:val="20"/>
                <w:szCs w:val="20"/>
                <w:lang w:eastAsia="en-GB"/>
              </w:rPr>
              <w:t xml:space="preserve"> </w:t>
            </w:r>
            <w:r w:rsidRPr="00BF2AE2">
              <w:rPr>
                <w:rFonts w:cs="Segoe UI"/>
                <w:sz w:val="20"/>
                <w:szCs w:val="20"/>
                <w:lang w:eastAsia="en-GB"/>
              </w:rPr>
              <w:t>% ​</w:t>
            </w:r>
          </w:p>
        </w:tc>
      </w:tr>
    </w:tbl>
    <w:p w14:paraId="4AC61885" w14:textId="64215F6F" w:rsidR="00937A76" w:rsidRDefault="00FA1530" w:rsidP="00937A76">
      <w:pPr>
        <w:spacing w:line="360" w:lineRule="auto"/>
        <w:jc w:val="both"/>
        <w:rPr>
          <w:rFonts w:cs="Segoe UI"/>
          <w:i/>
          <w:iCs/>
          <w:color w:val="496D91"/>
          <w:sz w:val="22"/>
          <w:szCs w:val="22"/>
          <w:lang w:eastAsia="en-GB"/>
        </w:rPr>
      </w:pPr>
      <w:r w:rsidRPr="00FA1530">
        <w:rPr>
          <w:rFonts w:cs="Segoe UI"/>
          <w:i/>
          <w:iCs/>
          <w:color w:val="496D91"/>
          <w:sz w:val="22"/>
          <w:szCs w:val="22"/>
          <w:lang w:eastAsia="en-GB"/>
        </w:rPr>
        <w:t>Izvor</w:t>
      </w:r>
      <w:r w:rsidR="009E7F22" w:rsidRPr="00FA1530">
        <w:rPr>
          <w:rFonts w:cs="Segoe UI"/>
          <w:i/>
          <w:iCs/>
          <w:color w:val="496D91"/>
          <w:sz w:val="22"/>
          <w:szCs w:val="22"/>
          <w:lang w:eastAsia="en-GB"/>
        </w:rPr>
        <w:t>: Online anketa mišljenja posjetitelja Karlovca, 2025.</w:t>
      </w:r>
    </w:p>
    <w:p w14:paraId="138E7F48" w14:textId="77777777" w:rsidR="00BE1ADD" w:rsidRPr="00FA1530" w:rsidRDefault="00BE1ADD" w:rsidP="00937A76">
      <w:pPr>
        <w:spacing w:line="360" w:lineRule="auto"/>
        <w:jc w:val="both"/>
        <w:rPr>
          <w:rFonts w:cs="Segoe UI"/>
          <w:i/>
          <w:iCs/>
          <w:color w:val="496D91"/>
          <w:sz w:val="22"/>
          <w:szCs w:val="22"/>
          <w:lang w:eastAsia="en-GB"/>
        </w:rPr>
      </w:pPr>
    </w:p>
    <w:p w14:paraId="5EB41A34" w14:textId="38FE0276" w:rsidR="002F0ECE" w:rsidRPr="00BF2AE2" w:rsidRDefault="001C2974" w:rsidP="00937A76">
      <w:pPr>
        <w:spacing w:line="360" w:lineRule="auto"/>
        <w:jc w:val="both"/>
        <w:rPr>
          <w:rFonts w:cs="Segoe UI"/>
          <w:sz w:val="22"/>
          <w:szCs w:val="22"/>
          <w:lang w:eastAsia="en-GB"/>
        </w:rPr>
      </w:pPr>
      <w:r w:rsidRPr="00BF2AE2">
        <w:rPr>
          <w:rFonts w:cs="Segoe UI"/>
          <w:noProof/>
          <w:sz w:val="16"/>
          <w:szCs w:val="16"/>
          <w:lang w:eastAsia="en-GB"/>
        </w:rPr>
        <mc:AlternateContent>
          <mc:Choice Requires="wps">
            <w:drawing>
              <wp:anchor distT="0" distB="0" distL="114300" distR="114300" simplePos="0" relativeHeight="251674624" behindDoc="1" locked="0" layoutInCell="1" allowOverlap="1" wp14:anchorId="6A41E2CB" wp14:editId="5CD67AC4">
                <wp:simplePos x="0" y="0"/>
                <wp:positionH relativeFrom="column">
                  <wp:posOffset>-93905</wp:posOffset>
                </wp:positionH>
                <wp:positionV relativeFrom="paragraph">
                  <wp:posOffset>-58681</wp:posOffset>
                </wp:positionV>
                <wp:extent cx="6010275" cy="1438238"/>
                <wp:effectExtent l="0" t="0" r="28575" b="10160"/>
                <wp:wrapNone/>
                <wp:docPr id="1632064839" name="Rectangle 8"/>
                <wp:cNvGraphicFramePr/>
                <a:graphic xmlns:a="http://schemas.openxmlformats.org/drawingml/2006/main">
                  <a:graphicData uri="http://schemas.microsoft.com/office/word/2010/wordprocessingShape">
                    <wps:wsp>
                      <wps:cNvSpPr/>
                      <wps:spPr>
                        <a:xfrm>
                          <a:off x="0" y="0"/>
                          <a:ext cx="6010275" cy="1438238"/>
                        </a:xfrm>
                        <a:prstGeom prst="rect">
                          <a:avLst/>
                        </a:prstGeom>
                        <a:solidFill>
                          <a:srgbClr val="D3DEE9"/>
                        </a:solidFill>
                        <a:ln>
                          <a:solidFill>
                            <a:srgbClr val="D3DEE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898CD" id="Rectangle 8" o:spid="_x0000_s1026" style="position:absolute;margin-left:-7.4pt;margin-top:-4.6pt;width:473.25pt;height:113.2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OpDfgIAAIkFAAAOAAAAZHJzL2Uyb0RvYy54bWysVE1v2zAMvQ/YfxB0X22n6VdQpwiadhhQ&#10;tMW6oWdFlhIDsqhRSpzs14+SHadrix2KXWRRJB/JZ5KXV9vGsI1CX4MteXGUc6ashKq2y5L//HH7&#10;5ZwzH4SthAGrSr5Tnl9NP3+6bN1EjWAFplLICMT6SetKvgrBTbLMy5VqhD8CpywpNWAjAom4zCoU&#10;LaE3Jhvl+WnWAlYOQSrv6XXeKfk04WutZHjQ2qvATMkpt5BOTOcintn0UkyWKNyqln0a4gNZNKK2&#10;FHSAmosg2BrrN1BNLRE86HAkoclA61qqVANVU+SvqnlaCadSLUSOdwNN/v/ByvvNk3tEoqF1fuLp&#10;GqvYamzil/Jj20TWbiBLbQOT9HhK+Y7OTjiTpCvGx+ej4/NIZ3Zwd+jDVwUNi5eSI/2NRJLY3PnQ&#10;me5NYjQPpq5ua2OSgMvFtUG2EfTn5sfzm5uLHv0vM2M/5klZRtfsUHW6hZ1REdDY70qzuqI6Rynl&#10;1JBqSEhIqWwoOtVKVKrLszjJ89RTBD94JEoSYETWVN+A3QPEZn+L3RHU20dXlfp5cM7/lVjnPHik&#10;yGDD4NzUFvA9AENV9ZE7+z1JHTWRpQVUu0dkCN00eSdva/rBd8KHR4E0PjRotBLCAx3aQFty6G+c&#10;rQB/v/ce7amrSctZS+NYcv9rLVBxZr5Z6veLYjyO85uE8cnZiAR8qVm81Nh1cw3UNwUtHyfTNdoH&#10;s79qhOaZNscsRiWVsJJil1wG3AvXoVsTtHukms2SGc2sE+HOPjkZwSOrsYF/bJ8Fur7LAw3IPexH&#10;V0xeNXtnGz0tzNYBdJ0m4cBrzzfNe2qcfjfFhfJSTlaHDTr9AwAA//8DAFBLAwQUAAYACAAAACEA&#10;vcgve98AAAAKAQAADwAAAGRycy9kb3ducmV2LnhtbEyPzU7DMBCE70i8g7VI3FrHKaIkxKkAgUCF&#10;Swvc3XibRPgnsp0mvD3LCW472tHMN9VmtoadMMTeOwlimQFD13jdu1bCx/vT4gZYTMppZbxDCd8Y&#10;YVOfn1Wq1H5yOzztU8soxMVSSehSGkrOY9OhVXHpB3T0O/pgVSIZWq6DmijcGp5n2TW3qnfU0KkB&#10;HzpsvvajlTDeP35O4rl7eR14obYmpLfjrpDy8mK+uwWWcE5/ZvjFJ3SoiengR6cjMxIW4orQEx1F&#10;DowMxUqsgR0k5GK9Al5X/P+E+gcAAP//AwBQSwECLQAUAAYACAAAACEAtoM4kv4AAADhAQAAEwAA&#10;AAAAAAAAAAAAAAAAAAAAW0NvbnRlbnRfVHlwZXNdLnhtbFBLAQItABQABgAIAAAAIQA4/SH/1gAA&#10;AJQBAAALAAAAAAAAAAAAAAAAAC8BAABfcmVscy8ucmVsc1BLAQItABQABgAIAAAAIQD80OpDfgIA&#10;AIkFAAAOAAAAAAAAAAAAAAAAAC4CAABkcnMvZTJvRG9jLnhtbFBLAQItABQABgAIAAAAIQC9yC97&#10;3wAAAAoBAAAPAAAAAAAAAAAAAAAAANgEAABkcnMvZG93bnJldi54bWxQSwUGAAAAAAQABADzAAAA&#10;5AUAAAAA&#10;" fillcolor="#d3dee9" strokecolor="#d3dee9" strokeweight="1pt"/>
            </w:pict>
          </mc:Fallback>
        </mc:AlternateContent>
      </w:r>
      <w:r w:rsidR="00A158A2" w:rsidRPr="00BF2AE2">
        <w:rPr>
          <w:rFonts w:cs="Segoe UI"/>
          <w:sz w:val="22"/>
          <w:szCs w:val="22"/>
          <w:lang w:eastAsia="en-GB"/>
        </w:rPr>
        <w:t>Zadovoljstvo destinacijom</w:t>
      </w:r>
      <w:r w:rsidR="002F0ECE" w:rsidRPr="00BF2AE2">
        <w:rPr>
          <w:rFonts w:cs="Segoe UI"/>
          <w:sz w:val="22"/>
          <w:szCs w:val="22"/>
          <w:lang w:eastAsia="en-GB"/>
        </w:rPr>
        <w:t xml:space="preserve">: </w:t>
      </w:r>
    </w:p>
    <w:p w14:paraId="592D4F26" w14:textId="22D050CE" w:rsidR="002F0ECE" w:rsidRPr="00BF2AE2" w:rsidRDefault="00A158A2" w:rsidP="00A431FC">
      <w:pPr>
        <w:spacing w:line="360" w:lineRule="auto"/>
        <w:jc w:val="both"/>
        <w:rPr>
          <w:rFonts w:cs="Segoe UI"/>
          <w:sz w:val="22"/>
          <w:szCs w:val="22"/>
          <w:lang w:eastAsia="en-GB"/>
        </w:rPr>
      </w:pPr>
      <w:r w:rsidRPr="00BF2AE2">
        <w:rPr>
          <w:rFonts w:cs="Segoe UI"/>
          <w:sz w:val="22"/>
          <w:szCs w:val="22"/>
          <w:lang w:eastAsia="en-GB"/>
        </w:rPr>
        <w:t>Ocjene cjelokupnog boravka (skala 1–7): 82</w:t>
      </w:r>
      <w:r w:rsidR="005F0CE1" w:rsidRPr="00BF2AE2">
        <w:rPr>
          <w:rFonts w:cs="Segoe UI"/>
          <w:sz w:val="22"/>
          <w:szCs w:val="22"/>
          <w:lang w:eastAsia="en-GB"/>
        </w:rPr>
        <w:t xml:space="preserve"> </w:t>
      </w:r>
      <w:r w:rsidRPr="00BF2AE2">
        <w:rPr>
          <w:rFonts w:cs="Segoe UI"/>
          <w:sz w:val="22"/>
          <w:szCs w:val="22"/>
          <w:lang w:eastAsia="en-GB"/>
        </w:rPr>
        <w:t>% daje ocjenu 6</w:t>
      </w:r>
      <w:r w:rsidR="002F0ECE" w:rsidRPr="00BF2AE2">
        <w:rPr>
          <w:rFonts w:cs="Segoe UI"/>
          <w:sz w:val="22"/>
          <w:szCs w:val="22"/>
          <w:lang w:eastAsia="en-GB"/>
        </w:rPr>
        <w:t>,5/7</w:t>
      </w:r>
    </w:p>
    <w:p w14:paraId="23FCCF68" w14:textId="6CC42F1B" w:rsidR="00A158A2" w:rsidRPr="00BF2AE2" w:rsidRDefault="002F0ECE" w:rsidP="00A431FC">
      <w:pPr>
        <w:spacing w:line="360" w:lineRule="auto"/>
        <w:jc w:val="both"/>
        <w:rPr>
          <w:rFonts w:cs="Segoe UI"/>
          <w:sz w:val="22"/>
          <w:szCs w:val="22"/>
          <w:lang w:eastAsia="en-GB"/>
        </w:rPr>
      </w:pPr>
      <w:r w:rsidRPr="00BF2AE2">
        <w:rPr>
          <w:rFonts w:cs="Segoe UI"/>
          <w:sz w:val="22"/>
          <w:szCs w:val="22"/>
          <w:lang w:eastAsia="en-GB"/>
        </w:rPr>
        <w:t>I</w:t>
      </w:r>
      <w:r w:rsidR="00A158A2" w:rsidRPr="00BF2AE2">
        <w:rPr>
          <w:rFonts w:cs="Segoe UI"/>
          <w:sz w:val="22"/>
          <w:szCs w:val="22"/>
          <w:lang w:eastAsia="en-GB"/>
        </w:rPr>
        <w:t>spunjenje očekivanja: 76</w:t>
      </w:r>
      <w:r w:rsidR="005F0CE1" w:rsidRPr="00BF2AE2">
        <w:rPr>
          <w:rFonts w:cs="Segoe UI"/>
          <w:sz w:val="22"/>
          <w:szCs w:val="22"/>
          <w:lang w:eastAsia="en-GB"/>
        </w:rPr>
        <w:t xml:space="preserve"> </w:t>
      </w:r>
      <w:r w:rsidR="00A158A2" w:rsidRPr="00BF2AE2">
        <w:rPr>
          <w:rFonts w:cs="Segoe UI"/>
          <w:sz w:val="22"/>
          <w:szCs w:val="22"/>
          <w:lang w:eastAsia="en-GB"/>
        </w:rPr>
        <w:t xml:space="preserve">% odgovor </w:t>
      </w:r>
      <w:r w:rsidR="005F0CE1" w:rsidRPr="00BF2AE2">
        <w:rPr>
          <w:rFonts w:cs="Segoe UI"/>
          <w:sz w:val="22"/>
          <w:szCs w:val="22"/>
          <w:lang w:eastAsia="en-GB"/>
        </w:rPr>
        <w:t>„</w:t>
      </w:r>
      <w:r w:rsidR="00A158A2" w:rsidRPr="00BF2AE2">
        <w:rPr>
          <w:rFonts w:cs="Segoe UI"/>
          <w:sz w:val="22"/>
          <w:szCs w:val="22"/>
          <w:lang w:eastAsia="en-GB"/>
        </w:rPr>
        <w:t xml:space="preserve">iznad očekivanja” </w:t>
      </w:r>
    </w:p>
    <w:p w14:paraId="34AD9A3B" w14:textId="4D8EFB9B" w:rsidR="00A158A2" w:rsidRPr="00BF2AE2" w:rsidRDefault="00A158A2" w:rsidP="00A431FC">
      <w:pPr>
        <w:spacing w:line="360" w:lineRule="auto"/>
        <w:jc w:val="both"/>
        <w:rPr>
          <w:rFonts w:cs="Segoe UI"/>
          <w:sz w:val="22"/>
          <w:szCs w:val="22"/>
          <w:lang w:eastAsia="en-GB"/>
        </w:rPr>
      </w:pPr>
      <w:r w:rsidRPr="00BF2AE2">
        <w:rPr>
          <w:rFonts w:cs="Segoe UI"/>
          <w:sz w:val="22"/>
          <w:szCs w:val="22"/>
          <w:lang w:eastAsia="en-GB"/>
        </w:rPr>
        <w:t>Preporuka destinacije: 85</w:t>
      </w:r>
      <w:r w:rsidR="005F0CE1" w:rsidRPr="00BF2AE2">
        <w:rPr>
          <w:rFonts w:cs="Segoe UI"/>
          <w:sz w:val="22"/>
          <w:szCs w:val="22"/>
          <w:lang w:eastAsia="en-GB"/>
        </w:rPr>
        <w:t xml:space="preserve"> </w:t>
      </w:r>
      <w:r w:rsidRPr="00BF2AE2">
        <w:rPr>
          <w:rFonts w:cs="Segoe UI"/>
          <w:sz w:val="22"/>
          <w:szCs w:val="22"/>
          <w:lang w:eastAsia="en-GB"/>
        </w:rPr>
        <w:t>% daje ocjenu 9</w:t>
      </w:r>
      <w:r w:rsidR="002F0ECE" w:rsidRPr="00BF2AE2">
        <w:rPr>
          <w:rFonts w:cs="Segoe UI"/>
          <w:sz w:val="22"/>
          <w:szCs w:val="22"/>
          <w:lang w:eastAsia="en-GB"/>
        </w:rPr>
        <w:t>,5/10</w:t>
      </w:r>
    </w:p>
    <w:p w14:paraId="10478A00" w14:textId="7FD8D151" w:rsidR="00A158A2" w:rsidRPr="00BF2AE2" w:rsidRDefault="00A158A2" w:rsidP="00A431FC">
      <w:pPr>
        <w:spacing w:line="360" w:lineRule="auto"/>
        <w:jc w:val="both"/>
        <w:rPr>
          <w:rFonts w:cs="Segoe UI"/>
          <w:sz w:val="22"/>
          <w:szCs w:val="22"/>
          <w:lang w:eastAsia="en-GB"/>
        </w:rPr>
      </w:pPr>
      <w:r w:rsidRPr="00BF2AE2">
        <w:rPr>
          <w:rFonts w:cs="Segoe UI"/>
          <w:sz w:val="22"/>
          <w:szCs w:val="22"/>
          <w:lang w:eastAsia="en-GB"/>
        </w:rPr>
        <w:t>Prosječna potrošnja i noćenja: Potrošnja po osobi dnevno bez smještaja: 40</w:t>
      </w:r>
      <w:r w:rsidR="005F0CE1" w:rsidRPr="00BF2AE2">
        <w:rPr>
          <w:rFonts w:cs="Segoe UI"/>
          <w:sz w:val="22"/>
          <w:szCs w:val="22"/>
          <w:lang w:eastAsia="en-GB"/>
        </w:rPr>
        <w:t xml:space="preserve"> </w:t>
      </w:r>
      <w:r w:rsidRPr="00BF2AE2">
        <w:rPr>
          <w:rFonts w:cs="Segoe UI"/>
          <w:sz w:val="22"/>
          <w:szCs w:val="22"/>
          <w:lang w:eastAsia="en-GB"/>
        </w:rPr>
        <w:t>–</w:t>
      </w:r>
      <w:r w:rsidR="005F0CE1" w:rsidRPr="00BF2AE2">
        <w:rPr>
          <w:rFonts w:cs="Segoe UI"/>
          <w:sz w:val="22"/>
          <w:szCs w:val="22"/>
          <w:lang w:eastAsia="en-GB"/>
        </w:rPr>
        <w:t xml:space="preserve"> </w:t>
      </w:r>
      <w:r w:rsidRPr="00BF2AE2">
        <w:rPr>
          <w:rFonts w:cs="Segoe UI"/>
          <w:sz w:val="22"/>
          <w:szCs w:val="22"/>
          <w:lang w:eastAsia="en-GB"/>
        </w:rPr>
        <w:t xml:space="preserve">100 </w:t>
      </w:r>
      <w:r w:rsidR="005F0CE1" w:rsidRPr="00BF2AE2">
        <w:rPr>
          <w:rFonts w:cs="Segoe UI"/>
          <w:sz w:val="22"/>
          <w:szCs w:val="22"/>
          <w:lang w:eastAsia="en-GB"/>
        </w:rPr>
        <w:t>€</w:t>
      </w:r>
      <w:r w:rsidRPr="00BF2AE2">
        <w:rPr>
          <w:rFonts w:cs="Segoe UI"/>
          <w:sz w:val="22"/>
          <w:szCs w:val="22"/>
          <w:lang w:eastAsia="en-GB"/>
        </w:rPr>
        <w:t>, najčešće 54</w:t>
      </w:r>
      <w:r w:rsidR="005F0CE1" w:rsidRPr="00BF2AE2">
        <w:rPr>
          <w:rFonts w:cs="Segoe UI"/>
          <w:sz w:val="22"/>
          <w:szCs w:val="22"/>
          <w:lang w:eastAsia="en-GB"/>
        </w:rPr>
        <w:t xml:space="preserve"> </w:t>
      </w:r>
      <w:r w:rsidRPr="00BF2AE2">
        <w:rPr>
          <w:rFonts w:cs="Segoe UI"/>
          <w:sz w:val="22"/>
          <w:szCs w:val="22"/>
          <w:lang w:eastAsia="en-GB"/>
        </w:rPr>
        <w:t>% u rasponu 40</w:t>
      </w:r>
      <w:r w:rsidR="005F0CE1" w:rsidRPr="00BF2AE2">
        <w:rPr>
          <w:rFonts w:cs="Segoe UI"/>
          <w:sz w:val="22"/>
          <w:szCs w:val="22"/>
          <w:lang w:eastAsia="en-GB"/>
        </w:rPr>
        <w:t xml:space="preserve"> </w:t>
      </w:r>
      <w:r w:rsidRPr="00BF2AE2">
        <w:rPr>
          <w:rFonts w:cs="Segoe UI"/>
          <w:sz w:val="22"/>
          <w:szCs w:val="22"/>
          <w:lang w:eastAsia="en-GB"/>
        </w:rPr>
        <w:t>–</w:t>
      </w:r>
      <w:r w:rsidR="005F0CE1" w:rsidRPr="00BF2AE2">
        <w:rPr>
          <w:rFonts w:cs="Segoe UI"/>
          <w:sz w:val="22"/>
          <w:szCs w:val="22"/>
          <w:lang w:eastAsia="en-GB"/>
        </w:rPr>
        <w:t xml:space="preserve"> </w:t>
      </w:r>
      <w:r w:rsidRPr="00BF2AE2">
        <w:rPr>
          <w:rFonts w:cs="Segoe UI"/>
          <w:sz w:val="22"/>
          <w:szCs w:val="22"/>
          <w:lang w:eastAsia="en-GB"/>
        </w:rPr>
        <w:t xml:space="preserve">60 </w:t>
      </w:r>
      <w:r w:rsidR="005F0CE1" w:rsidRPr="00BF2AE2">
        <w:rPr>
          <w:rFonts w:cs="Segoe UI"/>
          <w:sz w:val="22"/>
          <w:szCs w:val="22"/>
          <w:lang w:eastAsia="en-GB"/>
        </w:rPr>
        <w:t>€</w:t>
      </w:r>
      <w:r w:rsidRPr="00BF2AE2">
        <w:rPr>
          <w:rFonts w:cs="Segoe UI"/>
          <w:sz w:val="22"/>
          <w:szCs w:val="22"/>
          <w:lang w:eastAsia="en-GB"/>
        </w:rPr>
        <w:t>; 18</w:t>
      </w:r>
      <w:r w:rsidR="005F0CE1" w:rsidRPr="00BF2AE2">
        <w:rPr>
          <w:rFonts w:cs="Segoe UI"/>
          <w:sz w:val="22"/>
          <w:szCs w:val="22"/>
          <w:lang w:eastAsia="en-GB"/>
        </w:rPr>
        <w:t xml:space="preserve"> </w:t>
      </w:r>
      <w:r w:rsidRPr="00BF2AE2">
        <w:rPr>
          <w:rFonts w:cs="Segoe UI"/>
          <w:sz w:val="22"/>
          <w:szCs w:val="22"/>
          <w:lang w:eastAsia="en-GB"/>
        </w:rPr>
        <w:t xml:space="preserve">% &gt;100 </w:t>
      </w:r>
      <w:r w:rsidR="005F0CE1" w:rsidRPr="00BF2AE2">
        <w:rPr>
          <w:rFonts w:cs="Segoe UI"/>
          <w:sz w:val="22"/>
          <w:szCs w:val="22"/>
          <w:lang w:eastAsia="en-GB"/>
        </w:rPr>
        <w:t>€</w:t>
      </w:r>
      <w:r w:rsidRPr="00BF2AE2">
        <w:rPr>
          <w:rFonts w:cs="Segoe UI"/>
          <w:sz w:val="22"/>
          <w:szCs w:val="22"/>
          <w:lang w:eastAsia="en-GB"/>
        </w:rPr>
        <w:t xml:space="preserve"> (strani gosti s višednevnim boravkom)</w:t>
      </w:r>
      <w:r w:rsidR="002F0ECE" w:rsidRPr="00BF2AE2">
        <w:rPr>
          <w:rFonts w:cs="Segoe UI"/>
          <w:sz w:val="22"/>
          <w:szCs w:val="22"/>
          <w:lang w:eastAsia="en-GB"/>
        </w:rPr>
        <w:t xml:space="preserve">. Od anketiranih gostiju </w:t>
      </w:r>
      <w:r w:rsidRPr="00BF2AE2">
        <w:rPr>
          <w:rFonts w:cs="Segoe UI"/>
          <w:sz w:val="22"/>
          <w:szCs w:val="22"/>
          <w:lang w:eastAsia="en-GB"/>
        </w:rPr>
        <w:t>49</w:t>
      </w:r>
      <w:r w:rsidR="005F0CE1" w:rsidRPr="00BF2AE2">
        <w:rPr>
          <w:rFonts w:cs="Segoe UI"/>
          <w:sz w:val="22"/>
          <w:szCs w:val="22"/>
          <w:lang w:eastAsia="en-GB"/>
        </w:rPr>
        <w:t xml:space="preserve"> </w:t>
      </w:r>
      <w:r w:rsidRPr="00BF2AE2">
        <w:rPr>
          <w:rFonts w:cs="Segoe UI"/>
          <w:sz w:val="22"/>
          <w:szCs w:val="22"/>
          <w:lang w:eastAsia="en-GB"/>
        </w:rPr>
        <w:t xml:space="preserve">% ne ostvaruje noćenje, a među onima koji ostaju, prosjek je ostajanja </w:t>
      </w:r>
      <w:r w:rsidR="005F0CE1" w:rsidRPr="00BF2AE2">
        <w:rPr>
          <w:rFonts w:cs="Segoe UI"/>
          <w:sz w:val="22"/>
          <w:szCs w:val="22"/>
          <w:lang w:eastAsia="en-GB"/>
        </w:rPr>
        <w:t>dvije</w:t>
      </w:r>
      <w:r w:rsidRPr="00BF2AE2">
        <w:rPr>
          <w:rFonts w:cs="Segoe UI"/>
          <w:sz w:val="22"/>
          <w:szCs w:val="22"/>
          <w:lang w:eastAsia="en-GB"/>
        </w:rPr>
        <w:t xml:space="preserve"> noći u Karlovcu.</w:t>
      </w:r>
    </w:p>
    <w:p w14:paraId="342E813A" w14:textId="7A3C21E0" w:rsidR="00B67616" w:rsidRPr="00BF2AE2" w:rsidRDefault="00B67616" w:rsidP="00A431FC">
      <w:pPr>
        <w:spacing w:line="360" w:lineRule="auto"/>
        <w:jc w:val="both"/>
        <w:rPr>
          <w:rFonts w:cs="Segoe UI"/>
          <w:sz w:val="22"/>
          <w:szCs w:val="22"/>
          <w:lang w:eastAsia="en-GB"/>
        </w:rPr>
      </w:pPr>
      <w:r w:rsidRPr="00BF2AE2">
        <w:rPr>
          <w:rFonts w:cs="Segoe UI"/>
          <w:sz w:val="22"/>
          <w:szCs w:val="22"/>
          <w:lang w:eastAsia="en-GB"/>
        </w:rPr>
        <w:t xml:space="preserve">Motivacija dolaska i zadovoljstvo: Motivi dolaska najčešće uključuju parkove, rijeke, kulturnu baštinu, </w:t>
      </w:r>
      <w:r w:rsidR="005F0CE1" w:rsidRPr="00BF2AE2">
        <w:rPr>
          <w:rFonts w:cs="Segoe UI"/>
          <w:sz w:val="22"/>
          <w:szCs w:val="22"/>
          <w:lang w:eastAsia="en-GB"/>
        </w:rPr>
        <w:t>„</w:t>
      </w:r>
      <w:r w:rsidRPr="00BF2AE2">
        <w:rPr>
          <w:rFonts w:cs="Segoe UI"/>
          <w:sz w:val="22"/>
          <w:szCs w:val="22"/>
          <w:lang w:eastAsia="en-GB"/>
        </w:rPr>
        <w:t>ugodnu atmosferu bez gužvi”, zabavni sadržaji i lokalno gostoprimstvo. Zadovoljstvo destinacijom je visoko. Većina posjetitelja ocjenjuje visoke ocjene 6–7 (skala 1–7): posjetitelji su zadovoljni općim doživljajem, ponudom i ispunjenjem očekivanja.​</w:t>
      </w:r>
    </w:p>
    <w:p w14:paraId="31D78077" w14:textId="7ADB4581" w:rsidR="00B67616" w:rsidRPr="00BF2AE2" w:rsidRDefault="00B67616" w:rsidP="00A431FC">
      <w:pPr>
        <w:spacing w:line="360" w:lineRule="auto"/>
        <w:jc w:val="both"/>
        <w:rPr>
          <w:rFonts w:cs="Segoe UI"/>
          <w:sz w:val="22"/>
          <w:szCs w:val="22"/>
          <w:lang w:eastAsia="en-GB"/>
        </w:rPr>
      </w:pPr>
      <w:r w:rsidRPr="00BF2AE2">
        <w:rPr>
          <w:rFonts w:cs="Segoe UI"/>
          <w:sz w:val="22"/>
          <w:szCs w:val="22"/>
          <w:lang w:eastAsia="en-GB"/>
        </w:rPr>
        <w:t xml:space="preserve">Potrošnja i struktura troškova: Prosječna potrošnja bez smještaja i prijevoza kreće se od 40 do 100 </w:t>
      </w:r>
      <w:r w:rsidR="005F0CE1" w:rsidRPr="00BF2AE2">
        <w:rPr>
          <w:rFonts w:cs="Segoe UI"/>
          <w:sz w:val="22"/>
          <w:szCs w:val="22"/>
          <w:lang w:eastAsia="en-GB"/>
        </w:rPr>
        <w:t xml:space="preserve">€ </w:t>
      </w:r>
      <w:r w:rsidRPr="00BF2AE2">
        <w:rPr>
          <w:rFonts w:cs="Segoe UI"/>
          <w:sz w:val="22"/>
          <w:szCs w:val="22"/>
          <w:lang w:eastAsia="en-GB"/>
        </w:rPr>
        <w:t>po osobi, uz veće iznose kod međunarodnih gostiju ili višednevnog boravka. Cijene smještaja variraju 20</w:t>
      </w:r>
      <w:r w:rsidR="005F0CE1" w:rsidRPr="00BF2AE2">
        <w:rPr>
          <w:rFonts w:cs="Segoe UI"/>
          <w:sz w:val="22"/>
          <w:szCs w:val="22"/>
          <w:lang w:eastAsia="en-GB"/>
        </w:rPr>
        <w:t xml:space="preserve"> </w:t>
      </w:r>
      <w:r w:rsidRPr="00BF2AE2">
        <w:rPr>
          <w:rFonts w:cs="Segoe UI"/>
          <w:sz w:val="22"/>
          <w:szCs w:val="22"/>
          <w:lang w:eastAsia="en-GB"/>
        </w:rPr>
        <w:t>–</w:t>
      </w:r>
      <w:r w:rsidR="005F0CE1" w:rsidRPr="00BF2AE2">
        <w:rPr>
          <w:rFonts w:cs="Segoe UI"/>
          <w:sz w:val="22"/>
          <w:szCs w:val="22"/>
          <w:lang w:eastAsia="en-GB"/>
        </w:rPr>
        <w:t xml:space="preserve"> </w:t>
      </w:r>
      <w:r w:rsidRPr="00BF2AE2">
        <w:rPr>
          <w:rFonts w:cs="Segoe UI"/>
          <w:sz w:val="22"/>
          <w:szCs w:val="22"/>
          <w:lang w:eastAsia="en-GB"/>
        </w:rPr>
        <w:t xml:space="preserve">100 </w:t>
      </w:r>
      <w:r w:rsidR="005F0CE1" w:rsidRPr="00BF2AE2">
        <w:rPr>
          <w:rFonts w:cs="Segoe UI"/>
          <w:sz w:val="22"/>
          <w:szCs w:val="22"/>
          <w:lang w:eastAsia="en-GB"/>
        </w:rPr>
        <w:t xml:space="preserve">€ </w:t>
      </w:r>
      <w:r w:rsidRPr="00BF2AE2">
        <w:rPr>
          <w:rFonts w:cs="Segoe UI"/>
          <w:sz w:val="22"/>
          <w:szCs w:val="22"/>
          <w:lang w:eastAsia="en-GB"/>
        </w:rPr>
        <w:t xml:space="preserve">po osobi/noćenju, a opći dojam odnosa cijene i kvalitete je </w:t>
      </w:r>
      <w:r w:rsidR="005F0CE1" w:rsidRPr="00BF2AE2">
        <w:rPr>
          <w:rFonts w:cs="Segoe UI"/>
          <w:sz w:val="22"/>
          <w:szCs w:val="22"/>
          <w:lang w:eastAsia="en-GB"/>
        </w:rPr>
        <w:t>„</w:t>
      </w:r>
      <w:r w:rsidRPr="00BF2AE2">
        <w:rPr>
          <w:rFonts w:cs="Segoe UI"/>
          <w:sz w:val="22"/>
          <w:szCs w:val="22"/>
          <w:lang w:eastAsia="en-GB"/>
        </w:rPr>
        <w:t>dobar”, uz povremene komentare o povišenim cijenama usluga.​</w:t>
      </w:r>
    </w:p>
    <w:p w14:paraId="11DC81B3" w14:textId="106C7B30" w:rsidR="00B67616" w:rsidRPr="00BF2AE2" w:rsidRDefault="00B67616" w:rsidP="00A431FC">
      <w:pPr>
        <w:spacing w:line="360" w:lineRule="auto"/>
        <w:jc w:val="both"/>
        <w:rPr>
          <w:rFonts w:cs="Segoe UI"/>
          <w:sz w:val="22"/>
          <w:szCs w:val="22"/>
          <w:lang w:eastAsia="en-GB"/>
        </w:rPr>
      </w:pPr>
      <w:r w:rsidRPr="00BF2AE2">
        <w:rPr>
          <w:rFonts w:cs="Segoe UI"/>
          <w:sz w:val="22"/>
          <w:szCs w:val="22"/>
          <w:lang w:eastAsia="en-GB"/>
        </w:rPr>
        <w:lastRenderedPageBreak/>
        <w:t>Glavne prednosti destinacije: Ljepota prirode i krajolika (parkovi, rijeke), uređenost grada i lokalno gostoprimstvo, raznolikost kulturne ponude, zabavni sadržaji i događanja, kvalitetno planiranje prostora i destinacijski management. ​</w:t>
      </w:r>
    </w:p>
    <w:p w14:paraId="1F44E14B" w14:textId="02BAB744" w:rsidR="001C2974" w:rsidRPr="00FA1530" w:rsidRDefault="001C2974" w:rsidP="001C2974">
      <w:pPr>
        <w:pStyle w:val="Caption"/>
        <w:keepNext/>
        <w:rPr>
          <w:rFonts w:cs="Segoe UI"/>
          <w:i w:val="0"/>
          <w:iCs w:val="0"/>
          <w:color w:val="496D91"/>
          <w:sz w:val="22"/>
          <w:szCs w:val="22"/>
          <w:lang w:eastAsia="en-GB"/>
        </w:rPr>
      </w:pPr>
      <w:r w:rsidRPr="00FA1530">
        <w:rPr>
          <w:rFonts w:cs="Segoe UI"/>
          <w:i w:val="0"/>
          <w:iCs w:val="0"/>
          <w:color w:val="496D91"/>
          <w:sz w:val="22"/>
          <w:szCs w:val="22"/>
          <w:lang w:eastAsia="en-GB"/>
        </w:rPr>
        <w:t xml:space="preserve">Tablica </w:t>
      </w:r>
      <w:r w:rsidRPr="00FA1530">
        <w:rPr>
          <w:rFonts w:cs="Segoe UI"/>
          <w:i w:val="0"/>
          <w:iCs w:val="0"/>
          <w:color w:val="496D91"/>
          <w:sz w:val="22"/>
          <w:szCs w:val="22"/>
          <w:lang w:eastAsia="en-GB"/>
        </w:rPr>
        <w:fldChar w:fldCharType="begin"/>
      </w:r>
      <w:r w:rsidRPr="00FA1530">
        <w:rPr>
          <w:rFonts w:cs="Segoe UI"/>
          <w:i w:val="0"/>
          <w:iCs w:val="0"/>
          <w:color w:val="496D91"/>
          <w:sz w:val="22"/>
          <w:szCs w:val="22"/>
          <w:lang w:eastAsia="en-GB"/>
        </w:rPr>
        <w:instrText xml:space="preserve"> SEQ Tablica \* ARABIC </w:instrText>
      </w:r>
      <w:r w:rsidRPr="00FA1530">
        <w:rPr>
          <w:rFonts w:cs="Segoe UI"/>
          <w:i w:val="0"/>
          <w:iCs w:val="0"/>
          <w:color w:val="496D91"/>
          <w:sz w:val="22"/>
          <w:szCs w:val="22"/>
          <w:lang w:eastAsia="en-GB"/>
        </w:rPr>
        <w:fldChar w:fldCharType="separate"/>
      </w:r>
      <w:r w:rsidR="00A10E27">
        <w:rPr>
          <w:rFonts w:cs="Segoe UI"/>
          <w:i w:val="0"/>
          <w:iCs w:val="0"/>
          <w:noProof/>
          <w:color w:val="496D91"/>
          <w:sz w:val="22"/>
          <w:szCs w:val="22"/>
          <w:lang w:eastAsia="en-GB"/>
        </w:rPr>
        <w:t>11</w:t>
      </w:r>
      <w:r w:rsidRPr="00FA1530">
        <w:rPr>
          <w:rFonts w:cs="Segoe UI"/>
          <w:i w:val="0"/>
          <w:iCs w:val="0"/>
          <w:color w:val="496D91"/>
          <w:sz w:val="22"/>
          <w:szCs w:val="22"/>
          <w:lang w:eastAsia="en-GB"/>
        </w:rPr>
        <w:fldChar w:fldCharType="end"/>
      </w:r>
      <w:r w:rsidRPr="00FA1530">
        <w:rPr>
          <w:rFonts w:cs="Segoe UI"/>
          <w:i w:val="0"/>
          <w:iCs w:val="0"/>
          <w:color w:val="496D91"/>
          <w:sz w:val="22"/>
          <w:szCs w:val="22"/>
          <w:lang w:eastAsia="en-GB"/>
        </w:rPr>
        <w:t>: Ključni problemi/problemi prema ispitanicima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3375"/>
        <w:gridCol w:w="3505"/>
      </w:tblGrid>
      <w:tr w:rsidR="00A431FC" w:rsidRPr="00BF2AE2" w14:paraId="3E2C89E0" w14:textId="77777777" w:rsidTr="00684EFE">
        <w:tc>
          <w:tcPr>
            <w:tcW w:w="0" w:type="auto"/>
            <w:shd w:val="clear" w:color="auto" w:fill="D3DEE9"/>
            <w:vAlign w:val="center"/>
            <w:hideMark/>
          </w:tcPr>
          <w:p w14:paraId="2D6EDE7B" w14:textId="77777777"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Problem</w:t>
            </w:r>
          </w:p>
        </w:tc>
        <w:tc>
          <w:tcPr>
            <w:tcW w:w="0" w:type="auto"/>
            <w:shd w:val="clear" w:color="auto" w:fill="D3DEE9"/>
            <w:vAlign w:val="center"/>
            <w:hideMark/>
          </w:tcPr>
          <w:p w14:paraId="1159D427" w14:textId="49065C06"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 xml:space="preserve">Označeno kao </w:t>
            </w:r>
            <w:r w:rsidR="006D5B08" w:rsidRPr="00BF2AE2">
              <w:rPr>
                <w:rFonts w:cs="Segoe UI"/>
                <w:sz w:val="20"/>
                <w:szCs w:val="20"/>
                <w:lang w:eastAsia="en-GB"/>
              </w:rPr>
              <w:t>„</w:t>
            </w:r>
            <w:r w:rsidRPr="00BF2AE2">
              <w:rPr>
                <w:rFonts w:cs="Segoe UI"/>
                <w:sz w:val="20"/>
                <w:szCs w:val="20"/>
                <w:lang w:eastAsia="en-GB"/>
              </w:rPr>
              <w:t>ozbiljan problem” (%)</w:t>
            </w:r>
          </w:p>
        </w:tc>
      </w:tr>
      <w:tr w:rsidR="00A431FC" w:rsidRPr="00BF2AE2" w14:paraId="004FD237" w14:textId="77777777" w:rsidTr="00684EFE">
        <w:tc>
          <w:tcPr>
            <w:tcW w:w="0" w:type="auto"/>
            <w:vAlign w:val="center"/>
            <w:hideMark/>
          </w:tcPr>
          <w:p w14:paraId="4DB22892" w14:textId="77777777"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Oronule/zapuštene zgrade</w:t>
            </w:r>
          </w:p>
        </w:tc>
        <w:tc>
          <w:tcPr>
            <w:tcW w:w="0" w:type="auto"/>
            <w:vAlign w:val="center"/>
            <w:hideMark/>
          </w:tcPr>
          <w:p w14:paraId="46CB4CD8" w14:textId="4FD8FC3E"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33</w:t>
            </w:r>
            <w:r w:rsidR="006D5B08" w:rsidRPr="00BF2AE2">
              <w:rPr>
                <w:rFonts w:cs="Segoe UI"/>
                <w:sz w:val="20"/>
                <w:szCs w:val="20"/>
                <w:lang w:eastAsia="en-GB"/>
              </w:rPr>
              <w:t xml:space="preserve"> </w:t>
            </w:r>
            <w:r w:rsidRPr="00BF2AE2">
              <w:rPr>
                <w:rFonts w:cs="Segoe UI"/>
                <w:sz w:val="20"/>
                <w:szCs w:val="20"/>
                <w:lang w:eastAsia="en-GB"/>
              </w:rPr>
              <w:t>% ​</w:t>
            </w:r>
          </w:p>
        </w:tc>
      </w:tr>
      <w:tr w:rsidR="00A431FC" w:rsidRPr="00BF2AE2" w14:paraId="0A5E61D6" w14:textId="77777777" w:rsidTr="00684EFE">
        <w:tc>
          <w:tcPr>
            <w:tcW w:w="0" w:type="auto"/>
            <w:vAlign w:val="center"/>
            <w:hideMark/>
          </w:tcPr>
          <w:p w14:paraId="11402FFF" w14:textId="77777777"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Prevelika buka (ulice/promet/turisti)</w:t>
            </w:r>
          </w:p>
        </w:tc>
        <w:tc>
          <w:tcPr>
            <w:tcW w:w="0" w:type="auto"/>
            <w:vAlign w:val="center"/>
            <w:hideMark/>
          </w:tcPr>
          <w:p w14:paraId="667DFCF6" w14:textId="3CC8256F"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29</w:t>
            </w:r>
            <w:r w:rsidR="006D5B08" w:rsidRPr="00BF2AE2">
              <w:rPr>
                <w:rFonts w:cs="Segoe UI"/>
                <w:sz w:val="20"/>
                <w:szCs w:val="20"/>
                <w:lang w:eastAsia="en-GB"/>
              </w:rPr>
              <w:t xml:space="preserve"> </w:t>
            </w:r>
            <w:r w:rsidRPr="00BF2AE2">
              <w:rPr>
                <w:rFonts w:cs="Segoe UI"/>
                <w:sz w:val="20"/>
                <w:szCs w:val="20"/>
                <w:lang w:eastAsia="en-GB"/>
              </w:rPr>
              <w:t>% ​</w:t>
            </w:r>
          </w:p>
        </w:tc>
      </w:tr>
      <w:tr w:rsidR="00A431FC" w:rsidRPr="00BF2AE2" w14:paraId="4EDF9CFD" w14:textId="77777777" w:rsidTr="00684EFE">
        <w:tc>
          <w:tcPr>
            <w:tcW w:w="0" w:type="auto"/>
            <w:vAlign w:val="center"/>
            <w:hideMark/>
          </w:tcPr>
          <w:p w14:paraId="61DC0D15" w14:textId="65B3ACC0"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Gužve u prometu</w:t>
            </w:r>
            <w:r w:rsidR="006D5B08" w:rsidRPr="00BF2AE2">
              <w:rPr>
                <w:rFonts w:cs="Segoe UI"/>
                <w:sz w:val="20"/>
                <w:szCs w:val="20"/>
                <w:lang w:eastAsia="en-GB"/>
              </w:rPr>
              <w:t xml:space="preserve"> </w:t>
            </w:r>
            <w:r w:rsidRPr="00BF2AE2">
              <w:rPr>
                <w:rFonts w:cs="Segoe UI"/>
                <w:sz w:val="20"/>
                <w:szCs w:val="20"/>
                <w:lang w:eastAsia="en-GB"/>
              </w:rPr>
              <w:t>/</w:t>
            </w:r>
            <w:r w:rsidR="006D5B08" w:rsidRPr="00BF2AE2">
              <w:rPr>
                <w:rFonts w:cs="Segoe UI"/>
                <w:sz w:val="20"/>
                <w:szCs w:val="20"/>
                <w:lang w:eastAsia="en-GB"/>
              </w:rPr>
              <w:t xml:space="preserve"> </w:t>
            </w:r>
            <w:r w:rsidRPr="00BF2AE2">
              <w:rPr>
                <w:rFonts w:cs="Segoe UI"/>
                <w:sz w:val="20"/>
                <w:szCs w:val="20"/>
                <w:lang w:eastAsia="en-GB"/>
              </w:rPr>
              <w:t>parking</w:t>
            </w:r>
          </w:p>
        </w:tc>
        <w:tc>
          <w:tcPr>
            <w:tcW w:w="0" w:type="auto"/>
            <w:vAlign w:val="center"/>
            <w:hideMark/>
          </w:tcPr>
          <w:p w14:paraId="51EEBD43" w14:textId="562E051A" w:rsidR="00A158A2" w:rsidRPr="00BF2AE2" w:rsidRDefault="00A158A2" w:rsidP="00684EFE">
            <w:pPr>
              <w:spacing w:line="276" w:lineRule="auto"/>
              <w:rPr>
                <w:rFonts w:cs="Segoe UI"/>
                <w:sz w:val="20"/>
                <w:szCs w:val="20"/>
                <w:lang w:eastAsia="en-GB"/>
              </w:rPr>
            </w:pPr>
            <w:r w:rsidRPr="00BF2AE2">
              <w:rPr>
                <w:rFonts w:cs="Segoe UI"/>
                <w:sz w:val="20"/>
                <w:szCs w:val="20"/>
                <w:lang w:eastAsia="en-GB"/>
              </w:rPr>
              <w:t>25</w:t>
            </w:r>
            <w:r w:rsidR="006D5B08" w:rsidRPr="00BF2AE2">
              <w:rPr>
                <w:rFonts w:cs="Segoe UI"/>
                <w:sz w:val="20"/>
                <w:szCs w:val="20"/>
                <w:lang w:eastAsia="en-GB"/>
              </w:rPr>
              <w:t xml:space="preserve"> </w:t>
            </w:r>
            <w:r w:rsidRPr="00BF2AE2">
              <w:rPr>
                <w:rFonts w:cs="Segoe UI"/>
                <w:sz w:val="20"/>
                <w:szCs w:val="20"/>
                <w:lang w:eastAsia="en-GB"/>
              </w:rPr>
              <w:t>% ​</w:t>
            </w:r>
          </w:p>
        </w:tc>
      </w:tr>
    </w:tbl>
    <w:p w14:paraId="1D8F407B" w14:textId="60A13EDB" w:rsidR="00684EFE" w:rsidRPr="00FA1530" w:rsidRDefault="001C2974" w:rsidP="00A431FC">
      <w:pPr>
        <w:spacing w:line="360" w:lineRule="auto"/>
        <w:jc w:val="both"/>
        <w:rPr>
          <w:rFonts w:cs="Segoe UI"/>
          <w:i/>
          <w:iCs/>
          <w:color w:val="496D91"/>
          <w:sz w:val="22"/>
          <w:szCs w:val="22"/>
          <w:lang w:eastAsia="en-GB"/>
        </w:rPr>
      </w:pPr>
      <w:bookmarkStart w:id="6" w:name="_Hlk211675135"/>
      <w:r w:rsidRPr="00FA1530">
        <w:rPr>
          <w:rFonts w:cs="Segoe UI"/>
          <w:i/>
          <w:iCs/>
          <w:color w:val="496D91"/>
          <w:sz w:val="22"/>
          <w:szCs w:val="22"/>
          <w:lang w:eastAsia="en-GB"/>
        </w:rPr>
        <w:t>Izvor</w:t>
      </w:r>
      <w:r w:rsidR="00FE23E4" w:rsidRPr="00FA1530">
        <w:rPr>
          <w:rFonts w:cs="Segoe UI"/>
          <w:i/>
          <w:iCs/>
          <w:color w:val="496D91"/>
          <w:sz w:val="22"/>
          <w:szCs w:val="22"/>
          <w:lang w:eastAsia="en-GB"/>
        </w:rPr>
        <w:t>: Online anketa mišljenja posjetitelja Karlovca, 2025</w:t>
      </w:r>
    </w:p>
    <w:bookmarkEnd w:id="6"/>
    <w:p w14:paraId="1C6A3B07" w14:textId="4160A911" w:rsidR="001C2974" w:rsidRPr="00FA1530" w:rsidRDefault="001C2974" w:rsidP="001C2974">
      <w:pPr>
        <w:pStyle w:val="Caption"/>
        <w:keepNext/>
        <w:rPr>
          <w:rFonts w:cs="Segoe UI"/>
          <w:i w:val="0"/>
          <w:iCs w:val="0"/>
          <w:color w:val="496D91"/>
          <w:sz w:val="22"/>
          <w:szCs w:val="22"/>
          <w:lang w:eastAsia="en-GB"/>
        </w:rPr>
      </w:pPr>
      <w:r w:rsidRPr="00FA1530">
        <w:rPr>
          <w:rFonts w:cs="Segoe UI"/>
          <w:i w:val="0"/>
          <w:iCs w:val="0"/>
          <w:color w:val="496D91"/>
          <w:sz w:val="22"/>
          <w:szCs w:val="22"/>
          <w:lang w:eastAsia="en-GB"/>
        </w:rPr>
        <w:t xml:space="preserve">Tablica </w:t>
      </w:r>
      <w:r w:rsidRPr="00FA1530">
        <w:rPr>
          <w:rFonts w:cs="Segoe UI"/>
          <w:i w:val="0"/>
          <w:iCs w:val="0"/>
          <w:color w:val="496D91"/>
          <w:sz w:val="22"/>
          <w:szCs w:val="22"/>
          <w:lang w:eastAsia="en-GB"/>
        </w:rPr>
        <w:fldChar w:fldCharType="begin"/>
      </w:r>
      <w:r w:rsidRPr="00FA1530">
        <w:rPr>
          <w:rFonts w:cs="Segoe UI"/>
          <w:i w:val="0"/>
          <w:iCs w:val="0"/>
          <w:color w:val="496D91"/>
          <w:sz w:val="22"/>
          <w:szCs w:val="22"/>
          <w:lang w:eastAsia="en-GB"/>
        </w:rPr>
        <w:instrText xml:space="preserve"> SEQ Tablica \* ARABIC </w:instrText>
      </w:r>
      <w:r w:rsidRPr="00FA1530">
        <w:rPr>
          <w:rFonts w:cs="Segoe UI"/>
          <w:i w:val="0"/>
          <w:iCs w:val="0"/>
          <w:color w:val="496D91"/>
          <w:sz w:val="22"/>
          <w:szCs w:val="22"/>
          <w:lang w:eastAsia="en-GB"/>
        </w:rPr>
        <w:fldChar w:fldCharType="separate"/>
      </w:r>
      <w:r w:rsidR="00A10E27">
        <w:rPr>
          <w:rFonts w:cs="Segoe UI"/>
          <w:i w:val="0"/>
          <w:iCs w:val="0"/>
          <w:noProof/>
          <w:color w:val="496D91"/>
          <w:sz w:val="22"/>
          <w:szCs w:val="22"/>
          <w:lang w:eastAsia="en-GB"/>
        </w:rPr>
        <w:t>12</w:t>
      </w:r>
      <w:r w:rsidRPr="00FA1530">
        <w:rPr>
          <w:rFonts w:cs="Segoe UI"/>
          <w:i w:val="0"/>
          <w:iCs w:val="0"/>
          <w:color w:val="496D91"/>
          <w:sz w:val="22"/>
          <w:szCs w:val="22"/>
          <w:lang w:eastAsia="en-GB"/>
        </w:rPr>
        <w:fldChar w:fldCharType="end"/>
      </w:r>
      <w:r w:rsidRPr="00FA1530">
        <w:rPr>
          <w:rFonts w:cs="Segoe UI"/>
          <w:i w:val="0"/>
          <w:iCs w:val="0"/>
          <w:color w:val="496D91"/>
          <w:sz w:val="22"/>
          <w:szCs w:val="22"/>
          <w:lang w:eastAsia="en-GB"/>
        </w:rPr>
        <w:t>: Ocjene turističke ponude (elementi)</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380"/>
        <w:gridCol w:w="1620"/>
        <w:gridCol w:w="1620"/>
        <w:gridCol w:w="1602"/>
      </w:tblGrid>
      <w:tr w:rsidR="00A431FC" w:rsidRPr="00BF2AE2" w14:paraId="63A3FC5E" w14:textId="77777777" w:rsidTr="00684EFE">
        <w:tc>
          <w:tcPr>
            <w:tcW w:w="0" w:type="auto"/>
            <w:shd w:val="clear" w:color="auto" w:fill="D3DEE9"/>
            <w:hideMark/>
          </w:tcPr>
          <w:p w14:paraId="6DF0A2EB" w14:textId="77777777" w:rsidR="00A158A2" w:rsidRPr="00BF2AE2" w:rsidRDefault="00A158A2" w:rsidP="00684EFE">
            <w:pPr>
              <w:spacing w:line="276" w:lineRule="auto"/>
              <w:jc w:val="both"/>
              <w:rPr>
                <w:rFonts w:cs="Segoe UI"/>
                <w:b/>
                <w:bCs/>
                <w:sz w:val="20"/>
                <w:szCs w:val="20"/>
                <w:lang w:eastAsia="en-GB"/>
              </w:rPr>
            </w:pPr>
            <w:r w:rsidRPr="00BF2AE2">
              <w:rPr>
                <w:rFonts w:cs="Segoe UI"/>
                <w:b/>
                <w:bCs/>
                <w:sz w:val="20"/>
                <w:szCs w:val="20"/>
                <w:lang w:eastAsia="en-GB"/>
              </w:rPr>
              <w:t>Element ponude</w:t>
            </w:r>
          </w:p>
        </w:tc>
        <w:tc>
          <w:tcPr>
            <w:tcW w:w="0" w:type="auto"/>
            <w:shd w:val="clear" w:color="auto" w:fill="D3DEE9"/>
            <w:hideMark/>
          </w:tcPr>
          <w:p w14:paraId="43A70848" w14:textId="77777777" w:rsidR="00A158A2" w:rsidRPr="00BF2AE2" w:rsidRDefault="00A158A2" w:rsidP="00684EFE">
            <w:pPr>
              <w:spacing w:line="276" w:lineRule="auto"/>
              <w:jc w:val="both"/>
              <w:rPr>
                <w:rFonts w:cs="Segoe UI"/>
                <w:b/>
                <w:bCs/>
                <w:sz w:val="20"/>
                <w:szCs w:val="20"/>
                <w:lang w:eastAsia="en-GB"/>
              </w:rPr>
            </w:pPr>
            <w:r w:rsidRPr="00BF2AE2">
              <w:rPr>
                <w:rFonts w:cs="Segoe UI"/>
                <w:b/>
                <w:bCs/>
                <w:sz w:val="20"/>
                <w:szCs w:val="20"/>
                <w:lang w:eastAsia="en-GB"/>
              </w:rPr>
              <w:t>Ocjene 6–7 (%)</w:t>
            </w:r>
          </w:p>
        </w:tc>
        <w:tc>
          <w:tcPr>
            <w:tcW w:w="0" w:type="auto"/>
            <w:shd w:val="clear" w:color="auto" w:fill="D3DEE9"/>
            <w:hideMark/>
          </w:tcPr>
          <w:p w14:paraId="79F5962F" w14:textId="77777777" w:rsidR="00A158A2" w:rsidRPr="00BF2AE2" w:rsidRDefault="00A158A2" w:rsidP="00684EFE">
            <w:pPr>
              <w:spacing w:line="276" w:lineRule="auto"/>
              <w:jc w:val="both"/>
              <w:rPr>
                <w:rFonts w:cs="Segoe UI"/>
                <w:b/>
                <w:bCs/>
                <w:sz w:val="20"/>
                <w:szCs w:val="20"/>
                <w:lang w:eastAsia="en-GB"/>
              </w:rPr>
            </w:pPr>
            <w:r w:rsidRPr="00BF2AE2">
              <w:rPr>
                <w:rFonts w:cs="Segoe UI"/>
                <w:b/>
                <w:bCs/>
                <w:sz w:val="20"/>
                <w:szCs w:val="20"/>
                <w:lang w:eastAsia="en-GB"/>
              </w:rPr>
              <w:t>Ocjene 4–5 (%)</w:t>
            </w:r>
          </w:p>
        </w:tc>
        <w:tc>
          <w:tcPr>
            <w:tcW w:w="0" w:type="auto"/>
            <w:shd w:val="clear" w:color="auto" w:fill="D3DEE9"/>
            <w:hideMark/>
          </w:tcPr>
          <w:p w14:paraId="5D8F75B8" w14:textId="77777777" w:rsidR="00A158A2" w:rsidRPr="00BF2AE2" w:rsidRDefault="00A158A2" w:rsidP="00684EFE">
            <w:pPr>
              <w:spacing w:line="276" w:lineRule="auto"/>
              <w:jc w:val="both"/>
              <w:rPr>
                <w:rFonts w:cs="Segoe UI"/>
                <w:b/>
                <w:bCs/>
                <w:sz w:val="20"/>
                <w:szCs w:val="20"/>
                <w:lang w:eastAsia="en-GB"/>
              </w:rPr>
            </w:pPr>
            <w:r w:rsidRPr="00BF2AE2">
              <w:rPr>
                <w:rFonts w:cs="Segoe UI"/>
                <w:b/>
                <w:bCs/>
                <w:sz w:val="20"/>
                <w:szCs w:val="20"/>
                <w:lang w:eastAsia="en-GB"/>
              </w:rPr>
              <w:t>Ocjene ≤ 3 (%)</w:t>
            </w:r>
          </w:p>
        </w:tc>
      </w:tr>
      <w:tr w:rsidR="00A431FC" w:rsidRPr="00BF2AE2" w14:paraId="68E8BDC0" w14:textId="77777777" w:rsidTr="00684EFE">
        <w:tc>
          <w:tcPr>
            <w:tcW w:w="0" w:type="auto"/>
            <w:hideMark/>
          </w:tcPr>
          <w:p w14:paraId="25158AE6"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Ljepota prirode/krajolika</w:t>
            </w:r>
          </w:p>
        </w:tc>
        <w:tc>
          <w:tcPr>
            <w:tcW w:w="0" w:type="auto"/>
            <w:hideMark/>
          </w:tcPr>
          <w:p w14:paraId="467E70D9" w14:textId="7818493E"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85</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7BBBFFC2" w14:textId="5DAC60AC"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13</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764FA7E4" w14:textId="64DA0F21"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2</w:t>
            </w:r>
            <w:r w:rsidR="006D5B08" w:rsidRPr="00BF2AE2">
              <w:rPr>
                <w:rFonts w:cs="Segoe UI"/>
                <w:sz w:val="20"/>
                <w:szCs w:val="20"/>
                <w:lang w:eastAsia="en-GB"/>
              </w:rPr>
              <w:t xml:space="preserve"> </w:t>
            </w:r>
            <w:r w:rsidRPr="00BF2AE2">
              <w:rPr>
                <w:rFonts w:cs="Segoe UI"/>
                <w:sz w:val="20"/>
                <w:szCs w:val="20"/>
                <w:lang w:eastAsia="en-GB"/>
              </w:rPr>
              <w:t>%</w:t>
            </w:r>
          </w:p>
        </w:tc>
      </w:tr>
      <w:tr w:rsidR="00A431FC" w:rsidRPr="00BF2AE2" w14:paraId="60BC2417" w14:textId="77777777" w:rsidTr="00684EFE">
        <w:tc>
          <w:tcPr>
            <w:tcW w:w="0" w:type="auto"/>
            <w:hideMark/>
          </w:tcPr>
          <w:p w14:paraId="43C46C8E"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Čistoća, uređenost</w:t>
            </w:r>
          </w:p>
        </w:tc>
        <w:tc>
          <w:tcPr>
            <w:tcW w:w="0" w:type="auto"/>
            <w:hideMark/>
          </w:tcPr>
          <w:p w14:paraId="61855C73" w14:textId="79623E60"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74</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543891F3" w14:textId="74257D68"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21</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1943FFE1" w14:textId="24E2679F"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5</w:t>
            </w:r>
            <w:r w:rsidR="006D5B08" w:rsidRPr="00BF2AE2">
              <w:rPr>
                <w:rFonts w:cs="Segoe UI"/>
                <w:sz w:val="20"/>
                <w:szCs w:val="20"/>
                <w:lang w:eastAsia="en-GB"/>
              </w:rPr>
              <w:t xml:space="preserve"> </w:t>
            </w:r>
            <w:r w:rsidRPr="00BF2AE2">
              <w:rPr>
                <w:rFonts w:cs="Segoe UI"/>
                <w:sz w:val="20"/>
                <w:szCs w:val="20"/>
                <w:lang w:eastAsia="en-GB"/>
              </w:rPr>
              <w:t>%</w:t>
            </w:r>
          </w:p>
        </w:tc>
      </w:tr>
      <w:tr w:rsidR="00A431FC" w:rsidRPr="00BF2AE2" w14:paraId="3AEBD29B" w14:textId="77777777" w:rsidTr="00684EFE">
        <w:tc>
          <w:tcPr>
            <w:tcW w:w="0" w:type="auto"/>
            <w:hideMark/>
          </w:tcPr>
          <w:p w14:paraId="2CC17FE4"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Kultura/umjetnost</w:t>
            </w:r>
          </w:p>
        </w:tc>
        <w:tc>
          <w:tcPr>
            <w:tcW w:w="0" w:type="auto"/>
            <w:hideMark/>
          </w:tcPr>
          <w:p w14:paraId="16541922" w14:textId="12F8B3AE"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79</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3354F5E2" w14:textId="417EC415"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17</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5D69B258" w14:textId="266868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4</w:t>
            </w:r>
            <w:r w:rsidR="006D5B08" w:rsidRPr="00BF2AE2">
              <w:rPr>
                <w:rFonts w:cs="Segoe UI"/>
                <w:sz w:val="20"/>
                <w:szCs w:val="20"/>
                <w:lang w:eastAsia="en-GB"/>
              </w:rPr>
              <w:t xml:space="preserve"> </w:t>
            </w:r>
            <w:r w:rsidRPr="00BF2AE2">
              <w:rPr>
                <w:rFonts w:cs="Segoe UI"/>
                <w:sz w:val="20"/>
                <w:szCs w:val="20"/>
                <w:lang w:eastAsia="en-GB"/>
              </w:rPr>
              <w:t>%</w:t>
            </w:r>
          </w:p>
        </w:tc>
      </w:tr>
      <w:tr w:rsidR="00A431FC" w:rsidRPr="00BF2AE2" w14:paraId="037CDA31" w14:textId="77777777" w:rsidTr="00684EFE">
        <w:tc>
          <w:tcPr>
            <w:tcW w:w="0" w:type="auto"/>
            <w:hideMark/>
          </w:tcPr>
          <w:p w14:paraId="03FB48B9"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Ugostiteljske usluge</w:t>
            </w:r>
          </w:p>
        </w:tc>
        <w:tc>
          <w:tcPr>
            <w:tcW w:w="0" w:type="auto"/>
            <w:hideMark/>
          </w:tcPr>
          <w:p w14:paraId="5A218E76" w14:textId="5A679516"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61</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546339FB" w14:textId="1B44776C"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31</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7DB42859" w14:textId="0BCBF4B1"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8</w:t>
            </w:r>
            <w:r w:rsidR="006D5B08" w:rsidRPr="00BF2AE2">
              <w:rPr>
                <w:rFonts w:cs="Segoe UI"/>
                <w:sz w:val="20"/>
                <w:szCs w:val="20"/>
                <w:lang w:eastAsia="en-GB"/>
              </w:rPr>
              <w:t xml:space="preserve"> </w:t>
            </w:r>
            <w:r w:rsidRPr="00BF2AE2">
              <w:rPr>
                <w:rFonts w:cs="Segoe UI"/>
                <w:sz w:val="20"/>
                <w:szCs w:val="20"/>
                <w:lang w:eastAsia="en-GB"/>
              </w:rPr>
              <w:t>%</w:t>
            </w:r>
          </w:p>
        </w:tc>
      </w:tr>
      <w:tr w:rsidR="00A431FC" w:rsidRPr="00BF2AE2" w14:paraId="74F92493" w14:textId="77777777" w:rsidTr="00684EFE">
        <w:tc>
          <w:tcPr>
            <w:tcW w:w="0" w:type="auto"/>
            <w:hideMark/>
          </w:tcPr>
          <w:p w14:paraId="67CB4704"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Parking</w:t>
            </w:r>
          </w:p>
        </w:tc>
        <w:tc>
          <w:tcPr>
            <w:tcW w:w="0" w:type="auto"/>
            <w:hideMark/>
          </w:tcPr>
          <w:p w14:paraId="7C704DA6" w14:textId="64573C53"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24</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7B5FDA67" w14:textId="0F661145"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35</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274AA06C" w14:textId="0553EC35"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41</w:t>
            </w:r>
            <w:r w:rsidR="006D5B08" w:rsidRPr="00BF2AE2">
              <w:rPr>
                <w:rFonts w:cs="Segoe UI"/>
                <w:sz w:val="20"/>
                <w:szCs w:val="20"/>
                <w:lang w:eastAsia="en-GB"/>
              </w:rPr>
              <w:t xml:space="preserve"> </w:t>
            </w:r>
            <w:r w:rsidRPr="00BF2AE2">
              <w:rPr>
                <w:rFonts w:cs="Segoe UI"/>
                <w:sz w:val="20"/>
                <w:szCs w:val="20"/>
                <w:lang w:eastAsia="en-GB"/>
              </w:rPr>
              <w:t>%</w:t>
            </w:r>
          </w:p>
        </w:tc>
      </w:tr>
      <w:tr w:rsidR="00A431FC" w:rsidRPr="00BF2AE2" w14:paraId="6EBBE19C" w14:textId="77777777" w:rsidTr="00684EFE">
        <w:tc>
          <w:tcPr>
            <w:tcW w:w="0" w:type="auto"/>
            <w:hideMark/>
          </w:tcPr>
          <w:p w14:paraId="14FD1756" w14:textId="77777777"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Sportski sadržaji</w:t>
            </w:r>
          </w:p>
        </w:tc>
        <w:tc>
          <w:tcPr>
            <w:tcW w:w="0" w:type="auto"/>
            <w:hideMark/>
          </w:tcPr>
          <w:p w14:paraId="4C750280" w14:textId="5940E1C8"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48</w:t>
            </w:r>
            <w:r w:rsidR="006D5B08" w:rsidRPr="00BF2AE2">
              <w:rPr>
                <w:rFonts w:cs="Segoe UI"/>
                <w:sz w:val="20"/>
                <w:szCs w:val="20"/>
                <w:lang w:eastAsia="en-GB"/>
              </w:rPr>
              <w:t xml:space="preserve"> </w:t>
            </w:r>
            <w:r w:rsidRPr="00BF2AE2">
              <w:rPr>
                <w:rFonts w:cs="Segoe UI"/>
                <w:sz w:val="20"/>
                <w:szCs w:val="20"/>
                <w:lang w:eastAsia="en-GB"/>
              </w:rPr>
              <w:t xml:space="preserve">% </w:t>
            </w:r>
          </w:p>
        </w:tc>
        <w:tc>
          <w:tcPr>
            <w:tcW w:w="0" w:type="auto"/>
            <w:hideMark/>
          </w:tcPr>
          <w:p w14:paraId="3FEDD48C" w14:textId="6F2B13CC"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42</w:t>
            </w:r>
            <w:r w:rsidR="006D5B08" w:rsidRPr="00BF2AE2">
              <w:rPr>
                <w:rFonts w:cs="Segoe UI"/>
                <w:sz w:val="20"/>
                <w:szCs w:val="20"/>
                <w:lang w:eastAsia="en-GB"/>
              </w:rPr>
              <w:t xml:space="preserve"> </w:t>
            </w:r>
            <w:r w:rsidRPr="00BF2AE2">
              <w:rPr>
                <w:rFonts w:cs="Segoe UI"/>
                <w:sz w:val="20"/>
                <w:szCs w:val="20"/>
                <w:lang w:eastAsia="en-GB"/>
              </w:rPr>
              <w:t>%</w:t>
            </w:r>
          </w:p>
        </w:tc>
        <w:tc>
          <w:tcPr>
            <w:tcW w:w="0" w:type="auto"/>
            <w:hideMark/>
          </w:tcPr>
          <w:p w14:paraId="21FFD5DA" w14:textId="76DD53B5" w:rsidR="00A158A2" w:rsidRPr="00BF2AE2" w:rsidRDefault="00A158A2" w:rsidP="00684EFE">
            <w:pPr>
              <w:spacing w:line="276" w:lineRule="auto"/>
              <w:jc w:val="both"/>
              <w:rPr>
                <w:rFonts w:cs="Segoe UI"/>
                <w:sz w:val="20"/>
                <w:szCs w:val="20"/>
                <w:lang w:eastAsia="en-GB"/>
              </w:rPr>
            </w:pPr>
            <w:r w:rsidRPr="00BF2AE2">
              <w:rPr>
                <w:rFonts w:cs="Segoe UI"/>
                <w:sz w:val="20"/>
                <w:szCs w:val="20"/>
                <w:lang w:eastAsia="en-GB"/>
              </w:rPr>
              <w:t>10</w:t>
            </w:r>
            <w:r w:rsidR="006D5B08" w:rsidRPr="00BF2AE2">
              <w:rPr>
                <w:rFonts w:cs="Segoe UI"/>
                <w:sz w:val="20"/>
                <w:szCs w:val="20"/>
                <w:lang w:eastAsia="en-GB"/>
              </w:rPr>
              <w:t xml:space="preserve"> </w:t>
            </w:r>
            <w:r w:rsidRPr="00BF2AE2">
              <w:rPr>
                <w:rFonts w:cs="Segoe UI"/>
                <w:sz w:val="20"/>
                <w:szCs w:val="20"/>
                <w:lang w:eastAsia="en-GB"/>
              </w:rPr>
              <w:t>%</w:t>
            </w:r>
          </w:p>
        </w:tc>
      </w:tr>
    </w:tbl>
    <w:p w14:paraId="1611A30C" w14:textId="722E11F6" w:rsidR="00684EFE" w:rsidRPr="00FA1530" w:rsidRDefault="001C2974" w:rsidP="00684EFE">
      <w:pPr>
        <w:spacing w:line="360" w:lineRule="auto"/>
        <w:jc w:val="both"/>
        <w:rPr>
          <w:rFonts w:cs="Segoe UI"/>
          <w:i/>
          <w:iCs/>
          <w:color w:val="496D91"/>
          <w:sz w:val="22"/>
          <w:szCs w:val="22"/>
          <w:lang w:eastAsia="en-GB"/>
        </w:rPr>
      </w:pPr>
      <w:r w:rsidRPr="00FA1530">
        <w:rPr>
          <w:rFonts w:cs="Segoe UI"/>
          <w:i/>
          <w:iCs/>
          <w:color w:val="496D91"/>
          <w:sz w:val="22"/>
          <w:szCs w:val="22"/>
          <w:lang w:eastAsia="en-GB"/>
        </w:rPr>
        <w:t>Izvor</w:t>
      </w:r>
      <w:r w:rsidR="00FE23E4" w:rsidRPr="00FA1530">
        <w:rPr>
          <w:rFonts w:cs="Segoe UI"/>
          <w:i/>
          <w:iCs/>
          <w:color w:val="496D91"/>
          <w:sz w:val="22"/>
          <w:szCs w:val="22"/>
          <w:lang w:eastAsia="en-GB"/>
        </w:rPr>
        <w:t>: Online anketa mišljenja posjetitelja Karlovca, 2025</w:t>
      </w:r>
    </w:p>
    <w:p w14:paraId="2DBC305A" w14:textId="4B006625" w:rsidR="001C2974" w:rsidRPr="00FA1530" w:rsidRDefault="001C2974" w:rsidP="001C2974">
      <w:pPr>
        <w:pStyle w:val="Caption"/>
        <w:keepNext/>
        <w:rPr>
          <w:rFonts w:cs="Segoe UI"/>
          <w:i w:val="0"/>
          <w:iCs w:val="0"/>
          <w:color w:val="496D91"/>
          <w:sz w:val="22"/>
          <w:szCs w:val="22"/>
          <w:lang w:eastAsia="en-GB"/>
        </w:rPr>
      </w:pPr>
      <w:r w:rsidRPr="00FA1530">
        <w:rPr>
          <w:rFonts w:cs="Segoe UI"/>
          <w:i w:val="0"/>
          <w:iCs w:val="0"/>
          <w:color w:val="496D91"/>
          <w:sz w:val="22"/>
          <w:szCs w:val="22"/>
          <w:lang w:eastAsia="en-GB"/>
        </w:rPr>
        <w:t xml:space="preserve">Tablica </w:t>
      </w:r>
      <w:r w:rsidRPr="00FA1530">
        <w:rPr>
          <w:rFonts w:cs="Segoe UI"/>
          <w:i w:val="0"/>
          <w:iCs w:val="0"/>
          <w:color w:val="496D91"/>
          <w:sz w:val="22"/>
          <w:szCs w:val="22"/>
          <w:lang w:eastAsia="en-GB"/>
        </w:rPr>
        <w:fldChar w:fldCharType="begin"/>
      </w:r>
      <w:r w:rsidRPr="00FA1530">
        <w:rPr>
          <w:rFonts w:cs="Segoe UI"/>
          <w:i w:val="0"/>
          <w:iCs w:val="0"/>
          <w:color w:val="496D91"/>
          <w:sz w:val="22"/>
          <w:szCs w:val="22"/>
          <w:lang w:eastAsia="en-GB"/>
        </w:rPr>
        <w:instrText xml:space="preserve"> SEQ Tablica \* ARABIC </w:instrText>
      </w:r>
      <w:r w:rsidRPr="00FA1530">
        <w:rPr>
          <w:rFonts w:cs="Segoe UI"/>
          <w:i w:val="0"/>
          <w:iCs w:val="0"/>
          <w:color w:val="496D91"/>
          <w:sz w:val="22"/>
          <w:szCs w:val="22"/>
          <w:lang w:eastAsia="en-GB"/>
        </w:rPr>
        <w:fldChar w:fldCharType="separate"/>
      </w:r>
      <w:r w:rsidR="00A10E27">
        <w:rPr>
          <w:rFonts w:cs="Segoe UI"/>
          <w:i w:val="0"/>
          <w:iCs w:val="0"/>
          <w:noProof/>
          <w:color w:val="496D91"/>
          <w:sz w:val="22"/>
          <w:szCs w:val="22"/>
          <w:lang w:eastAsia="en-GB"/>
        </w:rPr>
        <w:t>13</w:t>
      </w:r>
      <w:r w:rsidRPr="00FA1530">
        <w:rPr>
          <w:rFonts w:cs="Segoe UI"/>
          <w:i w:val="0"/>
          <w:iCs w:val="0"/>
          <w:color w:val="496D91"/>
          <w:sz w:val="22"/>
          <w:szCs w:val="22"/>
          <w:lang w:eastAsia="en-GB"/>
        </w:rPr>
        <w:fldChar w:fldCharType="end"/>
      </w:r>
      <w:r w:rsidRPr="00FA1530">
        <w:rPr>
          <w:rFonts w:cs="Segoe UI"/>
          <w:i w:val="0"/>
          <w:iCs w:val="0"/>
          <w:color w:val="496D91"/>
          <w:sz w:val="22"/>
          <w:szCs w:val="22"/>
          <w:lang w:eastAsia="en-GB"/>
        </w:rPr>
        <w:t>: Zadovoljstvo posjetitelja elementima ponude (1 – najniže, 7 – najviše zadovoljstvo):</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400"/>
        <w:gridCol w:w="1786"/>
        <w:gridCol w:w="1982"/>
      </w:tblGrid>
      <w:tr w:rsidR="00A431FC" w:rsidRPr="00BF2AE2" w14:paraId="7BF23836" w14:textId="77777777" w:rsidTr="00684EFE">
        <w:tc>
          <w:tcPr>
            <w:tcW w:w="0" w:type="auto"/>
            <w:shd w:val="clear" w:color="auto" w:fill="D3DEE9"/>
            <w:hideMark/>
          </w:tcPr>
          <w:p w14:paraId="6AFA6F30" w14:textId="77777777" w:rsidR="00B67616" w:rsidRPr="00BF2AE2" w:rsidRDefault="00B67616" w:rsidP="00684EFE">
            <w:pPr>
              <w:spacing w:line="276" w:lineRule="auto"/>
              <w:jc w:val="both"/>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Element ponude</w:t>
            </w:r>
          </w:p>
        </w:tc>
        <w:tc>
          <w:tcPr>
            <w:tcW w:w="0" w:type="auto"/>
            <w:shd w:val="clear" w:color="auto" w:fill="D3DEE9"/>
            <w:hideMark/>
          </w:tcPr>
          <w:p w14:paraId="24886A1E" w14:textId="77777777" w:rsidR="00B67616" w:rsidRPr="00BF2AE2" w:rsidRDefault="00B67616" w:rsidP="00684EFE">
            <w:pPr>
              <w:spacing w:line="276" w:lineRule="auto"/>
              <w:jc w:val="both"/>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Prosječna ocjena</w:t>
            </w:r>
          </w:p>
        </w:tc>
        <w:tc>
          <w:tcPr>
            <w:tcW w:w="0" w:type="auto"/>
            <w:shd w:val="clear" w:color="auto" w:fill="D3DEE9"/>
            <w:hideMark/>
          </w:tcPr>
          <w:p w14:paraId="205BC71C" w14:textId="77777777" w:rsidR="00B67616" w:rsidRPr="00BF2AE2" w:rsidRDefault="00B67616" w:rsidP="00684EFE">
            <w:pPr>
              <w:spacing w:line="276" w:lineRule="auto"/>
              <w:jc w:val="both"/>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Komentar</w:t>
            </w:r>
          </w:p>
        </w:tc>
      </w:tr>
      <w:tr w:rsidR="00A431FC" w:rsidRPr="00BF2AE2" w14:paraId="461C3262" w14:textId="77777777" w:rsidTr="00684EFE">
        <w:tc>
          <w:tcPr>
            <w:tcW w:w="0" w:type="auto"/>
            <w:hideMark/>
          </w:tcPr>
          <w:p w14:paraId="166374EB"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Ljepota prirode, krajolika</w:t>
            </w:r>
          </w:p>
        </w:tc>
        <w:tc>
          <w:tcPr>
            <w:tcW w:w="0" w:type="auto"/>
            <w:hideMark/>
          </w:tcPr>
          <w:p w14:paraId="0089143F" w14:textId="05D7010B"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6-7 </w:t>
            </w:r>
          </w:p>
        </w:tc>
        <w:tc>
          <w:tcPr>
            <w:tcW w:w="0" w:type="auto"/>
            <w:hideMark/>
          </w:tcPr>
          <w:p w14:paraId="25DA6332"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Najviše ocjene</w:t>
            </w:r>
          </w:p>
        </w:tc>
      </w:tr>
      <w:tr w:rsidR="00A431FC" w:rsidRPr="00BF2AE2" w14:paraId="58F7B8BC" w14:textId="77777777" w:rsidTr="00684EFE">
        <w:tc>
          <w:tcPr>
            <w:tcW w:w="0" w:type="auto"/>
            <w:hideMark/>
          </w:tcPr>
          <w:p w14:paraId="42C5A7F0"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Kultura i umjetnost</w:t>
            </w:r>
          </w:p>
        </w:tc>
        <w:tc>
          <w:tcPr>
            <w:tcW w:w="0" w:type="auto"/>
            <w:hideMark/>
          </w:tcPr>
          <w:p w14:paraId="33C88B8A" w14:textId="244FC349"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6-7 </w:t>
            </w:r>
          </w:p>
        </w:tc>
        <w:tc>
          <w:tcPr>
            <w:tcW w:w="0" w:type="auto"/>
            <w:hideMark/>
          </w:tcPr>
          <w:p w14:paraId="2F9DEF72"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Vrlo zadovoljni</w:t>
            </w:r>
          </w:p>
        </w:tc>
      </w:tr>
      <w:tr w:rsidR="00A431FC" w:rsidRPr="00BF2AE2" w14:paraId="289734E7" w14:textId="77777777" w:rsidTr="00684EFE">
        <w:tc>
          <w:tcPr>
            <w:tcW w:w="0" w:type="auto"/>
            <w:hideMark/>
          </w:tcPr>
          <w:p w14:paraId="3276F9B6"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Zabava/noćni život</w:t>
            </w:r>
          </w:p>
        </w:tc>
        <w:tc>
          <w:tcPr>
            <w:tcW w:w="0" w:type="auto"/>
            <w:hideMark/>
          </w:tcPr>
          <w:p w14:paraId="195686CC" w14:textId="23039B84"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5-7 </w:t>
            </w:r>
          </w:p>
        </w:tc>
        <w:tc>
          <w:tcPr>
            <w:tcW w:w="0" w:type="auto"/>
            <w:hideMark/>
          </w:tcPr>
          <w:p w14:paraId="277E051F"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Prihvatljiv, dobar</w:t>
            </w:r>
          </w:p>
        </w:tc>
      </w:tr>
      <w:tr w:rsidR="00A431FC" w:rsidRPr="00BF2AE2" w14:paraId="3F45C6FB" w14:textId="77777777" w:rsidTr="00684EFE">
        <w:tc>
          <w:tcPr>
            <w:tcW w:w="0" w:type="auto"/>
            <w:hideMark/>
          </w:tcPr>
          <w:p w14:paraId="4BD55610"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Prometna dostupnost</w:t>
            </w:r>
          </w:p>
        </w:tc>
        <w:tc>
          <w:tcPr>
            <w:tcW w:w="0" w:type="auto"/>
            <w:hideMark/>
          </w:tcPr>
          <w:p w14:paraId="52537CFA" w14:textId="5C71E22E"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4-6 </w:t>
            </w:r>
          </w:p>
        </w:tc>
        <w:tc>
          <w:tcPr>
            <w:tcW w:w="0" w:type="auto"/>
            <w:hideMark/>
          </w:tcPr>
          <w:p w14:paraId="67EE6280"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Poboljšati</w:t>
            </w:r>
          </w:p>
        </w:tc>
      </w:tr>
      <w:tr w:rsidR="00A431FC" w:rsidRPr="00BF2AE2" w14:paraId="141FFBE9" w14:textId="77777777" w:rsidTr="00684EFE">
        <w:tc>
          <w:tcPr>
            <w:tcW w:w="0" w:type="auto"/>
            <w:hideMark/>
          </w:tcPr>
          <w:p w14:paraId="72EF5609"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Ugostiteljska ponuda</w:t>
            </w:r>
          </w:p>
        </w:tc>
        <w:tc>
          <w:tcPr>
            <w:tcW w:w="0" w:type="auto"/>
            <w:hideMark/>
          </w:tcPr>
          <w:p w14:paraId="62C482B7" w14:textId="2EC1FE2F"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4-5 </w:t>
            </w:r>
          </w:p>
        </w:tc>
        <w:tc>
          <w:tcPr>
            <w:tcW w:w="0" w:type="auto"/>
            <w:hideMark/>
          </w:tcPr>
          <w:p w14:paraId="27D7929B" w14:textId="295E78F9"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Prostor za napredak</w:t>
            </w:r>
          </w:p>
        </w:tc>
      </w:tr>
      <w:tr w:rsidR="00A431FC" w:rsidRPr="00BF2AE2" w14:paraId="0D4DBE18" w14:textId="77777777" w:rsidTr="00684EFE">
        <w:tc>
          <w:tcPr>
            <w:tcW w:w="0" w:type="auto"/>
            <w:hideMark/>
          </w:tcPr>
          <w:p w14:paraId="2A0FC495"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Parking</w:t>
            </w:r>
          </w:p>
        </w:tc>
        <w:tc>
          <w:tcPr>
            <w:tcW w:w="0" w:type="auto"/>
            <w:hideMark/>
          </w:tcPr>
          <w:p w14:paraId="39F53EAD" w14:textId="63411E06"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2-5 </w:t>
            </w:r>
          </w:p>
        </w:tc>
        <w:tc>
          <w:tcPr>
            <w:tcW w:w="0" w:type="auto"/>
            <w:hideMark/>
          </w:tcPr>
          <w:p w14:paraId="107255AE"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Česta slabija ocjena</w:t>
            </w:r>
          </w:p>
        </w:tc>
      </w:tr>
      <w:tr w:rsidR="00A431FC" w:rsidRPr="00BF2AE2" w14:paraId="470D90CA" w14:textId="77777777" w:rsidTr="00684EFE">
        <w:tc>
          <w:tcPr>
            <w:tcW w:w="0" w:type="auto"/>
            <w:hideMark/>
          </w:tcPr>
          <w:p w14:paraId="7A8255F0"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Čistoća, uređenost</w:t>
            </w:r>
          </w:p>
        </w:tc>
        <w:tc>
          <w:tcPr>
            <w:tcW w:w="0" w:type="auto"/>
            <w:hideMark/>
          </w:tcPr>
          <w:p w14:paraId="7527D35E" w14:textId="2853B13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6-7 </w:t>
            </w:r>
          </w:p>
        </w:tc>
        <w:tc>
          <w:tcPr>
            <w:tcW w:w="0" w:type="auto"/>
            <w:hideMark/>
          </w:tcPr>
          <w:p w14:paraId="13E4AEAB"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Visoka ocjena</w:t>
            </w:r>
          </w:p>
        </w:tc>
      </w:tr>
      <w:tr w:rsidR="00A431FC" w:rsidRPr="00BF2AE2" w14:paraId="68B1D6E6" w14:textId="77777777" w:rsidTr="00684EFE">
        <w:tc>
          <w:tcPr>
            <w:tcW w:w="0" w:type="auto"/>
            <w:hideMark/>
          </w:tcPr>
          <w:p w14:paraId="6E7877D6"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Sportski sadržaji</w:t>
            </w:r>
          </w:p>
        </w:tc>
        <w:tc>
          <w:tcPr>
            <w:tcW w:w="0" w:type="auto"/>
            <w:hideMark/>
          </w:tcPr>
          <w:p w14:paraId="1E9A4082" w14:textId="2DC24CC5"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4-6 </w:t>
            </w:r>
          </w:p>
        </w:tc>
        <w:tc>
          <w:tcPr>
            <w:tcW w:w="0" w:type="auto"/>
            <w:hideMark/>
          </w:tcPr>
          <w:p w14:paraId="1EA98722" w14:textId="77777777" w:rsidR="00B67616" w:rsidRPr="00BF2AE2" w:rsidRDefault="00B67616" w:rsidP="00684EFE">
            <w:pPr>
              <w:spacing w:line="276" w:lineRule="auto"/>
              <w:jc w:val="both"/>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Potencijal rasta</w:t>
            </w:r>
          </w:p>
        </w:tc>
      </w:tr>
    </w:tbl>
    <w:p w14:paraId="1659DF8D" w14:textId="3A255C07" w:rsidR="00684EFE" w:rsidRPr="00FA1530" w:rsidRDefault="001C2974" w:rsidP="00A431FC">
      <w:pPr>
        <w:spacing w:line="360" w:lineRule="auto"/>
        <w:jc w:val="both"/>
        <w:rPr>
          <w:rFonts w:cs="Segoe UI"/>
          <w:i/>
          <w:iCs/>
          <w:color w:val="496D91"/>
          <w:sz w:val="22"/>
          <w:szCs w:val="22"/>
          <w:lang w:eastAsia="en-GB"/>
        </w:rPr>
      </w:pPr>
      <w:r w:rsidRPr="00FA1530">
        <w:rPr>
          <w:rFonts w:cs="Segoe UI"/>
          <w:i/>
          <w:iCs/>
          <w:color w:val="496D91"/>
          <w:sz w:val="22"/>
          <w:szCs w:val="22"/>
          <w:lang w:eastAsia="en-GB"/>
        </w:rPr>
        <w:t>Izvor</w:t>
      </w:r>
      <w:r w:rsidR="00FE23E4" w:rsidRPr="00FA1530">
        <w:rPr>
          <w:rFonts w:cs="Segoe UI"/>
          <w:i/>
          <w:iCs/>
          <w:color w:val="496D91"/>
          <w:sz w:val="22"/>
          <w:szCs w:val="22"/>
          <w:lang w:eastAsia="en-GB"/>
        </w:rPr>
        <w:t>: Online anketa mišljenja posjetitelja Karlovca, 2025</w:t>
      </w:r>
    </w:p>
    <w:p w14:paraId="2F832738" w14:textId="049D01C7" w:rsidR="00B67616" w:rsidRPr="00BF2AE2" w:rsidRDefault="00B67616" w:rsidP="00A431FC">
      <w:pPr>
        <w:spacing w:line="360" w:lineRule="auto"/>
        <w:jc w:val="both"/>
        <w:rPr>
          <w:rFonts w:cs="Segoe UI"/>
          <w:sz w:val="22"/>
          <w:szCs w:val="22"/>
          <w:lang w:eastAsia="en-GB"/>
        </w:rPr>
      </w:pPr>
      <w:r w:rsidRPr="00BF2AE2">
        <w:rPr>
          <w:rFonts w:cs="Segoe UI"/>
          <w:b/>
          <w:bCs/>
          <w:sz w:val="22"/>
          <w:szCs w:val="22"/>
          <w:lang w:eastAsia="en-GB"/>
        </w:rPr>
        <w:t>Sigurnost i percepcija rizika</w:t>
      </w:r>
      <w:r w:rsidR="00A158A2" w:rsidRPr="00BF2AE2">
        <w:rPr>
          <w:rFonts w:cs="Segoe UI"/>
          <w:b/>
          <w:bCs/>
          <w:sz w:val="22"/>
          <w:szCs w:val="22"/>
          <w:lang w:eastAsia="en-GB"/>
        </w:rPr>
        <w:t xml:space="preserve">: </w:t>
      </w:r>
      <w:r w:rsidRPr="00BF2AE2">
        <w:rPr>
          <w:rFonts w:cs="Segoe UI"/>
          <w:sz w:val="22"/>
          <w:szCs w:val="22"/>
          <w:lang w:eastAsia="en-GB"/>
        </w:rPr>
        <w:t>Posjetitelji se osjećaju vrlo sigurno (ocjene 4–5 na skali). Manji rizici percipirani su kod prometa i povremeno kod vremenskih neprilika.</w:t>
      </w:r>
    </w:p>
    <w:p w14:paraId="497985B3" w14:textId="77777777" w:rsidR="00A158A2" w:rsidRPr="00BF2AE2" w:rsidRDefault="00B67616" w:rsidP="00A431FC">
      <w:pPr>
        <w:spacing w:line="360" w:lineRule="auto"/>
        <w:jc w:val="both"/>
        <w:rPr>
          <w:rFonts w:cs="Segoe UI"/>
          <w:sz w:val="22"/>
          <w:szCs w:val="22"/>
          <w:lang w:eastAsia="en-GB"/>
        </w:rPr>
      </w:pPr>
      <w:r w:rsidRPr="00BF2AE2">
        <w:rPr>
          <w:rFonts w:cs="Segoe UI"/>
          <w:b/>
          <w:bCs/>
          <w:sz w:val="22"/>
          <w:szCs w:val="22"/>
          <w:lang w:eastAsia="en-GB"/>
        </w:rPr>
        <w:lastRenderedPageBreak/>
        <w:t>Zaključak i preporuke</w:t>
      </w:r>
      <w:r w:rsidR="00A158A2" w:rsidRPr="00BF2AE2">
        <w:rPr>
          <w:rFonts w:cs="Segoe UI"/>
          <w:b/>
          <w:bCs/>
          <w:sz w:val="22"/>
          <w:szCs w:val="22"/>
          <w:lang w:eastAsia="en-GB"/>
        </w:rPr>
        <w:t xml:space="preserve">: </w:t>
      </w:r>
      <w:r w:rsidRPr="00BF2AE2">
        <w:rPr>
          <w:rFonts w:cs="Segoe UI"/>
          <w:sz w:val="22"/>
          <w:szCs w:val="22"/>
          <w:lang w:eastAsia="en-GB"/>
        </w:rPr>
        <w:t xml:space="preserve">Destinacija ima visoku razinu zadovoljstva gostiju, prepoznatljive prednosti (priroda, kultura, gostoprimstvo), kvalitetnu ponudu i lojalnost posjetitelja koji često preporučuju destinaciju. </w:t>
      </w:r>
    </w:p>
    <w:p w14:paraId="5214D525" w14:textId="1B55029D" w:rsidR="00B67616" w:rsidRPr="00BF2AE2" w:rsidRDefault="00B67616" w:rsidP="00A431FC">
      <w:pPr>
        <w:spacing w:line="360" w:lineRule="auto"/>
        <w:jc w:val="both"/>
        <w:rPr>
          <w:rFonts w:cs="Segoe UI"/>
          <w:b/>
          <w:bCs/>
          <w:sz w:val="22"/>
          <w:szCs w:val="22"/>
          <w:lang w:eastAsia="en-GB"/>
        </w:rPr>
      </w:pPr>
      <w:r w:rsidRPr="00BF2AE2">
        <w:rPr>
          <w:rFonts w:cs="Segoe UI"/>
          <w:b/>
          <w:bCs/>
          <w:sz w:val="22"/>
          <w:szCs w:val="22"/>
          <w:lang w:eastAsia="en-GB"/>
        </w:rPr>
        <w:t>Ključne strateške preporuke</w:t>
      </w:r>
      <w:r w:rsidR="00FE23E4" w:rsidRPr="00BF2AE2">
        <w:rPr>
          <w:rFonts w:cs="Segoe UI"/>
          <w:b/>
          <w:bCs/>
          <w:sz w:val="22"/>
          <w:szCs w:val="22"/>
          <w:lang w:eastAsia="en-GB"/>
        </w:rPr>
        <w:t>:</w:t>
      </w:r>
    </w:p>
    <w:p w14:paraId="0441CA2E" w14:textId="6CF15F80"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Ubrzati obnovu zapuštenih</w:t>
      </w:r>
      <w:r w:rsidR="00765F50" w:rsidRPr="00BF2AE2">
        <w:rPr>
          <w:rFonts w:cs="Segoe UI"/>
          <w:sz w:val="22"/>
          <w:szCs w:val="22"/>
          <w:lang w:eastAsia="en-GB"/>
        </w:rPr>
        <w:t xml:space="preserve"> </w:t>
      </w:r>
      <w:r w:rsidRPr="00BF2AE2">
        <w:rPr>
          <w:rFonts w:cs="Segoe UI"/>
          <w:sz w:val="22"/>
          <w:szCs w:val="22"/>
          <w:lang w:eastAsia="en-GB"/>
        </w:rPr>
        <w:t>zgrada i javnog prostora</w:t>
      </w:r>
    </w:p>
    <w:p w14:paraId="6AF6031A" w14:textId="77777777"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Uvesti specijalizirane sadržaje za djecu, obitelji i višednevni boravak</w:t>
      </w:r>
    </w:p>
    <w:p w14:paraId="7AE1E5B7" w14:textId="56E36F98"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 xml:space="preserve">Smanjiti gužve u </w:t>
      </w:r>
      <w:r w:rsidR="00A158A2" w:rsidRPr="00BF2AE2">
        <w:rPr>
          <w:rFonts w:cs="Segoe UI"/>
          <w:sz w:val="22"/>
          <w:szCs w:val="22"/>
          <w:lang w:eastAsia="en-GB"/>
        </w:rPr>
        <w:t xml:space="preserve">prometu u </w:t>
      </w:r>
      <w:r w:rsidRPr="00BF2AE2">
        <w:rPr>
          <w:rFonts w:cs="Segoe UI"/>
          <w:sz w:val="22"/>
          <w:szCs w:val="22"/>
          <w:lang w:eastAsia="en-GB"/>
        </w:rPr>
        <w:t>centru grada, poboljšati prometnu infrastrukturu</w:t>
      </w:r>
    </w:p>
    <w:p w14:paraId="4736A5A0" w14:textId="77777777"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Održati visok standard čistoće, uređenosti i destinacijskog managementa</w:t>
      </w:r>
    </w:p>
    <w:p w14:paraId="167CC69E" w14:textId="77777777"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Poticati tematske događaje, kulturni turizam i lokalnu autentičnost (baština)</w:t>
      </w:r>
    </w:p>
    <w:p w14:paraId="4BDC468F" w14:textId="02E9A56B" w:rsidR="00B67616" w:rsidRPr="00BF2AE2" w:rsidRDefault="00B67616">
      <w:pPr>
        <w:pStyle w:val="ListParagraph"/>
        <w:numPr>
          <w:ilvl w:val="0"/>
          <w:numId w:val="89"/>
        </w:numPr>
        <w:spacing w:line="360" w:lineRule="auto"/>
        <w:jc w:val="both"/>
        <w:rPr>
          <w:rFonts w:cs="Segoe UI"/>
          <w:sz w:val="22"/>
          <w:szCs w:val="22"/>
          <w:lang w:eastAsia="en-GB"/>
        </w:rPr>
      </w:pPr>
      <w:r w:rsidRPr="00BF2AE2">
        <w:rPr>
          <w:rFonts w:cs="Segoe UI"/>
          <w:sz w:val="22"/>
          <w:szCs w:val="22"/>
          <w:lang w:eastAsia="en-GB"/>
        </w:rPr>
        <w:t xml:space="preserve">Pratiti i kontrolirati rast cijena, izbjegavati </w:t>
      </w:r>
      <w:r w:rsidR="00B74EDB" w:rsidRPr="00BF2AE2">
        <w:rPr>
          <w:rFonts w:cs="Segoe UI"/>
          <w:sz w:val="22"/>
          <w:szCs w:val="22"/>
          <w:lang w:eastAsia="en-GB"/>
        </w:rPr>
        <w:t>„</w:t>
      </w:r>
      <w:r w:rsidRPr="00BF2AE2">
        <w:rPr>
          <w:rFonts w:cs="Segoe UI"/>
          <w:sz w:val="22"/>
          <w:szCs w:val="22"/>
          <w:lang w:eastAsia="en-GB"/>
        </w:rPr>
        <w:t xml:space="preserve">previsoke” cijene </w:t>
      </w:r>
      <w:r w:rsidR="00986204" w:rsidRPr="00BF2AE2">
        <w:rPr>
          <w:rFonts w:cs="Segoe UI"/>
          <w:sz w:val="22"/>
          <w:szCs w:val="22"/>
          <w:lang w:eastAsia="en-GB"/>
        </w:rPr>
        <w:t>usluge</w:t>
      </w:r>
    </w:p>
    <w:p w14:paraId="2070CF77" w14:textId="5FA990B9" w:rsidR="00986204" w:rsidRPr="00323841" w:rsidRDefault="00684EFE" w:rsidP="00A431FC">
      <w:pPr>
        <w:spacing w:before="100" w:beforeAutospacing="1" w:after="100" w:afterAutospacing="1" w:line="360" w:lineRule="auto"/>
        <w:jc w:val="both"/>
        <w:rPr>
          <w:rFonts w:eastAsia="Times New Roman" w:cs="Segoe UI"/>
          <w:b/>
          <w:bCs/>
          <w:color w:val="223344"/>
          <w:kern w:val="0"/>
          <w:sz w:val="22"/>
          <w:szCs w:val="22"/>
          <w:lang w:eastAsia="en-GB"/>
          <w14:ligatures w14:val="none"/>
        </w:rPr>
      </w:pPr>
      <w:r w:rsidRPr="00323841">
        <w:rPr>
          <w:rFonts w:eastAsia="Times New Roman" w:cs="Segoe UI"/>
          <w:b/>
          <w:bCs/>
          <w:color w:val="223344"/>
          <w:kern w:val="0"/>
          <w:sz w:val="22"/>
          <w:szCs w:val="22"/>
          <w:lang w:eastAsia="en-GB"/>
          <w14:ligatures w14:val="none"/>
        </w:rPr>
        <w:t>Identifikacija izazova</w:t>
      </w:r>
      <w:r w:rsidR="00B74EDB" w:rsidRPr="00323841">
        <w:rPr>
          <w:rFonts w:eastAsia="Times New Roman" w:cs="Segoe UI"/>
          <w:b/>
          <w:bCs/>
          <w:color w:val="223344"/>
          <w:kern w:val="0"/>
          <w:sz w:val="22"/>
          <w:szCs w:val="22"/>
          <w:lang w:eastAsia="en-GB"/>
          <w14:ligatures w14:val="none"/>
        </w:rPr>
        <w:t xml:space="preserve"> </w:t>
      </w:r>
      <w:r w:rsidRPr="00323841">
        <w:rPr>
          <w:rFonts w:eastAsia="Times New Roman" w:cs="Segoe UI"/>
          <w:b/>
          <w:bCs/>
          <w:color w:val="223344"/>
          <w:kern w:val="0"/>
          <w:sz w:val="22"/>
          <w:szCs w:val="22"/>
          <w:lang w:eastAsia="en-GB"/>
          <w14:ligatures w14:val="none"/>
        </w:rPr>
        <w:t>/</w:t>
      </w:r>
      <w:r w:rsidR="00B74EDB" w:rsidRPr="00323841">
        <w:rPr>
          <w:rFonts w:eastAsia="Times New Roman" w:cs="Segoe UI"/>
          <w:b/>
          <w:bCs/>
          <w:color w:val="223344"/>
          <w:kern w:val="0"/>
          <w:sz w:val="22"/>
          <w:szCs w:val="22"/>
          <w:lang w:eastAsia="en-GB"/>
          <w14:ligatures w14:val="none"/>
        </w:rPr>
        <w:t xml:space="preserve"> </w:t>
      </w:r>
      <w:r w:rsidRPr="00323841">
        <w:rPr>
          <w:rFonts w:eastAsia="Times New Roman" w:cs="Segoe UI"/>
          <w:b/>
          <w:bCs/>
          <w:color w:val="223344"/>
          <w:kern w:val="0"/>
          <w:sz w:val="22"/>
          <w:szCs w:val="22"/>
          <w:lang w:eastAsia="en-GB"/>
          <w14:ligatures w14:val="none"/>
        </w:rPr>
        <w:t>potrebne mjere</w:t>
      </w:r>
      <w:r w:rsidR="00986204" w:rsidRPr="00323841">
        <w:rPr>
          <w:rFonts w:eastAsia="Times New Roman" w:cs="Segoe UI"/>
          <w:b/>
          <w:bCs/>
          <w:color w:val="223344"/>
          <w:kern w:val="0"/>
          <w:sz w:val="22"/>
          <w:szCs w:val="22"/>
          <w:lang w:eastAsia="en-GB"/>
          <w14:ligatures w14:val="none"/>
        </w:rPr>
        <w:t>:</w:t>
      </w:r>
    </w:p>
    <w:p w14:paraId="4CBF5639" w14:textId="720E9F02" w:rsidR="00986204" w:rsidRPr="00BF2AE2" w:rsidRDefault="00986204" w:rsidP="00A431FC">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Unatoč visokom zadovoljstvu posjetitelja i snažnim prirodnim te kulturnim adutima destinacije, Karlovac se suočava s izazovima u području infrastrukture, obnovi javnog prostora te diverzifikaciji turističke ponude. Potrebno je hitno ulaganje u obnovu oronulih i zapuštenih zgrada, poboljšanje prometnih rješenja i kapaciteta parkiranja, te razvoj dodatnih sadržaja za višednevni boravak i obitelji. Slabije ocijenjeni segmenti poput sportskih sadržaja, parkinga i ugostiteljstva zahtijevaju podizanje kvalitete i profesionalnih standarda kako bi se zadovoljile rastuće potrebe raznolike publike. Prioritet treba dati proširenju ponude tematskih događanja tijekom cijele godine, jačanju kulturnih proizvoda i digitalnih interpretacija, uz stalno praćenje kretanja cijena s ciljem održavanja povoljnog omjera kvalitete i troška za posjetitelje. Kontinuirano uključivanje lokalne zajednice te unapređenje destinacijskog managementa presudni su za dugoročnu održivost i konkurentnosti Karlovca kao turističke destinacije.</w:t>
      </w:r>
    </w:p>
    <w:p w14:paraId="1753548C" w14:textId="4A24EBDF" w:rsidR="00426276" w:rsidRPr="00BF2AE2" w:rsidRDefault="00426276" w:rsidP="00181891">
      <w:pPr>
        <w:spacing w:line="360" w:lineRule="auto"/>
        <w:jc w:val="both"/>
        <w:rPr>
          <w:rFonts w:cs="Segoe UI"/>
          <w:color w:val="215E99" w:themeColor="text2" w:themeTint="BF"/>
          <w:sz w:val="28"/>
          <w:szCs w:val="28"/>
        </w:rPr>
      </w:pPr>
      <w:bookmarkStart w:id="7" w:name="_Hlk208730026"/>
      <w:r w:rsidRPr="00BF2AE2">
        <w:rPr>
          <w:rFonts w:cs="Segoe UI"/>
          <w:color w:val="215E99" w:themeColor="text2" w:themeTint="BF"/>
          <w:sz w:val="28"/>
          <w:szCs w:val="28"/>
        </w:rPr>
        <w:t>Nagrade</w:t>
      </w:r>
    </w:p>
    <w:p w14:paraId="40378C12" w14:textId="587BAD58" w:rsidR="004061C5" w:rsidRPr="00BF2AE2" w:rsidRDefault="002F7058" w:rsidP="00181891">
      <w:pPr>
        <w:spacing w:line="360" w:lineRule="auto"/>
        <w:jc w:val="both"/>
        <w:rPr>
          <w:rFonts w:cs="Segoe UI"/>
          <w:color w:val="223344"/>
          <w:sz w:val="22"/>
          <w:szCs w:val="22"/>
        </w:rPr>
      </w:pPr>
      <w:r w:rsidRPr="00BF2AE2">
        <w:rPr>
          <w:rFonts w:cs="Segoe UI"/>
          <w:color w:val="223344"/>
          <w:sz w:val="22"/>
          <w:szCs w:val="22"/>
        </w:rPr>
        <w:t>Primljene nagrade za uspješnost Karlovca u turizmu (2019.</w:t>
      </w:r>
      <w:r w:rsidR="00B74EDB" w:rsidRPr="00BF2AE2">
        <w:rPr>
          <w:rFonts w:cs="Segoe UI"/>
          <w:color w:val="223344"/>
          <w:sz w:val="22"/>
          <w:szCs w:val="22"/>
        </w:rPr>
        <w:t xml:space="preserve"> – </w:t>
      </w:r>
      <w:r w:rsidRPr="00BF2AE2">
        <w:rPr>
          <w:rFonts w:cs="Segoe UI"/>
          <w:color w:val="223344"/>
          <w:sz w:val="22"/>
          <w:szCs w:val="22"/>
        </w:rPr>
        <w:t>2025. godine)</w:t>
      </w:r>
      <w:r w:rsidR="00500350" w:rsidRPr="00BF2AE2">
        <w:rPr>
          <w:rFonts w:cs="Segoe UI"/>
          <w:color w:val="223344"/>
          <w:sz w:val="22"/>
          <w:szCs w:val="22"/>
        </w:rPr>
        <w:t>:</w:t>
      </w:r>
    </w:p>
    <w:p w14:paraId="56B5DC8C" w14:textId="1BB60102"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lastRenderedPageBreak/>
        <w:t xml:space="preserve">2019. kandidatura destinacije na DHT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ulazak u finale za najbolju kontinentalnu destinaciju</w:t>
      </w:r>
    </w:p>
    <w:p w14:paraId="19DABE4E" w14:textId="77777777"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2021. nagrada Simply the best za kampanju Na pivo u Karlovac</w:t>
      </w:r>
    </w:p>
    <w:p w14:paraId="77C368D6" w14:textId="305173C2"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2022. međunarodna turistička nagrada Golden Interstas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TZ grada Karlovca</w:t>
      </w:r>
    </w:p>
    <w:p w14:paraId="1E99C3EB" w14:textId="3FD29EA3"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2022. nagrada za destinacijski video Karlovca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24. Međunarodni festival turističkog filma u Solinu</w:t>
      </w:r>
    </w:p>
    <w:p w14:paraId="0BFDD0B0" w14:textId="77777777"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2022. ulazak u finale za najbolju kontinentalnu destinaciju DHT </w:t>
      </w:r>
    </w:p>
    <w:p w14:paraId="233B99E6" w14:textId="0E1C9FCC"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2022. manifestacija Ivanjski krijes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nagrada Simply the best u kategoriji tradicija i baština</w:t>
      </w:r>
    </w:p>
    <w:p w14:paraId="408BDB9B" w14:textId="7B2AFAA5"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2022. Pivska potraga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nagrada Simply the best u kategoriji suradnja TZ i lokalne agencije</w:t>
      </w:r>
    </w:p>
    <w:p w14:paraId="507494FC" w14:textId="303FF388"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2022. promotivni video destinacije </w:t>
      </w:r>
    </w:p>
    <w:p w14:paraId="238472EC" w14:textId="12E950D1"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2023. promotivni video </w:t>
      </w:r>
      <w:r w:rsidR="00B74EDB" w:rsidRPr="00BF2AE2">
        <w:rPr>
          <w:rFonts w:eastAsia="Times New Roman" w:cs="Segoe UI"/>
          <w:color w:val="000000"/>
          <w:sz w:val="22"/>
          <w:szCs w:val="22"/>
        </w:rPr>
        <w:t>„</w:t>
      </w:r>
      <w:r w:rsidRPr="00BF2AE2">
        <w:rPr>
          <w:rFonts w:eastAsia="Times New Roman" w:cs="Segoe UI"/>
          <w:color w:val="000000"/>
          <w:sz w:val="22"/>
          <w:szCs w:val="22"/>
        </w:rPr>
        <w:t>Četiri godišnja doba na četiri rijeke</w:t>
      </w:r>
      <w:r w:rsidR="00B74EDB" w:rsidRPr="00BF2AE2">
        <w:rPr>
          <w:rFonts w:eastAsia="Times New Roman" w:cs="Segoe UI"/>
          <w:color w:val="000000"/>
          <w:sz w:val="22"/>
          <w:szCs w:val="22"/>
        </w:rPr>
        <w:t>“ –</w:t>
      </w:r>
      <w:r w:rsidRPr="00BF2AE2">
        <w:rPr>
          <w:rFonts w:eastAsia="Times New Roman" w:cs="Segoe UI"/>
          <w:color w:val="000000"/>
          <w:sz w:val="22"/>
          <w:szCs w:val="22"/>
        </w:rPr>
        <w:t xml:space="preserve"> najbolji u kategoriji turističkih filmova na 31. Međunarodnom festivalu jednominutnih filmova u Požegi</w:t>
      </w:r>
    </w:p>
    <w:p w14:paraId="2B398660" w14:textId="1BCE3087"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2023. promotivni video Destinacije Karlovac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najbolji prikaz destinacije kroz godinu na Festivalu turističkog i etno filma TEF</w:t>
      </w:r>
    </w:p>
    <w:p w14:paraId="58E4E505" w14:textId="50287346"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2023. promotivni video Ivanjski krijes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posebno priznanje na 25. Međunarodnom festivalu turističkog filma u Solinu</w:t>
      </w:r>
    </w:p>
    <w:p w14:paraId="6032C9FB" w14:textId="3ADB222A" w:rsidR="00500350"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2024. blog odredište Visit Karlovac </w:t>
      </w:r>
      <w:r w:rsidR="00B74EDB" w:rsidRPr="00BF2AE2">
        <w:rPr>
          <w:rFonts w:eastAsia="Times New Roman" w:cs="Segoe UI"/>
          <w:color w:val="000000"/>
          <w:sz w:val="22"/>
          <w:szCs w:val="22"/>
        </w:rPr>
        <w:t>–</w:t>
      </w:r>
      <w:r w:rsidRPr="00BF2AE2">
        <w:rPr>
          <w:rFonts w:eastAsia="Times New Roman" w:cs="Segoe UI"/>
          <w:color w:val="000000"/>
          <w:sz w:val="22"/>
          <w:szCs w:val="22"/>
        </w:rPr>
        <w:t xml:space="preserve"> nagrada Simply the best u kategoriji promocija destinacije</w:t>
      </w:r>
    </w:p>
    <w:p w14:paraId="54C29AB4" w14:textId="067A057F" w:rsidR="00986204" w:rsidRPr="00BF2AE2" w:rsidRDefault="00500350" w:rsidP="00EA620D">
      <w:pPr>
        <w:numPr>
          <w:ilvl w:val="0"/>
          <w:numId w:val="54"/>
        </w:numPr>
        <w:spacing w:before="100" w:beforeAutospacing="1" w:after="100" w:afterAutospacing="1" w:line="360" w:lineRule="auto"/>
        <w:jc w:val="both"/>
        <w:rPr>
          <w:rFonts w:eastAsia="Times New Roman" w:cs="Segoe UI"/>
          <w:color w:val="000000"/>
          <w:sz w:val="22"/>
          <w:szCs w:val="22"/>
        </w:rPr>
      </w:pPr>
      <w:r w:rsidRPr="00BF2AE2">
        <w:rPr>
          <w:rFonts w:eastAsia="Times New Roman" w:cs="Segoe UI"/>
          <w:color w:val="000000"/>
          <w:sz w:val="22"/>
          <w:szCs w:val="22"/>
        </w:rPr>
        <w:t xml:space="preserve">2025. promotivni video </w:t>
      </w:r>
      <w:r w:rsidR="00B74EDB" w:rsidRPr="00BF2AE2">
        <w:rPr>
          <w:rFonts w:eastAsia="Times New Roman" w:cs="Segoe UI"/>
          <w:color w:val="000000"/>
          <w:sz w:val="22"/>
          <w:szCs w:val="22"/>
        </w:rPr>
        <w:t>„</w:t>
      </w:r>
      <w:r w:rsidRPr="00BF2AE2">
        <w:rPr>
          <w:rFonts w:eastAsia="Times New Roman" w:cs="Segoe UI"/>
          <w:color w:val="000000"/>
          <w:sz w:val="22"/>
          <w:szCs w:val="22"/>
        </w:rPr>
        <w:t>Skriveni Karlovac</w:t>
      </w:r>
      <w:r w:rsidR="00B74EDB" w:rsidRPr="00BF2AE2">
        <w:rPr>
          <w:rFonts w:eastAsia="Times New Roman" w:cs="Segoe UI"/>
          <w:color w:val="000000"/>
          <w:sz w:val="22"/>
          <w:szCs w:val="22"/>
        </w:rPr>
        <w:t xml:space="preserve">“ </w:t>
      </w:r>
      <w:r w:rsidR="001C203C" w:rsidRPr="00BF2AE2">
        <w:rPr>
          <w:rFonts w:eastAsia="Times New Roman" w:cs="Segoe UI"/>
          <w:color w:val="000000"/>
          <w:sz w:val="22"/>
          <w:szCs w:val="22"/>
        </w:rPr>
        <w:t>– 2. nagrada za naj</w:t>
      </w:r>
      <w:r w:rsidR="00E731BD" w:rsidRPr="00BF2AE2">
        <w:rPr>
          <w:rFonts w:eastAsia="Times New Roman" w:cs="Segoe UI"/>
          <w:color w:val="000000"/>
          <w:sz w:val="22"/>
          <w:szCs w:val="22"/>
        </w:rPr>
        <w:t>avni video događanja</w:t>
      </w:r>
    </w:p>
    <w:bookmarkEnd w:id="7"/>
    <w:p w14:paraId="20A4A15C" w14:textId="34ED9C8C" w:rsidR="004061C5" w:rsidRPr="00BF2AE2" w:rsidRDefault="004061C5" w:rsidP="00725AE1">
      <w:pPr>
        <w:pStyle w:val="podnaslovi"/>
        <w:rPr>
          <w:lang w:val="hr-HR"/>
        </w:rPr>
      </w:pPr>
      <w:r w:rsidRPr="00BF2AE2">
        <w:rPr>
          <w:lang w:val="hr-HR"/>
        </w:rPr>
        <w:t>Analiza turističkih proizvoda i usluge</w:t>
      </w:r>
    </w:p>
    <w:p w14:paraId="7851B713" w14:textId="0076179B" w:rsidR="001C2974" w:rsidRPr="00323841" w:rsidRDefault="001C2974" w:rsidP="001C2974">
      <w:pPr>
        <w:pStyle w:val="Caption"/>
        <w:keepNext/>
        <w:rPr>
          <w:rFonts w:cs="Segoe UI"/>
          <w:i w:val="0"/>
          <w:iCs w:val="0"/>
          <w:color w:val="496D91"/>
          <w:sz w:val="22"/>
          <w:szCs w:val="22"/>
          <w:lang w:eastAsia="en-GB"/>
        </w:rPr>
      </w:pPr>
      <w:r w:rsidRPr="00323841">
        <w:rPr>
          <w:rFonts w:cs="Segoe UI"/>
          <w:i w:val="0"/>
          <w:iCs w:val="0"/>
          <w:color w:val="496D91"/>
          <w:sz w:val="22"/>
          <w:szCs w:val="22"/>
          <w:lang w:eastAsia="en-GB"/>
        </w:rPr>
        <w:t xml:space="preserve">Tablica </w:t>
      </w:r>
      <w:r w:rsidRPr="00323841">
        <w:rPr>
          <w:rFonts w:cs="Segoe UI"/>
          <w:i w:val="0"/>
          <w:iCs w:val="0"/>
          <w:color w:val="496D91"/>
          <w:sz w:val="22"/>
          <w:szCs w:val="22"/>
          <w:lang w:eastAsia="en-GB"/>
        </w:rPr>
        <w:fldChar w:fldCharType="begin"/>
      </w:r>
      <w:r w:rsidRPr="00323841">
        <w:rPr>
          <w:rFonts w:cs="Segoe UI"/>
          <w:i w:val="0"/>
          <w:iCs w:val="0"/>
          <w:color w:val="496D91"/>
          <w:sz w:val="22"/>
          <w:szCs w:val="22"/>
          <w:lang w:eastAsia="en-GB"/>
        </w:rPr>
        <w:instrText xml:space="preserve"> SEQ Tablica \* ARABIC </w:instrText>
      </w:r>
      <w:r w:rsidRPr="00323841">
        <w:rPr>
          <w:rFonts w:cs="Segoe UI"/>
          <w:i w:val="0"/>
          <w:iCs w:val="0"/>
          <w:color w:val="496D91"/>
          <w:sz w:val="22"/>
          <w:szCs w:val="22"/>
          <w:lang w:eastAsia="en-GB"/>
        </w:rPr>
        <w:fldChar w:fldCharType="separate"/>
      </w:r>
      <w:r w:rsidR="00A10E27">
        <w:rPr>
          <w:rFonts w:cs="Segoe UI"/>
          <w:i w:val="0"/>
          <w:iCs w:val="0"/>
          <w:noProof/>
          <w:color w:val="496D91"/>
          <w:sz w:val="22"/>
          <w:szCs w:val="22"/>
          <w:lang w:eastAsia="en-GB"/>
        </w:rPr>
        <w:t>14</w:t>
      </w:r>
      <w:r w:rsidRPr="00323841">
        <w:rPr>
          <w:rFonts w:cs="Segoe UI"/>
          <w:i w:val="0"/>
          <w:iCs w:val="0"/>
          <w:color w:val="496D91"/>
          <w:sz w:val="22"/>
          <w:szCs w:val="22"/>
          <w:lang w:eastAsia="en-GB"/>
        </w:rPr>
        <w:fldChar w:fldCharType="end"/>
      </w:r>
      <w:r w:rsidRPr="00323841">
        <w:rPr>
          <w:rFonts w:cs="Segoe UI"/>
          <w:i w:val="0"/>
          <w:iCs w:val="0"/>
          <w:color w:val="496D91"/>
          <w:sz w:val="22"/>
          <w:szCs w:val="22"/>
          <w:lang w:eastAsia="en-GB"/>
        </w:rPr>
        <w:t>: Analiza obilježja gostiju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260"/>
        <w:gridCol w:w="7090"/>
      </w:tblGrid>
      <w:tr w:rsidR="00091F03" w:rsidRPr="00BF2AE2" w14:paraId="5A870B92" w14:textId="77777777" w:rsidTr="00CA490A">
        <w:trPr>
          <w:tblHeader/>
        </w:trPr>
        <w:tc>
          <w:tcPr>
            <w:tcW w:w="0" w:type="auto"/>
            <w:vAlign w:val="center"/>
            <w:hideMark/>
          </w:tcPr>
          <w:p w14:paraId="03E7A552" w14:textId="77777777" w:rsidR="004061C5" w:rsidRPr="00BF2AE2" w:rsidRDefault="004061C5" w:rsidP="00045623">
            <w:pPr>
              <w:spacing w:line="276" w:lineRule="auto"/>
              <w:rPr>
                <w:rFonts w:cs="Segoe UI"/>
                <w:b/>
                <w:bCs/>
                <w:sz w:val="20"/>
                <w:szCs w:val="20"/>
              </w:rPr>
            </w:pPr>
            <w:r w:rsidRPr="00BF2AE2">
              <w:rPr>
                <w:rFonts w:cs="Segoe UI"/>
                <w:b/>
                <w:bCs/>
                <w:sz w:val="20"/>
                <w:szCs w:val="20"/>
              </w:rPr>
              <w:t>Kategorija</w:t>
            </w:r>
          </w:p>
        </w:tc>
        <w:tc>
          <w:tcPr>
            <w:tcW w:w="0" w:type="auto"/>
            <w:vAlign w:val="center"/>
            <w:hideMark/>
          </w:tcPr>
          <w:p w14:paraId="68BDF5AE" w14:textId="77777777" w:rsidR="004061C5" w:rsidRPr="00BF2AE2" w:rsidRDefault="004061C5" w:rsidP="00045623">
            <w:pPr>
              <w:spacing w:line="276" w:lineRule="auto"/>
              <w:rPr>
                <w:rFonts w:cs="Segoe UI"/>
                <w:b/>
                <w:bCs/>
                <w:sz w:val="20"/>
                <w:szCs w:val="20"/>
              </w:rPr>
            </w:pPr>
            <w:r w:rsidRPr="00BF2AE2">
              <w:rPr>
                <w:rFonts w:cs="Segoe UI"/>
                <w:b/>
                <w:bCs/>
                <w:sz w:val="20"/>
                <w:szCs w:val="20"/>
              </w:rPr>
              <w:t>Podaci za Karlovac</w:t>
            </w:r>
          </w:p>
        </w:tc>
      </w:tr>
      <w:tr w:rsidR="00091F03" w:rsidRPr="00BF2AE2" w14:paraId="68F479BE" w14:textId="77777777" w:rsidTr="00CA490A">
        <w:tc>
          <w:tcPr>
            <w:tcW w:w="0" w:type="auto"/>
            <w:vAlign w:val="center"/>
            <w:hideMark/>
          </w:tcPr>
          <w:p w14:paraId="09D3C772" w14:textId="77777777" w:rsidR="004061C5" w:rsidRPr="00BF2AE2" w:rsidRDefault="004061C5" w:rsidP="00045623">
            <w:pPr>
              <w:spacing w:line="276" w:lineRule="auto"/>
              <w:rPr>
                <w:rFonts w:cs="Segoe UI"/>
                <w:sz w:val="20"/>
                <w:szCs w:val="20"/>
              </w:rPr>
            </w:pPr>
            <w:r w:rsidRPr="00BF2AE2">
              <w:rPr>
                <w:rFonts w:cs="Segoe UI"/>
                <w:b/>
                <w:bCs/>
                <w:sz w:val="20"/>
                <w:szCs w:val="20"/>
              </w:rPr>
              <w:t>Sociodemografski profil</w:t>
            </w:r>
          </w:p>
        </w:tc>
        <w:tc>
          <w:tcPr>
            <w:tcW w:w="0" w:type="auto"/>
            <w:vAlign w:val="center"/>
            <w:hideMark/>
          </w:tcPr>
          <w:p w14:paraId="1C970701" w14:textId="797C86D1" w:rsidR="004061C5" w:rsidRPr="00BF2AE2" w:rsidRDefault="004061C5" w:rsidP="00045623">
            <w:pPr>
              <w:spacing w:line="276" w:lineRule="auto"/>
              <w:rPr>
                <w:rFonts w:cs="Segoe UI"/>
                <w:sz w:val="20"/>
                <w:szCs w:val="20"/>
              </w:rPr>
            </w:pPr>
            <w:r w:rsidRPr="00BF2AE2">
              <w:rPr>
                <w:rFonts w:cs="Segoe UI"/>
                <w:sz w:val="20"/>
                <w:szCs w:val="20"/>
              </w:rPr>
              <w:t xml:space="preserve">Grad ima </w:t>
            </w:r>
            <w:r w:rsidR="00091F03" w:rsidRPr="00BF2AE2">
              <w:rPr>
                <w:rFonts w:cs="Segoe UI"/>
                <w:sz w:val="20"/>
                <w:szCs w:val="20"/>
              </w:rPr>
              <w:t>49</w:t>
            </w:r>
            <w:r w:rsidR="00B74EDB" w:rsidRPr="00BF2AE2">
              <w:rPr>
                <w:rFonts w:cs="Segoe UI"/>
                <w:sz w:val="20"/>
                <w:szCs w:val="20"/>
              </w:rPr>
              <w:t xml:space="preserve"> </w:t>
            </w:r>
            <w:r w:rsidR="00091F03" w:rsidRPr="00BF2AE2">
              <w:rPr>
                <w:rFonts w:cs="Segoe UI"/>
                <w:sz w:val="20"/>
                <w:szCs w:val="20"/>
              </w:rPr>
              <w:t xml:space="preserve">377 </w:t>
            </w:r>
            <w:r w:rsidRPr="00BF2AE2">
              <w:rPr>
                <w:rFonts w:cs="Segoe UI"/>
                <w:sz w:val="20"/>
                <w:szCs w:val="20"/>
              </w:rPr>
              <w:t xml:space="preserve">stanovnika. </w:t>
            </w:r>
            <w:r w:rsidR="00091F03" w:rsidRPr="00BF2AE2">
              <w:rPr>
                <w:rFonts w:cs="Segoe UI"/>
                <w:sz w:val="20"/>
                <w:szCs w:val="20"/>
              </w:rPr>
              <w:t xml:space="preserve">Gosti su pretežito iz Hrvatske, Njemačke, Koreje, Poljske, Austrije, Češke. </w:t>
            </w:r>
          </w:p>
        </w:tc>
      </w:tr>
      <w:tr w:rsidR="00091F03" w:rsidRPr="00BF2AE2" w14:paraId="1B1B9460" w14:textId="77777777" w:rsidTr="00CA490A">
        <w:tc>
          <w:tcPr>
            <w:tcW w:w="0" w:type="auto"/>
            <w:vAlign w:val="center"/>
            <w:hideMark/>
          </w:tcPr>
          <w:p w14:paraId="05EF59B3" w14:textId="77777777" w:rsidR="004061C5" w:rsidRPr="00BF2AE2" w:rsidRDefault="004061C5" w:rsidP="00045623">
            <w:pPr>
              <w:spacing w:line="276" w:lineRule="auto"/>
              <w:rPr>
                <w:rFonts w:cs="Segoe UI"/>
                <w:sz w:val="20"/>
                <w:szCs w:val="20"/>
              </w:rPr>
            </w:pPr>
            <w:r w:rsidRPr="00BF2AE2">
              <w:rPr>
                <w:rFonts w:cs="Segoe UI"/>
                <w:b/>
                <w:bCs/>
                <w:sz w:val="20"/>
                <w:szCs w:val="20"/>
              </w:rPr>
              <w:t>Kapacitet</w:t>
            </w:r>
          </w:p>
        </w:tc>
        <w:tc>
          <w:tcPr>
            <w:tcW w:w="0" w:type="auto"/>
            <w:vAlign w:val="center"/>
            <w:hideMark/>
          </w:tcPr>
          <w:p w14:paraId="4A50DC2D" w14:textId="0995B6AC" w:rsidR="004061C5" w:rsidRPr="00BF2AE2" w:rsidRDefault="00091F03" w:rsidP="00045623">
            <w:pPr>
              <w:spacing w:line="276" w:lineRule="auto"/>
              <w:rPr>
                <w:rFonts w:cs="Segoe UI"/>
                <w:sz w:val="20"/>
                <w:szCs w:val="20"/>
              </w:rPr>
            </w:pPr>
            <w:r w:rsidRPr="00BF2AE2">
              <w:rPr>
                <w:rFonts w:cs="Segoe UI"/>
                <w:sz w:val="20"/>
                <w:szCs w:val="20"/>
              </w:rPr>
              <w:t xml:space="preserve">1517 kreveta </w:t>
            </w:r>
            <w:r w:rsidR="004061C5" w:rsidRPr="00BF2AE2">
              <w:rPr>
                <w:rFonts w:cs="Segoe UI"/>
                <w:sz w:val="20"/>
                <w:szCs w:val="20"/>
              </w:rPr>
              <w:t>.</w:t>
            </w:r>
          </w:p>
        </w:tc>
      </w:tr>
      <w:tr w:rsidR="00091F03" w:rsidRPr="00BF2AE2" w14:paraId="58EFFC56" w14:textId="77777777" w:rsidTr="00CA490A">
        <w:tc>
          <w:tcPr>
            <w:tcW w:w="0" w:type="auto"/>
            <w:vAlign w:val="center"/>
            <w:hideMark/>
          </w:tcPr>
          <w:p w14:paraId="0C17DB2E" w14:textId="77777777" w:rsidR="004061C5" w:rsidRPr="00BF2AE2" w:rsidRDefault="004061C5" w:rsidP="00045623">
            <w:pPr>
              <w:spacing w:line="276" w:lineRule="auto"/>
              <w:rPr>
                <w:rFonts w:cs="Segoe UI"/>
                <w:sz w:val="20"/>
                <w:szCs w:val="20"/>
              </w:rPr>
            </w:pPr>
            <w:r w:rsidRPr="00BF2AE2">
              <w:rPr>
                <w:rFonts w:cs="Segoe UI"/>
                <w:b/>
                <w:bCs/>
                <w:sz w:val="20"/>
                <w:szCs w:val="20"/>
              </w:rPr>
              <w:t>Noćenja godišnje</w:t>
            </w:r>
          </w:p>
        </w:tc>
        <w:tc>
          <w:tcPr>
            <w:tcW w:w="0" w:type="auto"/>
            <w:vAlign w:val="center"/>
            <w:hideMark/>
          </w:tcPr>
          <w:p w14:paraId="0A401EF3" w14:textId="394D09B8" w:rsidR="004061C5" w:rsidRPr="00BF2AE2" w:rsidRDefault="006A5D78" w:rsidP="00045623">
            <w:pPr>
              <w:spacing w:line="276" w:lineRule="auto"/>
              <w:rPr>
                <w:rFonts w:cs="Segoe UI"/>
                <w:sz w:val="20"/>
                <w:szCs w:val="20"/>
              </w:rPr>
            </w:pPr>
            <w:r w:rsidRPr="00BF2AE2">
              <w:rPr>
                <w:rFonts w:cs="Segoe UI"/>
                <w:sz w:val="20"/>
                <w:szCs w:val="20"/>
              </w:rPr>
              <w:t>91</w:t>
            </w:r>
            <w:r w:rsidR="00B74EDB" w:rsidRPr="00BF2AE2">
              <w:rPr>
                <w:rFonts w:cs="Segoe UI"/>
                <w:sz w:val="20"/>
                <w:szCs w:val="20"/>
              </w:rPr>
              <w:t xml:space="preserve"> </w:t>
            </w:r>
            <w:r w:rsidRPr="00BF2AE2">
              <w:rPr>
                <w:rFonts w:cs="Segoe UI"/>
                <w:sz w:val="20"/>
                <w:szCs w:val="20"/>
              </w:rPr>
              <w:t>620 u 2024. godini</w:t>
            </w:r>
          </w:p>
        </w:tc>
      </w:tr>
      <w:tr w:rsidR="00091F03" w:rsidRPr="00BF2AE2" w14:paraId="735C124B" w14:textId="77777777" w:rsidTr="00CA490A">
        <w:tc>
          <w:tcPr>
            <w:tcW w:w="0" w:type="auto"/>
            <w:vAlign w:val="center"/>
            <w:hideMark/>
          </w:tcPr>
          <w:p w14:paraId="09B04198" w14:textId="77777777" w:rsidR="004061C5" w:rsidRPr="00BF2AE2" w:rsidRDefault="004061C5" w:rsidP="00045623">
            <w:pPr>
              <w:spacing w:line="276" w:lineRule="auto"/>
              <w:rPr>
                <w:rFonts w:cs="Segoe UI"/>
                <w:sz w:val="20"/>
                <w:szCs w:val="20"/>
              </w:rPr>
            </w:pPr>
            <w:r w:rsidRPr="00BF2AE2">
              <w:rPr>
                <w:rFonts w:cs="Segoe UI"/>
                <w:b/>
                <w:bCs/>
                <w:sz w:val="20"/>
                <w:szCs w:val="20"/>
              </w:rPr>
              <w:t>Motivi dolaska</w:t>
            </w:r>
          </w:p>
        </w:tc>
        <w:tc>
          <w:tcPr>
            <w:tcW w:w="0" w:type="auto"/>
            <w:vAlign w:val="center"/>
            <w:hideMark/>
          </w:tcPr>
          <w:p w14:paraId="49D1093C" w14:textId="73B59C04" w:rsidR="004061C5" w:rsidRPr="00BF2AE2" w:rsidRDefault="004061C5" w:rsidP="00045623">
            <w:pPr>
              <w:spacing w:line="276" w:lineRule="auto"/>
              <w:rPr>
                <w:rFonts w:cs="Segoe UI"/>
                <w:sz w:val="20"/>
                <w:szCs w:val="20"/>
              </w:rPr>
            </w:pPr>
            <w:r w:rsidRPr="00BF2AE2">
              <w:rPr>
                <w:rFonts w:cs="Segoe UI"/>
                <w:sz w:val="20"/>
                <w:szCs w:val="20"/>
              </w:rPr>
              <w:t>Kultura</w:t>
            </w:r>
            <w:r w:rsidR="002F7058" w:rsidRPr="00BF2AE2">
              <w:rPr>
                <w:rFonts w:cs="Segoe UI"/>
                <w:sz w:val="20"/>
                <w:szCs w:val="20"/>
              </w:rPr>
              <w:t>, p</w:t>
            </w:r>
            <w:r w:rsidRPr="00BF2AE2">
              <w:rPr>
                <w:rFonts w:cs="Segoe UI"/>
                <w:sz w:val="20"/>
                <w:szCs w:val="20"/>
              </w:rPr>
              <w:t>riroda</w:t>
            </w:r>
            <w:r w:rsidR="002F7058" w:rsidRPr="00BF2AE2">
              <w:rPr>
                <w:rFonts w:cs="Segoe UI"/>
                <w:sz w:val="20"/>
                <w:szCs w:val="20"/>
              </w:rPr>
              <w:t xml:space="preserve">, </w:t>
            </w:r>
            <w:r w:rsidRPr="00BF2AE2">
              <w:rPr>
                <w:rFonts w:cs="Segoe UI"/>
                <w:i/>
                <w:iCs/>
                <w:sz w:val="20"/>
                <w:szCs w:val="20"/>
              </w:rPr>
              <w:t>outdoor</w:t>
            </w:r>
            <w:r w:rsidRPr="00BF2AE2">
              <w:rPr>
                <w:rFonts w:cs="Segoe UI"/>
                <w:sz w:val="20"/>
                <w:szCs w:val="20"/>
              </w:rPr>
              <w:t xml:space="preserve"> aktivnosti, </w:t>
            </w:r>
            <w:r w:rsidR="002F7058" w:rsidRPr="00BF2AE2">
              <w:rPr>
                <w:rFonts w:cs="Segoe UI"/>
                <w:sz w:val="20"/>
                <w:szCs w:val="20"/>
              </w:rPr>
              <w:t>događanja</w:t>
            </w:r>
            <w:r w:rsidRPr="00BF2AE2">
              <w:rPr>
                <w:rFonts w:cs="Segoe UI"/>
                <w:sz w:val="20"/>
                <w:szCs w:val="20"/>
              </w:rPr>
              <w:t>, tranzit prema moru.</w:t>
            </w:r>
          </w:p>
        </w:tc>
      </w:tr>
      <w:tr w:rsidR="00091F03" w:rsidRPr="00BF2AE2" w14:paraId="048EE6CE" w14:textId="77777777" w:rsidTr="00CA490A">
        <w:tc>
          <w:tcPr>
            <w:tcW w:w="0" w:type="auto"/>
            <w:vAlign w:val="center"/>
            <w:hideMark/>
          </w:tcPr>
          <w:p w14:paraId="2E36BCBC" w14:textId="77777777" w:rsidR="004061C5" w:rsidRPr="00BF2AE2" w:rsidRDefault="004061C5" w:rsidP="00045623">
            <w:pPr>
              <w:spacing w:line="276" w:lineRule="auto"/>
              <w:rPr>
                <w:rFonts w:cs="Segoe UI"/>
                <w:sz w:val="20"/>
                <w:szCs w:val="20"/>
              </w:rPr>
            </w:pPr>
            <w:r w:rsidRPr="00BF2AE2">
              <w:rPr>
                <w:rFonts w:cs="Segoe UI"/>
                <w:b/>
                <w:bCs/>
                <w:sz w:val="20"/>
                <w:szCs w:val="20"/>
              </w:rPr>
              <w:lastRenderedPageBreak/>
              <w:t>Dnevna potrošnja</w:t>
            </w:r>
          </w:p>
        </w:tc>
        <w:tc>
          <w:tcPr>
            <w:tcW w:w="0" w:type="auto"/>
            <w:vAlign w:val="center"/>
            <w:hideMark/>
          </w:tcPr>
          <w:p w14:paraId="04F34AF2" w14:textId="2024BCBF" w:rsidR="004061C5" w:rsidRPr="00BF2AE2" w:rsidRDefault="004061C5" w:rsidP="00045623">
            <w:pPr>
              <w:spacing w:line="276" w:lineRule="auto"/>
              <w:rPr>
                <w:rFonts w:cs="Segoe UI"/>
                <w:sz w:val="20"/>
                <w:szCs w:val="20"/>
              </w:rPr>
            </w:pPr>
            <w:r w:rsidRPr="00BF2AE2">
              <w:rPr>
                <w:rFonts w:cs="Segoe UI"/>
                <w:sz w:val="20"/>
                <w:szCs w:val="20"/>
              </w:rPr>
              <w:t xml:space="preserve">Procjena: </w:t>
            </w:r>
            <w:r w:rsidRPr="00BF2AE2">
              <w:rPr>
                <w:rFonts w:cs="Segoe UI"/>
                <w:b/>
                <w:bCs/>
                <w:sz w:val="20"/>
                <w:szCs w:val="20"/>
              </w:rPr>
              <w:t>45–65 EUR po osobi</w:t>
            </w:r>
            <w:r w:rsidRPr="00BF2AE2">
              <w:rPr>
                <w:rFonts w:cs="Segoe UI"/>
                <w:sz w:val="20"/>
                <w:szCs w:val="20"/>
              </w:rPr>
              <w:t xml:space="preserve"> dnevno (ovisno o tipu smještaja i sezoni).</w:t>
            </w:r>
          </w:p>
        </w:tc>
      </w:tr>
      <w:tr w:rsidR="00091F03" w:rsidRPr="00BF2AE2" w14:paraId="3295AED9" w14:textId="77777777" w:rsidTr="00CA490A">
        <w:tc>
          <w:tcPr>
            <w:tcW w:w="0" w:type="auto"/>
            <w:vAlign w:val="center"/>
            <w:hideMark/>
          </w:tcPr>
          <w:p w14:paraId="79392BD9" w14:textId="77777777" w:rsidR="004061C5" w:rsidRPr="00BF2AE2" w:rsidRDefault="004061C5" w:rsidP="00045623">
            <w:pPr>
              <w:spacing w:line="276" w:lineRule="auto"/>
              <w:rPr>
                <w:rFonts w:cs="Segoe UI"/>
                <w:sz w:val="20"/>
                <w:szCs w:val="20"/>
              </w:rPr>
            </w:pPr>
            <w:r w:rsidRPr="00BF2AE2">
              <w:rPr>
                <w:rFonts w:cs="Segoe UI"/>
                <w:b/>
                <w:bCs/>
                <w:sz w:val="20"/>
                <w:szCs w:val="20"/>
              </w:rPr>
              <w:t>Duljina boravka</w:t>
            </w:r>
          </w:p>
        </w:tc>
        <w:tc>
          <w:tcPr>
            <w:tcW w:w="0" w:type="auto"/>
            <w:vAlign w:val="center"/>
            <w:hideMark/>
          </w:tcPr>
          <w:p w14:paraId="21541AD2" w14:textId="2C71EE5E" w:rsidR="004061C5" w:rsidRPr="00BF2AE2" w:rsidRDefault="004061C5" w:rsidP="00045623">
            <w:pPr>
              <w:spacing w:line="276" w:lineRule="auto"/>
              <w:rPr>
                <w:rFonts w:cs="Segoe UI"/>
                <w:sz w:val="20"/>
                <w:szCs w:val="20"/>
              </w:rPr>
            </w:pPr>
            <w:r w:rsidRPr="00BF2AE2">
              <w:rPr>
                <w:rFonts w:cs="Segoe UI"/>
                <w:sz w:val="20"/>
                <w:szCs w:val="20"/>
              </w:rPr>
              <w:t xml:space="preserve">Prosjek: </w:t>
            </w:r>
            <w:r w:rsidR="00091F03" w:rsidRPr="00BF2AE2">
              <w:rPr>
                <w:rFonts w:cs="Segoe UI"/>
                <w:b/>
                <w:bCs/>
                <w:sz w:val="20"/>
                <w:szCs w:val="20"/>
              </w:rPr>
              <w:t>2</w:t>
            </w:r>
            <w:r w:rsidRPr="00BF2AE2">
              <w:rPr>
                <w:rFonts w:cs="Segoe UI"/>
                <w:b/>
                <w:bCs/>
                <w:sz w:val="20"/>
                <w:szCs w:val="20"/>
              </w:rPr>
              <w:t xml:space="preserve"> dana po posjetitelju</w:t>
            </w:r>
            <w:r w:rsidRPr="00BF2AE2">
              <w:rPr>
                <w:rFonts w:cs="Segoe UI"/>
                <w:sz w:val="20"/>
                <w:szCs w:val="20"/>
              </w:rPr>
              <w:t> </w:t>
            </w:r>
          </w:p>
        </w:tc>
      </w:tr>
      <w:tr w:rsidR="00091F03" w:rsidRPr="00BF2AE2" w14:paraId="5EDDDEA8" w14:textId="77777777" w:rsidTr="00CA490A">
        <w:tc>
          <w:tcPr>
            <w:tcW w:w="0" w:type="auto"/>
            <w:vAlign w:val="center"/>
            <w:hideMark/>
          </w:tcPr>
          <w:p w14:paraId="33619C64" w14:textId="77777777" w:rsidR="004061C5" w:rsidRPr="00BF2AE2" w:rsidRDefault="004061C5" w:rsidP="00045623">
            <w:pPr>
              <w:spacing w:line="276" w:lineRule="auto"/>
              <w:rPr>
                <w:rFonts w:cs="Segoe UI"/>
                <w:sz w:val="20"/>
                <w:szCs w:val="20"/>
              </w:rPr>
            </w:pPr>
            <w:r w:rsidRPr="00BF2AE2">
              <w:rPr>
                <w:rFonts w:cs="Segoe UI"/>
                <w:b/>
                <w:bCs/>
                <w:sz w:val="20"/>
                <w:szCs w:val="20"/>
              </w:rPr>
              <w:t>Ocjena zadovoljstva</w:t>
            </w:r>
          </w:p>
        </w:tc>
        <w:tc>
          <w:tcPr>
            <w:tcW w:w="0" w:type="auto"/>
            <w:vAlign w:val="center"/>
            <w:hideMark/>
          </w:tcPr>
          <w:p w14:paraId="42B96ED6" w14:textId="1CDEBD08" w:rsidR="004061C5" w:rsidRPr="00BF2AE2" w:rsidRDefault="00091F03" w:rsidP="00045623">
            <w:pPr>
              <w:spacing w:line="276" w:lineRule="auto"/>
              <w:rPr>
                <w:rFonts w:cs="Segoe UI"/>
                <w:sz w:val="20"/>
                <w:szCs w:val="20"/>
              </w:rPr>
            </w:pPr>
            <w:r w:rsidRPr="00BF2AE2">
              <w:rPr>
                <w:rFonts w:cs="Segoe UI"/>
                <w:sz w:val="20"/>
                <w:szCs w:val="20"/>
              </w:rPr>
              <w:t>89/100, iznimno visoko zadovoljstvo gostiju</w:t>
            </w:r>
          </w:p>
        </w:tc>
      </w:tr>
      <w:tr w:rsidR="00091F03" w:rsidRPr="00BF2AE2" w14:paraId="71EDD39A" w14:textId="77777777" w:rsidTr="00CA490A">
        <w:tc>
          <w:tcPr>
            <w:tcW w:w="0" w:type="auto"/>
            <w:vAlign w:val="center"/>
            <w:hideMark/>
          </w:tcPr>
          <w:p w14:paraId="00B3C7D9" w14:textId="77777777" w:rsidR="004061C5" w:rsidRPr="00BF2AE2" w:rsidRDefault="004061C5" w:rsidP="00045623">
            <w:pPr>
              <w:spacing w:line="276" w:lineRule="auto"/>
              <w:rPr>
                <w:rFonts w:cs="Segoe UI"/>
                <w:sz w:val="20"/>
                <w:szCs w:val="20"/>
              </w:rPr>
            </w:pPr>
            <w:r w:rsidRPr="00BF2AE2">
              <w:rPr>
                <w:rFonts w:cs="Segoe UI"/>
                <w:b/>
                <w:bCs/>
                <w:sz w:val="20"/>
                <w:szCs w:val="20"/>
              </w:rPr>
              <w:t>Sezonalnost</w:t>
            </w:r>
          </w:p>
        </w:tc>
        <w:tc>
          <w:tcPr>
            <w:tcW w:w="0" w:type="auto"/>
            <w:vAlign w:val="center"/>
            <w:hideMark/>
          </w:tcPr>
          <w:p w14:paraId="0C068A21" w14:textId="3A506701" w:rsidR="004061C5" w:rsidRPr="00BF2AE2" w:rsidRDefault="004061C5" w:rsidP="00045623">
            <w:pPr>
              <w:spacing w:line="276" w:lineRule="auto"/>
              <w:rPr>
                <w:rFonts w:cs="Segoe UI"/>
                <w:sz w:val="20"/>
                <w:szCs w:val="20"/>
              </w:rPr>
            </w:pPr>
            <w:r w:rsidRPr="00BF2AE2">
              <w:rPr>
                <w:rFonts w:cs="Segoe UI"/>
                <w:sz w:val="20"/>
                <w:szCs w:val="20"/>
              </w:rPr>
              <w:t>Glavna sezona: svibanj</w:t>
            </w:r>
            <w:r w:rsidR="002C1439" w:rsidRPr="00BF2AE2">
              <w:rPr>
                <w:rFonts w:cs="Segoe UI"/>
                <w:sz w:val="20"/>
                <w:szCs w:val="20"/>
              </w:rPr>
              <w:t xml:space="preserve"> </w:t>
            </w:r>
            <w:r w:rsidRPr="00BF2AE2">
              <w:rPr>
                <w:rFonts w:cs="Segoe UI"/>
                <w:sz w:val="20"/>
                <w:szCs w:val="20"/>
              </w:rPr>
              <w:t>–</w:t>
            </w:r>
            <w:r w:rsidR="002C1439" w:rsidRPr="00BF2AE2">
              <w:rPr>
                <w:rFonts w:cs="Segoe UI"/>
                <w:sz w:val="20"/>
                <w:szCs w:val="20"/>
              </w:rPr>
              <w:t xml:space="preserve"> </w:t>
            </w:r>
            <w:r w:rsidRPr="00BF2AE2">
              <w:rPr>
                <w:rFonts w:cs="Segoe UI"/>
                <w:sz w:val="20"/>
                <w:szCs w:val="20"/>
              </w:rPr>
              <w:t>rujan; naj</w:t>
            </w:r>
            <w:r w:rsidR="002C45C5" w:rsidRPr="00BF2AE2">
              <w:rPr>
                <w:rFonts w:cs="Segoe UI"/>
                <w:sz w:val="20"/>
                <w:szCs w:val="20"/>
              </w:rPr>
              <w:t>više noćenja</w:t>
            </w:r>
            <w:r w:rsidRPr="00BF2AE2">
              <w:rPr>
                <w:rFonts w:cs="Segoe UI"/>
                <w:sz w:val="20"/>
                <w:szCs w:val="20"/>
              </w:rPr>
              <w:t xml:space="preserve"> srpanj i kolovoz. Vansezonski rast vidljiv (posebice adventski i proljetni programi).</w:t>
            </w:r>
          </w:p>
        </w:tc>
      </w:tr>
      <w:tr w:rsidR="00091F03" w:rsidRPr="00BF2AE2" w14:paraId="0440C7EE" w14:textId="77777777" w:rsidTr="00CA490A">
        <w:tc>
          <w:tcPr>
            <w:tcW w:w="0" w:type="auto"/>
            <w:vAlign w:val="center"/>
            <w:hideMark/>
          </w:tcPr>
          <w:p w14:paraId="4BDBA874" w14:textId="77777777" w:rsidR="004061C5" w:rsidRPr="00BF2AE2" w:rsidRDefault="004061C5" w:rsidP="00045623">
            <w:pPr>
              <w:spacing w:line="276" w:lineRule="auto"/>
              <w:rPr>
                <w:rFonts w:cs="Segoe UI"/>
                <w:sz w:val="20"/>
                <w:szCs w:val="20"/>
              </w:rPr>
            </w:pPr>
            <w:r w:rsidRPr="00BF2AE2">
              <w:rPr>
                <w:rFonts w:cs="Segoe UI"/>
                <w:b/>
                <w:bCs/>
                <w:sz w:val="20"/>
                <w:szCs w:val="20"/>
              </w:rPr>
              <w:t>Način rezervacije</w:t>
            </w:r>
          </w:p>
        </w:tc>
        <w:tc>
          <w:tcPr>
            <w:tcW w:w="0" w:type="auto"/>
            <w:vAlign w:val="center"/>
            <w:hideMark/>
          </w:tcPr>
          <w:p w14:paraId="44DA42C8" w14:textId="0437B529" w:rsidR="004061C5" w:rsidRPr="00BF2AE2" w:rsidRDefault="004061C5" w:rsidP="00045623">
            <w:pPr>
              <w:spacing w:line="276" w:lineRule="auto"/>
              <w:rPr>
                <w:rFonts w:cs="Segoe UI"/>
                <w:sz w:val="20"/>
                <w:szCs w:val="20"/>
              </w:rPr>
            </w:pPr>
            <w:r w:rsidRPr="00BF2AE2">
              <w:rPr>
                <w:rFonts w:cs="Segoe UI"/>
                <w:sz w:val="20"/>
                <w:szCs w:val="20"/>
              </w:rPr>
              <w:t>Dominantno online platforme (Booking.com, Airbnb, VisitKarlovac) te direktni kontakti</w:t>
            </w:r>
            <w:r w:rsidR="00656B36" w:rsidRPr="00BF2AE2">
              <w:rPr>
                <w:rFonts w:cs="Segoe UI"/>
                <w:sz w:val="20"/>
                <w:szCs w:val="20"/>
              </w:rPr>
              <w:t xml:space="preserve"> (do 20</w:t>
            </w:r>
            <w:r w:rsidR="002C1439" w:rsidRPr="00BF2AE2">
              <w:rPr>
                <w:rFonts w:cs="Segoe UI"/>
                <w:sz w:val="20"/>
                <w:szCs w:val="20"/>
              </w:rPr>
              <w:t xml:space="preserve"> </w:t>
            </w:r>
            <w:r w:rsidR="00656B36" w:rsidRPr="00BF2AE2">
              <w:rPr>
                <w:rFonts w:cs="Segoe UI"/>
                <w:sz w:val="20"/>
                <w:szCs w:val="20"/>
              </w:rPr>
              <w:t>%)</w:t>
            </w:r>
            <w:r w:rsidRPr="00BF2AE2">
              <w:rPr>
                <w:rFonts w:cs="Segoe UI"/>
                <w:sz w:val="20"/>
                <w:szCs w:val="20"/>
              </w:rPr>
              <w:t>.</w:t>
            </w:r>
          </w:p>
        </w:tc>
      </w:tr>
      <w:tr w:rsidR="00091F03" w:rsidRPr="00BF2AE2" w14:paraId="42B255B6" w14:textId="77777777" w:rsidTr="00CA490A">
        <w:tc>
          <w:tcPr>
            <w:tcW w:w="0" w:type="auto"/>
            <w:vAlign w:val="center"/>
            <w:hideMark/>
          </w:tcPr>
          <w:p w14:paraId="44429DB3" w14:textId="77777777" w:rsidR="004061C5" w:rsidRPr="00BF2AE2" w:rsidRDefault="004061C5" w:rsidP="00045623">
            <w:pPr>
              <w:spacing w:line="276" w:lineRule="auto"/>
              <w:rPr>
                <w:rFonts w:cs="Segoe UI"/>
                <w:sz w:val="20"/>
                <w:szCs w:val="20"/>
              </w:rPr>
            </w:pPr>
            <w:r w:rsidRPr="00BF2AE2">
              <w:rPr>
                <w:rFonts w:cs="Segoe UI"/>
                <w:b/>
                <w:bCs/>
                <w:sz w:val="20"/>
                <w:szCs w:val="20"/>
              </w:rPr>
              <w:t>Postotak povrata (lojalnost)</w:t>
            </w:r>
          </w:p>
        </w:tc>
        <w:tc>
          <w:tcPr>
            <w:tcW w:w="0" w:type="auto"/>
            <w:vAlign w:val="center"/>
            <w:hideMark/>
          </w:tcPr>
          <w:p w14:paraId="4AA8A442" w14:textId="753B3F88" w:rsidR="004061C5" w:rsidRPr="00BF2AE2" w:rsidRDefault="004061C5" w:rsidP="00045623">
            <w:pPr>
              <w:spacing w:line="276" w:lineRule="auto"/>
              <w:rPr>
                <w:rFonts w:cs="Segoe UI"/>
                <w:sz w:val="20"/>
                <w:szCs w:val="20"/>
              </w:rPr>
            </w:pPr>
            <w:r w:rsidRPr="00BF2AE2">
              <w:rPr>
                <w:rFonts w:cs="Segoe UI"/>
                <w:sz w:val="20"/>
                <w:szCs w:val="20"/>
              </w:rPr>
              <w:t xml:space="preserve">Nema službenog podatka, ali </w:t>
            </w:r>
            <w:r w:rsidRPr="00BF2AE2">
              <w:rPr>
                <w:rFonts w:cs="Segoe UI"/>
                <w:b/>
                <w:bCs/>
                <w:sz w:val="20"/>
                <w:szCs w:val="20"/>
              </w:rPr>
              <w:t>visoka ocjena zadovoljstva i rast domaćih noćenja</w:t>
            </w:r>
            <w:r w:rsidRPr="00BF2AE2">
              <w:rPr>
                <w:rFonts w:cs="Segoe UI"/>
                <w:sz w:val="20"/>
                <w:szCs w:val="20"/>
              </w:rPr>
              <w:t xml:space="preserve"> sugeriraju sve više povratnih gostiju.</w:t>
            </w:r>
          </w:p>
        </w:tc>
      </w:tr>
    </w:tbl>
    <w:p w14:paraId="4E8F09DF" w14:textId="1ADFF94A" w:rsidR="004061C5"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923A1C" w:rsidRPr="00323841">
        <w:rPr>
          <w:rFonts w:cs="Segoe UI"/>
          <w:i/>
          <w:iCs/>
          <w:color w:val="476B8F"/>
          <w:sz w:val="22"/>
          <w:szCs w:val="22"/>
        </w:rPr>
        <w:t>: Turistička zajednica grada Karlovca, 2025., online anketa ispitivanja dionika u turizmu Karlovca, 2025.</w:t>
      </w:r>
    </w:p>
    <w:p w14:paraId="399AD95E" w14:textId="77777777" w:rsidR="00323841" w:rsidRDefault="00323841" w:rsidP="00045623">
      <w:pPr>
        <w:pStyle w:val="podnaslovi"/>
        <w:rPr>
          <w:b/>
          <w:bCs/>
          <w:lang w:val="hr-HR"/>
        </w:rPr>
      </w:pPr>
    </w:p>
    <w:p w14:paraId="607A9949" w14:textId="1D6B54A4" w:rsidR="004061C5" w:rsidRPr="00BF2AE2" w:rsidRDefault="004061C5" w:rsidP="00045623">
      <w:pPr>
        <w:pStyle w:val="podnaslovi"/>
        <w:rPr>
          <w:b/>
          <w:bCs/>
          <w:lang w:val="hr-HR"/>
        </w:rPr>
      </w:pPr>
      <w:r w:rsidRPr="00BF2AE2">
        <w:rPr>
          <w:b/>
          <w:bCs/>
          <w:lang w:val="hr-HR"/>
        </w:rPr>
        <w:t>Smještaj</w:t>
      </w:r>
    </w:p>
    <w:p w14:paraId="5A57673A" w14:textId="5E40BED2" w:rsidR="004061C5" w:rsidRPr="00BF2AE2" w:rsidRDefault="00F41316" w:rsidP="00181891">
      <w:pPr>
        <w:spacing w:line="360" w:lineRule="auto"/>
        <w:jc w:val="both"/>
        <w:rPr>
          <w:rFonts w:cs="Segoe UI"/>
          <w:sz w:val="22"/>
          <w:szCs w:val="22"/>
        </w:rPr>
      </w:pPr>
      <w:r w:rsidRPr="00BF2AE2">
        <w:rPr>
          <w:rFonts w:cs="Segoe UI"/>
          <w:sz w:val="22"/>
          <w:szCs w:val="22"/>
        </w:rPr>
        <w:t>Analiza smještajnih kapaciteta obuhvaća pregled različitih vrsta i kategorija objekata, pri čemu se posebno razmatraju komercijalni i nekomercijalni smještajni objekti, njihova struktura, kapaciteti te turistički promet. Analiza turističkog prometa pokazuje kako se sezonalnost odražava na popunjenost smještajnih kapaciteta, vršna opterećenja, prosječnu duljin</w:t>
      </w:r>
      <w:r w:rsidR="00491C3F" w:rsidRPr="00BF2AE2">
        <w:rPr>
          <w:rFonts w:cs="Segoe UI"/>
          <w:sz w:val="22"/>
          <w:szCs w:val="22"/>
        </w:rPr>
        <w:t>u</w:t>
      </w:r>
      <w:r w:rsidRPr="00BF2AE2">
        <w:rPr>
          <w:rFonts w:cs="Segoe UI"/>
          <w:sz w:val="22"/>
          <w:szCs w:val="22"/>
        </w:rPr>
        <w:t xml:space="preserve"> boravka i slično. Performanse smještajnog sektora procjenjuju se kroz stopu popunjenosti, prosječnu cijenu smještajne jedinice i prihod po smještajnoj jedinici, što su ključni pokazatelji uspješnosti u turističkoj industriji</w:t>
      </w:r>
      <w:r w:rsidR="004061C5" w:rsidRPr="00BF2AE2">
        <w:rPr>
          <w:rFonts w:cs="Segoe UI"/>
          <w:sz w:val="22"/>
          <w:szCs w:val="22"/>
        </w:rPr>
        <w:t>. </w:t>
      </w:r>
    </w:p>
    <w:p w14:paraId="661FF083" w14:textId="77777777" w:rsidR="004061C5" w:rsidRPr="00BF2AE2" w:rsidRDefault="004061C5" w:rsidP="00181891">
      <w:pPr>
        <w:spacing w:line="360" w:lineRule="auto"/>
        <w:jc w:val="both"/>
        <w:rPr>
          <w:rFonts w:cs="Segoe UI"/>
          <w:color w:val="476B8F"/>
        </w:rPr>
      </w:pPr>
      <w:r w:rsidRPr="00BF2AE2">
        <w:rPr>
          <w:rFonts w:cs="Segoe UI"/>
          <w:color w:val="476B8F"/>
        </w:rPr>
        <w:t>Izazovi i razvojni scenariji smještajnih kapaciteta u Karlovcu</w:t>
      </w:r>
    </w:p>
    <w:p w14:paraId="3DA7977F" w14:textId="5FED45F0" w:rsidR="00F41316" w:rsidRPr="00BF2AE2" w:rsidRDefault="00F4131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se u posljednjem desetljeću profilira kao grad s rastućim turističkim potencijalom, ali se suočava s izraženim izazovima u pogledu dostupnosti i strukture smještajnih kapaciteta. Nedostatak smještaja prisutan je u gotovo svim kategorijama, osobito u segmentu specijaliziranih objekata kao što su seoska domaćinstva (OPG-a), ruraln</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kuć</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kuć</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za odmor, kampov</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hotel</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i hostel</w:t>
      </w:r>
      <w:r w:rsidR="00491C3F"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w:t>
      </w:r>
    </w:p>
    <w:p w14:paraId="616BB183" w14:textId="3BF79780" w:rsidR="00F41316" w:rsidRPr="00BF2AE2" w:rsidRDefault="00F4131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U kontekstu strateškog planiranja, Plan razvoja Grada Karlovca 2021. – 2030. jasno identificira turizam kao jedno od ključnih područja razvoja, s osobitim naglaskom na kontinentalni turizam. Unutar tog okvira, razvoj kontinentalnog turizma postavljen je kao poseban cilj, razvoj kontinentalnog turizma kroz rast broja dolazaka i noćenja, uz povećanje smještajnih kapaciteta koji će biti usklađeni s načelima održivosti. Poseban je naglasak stavljen na sinergiju smještajnih i prirodnih,</w:t>
      </w:r>
      <w:r w:rsidR="00923A1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gospodarskih i kulturnih resursa, s ciljem oblikovanja jedinstvene i koherentne destinacijske ponude. </w:t>
      </w:r>
    </w:p>
    <w:p w14:paraId="7B85C847" w14:textId="2E73AEA6" w:rsidR="00F41316" w:rsidRPr="00BF2AE2" w:rsidRDefault="00F4131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S obzirom na definirane strateške smjernice, predviđa se da će u sljedećih pet godina, na temelju postojećih prostornih planova i pokrenutih projekata, doći do proširenja smještajnih kapaciteta poticanjem ulaganja u ruralni i obiteljski smještaj, modernizacijom postojećih objekata te podizanjem razine kvalitete usluga. Očekuje se i </w:t>
      </w:r>
      <w:r w:rsidR="00C91605" w:rsidRPr="00BF2AE2">
        <w:rPr>
          <w:rFonts w:eastAsia="Times New Roman" w:cs="Segoe UI"/>
          <w:kern w:val="0"/>
          <w:sz w:val="22"/>
          <w:szCs w:val="22"/>
          <w:lang w:eastAsia="en-GB"/>
          <w14:ligatures w14:val="none"/>
        </w:rPr>
        <w:t>povećanje</w:t>
      </w:r>
      <w:r w:rsidRPr="00BF2AE2">
        <w:rPr>
          <w:rFonts w:eastAsia="Times New Roman" w:cs="Segoe UI"/>
          <w:kern w:val="0"/>
          <w:sz w:val="22"/>
          <w:szCs w:val="22"/>
          <w:lang w:eastAsia="en-GB"/>
          <w14:ligatures w14:val="none"/>
        </w:rPr>
        <w:t xml:space="preserve"> ponude kuća za odmor u zelenim zonama i uz rijeke, što odgovara tržišnom trendu potražnje za prirodom, mirom i aktivnim odmorom. Ključno je da ovaj razvoj bude u skladu s načelima održivosti, očuvanjem okoliša i angažmanom lokalne zajednice. </w:t>
      </w:r>
    </w:p>
    <w:p w14:paraId="566135E4" w14:textId="40176CE0" w:rsidR="00F41316" w:rsidRPr="00BF2AE2" w:rsidRDefault="00F4131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Jedan od ključnih razvojnih instrumenata koji bi dodatno potaknuo ulaganja u smještajne kapacitete jest izrada kataloga investicija s inventarizacijom dostupnih lokacija tipa </w:t>
      </w:r>
      <w:r w:rsidRPr="00BF2AE2">
        <w:rPr>
          <w:rFonts w:eastAsia="Times New Roman" w:cs="Segoe UI"/>
          <w:i/>
          <w:iCs/>
          <w:kern w:val="0"/>
          <w:sz w:val="22"/>
          <w:szCs w:val="22"/>
          <w:lang w:eastAsia="en-GB"/>
          <w14:ligatures w14:val="none"/>
        </w:rPr>
        <w:t>Greenfield</w:t>
      </w:r>
      <w:r w:rsidRPr="00BF2AE2">
        <w:rPr>
          <w:rFonts w:eastAsia="Times New Roman" w:cs="Segoe UI"/>
          <w:kern w:val="0"/>
          <w:sz w:val="22"/>
          <w:szCs w:val="22"/>
          <w:lang w:eastAsia="en-GB"/>
          <w14:ligatures w14:val="none"/>
        </w:rPr>
        <w:t xml:space="preserve"> i </w:t>
      </w:r>
      <w:r w:rsidRPr="00BF2AE2">
        <w:rPr>
          <w:rFonts w:eastAsia="Times New Roman" w:cs="Segoe UI"/>
          <w:i/>
          <w:iCs/>
          <w:kern w:val="0"/>
          <w:sz w:val="22"/>
          <w:szCs w:val="22"/>
          <w:lang w:eastAsia="en-GB"/>
          <w14:ligatures w14:val="none"/>
        </w:rPr>
        <w:t>Brownfield</w:t>
      </w:r>
      <w:r w:rsidRPr="00BF2AE2">
        <w:rPr>
          <w:rFonts w:eastAsia="Times New Roman" w:cs="Segoe UI"/>
          <w:kern w:val="0"/>
          <w:sz w:val="22"/>
          <w:szCs w:val="22"/>
          <w:lang w:eastAsia="en-GB"/>
          <w14:ligatures w14:val="none"/>
        </w:rPr>
        <w:t xml:space="preserve">. Takav dokument još nije objavljen, ali bi njegovo kreiranje bilo važan korak za sustavno privlačenje investitora i strateški usmjereni razvoj. </w:t>
      </w:r>
    </w:p>
    <w:p w14:paraId="3E2F64E7" w14:textId="5F4FF99A" w:rsidR="00923A1C" w:rsidRPr="00BF2AE2" w:rsidRDefault="00F4131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pogledu cjelokupnog razvoja destinacije, Grad Karlovac i Turistička zajednica grada Karlovca ulažu dodatne napore u </w:t>
      </w:r>
      <w:r w:rsidR="00491C3F" w:rsidRPr="00BF2AE2">
        <w:rPr>
          <w:rFonts w:eastAsia="Times New Roman" w:cs="Segoe UI"/>
          <w:kern w:val="0"/>
          <w:sz w:val="22"/>
          <w:szCs w:val="22"/>
          <w:lang w:eastAsia="en-GB"/>
          <w14:ligatures w14:val="none"/>
        </w:rPr>
        <w:t xml:space="preserve">poticanju poduzetnika na </w:t>
      </w:r>
      <w:r w:rsidRPr="00BF2AE2">
        <w:rPr>
          <w:rFonts w:eastAsia="Times New Roman" w:cs="Segoe UI"/>
          <w:kern w:val="0"/>
          <w:sz w:val="22"/>
          <w:szCs w:val="22"/>
          <w:lang w:eastAsia="en-GB"/>
          <w14:ligatures w14:val="none"/>
        </w:rPr>
        <w:t>otvaranje novih atrakcija, poticanje gospodarstva, otvaranje novih atraktivnih smještajnih jedinica, čime bi se produžio prosječni boravak gostiju i stvorili preduvjeti za cjelogodišnji razvoj turizma. Produženjem boravka gostiju postiže se ravnoteža između očuvanja kvalitete života lokalnog stanovništva i održivog turizma.</w:t>
      </w:r>
    </w:p>
    <w:p w14:paraId="1DFE2BDF" w14:textId="77777777" w:rsidR="00323841" w:rsidRDefault="00323841" w:rsidP="00181891">
      <w:pPr>
        <w:spacing w:line="360" w:lineRule="auto"/>
        <w:jc w:val="both"/>
        <w:rPr>
          <w:rFonts w:cs="Segoe UI"/>
          <w:color w:val="496D91"/>
        </w:rPr>
      </w:pPr>
    </w:p>
    <w:p w14:paraId="1A5B5951" w14:textId="77777777" w:rsidR="00323841" w:rsidRDefault="00323841" w:rsidP="00181891">
      <w:pPr>
        <w:spacing w:line="360" w:lineRule="auto"/>
        <w:jc w:val="both"/>
        <w:rPr>
          <w:rFonts w:cs="Segoe UI"/>
          <w:color w:val="496D91"/>
        </w:rPr>
      </w:pPr>
    </w:p>
    <w:p w14:paraId="3046C1F9" w14:textId="77777777" w:rsidR="00323841" w:rsidRDefault="00323841" w:rsidP="00181891">
      <w:pPr>
        <w:spacing w:line="360" w:lineRule="auto"/>
        <w:jc w:val="both"/>
        <w:rPr>
          <w:rFonts w:cs="Segoe UI"/>
          <w:color w:val="496D91"/>
        </w:rPr>
      </w:pPr>
    </w:p>
    <w:p w14:paraId="4BC4DD3E" w14:textId="3D7E45C1" w:rsidR="004061C5" w:rsidRPr="00BF2AE2" w:rsidRDefault="004061C5" w:rsidP="00181891">
      <w:pPr>
        <w:spacing w:line="360" w:lineRule="auto"/>
        <w:jc w:val="both"/>
        <w:rPr>
          <w:rFonts w:cs="Segoe UI"/>
          <w:color w:val="496D91"/>
        </w:rPr>
      </w:pPr>
      <w:r w:rsidRPr="00BF2AE2">
        <w:rPr>
          <w:rFonts w:cs="Segoe UI"/>
          <w:color w:val="496D91"/>
        </w:rPr>
        <w:lastRenderedPageBreak/>
        <w:t>Smještajni kapaciteti prikazani u kvantitativnoj analizi</w:t>
      </w:r>
    </w:p>
    <w:tbl>
      <w:tblPr>
        <w:tblW w:w="0" w:type="auto"/>
        <w:tblCellMar>
          <w:top w:w="15" w:type="dxa"/>
          <w:left w:w="15" w:type="dxa"/>
          <w:bottom w:w="15" w:type="dxa"/>
          <w:right w:w="15" w:type="dxa"/>
        </w:tblCellMar>
        <w:tblLook w:val="04A0" w:firstRow="1" w:lastRow="0" w:firstColumn="1" w:lastColumn="0" w:noHBand="0" w:noVBand="1"/>
      </w:tblPr>
      <w:tblGrid>
        <w:gridCol w:w="236"/>
        <w:gridCol w:w="236"/>
        <w:gridCol w:w="236"/>
        <w:gridCol w:w="236"/>
        <w:gridCol w:w="236"/>
      </w:tblGrid>
      <w:tr w:rsidR="004061C5" w:rsidRPr="00BF2AE2" w14:paraId="1DBCE196" w14:textId="77777777">
        <w:trPr>
          <w:trHeight w:val="53"/>
        </w:trPr>
        <w:tc>
          <w:tcPr>
            <w:tcW w:w="0" w:type="auto"/>
            <w:tcMar>
              <w:top w:w="0" w:type="dxa"/>
              <w:left w:w="115" w:type="dxa"/>
              <w:bottom w:w="0" w:type="dxa"/>
              <w:right w:w="115" w:type="dxa"/>
            </w:tcMar>
            <w:vAlign w:val="bottom"/>
            <w:hideMark/>
          </w:tcPr>
          <w:p w14:paraId="5A6860C6"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7155702E"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75BD9642"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053A646E"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2C2B8C94" w14:textId="77777777" w:rsidR="004061C5" w:rsidRPr="00BF2AE2" w:rsidRDefault="004061C5" w:rsidP="00181891">
            <w:pPr>
              <w:spacing w:line="360" w:lineRule="auto"/>
              <w:jc w:val="both"/>
              <w:rPr>
                <w:rFonts w:cs="Segoe UI"/>
                <w:sz w:val="22"/>
                <w:szCs w:val="22"/>
              </w:rPr>
            </w:pPr>
          </w:p>
        </w:tc>
      </w:tr>
      <w:tr w:rsidR="004061C5" w:rsidRPr="00BF2AE2" w14:paraId="5B229D14" w14:textId="77777777">
        <w:trPr>
          <w:trHeight w:val="53"/>
        </w:trPr>
        <w:tc>
          <w:tcPr>
            <w:tcW w:w="0" w:type="auto"/>
            <w:tcMar>
              <w:top w:w="0" w:type="dxa"/>
              <w:left w:w="115" w:type="dxa"/>
              <w:bottom w:w="0" w:type="dxa"/>
              <w:right w:w="115" w:type="dxa"/>
            </w:tcMar>
            <w:vAlign w:val="bottom"/>
            <w:hideMark/>
          </w:tcPr>
          <w:p w14:paraId="7226E678"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59648586"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0063504F"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7D0C8604"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647E44CF" w14:textId="77777777" w:rsidR="004061C5" w:rsidRPr="00BF2AE2" w:rsidRDefault="004061C5" w:rsidP="00181891">
            <w:pPr>
              <w:spacing w:line="360" w:lineRule="auto"/>
              <w:jc w:val="both"/>
              <w:rPr>
                <w:rFonts w:cs="Segoe UI"/>
                <w:sz w:val="22"/>
                <w:szCs w:val="22"/>
              </w:rPr>
            </w:pPr>
          </w:p>
        </w:tc>
      </w:tr>
    </w:tbl>
    <w:p w14:paraId="34C1EE0C" w14:textId="6EE5E0FE" w:rsidR="001C2974" w:rsidRPr="00323841" w:rsidRDefault="001C2974" w:rsidP="00323841">
      <w:pPr>
        <w:spacing w:line="360" w:lineRule="auto"/>
        <w:jc w:val="both"/>
        <w:rPr>
          <w:rFonts w:cs="Segoe UI"/>
          <w:color w:val="476B8F"/>
          <w:sz w:val="22"/>
          <w:szCs w:val="22"/>
        </w:rPr>
      </w:pPr>
      <w:r w:rsidRPr="00323841">
        <w:rPr>
          <w:rFonts w:cs="Segoe UI"/>
          <w:color w:val="476B8F"/>
          <w:sz w:val="22"/>
          <w:szCs w:val="22"/>
        </w:rPr>
        <w:t xml:space="preserve">Tablica </w:t>
      </w:r>
      <w:r w:rsidRPr="00323841">
        <w:rPr>
          <w:rFonts w:cs="Segoe UI"/>
          <w:color w:val="476B8F"/>
          <w:sz w:val="22"/>
          <w:szCs w:val="22"/>
        </w:rPr>
        <w:fldChar w:fldCharType="begin"/>
      </w:r>
      <w:r w:rsidRPr="00323841">
        <w:rPr>
          <w:rFonts w:cs="Segoe UI"/>
          <w:color w:val="476B8F"/>
          <w:sz w:val="22"/>
          <w:szCs w:val="22"/>
        </w:rPr>
        <w:instrText xml:space="preserve"> SEQ Tablica \* ARABIC </w:instrText>
      </w:r>
      <w:r w:rsidRPr="00323841">
        <w:rPr>
          <w:rFonts w:cs="Segoe UI"/>
          <w:color w:val="476B8F"/>
          <w:sz w:val="22"/>
          <w:szCs w:val="22"/>
        </w:rPr>
        <w:fldChar w:fldCharType="separate"/>
      </w:r>
      <w:r w:rsidR="00A10E27">
        <w:rPr>
          <w:rFonts w:cs="Segoe UI"/>
          <w:noProof/>
          <w:color w:val="476B8F"/>
          <w:sz w:val="22"/>
          <w:szCs w:val="22"/>
        </w:rPr>
        <w:t>15</w:t>
      </w:r>
      <w:r w:rsidRPr="00323841">
        <w:rPr>
          <w:rFonts w:cs="Segoe UI"/>
          <w:color w:val="476B8F"/>
          <w:sz w:val="22"/>
          <w:szCs w:val="22"/>
        </w:rPr>
        <w:fldChar w:fldCharType="end"/>
      </w:r>
      <w:r w:rsidRPr="00323841">
        <w:rPr>
          <w:rFonts w:cs="Segoe UI"/>
          <w:color w:val="476B8F"/>
          <w:sz w:val="22"/>
          <w:szCs w:val="22"/>
        </w:rPr>
        <w:t>: Pregled broja noćenja i popunjenosti po kategoriji i vrsti objekta, hotelski smještaj</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235"/>
        <w:gridCol w:w="1049"/>
        <w:gridCol w:w="1005"/>
        <w:gridCol w:w="1005"/>
        <w:gridCol w:w="933"/>
        <w:gridCol w:w="1340"/>
        <w:gridCol w:w="1340"/>
        <w:gridCol w:w="1443"/>
      </w:tblGrid>
      <w:tr w:rsidR="004061C5" w:rsidRPr="00BF2AE2" w14:paraId="38481A7C" w14:textId="77777777" w:rsidTr="00045623">
        <w:trPr>
          <w:tblHeader/>
        </w:trPr>
        <w:tc>
          <w:tcPr>
            <w:tcW w:w="0" w:type="auto"/>
            <w:shd w:val="clear" w:color="auto" w:fill="D3DEE9"/>
            <w:vAlign w:val="center"/>
            <w:hideMark/>
          </w:tcPr>
          <w:p w14:paraId="3F281B4F" w14:textId="77777777" w:rsidR="004061C5" w:rsidRPr="00BF2AE2" w:rsidRDefault="004061C5" w:rsidP="00045623">
            <w:pPr>
              <w:spacing w:line="276" w:lineRule="auto"/>
              <w:rPr>
                <w:rFonts w:cs="Segoe UI"/>
                <w:b/>
                <w:bCs/>
                <w:sz w:val="20"/>
                <w:szCs w:val="20"/>
              </w:rPr>
            </w:pPr>
            <w:r w:rsidRPr="00BF2AE2">
              <w:rPr>
                <w:rFonts w:cs="Segoe UI"/>
                <w:b/>
                <w:bCs/>
                <w:sz w:val="20"/>
                <w:szCs w:val="20"/>
              </w:rPr>
              <w:t>Kategorija smještaja</w:t>
            </w:r>
          </w:p>
        </w:tc>
        <w:tc>
          <w:tcPr>
            <w:tcW w:w="0" w:type="auto"/>
            <w:shd w:val="clear" w:color="auto" w:fill="D3DEE9"/>
            <w:vAlign w:val="center"/>
            <w:hideMark/>
          </w:tcPr>
          <w:p w14:paraId="00AC72BB" w14:textId="77777777" w:rsidR="004061C5" w:rsidRPr="00BF2AE2" w:rsidRDefault="004061C5" w:rsidP="00045623">
            <w:pPr>
              <w:spacing w:line="276" w:lineRule="auto"/>
              <w:rPr>
                <w:rFonts w:cs="Segoe UI"/>
                <w:b/>
                <w:bCs/>
                <w:sz w:val="20"/>
                <w:szCs w:val="20"/>
              </w:rPr>
            </w:pPr>
            <w:r w:rsidRPr="00BF2AE2">
              <w:rPr>
                <w:rFonts w:cs="Segoe UI"/>
                <w:b/>
                <w:bCs/>
                <w:sz w:val="20"/>
                <w:szCs w:val="20"/>
              </w:rPr>
              <w:t>Podvrsta objekta</w:t>
            </w:r>
          </w:p>
        </w:tc>
        <w:tc>
          <w:tcPr>
            <w:tcW w:w="0" w:type="auto"/>
            <w:shd w:val="clear" w:color="auto" w:fill="D3DEE9"/>
            <w:vAlign w:val="center"/>
            <w:hideMark/>
          </w:tcPr>
          <w:p w14:paraId="72BA18EB" w14:textId="77777777" w:rsidR="004061C5" w:rsidRPr="00BF2AE2" w:rsidRDefault="004061C5" w:rsidP="00045623">
            <w:pPr>
              <w:spacing w:line="276" w:lineRule="auto"/>
              <w:rPr>
                <w:rFonts w:cs="Segoe UI"/>
                <w:b/>
                <w:bCs/>
                <w:sz w:val="20"/>
                <w:szCs w:val="20"/>
              </w:rPr>
            </w:pPr>
            <w:r w:rsidRPr="00BF2AE2">
              <w:rPr>
                <w:rFonts w:cs="Segoe UI"/>
                <w:b/>
                <w:bCs/>
                <w:sz w:val="20"/>
                <w:szCs w:val="20"/>
              </w:rPr>
              <w:t>Broj noćenja 2024</w:t>
            </w:r>
          </w:p>
        </w:tc>
        <w:tc>
          <w:tcPr>
            <w:tcW w:w="0" w:type="auto"/>
            <w:shd w:val="clear" w:color="auto" w:fill="D3DEE9"/>
            <w:vAlign w:val="center"/>
            <w:hideMark/>
          </w:tcPr>
          <w:p w14:paraId="685AD6EC" w14:textId="77777777" w:rsidR="004061C5" w:rsidRPr="00BF2AE2" w:rsidRDefault="004061C5" w:rsidP="00045623">
            <w:pPr>
              <w:spacing w:line="276" w:lineRule="auto"/>
              <w:rPr>
                <w:rFonts w:cs="Segoe UI"/>
                <w:b/>
                <w:bCs/>
                <w:sz w:val="20"/>
                <w:szCs w:val="20"/>
              </w:rPr>
            </w:pPr>
            <w:r w:rsidRPr="00BF2AE2">
              <w:rPr>
                <w:rFonts w:cs="Segoe UI"/>
                <w:b/>
                <w:bCs/>
                <w:sz w:val="20"/>
                <w:szCs w:val="20"/>
              </w:rPr>
              <w:t>Broj noćenja 2023</w:t>
            </w:r>
          </w:p>
        </w:tc>
        <w:tc>
          <w:tcPr>
            <w:tcW w:w="0" w:type="auto"/>
            <w:shd w:val="clear" w:color="auto" w:fill="D3DEE9"/>
            <w:vAlign w:val="center"/>
            <w:hideMark/>
          </w:tcPr>
          <w:p w14:paraId="7FF40228" w14:textId="77777777" w:rsidR="004061C5" w:rsidRPr="00BF2AE2" w:rsidRDefault="004061C5" w:rsidP="00045623">
            <w:pPr>
              <w:spacing w:line="276" w:lineRule="auto"/>
              <w:rPr>
                <w:rFonts w:cs="Segoe UI"/>
                <w:b/>
                <w:bCs/>
                <w:sz w:val="20"/>
                <w:szCs w:val="20"/>
              </w:rPr>
            </w:pPr>
            <w:r w:rsidRPr="00BF2AE2">
              <w:rPr>
                <w:rFonts w:cs="Segoe UI"/>
                <w:b/>
                <w:bCs/>
                <w:sz w:val="20"/>
                <w:szCs w:val="20"/>
              </w:rPr>
              <w:t>Indeks noćenja</w:t>
            </w:r>
          </w:p>
        </w:tc>
        <w:tc>
          <w:tcPr>
            <w:tcW w:w="0" w:type="auto"/>
            <w:shd w:val="clear" w:color="auto" w:fill="D3DEE9"/>
            <w:vAlign w:val="center"/>
            <w:hideMark/>
          </w:tcPr>
          <w:p w14:paraId="4F03C459" w14:textId="77777777" w:rsidR="004061C5" w:rsidRPr="00BF2AE2" w:rsidRDefault="004061C5" w:rsidP="00045623">
            <w:pPr>
              <w:spacing w:line="276" w:lineRule="auto"/>
              <w:rPr>
                <w:rFonts w:cs="Segoe UI"/>
                <w:b/>
                <w:bCs/>
                <w:sz w:val="20"/>
                <w:szCs w:val="20"/>
              </w:rPr>
            </w:pPr>
            <w:r w:rsidRPr="00BF2AE2">
              <w:rPr>
                <w:rFonts w:cs="Segoe UI"/>
                <w:b/>
                <w:bCs/>
                <w:sz w:val="20"/>
                <w:szCs w:val="20"/>
              </w:rPr>
              <w:t>Popunjenost 2024</w:t>
            </w:r>
          </w:p>
        </w:tc>
        <w:tc>
          <w:tcPr>
            <w:tcW w:w="0" w:type="auto"/>
            <w:shd w:val="clear" w:color="auto" w:fill="D3DEE9"/>
            <w:vAlign w:val="center"/>
            <w:hideMark/>
          </w:tcPr>
          <w:p w14:paraId="5E906212" w14:textId="77777777" w:rsidR="004061C5" w:rsidRPr="00BF2AE2" w:rsidRDefault="004061C5" w:rsidP="00045623">
            <w:pPr>
              <w:spacing w:line="276" w:lineRule="auto"/>
              <w:rPr>
                <w:rFonts w:cs="Segoe UI"/>
                <w:b/>
                <w:bCs/>
                <w:sz w:val="20"/>
                <w:szCs w:val="20"/>
              </w:rPr>
            </w:pPr>
            <w:r w:rsidRPr="00BF2AE2">
              <w:rPr>
                <w:rFonts w:cs="Segoe UI"/>
                <w:b/>
                <w:bCs/>
                <w:sz w:val="20"/>
                <w:szCs w:val="20"/>
              </w:rPr>
              <w:t>Popunjenost 2023</w:t>
            </w:r>
          </w:p>
        </w:tc>
        <w:tc>
          <w:tcPr>
            <w:tcW w:w="0" w:type="auto"/>
            <w:shd w:val="clear" w:color="auto" w:fill="D3DEE9"/>
            <w:vAlign w:val="center"/>
            <w:hideMark/>
          </w:tcPr>
          <w:p w14:paraId="640F4147" w14:textId="77777777" w:rsidR="004061C5" w:rsidRPr="00BF2AE2" w:rsidRDefault="004061C5" w:rsidP="00045623">
            <w:pPr>
              <w:spacing w:line="276" w:lineRule="auto"/>
              <w:rPr>
                <w:rFonts w:cs="Segoe UI"/>
                <w:b/>
                <w:bCs/>
                <w:sz w:val="20"/>
                <w:szCs w:val="20"/>
              </w:rPr>
            </w:pPr>
            <w:r w:rsidRPr="00BF2AE2">
              <w:rPr>
                <w:rFonts w:cs="Segoe UI"/>
                <w:b/>
                <w:bCs/>
                <w:sz w:val="20"/>
                <w:szCs w:val="20"/>
              </w:rPr>
              <w:t>Indeks popunjenosti</w:t>
            </w:r>
          </w:p>
        </w:tc>
      </w:tr>
      <w:tr w:rsidR="004061C5" w:rsidRPr="00BF2AE2" w14:paraId="72AE72B6" w14:textId="77777777" w:rsidTr="00045623">
        <w:tc>
          <w:tcPr>
            <w:tcW w:w="0" w:type="auto"/>
            <w:vAlign w:val="center"/>
            <w:hideMark/>
          </w:tcPr>
          <w:p w14:paraId="412CCAC8" w14:textId="77777777" w:rsidR="004061C5" w:rsidRPr="00BF2AE2" w:rsidRDefault="004061C5" w:rsidP="00045623">
            <w:pPr>
              <w:spacing w:line="276" w:lineRule="auto"/>
              <w:rPr>
                <w:rFonts w:cs="Segoe UI"/>
                <w:sz w:val="20"/>
                <w:szCs w:val="20"/>
              </w:rPr>
            </w:pPr>
            <w:r w:rsidRPr="00BF2AE2">
              <w:rPr>
                <w:rFonts w:cs="Segoe UI"/>
                <w:sz w:val="20"/>
                <w:szCs w:val="20"/>
              </w:rPr>
              <w:t>3 zvjezdice</w:t>
            </w:r>
          </w:p>
        </w:tc>
        <w:tc>
          <w:tcPr>
            <w:tcW w:w="0" w:type="auto"/>
            <w:vAlign w:val="center"/>
            <w:hideMark/>
          </w:tcPr>
          <w:p w14:paraId="6E6C3C49" w14:textId="77777777" w:rsidR="004061C5" w:rsidRPr="00BF2AE2" w:rsidRDefault="004061C5" w:rsidP="00045623">
            <w:pPr>
              <w:spacing w:line="276" w:lineRule="auto"/>
              <w:rPr>
                <w:rFonts w:cs="Segoe UI"/>
                <w:sz w:val="20"/>
                <w:szCs w:val="20"/>
              </w:rPr>
            </w:pPr>
            <w:r w:rsidRPr="00BF2AE2">
              <w:rPr>
                <w:rFonts w:cs="Segoe UI"/>
                <w:sz w:val="20"/>
                <w:szCs w:val="20"/>
              </w:rPr>
              <w:t>Hotel</w:t>
            </w:r>
          </w:p>
        </w:tc>
        <w:tc>
          <w:tcPr>
            <w:tcW w:w="0" w:type="auto"/>
            <w:vAlign w:val="center"/>
            <w:hideMark/>
          </w:tcPr>
          <w:p w14:paraId="4951B05C" w14:textId="0FFD740E" w:rsidR="004061C5" w:rsidRPr="00BF2AE2" w:rsidRDefault="004061C5" w:rsidP="00045623">
            <w:pPr>
              <w:spacing w:line="276" w:lineRule="auto"/>
              <w:rPr>
                <w:rFonts w:cs="Segoe UI"/>
                <w:sz w:val="20"/>
                <w:szCs w:val="20"/>
              </w:rPr>
            </w:pPr>
            <w:r w:rsidRPr="00BF2AE2">
              <w:rPr>
                <w:rFonts w:cs="Segoe UI"/>
                <w:sz w:val="20"/>
                <w:szCs w:val="20"/>
              </w:rPr>
              <w:t>6762</w:t>
            </w:r>
          </w:p>
        </w:tc>
        <w:tc>
          <w:tcPr>
            <w:tcW w:w="0" w:type="auto"/>
            <w:vAlign w:val="center"/>
            <w:hideMark/>
          </w:tcPr>
          <w:p w14:paraId="5DE78C5E" w14:textId="095A05EB" w:rsidR="004061C5" w:rsidRPr="00BF2AE2" w:rsidRDefault="004061C5" w:rsidP="00045623">
            <w:pPr>
              <w:spacing w:line="276" w:lineRule="auto"/>
              <w:rPr>
                <w:rFonts w:cs="Segoe UI"/>
                <w:sz w:val="20"/>
                <w:szCs w:val="20"/>
              </w:rPr>
            </w:pPr>
            <w:r w:rsidRPr="00BF2AE2">
              <w:rPr>
                <w:rFonts w:cs="Segoe UI"/>
                <w:sz w:val="20"/>
                <w:szCs w:val="20"/>
              </w:rPr>
              <w:t>7157</w:t>
            </w:r>
          </w:p>
        </w:tc>
        <w:tc>
          <w:tcPr>
            <w:tcW w:w="0" w:type="auto"/>
            <w:vAlign w:val="center"/>
            <w:hideMark/>
          </w:tcPr>
          <w:p w14:paraId="1700CEEA" w14:textId="77777777" w:rsidR="004061C5" w:rsidRPr="00BF2AE2" w:rsidRDefault="004061C5" w:rsidP="00045623">
            <w:pPr>
              <w:spacing w:line="276" w:lineRule="auto"/>
              <w:rPr>
                <w:rFonts w:cs="Segoe UI"/>
                <w:sz w:val="20"/>
                <w:szCs w:val="20"/>
              </w:rPr>
            </w:pPr>
            <w:r w:rsidRPr="00BF2AE2">
              <w:rPr>
                <w:rFonts w:cs="Segoe UI"/>
                <w:sz w:val="20"/>
                <w:szCs w:val="20"/>
              </w:rPr>
              <w:t>94,48</w:t>
            </w:r>
          </w:p>
        </w:tc>
        <w:tc>
          <w:tcPr>
            <w:tcW w:w="0" w:type="auto"/>
            <w:vAlign w:val="center"/>
            <w:hideMark/>
          </w:tcPr>
          <w:p w14:paraId="150E958B" w14:textId="5F7D8DDD" w:rsidR="004061C5" w:rsidRPr="00BF2AE2" w:rsidRDefault="004061C5" w:rsidP="00045623">
            <w:pPr>
              <w:spacing w:line="276" w:lineRule="auto"/>
              <w:rPr>
                <w:rFonts w:cs="Segoe UI"/>
                <w:sz w:val="20"/>
                <w:szCs w:val="20"/>
              </w:rPr>
            </w:pPr>
            <w:r w:rsidRPr="00BF2AE2">
              <w:rPr>
                <w:rFonts w:cs="Segoe UI"/>
                <w:sz w:val="20"/>
                <w:szCs w:val="20"/>
              </w:rPr>
              <w:t>24,97</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6B8BA140" w14:textId="13CE8BF4" w:rsidR="004061C5" w:rsidRPr="00BF2AE2" w:rsidRDefault="004061C5" w:rsidP="00045623">
            <w:pPr>
              <w:spacing w:line="276" w:lineRule="auto"/>
              <w:rPr>
                <w:rFonts w:cs="Segoe UI"/>
                <w:sz w:val="20"/>
                <w:szCs w:val="20"/>
              </w:rPr>
            </w:pPr>
            <w:r w:rsidRPr="00BF2AE2">
              <w:rPr>
                <w:rFonts w:cs="Segoe UI"/>
                <w:sz w:val="20"/>
                <w:szCs w:val="20"/>
              </w:rPr>
              <w:t>26,50</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66B61773" w14:textId="77777777" w:rsidR="004061C5" w:rsidRPr="00BF2AE2" w:rsidRDefault="004061C5" w:rsidP="00045623">
            <w:pPr>
              <w:spacing w:line="276" w:lineRule="auto"/>
              <w:rPr>
                <w:rFonts w:cs="Segoe UI"/>
                <w:sz w:val="20"/>
                <w:szCs w:val="20"/>
              </w:rPr>
            </w:pPr>
            <w:r w:rsidRPr="00BF2AE2">
              <w:rPr>
                <w:rFonts w:cs="Segoe UI"/>
                <w:sz w:val="20"/>
                <w:szCs w:val="20"/>
              </w:rPr>
              <w:t>94,23</w:t>
            </w:r>
          </w:p>
        </w:tc>
      </w:tr>
      <w:tr w:rsidR="004061C5" w:rsidRPr="00BF2AE2" w14:paraId="443DB05A" w14:textId="77777777" w:rsidTr="00045623">
        <w:tc>
          <w:tcPr>
            <w:tcW w:w="0" w:type="auto"/>
            <w:vAlign w:val="center"/>
            <w:hideMark/>
          </w:tcPr>
          <w:p w14:paraId="2973AB73" w14:textId="77777777" w:rsidR="004061C5" w:rsidRPr="00BF2AE2" w:rsidRDefault="004061C5" w:rsidP="00045623">
            <w:pPr>
              <w:spacing w:line="276" w:lineRule="auto"/>
              <w:rPr>
                <w:rFonts w:cs="Segoe UI"/>
                <w:sz w:val="20"/>
                <w:szCs w:val="20"/>
              </w:rPr>
            </w:pPr>
            <w:r w:rsidRPr="00BF2AE2">
              <w:rPr>
                <w:rFonts w:cs="Segoe UI"/>
                <w:sz w:val="20"/>
                <w:szCs w:val="20"/>
              </w:rPr>
              <w:t>4 zvjezdice</w:t>
            </w:r>
          </w:p>
        </w:tc>
        <w:tc>
          <w:tcPr>
            <w:tcW w:w="0" w:type="auto"/>
            <w:vAlign w:val="center"/>
            <w:hideMark/>
          </w:tcPr>
          <w:p w14:paraId="55853404" w14:textId="77777777" w:rsidR="004061C5" w:rsidRPr="00BF2AE2" w:rsidRDefault="004061C5" w:rsidP="00045623">
            <w:pPr>
              <w:spacing w:line="276" w:lineRule="auto"/>
              <w:rPr>
                <w:rFonts w:cs="Segoe UI"/>
                <w:sz w:val="20"/>
                <w:szCs w:val="20"/>
              </w:rPr>
            </w:pPr>
            <w:r w:rsidRPr="00BF2AE2">
              <w:rPr>
                <w:rFonts w:cs="Segoe UI"/>
                <w:sz w:val="20"/>
                <w:szCs w:val="20"/>
              </w:rPr>
              <w:t>Hotel</w:t>
            </w:r>
          </w:p>
        </w:tc>
        <w:tc>
          <w:tcPr>
            <w:tcW w:w="0" w:type="auto"/>
            <w:vAlign w:val="center"/>
            <w:hideMark/>
          </w:tcPr>
          <w:p w14:paraId="7229641A" w14:textId="5DA1D120" w:rsidR="004061C5" w:rsidRPr="00BF2AE2" w:rsidRDefault="004061C5" w:rsidP="00045623">
            <w:pPr>
              <w:spacing w:line="276" w:lineRule="auto"/>
              <w:rPr>
                <w:rFonts w:cs="Segoe UI"/>
                <w:sz w:val="20"/>
                <w:szCs w:val="20"/>
              </w:rPr>
            </w:pPr>
            <w:r w:rsidRPr="00BF2AE2">
              <w:rPr>
                <w:rFonts w:cs="Segoe UI"/>
                <w:sz w:val="20"/>
                <w:szCs w:val="20"/>
              </w:rPr>
              <w:t>21</w:t>
            </w:r>
            <w:r w:rsidR="006A498D" w:rsidRPr="00BF2AE2">
              <w:rPr>
                <w:rFonts w:cs="Segoe UI"/>
                <w:sz w:val="20"/>
                <w:szCs w:val="20"/>
              </w:rPr>
              <w:t xml:space="preserve"> </w:t>
            </w:r>
            <w:r w:rsidRPr="00BF2AE2">
              <w:rPr>
                <w:rFonts w:cs="Segoe UI"/>
                <w:sz w:val="20"/>
                <w:szCs w:val="20"/>
              </w:rPr>
              <w:t>812</w:t>
            </w:r>
          </w:p>
        </w:tc>
        <w:tc>
          <w:tcPr>
            <w:tcW w:w="0" w:type="auto"/>
            <w:vAlign w:val="center"/>
            <w:hideMark/>
          </w:tcPr>
          <w:p w14:paraId="38F233CE" w14:textId="23E0A0C7" w:rsidR="004061C5" w:rsidRPr="00BF2AE2" w:rsidRDefault="004061C5" w:rsidP="00045623">
            <w:pPr>
              <w:spacing w:line="276" w:lineRule="auto"/>
              <w:rPr>
                <w:rFonts w:cs="Segoe UI"/>
                <w:sz w:val="20"/>
                <w:szCs w:val="20"/>
              </w:rPr>
            </w:pPr>
            <w:r w:rsidRPr="00BF2AE2">
              <w:rPr>
                <w:rFonts w:cs="Segoe UI"/>
                <w:sz w:val="20"/>
                <w:szCs w:val="20"/>
              </w:rPr>
              <w:t>29</w:t>
            </w:r>
            <w:r w:rsidR="006A498D" w:rsidRPr="00BF2AE2">
              <w:rPr>
                <w:rFonts w:cs="Segoe UI"/>
                <w:sz w:val="20"/>
                <w:szCs w:val="20"/>
              </w:rPr>
              <w:t xml:space="preserve"> </w:t>
            </w:r>
            <w:r w:rsidRPr="00BF2AE2">
              <w:rPr>
                <w:rFonts w:cs="Segoe UI"/>
                <w:sz w:val="20"/>
                <w:szCs w:val="20"/>
              </w:rPr>
              <w:t>574</w:t>
            </w:r>
          </w:p>
        </w:tc>
        <w:tc>
          <w:tcPr>
            <w:tcW w:w="0" w:type="auto"/>
            <w:vAlign w:val="center"/>
            <w:hideMark/>
          </w:tcPr>
          <w:p w14:paraId="3EBA3124" w14:textId="77777777" w:rsidR="004061C5" w:rsidRPr="00BF2AE2" w:rsidRDefault="004061C5" w:rsidP="00045623">
            <w:pPr>
              <w:spacing w:line="276" w:lineRule="auto"/>
              <w:rPr>
                <w:rFonts w:cs="Segoe UI"/>
                <w:sz w:val="20"/>
                <w:szCs w:val="20"/>
              </w:rPr>
            </w:pPr>
            <w:r w:rsidRPr="00BF2AE2">
              <w:rPr>
                <w:rFonts w:cs="Segoe UI"/>
                <w:sz w:val="20"/>
                <w:szCs w:val="20"/>
              </w:rPr>
              <w:t>73,75</w:t>
            </w:r>
          </w:p>
        </w:tc>
        <w:tc>
          <w:tcPr>
            <w:tcW w:w="0" w:type="auto"/>
            <w:vAlign w:val="center"/>
            <w:hideMark/>
          </w:tcPr>
          <w:p w14:paraId="07FBFA9D" w14:textId="7DC7CEBA" w:rsidR="004061C5" w:rsidRPr="00BF2AE2" w:rsidRDefault="004061C5" w:rsidP="00045623">
            <w:pPr>
              <w:spacing w:line="276" w:lineRule="auto"/>
              <w:rPr>
                <w:rFonts w:cs="Segoe UI"/>
                <w:sz w:val="20"/>
                <w:szCs w:val="20"/>
              </w:rPr>
            </w:pPr>
            <w:r w:rsidRPr="00BF2AE2">
              <w:rPr>
                <w:rFonts w:cs="Segoe UI"/>
                <w:sz w:val="20"/>
                <w:szCs w:val="20"/>
              </w:rPr>
              <w:t>30,72</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68CA05EA" w14:textId="7867E210" w:rsidR="004061C5" w:rsidRPr="00BF2AE2" w:rsidRDefault="004061C5" w:rsidP="00045623">
            <w:pPr>
              <w:spacing w:line="276" w:lineRule="auto"/>
              <w:rPr>
                <w:rFonts w:cs="Segoe UI"/>
                <w:sz w:val="20"/>
                <w:szCs w:val="20"/>
              </w:rPr>
            </w:pPr>
            <w:r w:rsidRPr="00BF2AE2">
              <w:rPr>
                <w:rFonts w:cs="Segoe UI"/>
                <w:sz w:val="20"/>
                <w:szCs w:val="20"/>
              </w:rPr>
              <w:t>41,77</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2951DAA5" w14:textId="77777777" w:rsidR="004061C5" w:rsidRPr="00BF2AE2" w:rsidRDefault="004061C5" w:rsidP="00045623">
            <w:pPr>
              <w:spacing w:line="276" w:lineRule="auto"/>
              <w:rPr>
                <w:rFonts w:cs="Segoe UI"/>
                <w:sz w:val="20"/>
                <w:szCs w:val="20"/>
              </w:rPr>
            </w:pPr>
            <w:r w:rsidRPr="00BF2AE2">
              <w:rPr>
                <w:rFonts w:cs="Segoe UI"/>
                <w:sz w:val="20"/>
                <w:szCs w:val="20"/>
              </w:rPr>
              <w:t>73,55</w:t>
            </w:r>
          </w:p>
        </w:tc>
      </w:tr>
    </w:tbl>
    <w:p w14:paraId="5388D335" w14:textId="5CC14E84" w:rsidR="00234284" w:rsidRPr="00323841" w:rsidRDefault="00323841" w:rsidP="00181891">
      <w:pPr>
        <w:spacing w:line="360" w:lineRule="auto"/>
        <w:jc w:val="both"/>
        <w:rPr>
          <w:rFonts w:cs="Segoe UI"/>
          <w:i/>
          <w:iCs/>
          <w:color w:val="476B8F"/>
          <w:sz w:val="22"/>
          <w:szCs w:val="22"/>
        </w:rPr>
      </w:pPr>
      <w:bookmarkStart w:id="8" w:name="_Hlk211675750"/>
      <w:r w:rsidRPr="00323841">
        <w:rPr>
          <w:rFonts w:cs="Segoe UI"/>
          <w:i/>
          <w:iCs/>
          <w:color w:val="476B8F"/>
          <w:sz w:val="22"/>
          <w:szCs w:val="22"/>
        </w:rPr>
        <w:t>Izvor</w:t>
      </w:r>
      <w:r w:rsidR="00923A1C" w:rsidRPr="00323841">
        <w:rPr>
          <w:rFonts w:cs="Segoe UI"/>
          <w:i/>
          <w:iCs/>
          <w:color w:val="476B8F"/>
          <w:sz w:val="22"/>
          <w:szCs w:val="22"/>
        </w:rPr>
        <w:t>: Turistička zajednica grada Karlovca</w:t>
      </w:r>
    </w:p>
    <w:bookmarkEnd w:id="8"/>
    <w:p w14:paraId="13985488" w14:textId="5FEB4BD4" w:rsidR="001C2974" w:rsidRPr="00323841" w:rsidRDefault="001C2974" w:rsidP="00323841">
      <w:pPr>
        <w:spacing w:line="360" w:lineRule="auto"/>
        <w:jc w:val="both"/>
        <w:rPr>
          <w:rFonts w:cs="Segoe UI"/>
          <w:color w:val="476B8F"/>
          <w:sz w:val="22"/>
          <w:szCs w:val="22"/>
        </w:rPr>
      </w:pPr>
      <w:r w:rsidRPr="00323841">
        <w:rPr>
          <w:rFonts w:cs="Segoe UI"/>
          <w:color w:val="476B8F"/>
          <w:sz w:val="22"/>
          <w:szCs w:val="22"/>
        </w:rPr>
        <w:t xml:space="preserve">Tablica </w:t>
      </w:r>
      <w:r w:rsidRPr="00323841">
        <w:rPr>
          <w:rFonts w:cs="Segoe UI"/>
          <w:color w:val="476B8F"/>
          <w:sz w:val="22"/>
          <w:szCs w:val="22"/>
        </w:rPr>
        <w:fldChar w:fldCharType="begin"/>
      </w:r>
      <w:r w:rsidRPr="00323841">
        <w:rPr>
          <w:rFonts w:cs="Segoe UI"/>
          <w:color w:val="476B8F"/>
          <w:sz w:val="22"/>
          <w:szCs w:val="22"/>
        </w:rPr>
        <w:instrText xml:space="preserve"> SEQ Tablica \* ARABIC </w:instrText>
      </w:r>
      <w:r w:rsidRPr="00323841">
        <w:rPr>
          <w:rFonts w:cs="Segoe UI"/>
          <w:color w:val="476B8F"/>
          <w:sz w:val="22"/>
          <w:szCs w:val="22"/>
        </w:rPr>
        <w:fldChar w:fldCharType="separate"/>
      </w:r>
      <w:r w:rsidR="00A10E27">
        <w:rPr>
          <w:rFonts w:cs="Segoe UI"/>
          <w:noProof/>
          <w:color w:val="476B8F"/>
          <w:sz w:val="22"/>
          <w:szCs w:val="22"/>
        </w:rPr>
        <w:t>16</w:t>
      </w:r>
      <w:r w:rsidRPr="00323841">
        <w:rPr>
          <w:rFonts w:cs="Segoe UI"/>
          <w:color w:val="476B8F"/>
          <w:sz w:val="22"/>
          <w:szCs w:val="22"/>
        </w:rPr>
        <w:fldChar w:fldCharType="end"/>
      </w:r>
      <w:r w:rsidRPr="00323841">
        <w:rPr>
          <w:rFonts w:cs="Segoe UI"/>
          <w:color w:val="476B8F"/>
          <w:sz w:val="22"/>
          <w:szCs w:val="22"/>
        </w:rPr>
        <w:t>: Objekti u domaćinstvu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179"/>
        <w:gridCol w:w="1320"/>
        <w:gridCol w:w="958"/>
        <w:gridCol w:w="958"/>
        <w:gridCol w:w="892"/>
        <w:gridCol w:w="1320"/>
        <w:gridCol w:w="1320"/>
        <w:gridCol w:w="1403"/>
      </w:tblGrid>
      <w:tr w:rsidR="004061C5" w:rsidRPr="00BF2AE2" w14:paraId="1818D21D" w14:textId="77777777" w:rsidTr="00045623">
        <w:trPr>
          <w:tblHeader/>
        </w:trPr>
        <w:tc>
          <w:tcPr>
            <w:tcW w:w="0" w:type="auto"/>
            <w:shd w:val="clear" w:color="auto" w:fill="D3DEE9"/>
            <w:vAlign w:val="center"/>
            <w:hideMark/>
          </w:tcPr>
          <w:p w14:paraId="4AE7322D" w14:textId="77777777" w:rsidR="004061C5" w:rsidRPr="00BF2AE2" w:rsidRDefault="004061C5" w:rsidP="00045623">
            <w:pPr>
              <w:spacing w:line="276" w:lineRule="auto"/>
              <w:rPr>
                <w:rFonts w:cs="Segoe UI"/>
                <w:b/>
                <w:bCs/>
                <w:sz w:val="20"/>
                <w:szCs w:val="20"/>
              </w:rPr>
            </w:pPr>
            <w:r w:rsidRPr="00BF2AE2">
              <w:rPr>
                <w:rFonts w:cs="Segoe UI"/>
                <w:b/>
                <w:bCs/>
                <w:sz w:val="20"/>
                <w:szCs w:val="20"/>
              </w:rPr>
              <w:t>Kategorija smještaja</w:t>
            </w:r>
          </w:p>
        </w:tc>
        <w:tc>
          <w:tcPr>
            <w:tcW w:w="0" w:type="auto"/>
            <w:shd w:val="clear" w:color="auto" w:fill="D3DEE9"/>
            <w:vAlign w:val="center"/>
            <w:hideMark/>
          </w:tcPr>
          <w:p w14:paraId="227CBE84" w14:textId="77777777" w:rsidR="004061C5" w:rsidRPr="00BF2AE2" w:rsidRDefault="004061C5" w:rsidP="00045623">
            <w:pPr>
              <w:spacing w:line="276" w:lineRule="auto"/>
              <w:rPr>
                <w:rFonts w:cs="Segoe UI"/>
                <w:b/>
                <w:bCs/>
                <w:sz w:val="20"/>
                <w:szCs w:val="20"/>
              </w:rPr>
            </w:pPr>
            <w:r w:rsidRPr="00BF2AE2">
              <w:rPr>
                <w:rFonts w:cs="Segoe UI"/>
                <w:b/>
                <w:bCs/>
                <w:sz w:val="20"/>
                <w:szCs w:val="20"/>
              </w:rPr>
              <w:t>Podvrsta objekta</w:t>
            </w:r>
          </w:p>
        </w:tc>
        <w:tc>
          <w:tcPr>
            <w:tcW w:w="0" w:type="auto"/>
            <w:shd w:val="clear" w:color="auto" w:fill="D3DEE9"/>
            <w:vAlign w:val="center"/>
            <w:hideMark/>
          </w:tcPr>
          <w:p w14:paraId="26A5A373" w14:textId="6D32D0E9" w:rsidR="004061C5" w:rsidRPr="00BF2AE2" w:rsidRDefault="004061C5" w:rsidP="00045623">
            <w:pPr>
              <w:spacing w:line="276" w:lineRule="auto"/>
              <w:rPr>
                <w:rFonts w:cs="Segoe UI"/>
                <w:b/>
                <w:bCs/>
                <w:sz w:val="20"/>
                <w:szCs w:val="20"/>
              </w:rPr>
            </w:pPr>
            <w:r w:rsidRPr="00BF2AE2">
              <w:rPr>
                <w:rFonts w:cs="Segoe UI"/>
                <w:b/>
                <w:bCs/>
                <w:sz w:val="20"/>
                <w:szCs w:val="20"/>
              </w:rPr>
              <w:t>Broj noćenja 2024</w:t>
            </w:r>
            <w:r w:rsidR="006A498D" w:rsidRPr="00BF2AE2">
              <w:rPr>
                <w:rFonts w:cs="Segoe UI"/>
                <w:b/>
                <w:bCs/>
                <w:sz w:val="20"/>
                <w:szCs w:val="20"/>
              </w:rPr>
              <w:t>.</w:t>
            </w:r>
          </w:p>
        </w:tc>
        <w:tc>
          <w:tcPr>
            <w:tcW w:w="0" w:type="auto"/>
            <w:shd w:val="clear" w:color="auto" w:fill="D3DEE9"/>
            <w:vAlign w:val="center"/>
            <w:hideMark/>
          </w:tcPr>
          <w:p w14:paraId="3B7C2FEB" w14:textId="5C69D77B" w:rsidR="004061C5" w:rsidRPr="00BF2AE2" w:rsidRDefault="004061C5" w:rsidP="00045623">
            <w:pPr>
              <w:spacing w:line="276" w:lineRule="auto"/>
              <w:rPr>
                <w:rFonts w:cs="Segoe UI"/>
                <w:b/>
                <w:bCs/>
                <w:sz w:val="20"/>
                <w:szCs w:val="20"/>
              </w:rPr>
            </w:pPr>
            <w:r w:rsidRPr="00BF2AE2">
              <w:rPr>
                <w:rFonts w:cs="Segoe UI"/>
                <w:b/>
                <w:bCs/>
                <w:sz w:val="20"/>
                <w:szCs w:val="20"/>
              </w:rPr>
              <w:t>Broj noćenja 2023</w:t>
            </w:r>
            <w:r w:rsidR="006A498D" w:rsidRPr="00BF2AE2">
              <w:rPr>
                <w:rFonts w:cs="Segoe UI"/>
                <w:b/>
                <w:bCs/>
                <w:sz w:val="20"/>
                <w:szCs w:val="20"/>
              </w:rPr>
              <w:t>.</w:t>
            </w:r>
          </w:p>
        </w:tc>
        <w:tc>
          <w:tcPr>
            <w:tcW w:w="0" w:type="auto"/>
            <w:shd w:val="clear" w:color="auto" w:fill="D3DEE9"/>
            <w:vAlign w:val="center"/>
            <w:hideMark/>
          </w:tcPr>
          <w:p w14:paraId="26472C9B" w14:textId="77777777" w:rsidR="004061C5" w:rsidRPr="00BF2AE2" w:rsidRDefault="004061C5" w:rsidP="00045623">
            <w:pPr>
              <w:spacing w:line="276" w:lineRule="auto"/>
              <w:rPr>
                <w:rFonts w:cs="Segoe UI"/>
                <w:b/>
                <w:bCs/>
                <w:sz w:val="20"/>
                <w:szCs w:val="20"/>
              </w:rPr>
            </w:pPr>
            <w:r w:rsidRPr="00BF2AE2">
              <w:rPr>
                <w:rFonts w:cs="Segoe UI"/>
                <w:b/>
                <w:bCs/>
                <w:sz w:val="20"/>
                <w:szCs w:val="20"/>
              </w:rPr>
              <w:t>Indeks noćenja</w:t>
            </w:r>
          </w:p>
        </w:tc>
        <w:tc>
          <w:tcPr>
            <w:tcW w:w="0" w:type="auto"/>
            <w:shd w:val="clear" w:color="auto" w:fill="D3DEE9"/>
            <w:vAlign w:val="center"/>
            <w:hideMark/>
          </w:tcPr>
          <w:p w14:paraId="1386EECF" w14:textId="63A5063E" w:rsidR="004061C5" w:rsidRPr="00BF2AE2" w:rsidRDefault="004061C5" w:rsidP="00045623">
            <w:pPr>
              <w:spacing w:line="276" w:lineRule="auto"/>
              <w:rPr>
                <w:rFonts w:cs="Segoe UI"/>
                <w:b/>
                <w:bCs/>
                <w:sz w:val="20"/>
                <w:szCs w:val="20"/>
              </w:rPr>
            </w:pPr>
            <w:r w:rsidRPr="00BF2AE2">
              <w:rPr>
                <w:rFonts w:cs="Segoe UI"/>
                <w:b/>
                <w:bCs/>
                <w:sz w:val="20"/>
                <w:szCs w:val="20"/>
              </w:rPr>
              <w:t>Popunjenost 2024</w:t>
            </w:r>
            <w:r w:rsidR="006A498D" w:rsidRPr="00BF2AE2">
              <w:rPr>
                <w:rFonts w:cs="Segoe UI"/>
                <w:b/>
                <w:bCs/>
                <w:sz w:val="20"/>
                <w:szCs w:val="20"/>
              </w:rPr>
              <w:t>.</w:t>
            </w:r>
          </w:p>
        </w:tc>
        <w:tc>
          <w:tcPr>
            <w:tcW w:w="0" w:type="auto"/>
            <w:shd w:val="clear" w:color="auto" w:fill="D3DEE9"/>
            <w:vAlign w:val="center"/>
            <w:hideMark/>
          </w:tcPr>
          <w:p w14:paraId="3A842D07" w14:textId="7C71FD08" w:rsidR="004061C5" w:rsidRPr="00BF2AE2" w:rsidRDefault="004061C5" w:rsidP="00045623">
            <w:pPr>
              <w:spacing w:line="276" w:lineRule="auto"/>
              <w:rPr>
                <w:rFonts w:cs="Segoe UI"/>
                <w:b/>
                <w:bCs/>
                <w:sz w:val="20"/>
                <w:szCs w:val="20"/>
              </w:rPr>
            </w:pPr>
            <w:r w:rsidRPr="00BF2AE2">
              <w:rPr>
                <w:rFonts w:cs="Segoe UI"/>
                <w:b/>
                <w:bCs/>
                <w:sz w:val="20"/>
                <w:szCs w:val="20"/>
              </w:rPr>
              <w:t>Popunjenost 2023</w:t>
            </w:r>
            <w:r w:rsidR="006A498D" w:rsidRPr="00BF2AE2">
              <w:rPr>
                <w:rFonts w:cs="Segoe UI"/>
                <w:b/>
                <w:bCs/>
                <w:sz w:val="20"/>
                <w:szCs w:val="20"/>
              </w:rPr>
              <w:t>.</w:t>
            </w:r>
          </w:p>
        </w:tc>
        <w:tc>
          <w:tcPr>
            <w:tcW w:w="0" w:type="auto"/>
            <w:shd w:val="clear" w:color="auto" w:fill="D3DEE9"/>
            <w:vAlign w:val="center"/>
            <w:hideMark/>
          </w:tcPr>
          <w:p w14:paraId="7BC0375D" w14:textId="77777777" w:rsidR="004061C5" w:rsidRPr="00BF2AE2" w:rsidRDefault="004061C5" w:rsidP="00045623">
            <w:pPr>
              <w:spacing w:line="276" w:lineRule="auto"/>
              <w:rPr>
                <w:rFonts w:cs="Segoe UI"/>
                <w:b/>
                <w:bCs/>
                <w:sz w:val="20"/>
                <w:szCs w:val="20"/>
              </w:rPr>
            </w:pPr>
            <w:r w:rsidRPr="00BF2AE2">
              <w:rPr>
                <w:rFonts w:cs="Segoe UI"/>
                <w:b/>
                <w:bCs/>
                <w:sz w:val="20"/>
                <w:szCs w:val="20"/>
              </w:rPr>
              <w:t>Indeks popunjenosti</w:t>
            </w:r>
          </w:p>
        </w:tc>
      </w:tr>
      <w:tr w:rsidR="004061C5" w:rsidRPr="00BF2AE2" w14:paraId="00BE022D" w14:textId="77777777" w:rsidTr="00045623">
        <w:tc>
          <w:tcPr>
            <w:tcW w:w="0" w:type="auto"/>
            <w:vAlign w:val="center"/>
            <w:hideMark/>
          </w:tcPr>
          <w:p w14:paraId="0B416899" w14:textId="77777777" w:rsidR="004061C5" w:rsidRPr="00BF2AE2" w:rsidRDefault="004061C5" w:rsidP="00045623">
            <w:pPr>
              <w:spacing w:line="276" w:lineRule="auto"/>
              <w:rPr>
                <w:rFonts w:cs="Segoe UI"/>
                <w:sz w:val="20"/>
                <w:szCs w:val="20"/>
              </w:rPr>
            </w:pPr>
            <w:r w:rsidRPr="00BF2AE2">
              <w:rPr>
                <w:rFonts w:cs="Segoe UI"/>
                <w:sz w:val="20"/>
                <w:szCs w:val="20"/>
              </w:rPr>
              <w:t>3 zvjezdice</w:t>
            </w:r>
          </w:p>
        </w:tc>
        <w:tc>
          <w:tcPr>
            <w:tcW w:w="0" w:type="auto"/>
            <w:vAlign w:val="center"/>
            <w:hideMark/>
          </w:tcPr>
          <w:p w14:paraId="675662B0" w14:textId="77777777" w:rsidR="004061C5" w:rsidRPr="00BF2AE2" w:rsidRDefault="004061C5" w:rsidP="00045623">
            <w:pPr>
              <w:spacing w:line="276" w:lineRule="auto"/>
              <w:rPr>
                <w:rFonts w:cs="Segoe UI"/>
                <w:sz w:val="20"/>
                <w:szCs w:val="20"/>
              </w:rPr>
            </w:pPr>
            <w:r w:rsidRPr="00BF2AE2">
              <w:rPr>
                <w:rFonts w:cs="Segoe UI"/>
                <w:sz w:val="20"/>
                <w:szCs w:val="20"/>
              </w:rPr>
              <w:t>Objekti u domaćinstvu</w:t>
            </w:r>
          </w:p>
        </w:tc>
        <w:tc>
          <w:tcPr>
            <w:tcW w:w="0" w:type="auto"/>
            <w:vAlign w:val="center"/>
            <w:hideMark/>
          </w:tcPr>
          <w:p w14:paraId="7814E11C" w14:textId="7B84B833" w:rsidR="004061C5" w:rsidRPr="00BF2AE2" w:rsidRDefault="004061C5" w:rsidP="00045623">
            <w:pPr>
              <w:spacing w:line="276" w:lineRule="auto"/>
              <w:rPr>
                <w:rFonts w:cs="Segoe UI"/>
                <w:sz w:val="20"/>
                <w:szCs w:val="20"/>
              </w:rPr>
            </w:pPr>
            <w:r w:rsidRPr="00BF2AE2">
              <w:rPr>
                <w:rFonts w:cs="Segoe UI"/>
                <w:sz w:val="20"/>
                <w:szCs w:val="20"/>
              </w:rPr>
              <w:t>28</w:t>
            </w:r>
            <w:r w:rsidR="006A498D" w:rsidRPr="00BF2AE2">
              <w:rPr>
                <w:rFonts w:cs="Segoe UI"/>
                <w:sz w:val="20"/>
                <w:szCs w:val="20"/>
              </w:rPr>
              <w:t xml:space="preserve"> </w:t>
            </w:r>
            <w:r w:rsidRPr="00BF2AE2">
              <w:rPr>
                <w:rFonts w:cs="Segoe UI"/>
                <w:sz w:val="20"/>
                <w:szCs w:val="20"/>
              </w:rPr>
              <w:t>350</w:t>
            </w:r>
          </w:p>
        </w:tc>
        <w:tc>
          <w:tcPr>
            <w:tcW w:w="0" w:type="auto"/>
            <w:vAlign w:val="center"/>
            <w:hideMark/>
          </w:tcPr>
          <w:p w14:paraId="540CF3F2" w14:textId="2D9B686D" w:rsidR="004061C5" w:rsidRPr="00BF2AE2" w:rsidRDefault="004061C5" w:rsidP="00045623">
            <w:pPr>
              <w:spacing w:line="276" w:lineRule="auto"/>
              <w:rPr>
                <w:rFonts w:cs="Segoe UI"/>
                <w:sz w:val="20"/>
                <w:szCs w:val="20"/>
              </w:rPr>
            </w:pPr>
            <w:r w:rsidRPr="00BF2AE2">
              <w:rPr>
                <w:rFonts w:cs="Segoe UI"/>
                <w:sz w:val="20"/>
                <w:szCs w:val="20"/>
              </w:rPr>
              <w:t>25</w:t>
            </w:r>
            <w:r w:rsidR="006A498D" w:rsidRPr="00BF2AE2">
              <w:rPr>
                <w:rFonts w:cs="Segoe UI"/>
                <w:sz w:val="20"/>
                <w:szCs w:val="20"/>
              </w:rPr>
              <w:t xml:space="preserve"> </w:t>
            </w:r>
            <w:r w:rsidRPr="00BF2AE2">
              <w:rPr>
                <w:rFonts w:cs="Segoe UI"/>
                <w:sz w:val="20"/>
                <w:szCs w:val="20"/>
              </w:rPr>
              <w:t>437</w:t>
            </w:r>
          </w:p>
        </w:tc>
        <w:tc>
          <w:tcPr>
            <w:tcW w:w="0" w:type="auto"/>
            <w:vAlign w:val="center"/>
            <w:hideMark/>
          </w:tcPr>
          <w:p w14:paraId="0FF75FA9" w14:textId="77777777" w:rsidR="004061C5" w:rsidRPr="00BF2AE2" w:rsidRDefault="004061C5" w:rsidP="00045623">
            <w:pPr>
              <w:spacing w:line="276" w:lineRule="auto"/>
              <w:rPr>
                <w:rFonts w:cs="Segoe UI"/>
                <w:sz w:val="20"/>
                <w:szCs w:val="20"/>
              </w:rPr>
            </w:pPr>
            <w:r w:rsidRPr="00BF2AE2">
              <w:rPr>
                <w:rFonts w:cs="Segoe UI"/>
                <w:sz w:val="20"/>
                <w:szCs w:val="20"/>
              </w:rPr>
              <w:t>111,45</w:t>
            </w:r>
          </w:p>
        </w:tc>
        <w:tc>
          <w:tcPr>
            <w:tcW w:w="0" w:type="auto"/>
            <w:vAlign w:val="center"/>
            <w:hideMark/>
          </w:tcPr>
          <w:p w14:paraId="201D9A95" w14:textId="26CB023B" w:rsidR="004061C5" w:rsidRPr="00BF2AE2" w:rsidRDefault="004061C5" w:rsidP="00045623">
            <w:pPr>
              <w:spacing w:line="276" w:lineRule="auto"/>
              <w:rPr>
                <w:rFonts w:cs="Segoe UI"/>
                <w:sz w:val="20"/>
                <w:szCs w:val="20"/>
              </w:rPr>
            </w:pPr>
            <w:r w:rsidRPr="00BF2AE2">
              <w:rPr>
                <w:rFonts w:cs="Segoe UI"/>
                <w:sz w:val="20"/>
                <w:szCs w:val="20"/>
              </w:rPr>
              <w:t>20,07</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2AC004D8" w14:textId="2EE776E4" w:rsidR="004061C5" w:rsidRPr="00BF2AE2" w:rsidRDefault="004061C5" w:rsidP="00045623">
            <w:pPr>
              <w:spacing w:line="276" w:lineRule="auto"/>
              <w:rPr>
                <w:rFonts w:cs="Segoe UI"/>
                <w:sz w:val="20"/>
                <w:szCs w:val="20"/>
              </w:rPr>
            </w:pPr>
            <w:r w:rsidRPr="00BF2AE2">
              <w:rPr>
                <w:rFonts w:cs="Segoe UI"/>
                <w:sz w:val="20"/>
                <w:szCs w:val="20"/>
              </w:rPr>
              <w:t>21,51</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2386AD95" w14:textId="77777777" w:rsidR="004061C5" w:rsidRPr="00BF2AE2" w:rsidRDefault="004061C5" w:rsidP="00045623">
            <w:pPr>
              <w:spacing w:line="276" w:lineRule="auto"/>
              <w:rPr>
                <w:rFonts w:cs="Segoe UI"/>
                <w:sz w:val="20"/>
                <w:szCs w:val="20"/>
              </w:rPr>
            </w:pPr>
            <w:r w:rsidRPr="00BF2AE2">
              <w:rPr>
                <w:rFonts w:cs="Segoe UI"/>
                <w:sz w:val="20"/>
                <w:szCs w:val="20"/>
              </w:rPr>
              <w:t>93,31</w:t>
            </w:r>
          </w:p>
        </w:tc>
      </w:tr>
      <w:tr w:rsidR="004061C5" w:rsidRPr="00BF2AE2" w14:paraId="770180BC" w14:textId="77777777" w:rsidTr="00045623">
        <w:tc>
          <w:tcPr>
            <w:tcW w:w="0" w:type="auto"/>
            <w:vAlign w:val="center"/>
            <w:hideMark/>
          </w:tcPr>
          <w:p w14:paraId="1466320C" w14:textId="77777777" w:rsidR="004061C5" w:rsidRPr="00BF2AE2" w:rsidRDefault="004061C5" w:rsidP="00045623">
            <w:pPr>
              <w:spacing w:line="276" w:lineRule="auto"/>
              <w:rPr>
                <w:rFonts w:cs="Segoe UI"/>
                <w:sz w:val="20"/>
                <w:szCs w:val="20"/>
              </w:rPr>
            </w:pPr>
            <w:r w:rsidRPr="00BF2AE2">
              <w:rPr>
                <w:rFonts w:cs="Segoe UI"/>
                <w:sz w:val="20"/>
                <w:szCs w:val="20"/>
              </w:rPr>
              <w:t>4 zvjezdice</w:t>
            </w:r>
          </w:p>
        </w:tc>
        <w:tc>
          <w:tcPr>
            <w:tcW w:w="0" w:type="auto"/>
            <w:vAlign w:val="center"/>
            <w:hideMark/>
          </w:tcPr>
          <w:p w14:paraId="2F9AA498" w14:textId="77777777" w:rsidR="004061C5" w:rsidRPr="00BF2AE2" w:rsidRDefault="004061C5" w:rsidP="00045623">
            <w:pPr>
              <w:spacing w:line="276" w:lineRule="auto"/>
              <w:rPr>
                <w:rFonts w:cs="Segoe UI"/>
                <w:sz w:val="20"/>
                <w:szCs w:val="20"/>
              </w:rPr>
            </w:pPr>
            <w:r w:rsidRPr="00BF2AE2">
              <w:rPr>
                <w:rFonts w:cs="Segoe UI"/>
                <w:sz w:val="20"/>
                <w:szCs w:val="20"/>
              </w:rPr>
              <w:t>Objekti u domaćinstvu</w:t>
            </w:r>
          </w:p>
        </w:tc>
        <w:tc>
          <w:tcPr>
            <w:tcW w:w="0" w:type="auto"/>
            <w:vAlign w:val="center"/>
            <w:hideMark/>
          </w:tcPr>
          <w:p w14:paraId="5AA91CF8" w14:textId="3E01E6A7" w:rsidR="004061C5" w:rsidRPr="00BF2AE2" w:rsidRDefault="004061C5" w:rsidP="00045623">
            <w:pPr>
              <w:spacing w:line="276" w:lineRule="auto"/>
              <w:rPr>
                <w:rFonts w:cs="Segoe UI"/>
                <w:sz w:val="20"/>
                <w:szCs w:val="20"/>
              </w:rPr>
            </w:pPr>
            <w:r w:rsidRPr="00BF2AE2">
              <w:rPr>
                <w:rFonts w:cs="Segoe UI"/>
                <w:sz w:val="20"/>
                <w:szCs w:val="20"/>
              </w:rPr>
              <w:t>10</w:t>
            </w:r>
            <w:r w:rsidR="006A498D" w:rsidRPr="00BF2AE2">
              <w:rPr>
                <w:rFonts w:cs="Segoe UI"/>
                <w:sz w:val="20"/>
                <w:szCs w:val="20"/>
              </w:rPr>
              <w:t xml:space="preserve"> </w:t>
            </w:r>
            <w:r w:rsidRPr="00BF2AE2">
              <w:rPr>
                <w:rFonts w:cs="Segoe UI"/>
                <w:sz w:val="20"/>
                <w:szCs w:val="20"/>
              </w:rPr>
              <w:t>268</w:t>
            </w:r>
          </w:p>
        </w:tc>
        <w:tc>
          <w:tcPr>
            <w:tcW w:w="0" w:type="auto"/>
            <w:vAlign w:val="center"/>
            <w:hideMark/>
          </w:tcPr>
          <w:p w14:paraId="24C92BB4" w14:textId="69FA7253" w:rsidR="004061C5" w:rsidRPr="00BF2AE2" w:rsidRDefault="004061C5" w:rsidP="00045623">
            <w:pPr>
              <w:spacing w:line="276" w:lineRule="auto"/>
              <w:rPr>
                <w:rFonts w:cs="Segoe UI"/>
                <w:sz w:val="20"/>
                <w:szCs w:val="20"/>
              </w:rPr>
            </w:pPr>
            <w:r w:rsidRPr="00BF2AE2">
              <w:rPr>
                <w:rFonts w:cs="Segoe UI"/>
                <w:sz w:val="20"/>
                <w:szCs w:val="20"/>
              </w:rPr>
              <w:t>10</w:t>
            </w:r>
            <w:r w:rsidR="006A498D" w:rsidRPr="00BF2AE2">
              <w:rPr>
                <w:rFonts w:cs="Segoe UI"/>
                <w:sz w:val="20"/>
                <w:szCs w:val="20"/>
              </w:rPr>
              <w:t xml:space="preserve"> </w:t>
            </w:r>
            <w:r w:rsidRPr="00BF2AE2">
              <w:rPr>
                <w:rFonts w:cs="Segoe UI"/>
                <w:sz w:val="20"/>
                <w:szCs w:val="20"/>
              </w:rPr>
              <w:t>077</w:t>
            </w:r>
          </w:p>
        </w:tc>
        <w:tc>
          <w:tcPr>
            <w:tcW w:w="0" w:type="auto"/>
            <w:vAlign w:val="center"/>
            <w:hideMark/>
          </w:tcPr>
          <w:p w14:paraId="549E4CD7" w14:textId="77777777" w:rsidR="004061C5" w:rsidRPr="00BF2AE2" w:rsidRDefault="004061C5" w:rsidP="00045623">
            <w:pPr>
              <w:spacing w:line="276" w:lineRule="auto"/>
              <w:rPr>
                <w:rFonts w:cs="Segoe UI"/>
                <w:sz w:val="20"/>
                <w:szCs w:val="20"/>
              </w:rPr>
            </w:pPr>
            <w:r w:rsidRPr="00BF2AE2">
              <w:rPr>
                <w:rFonts w:cs="Segoe UI"/>
                <w:sz w:val="20"/>
                <w:szCs w:val="20"/>
              </w:rPr>
              <w:t>101,90</w:t>
            </w:r>
          </w:p>
        </w:tc>
        <w:tc>
          <w:tcPr>
            <w:tcW w:w="0" w:type="auto"/>
            <w:vAlign w:val="center"/>
            <w:hideMark/>
          </w:tcPr>
          <w:p w14:paraId="57F6B3A3" w14:textId="20528429" w:rsidR="004061C5" w:rsidRPr="00BF2AE2" w:rsidRDefault="004061C5" w:rsidP="00045623">
            <w:pPr>
              <w:spacing w:line="276" w:lineRule="auto"/>
              <w:rPr>
                <w:rFonts w:cs="Segoe UI"/>
                <w:sz w:val="20"/>
                <w:szCs w:val="20"/>
              </w:rPr>
            </w:pPr>
            <w:r w:rsidRPr="00BF2AE2">
              <w:rPr>
                <w:rFonts w:cs="Segoe UI"/>
                <w:sz w:val="20"/>
                <w:szCs w:val="20"/>
              </w:rPr>
              <w:t>27,24</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2E5664C2" w14:textId="312C90B4" w:rsidR="004061C5" w:rsidRPr="00BF2AE2" w:rsidRDefault="004061C5" w:rsidP="00045623">
            <w:pPr>
              <w:spacing w:line="276" w:lineRule="auto"/>
              <w:rPr>
                <w:rFonts w:cs="Segoe UI"/>
                <w:sz w:val="20"/>
                <w:szCs w:val="20"/>
              </w:rPr>
            </w:pPr>
            <w:r w:rsidRPr="00BF2AE2">
              <w:rPr>
                <w:rFonts w:cs="Segoe UI"/>
                <w:sz w:val="20"/>
                <w:szCs w:val="20"/>
              </w:rPr>
              <w:t>34,51</w:t>
            </w:r>
            <w:r w:rsidR="006A498D" w:rsidRPr="00BF2AE2">
              <w:rPr>
                <w:rFonts w:cs="Segoe UI"/>
                <w:sz w:val="20"/>
                <w:szCs w:val="20"/>
              </w:rPr>
              <w:t xml:space="preserve"> </w:t>
            </w:r>
            <w:r w:rsidRPr="00BF2AE2">
              <w:rPr>
                <w:rFonts w:cs="Segoe UI"/>
                <w:sz w:val="20"/>
                <w:szCs w:val="20"/>
              </w:rPr>
              <w:t>%</w:t>
            </w:r>
          </w:p>
        </w:tc>
        <w:tc>
          <w:tcPr>
            <w:tcW w:w="0" w:type="auto"/>
            <w:vAlign w:val="center"/>
            <w:hideMark/>
          </w:tcPr>
          <w:p w14:paraId="43643992" w14:textId="77777777" w:rsidR="004061C5" w:rsidRPr="00BF2AE2" w:rsidRDefault="004061C5" w:rsidP="00045623">
            <w:pPr>
              <w:spacing w:line="276" w:lineRule="auto"/>
              <w:rPr>
                <w:rFonts w:cs="Segoe UI"/>
                <w:sz w:val="20"/>
                <w:szCs w:val="20"/>
              </w:rPr>
            </w:pPr>
            <w:r w:rsidRPr="00BF2AE2">
              <w:rPr>
                <w:rFonts w:cs="Segoe UI"/>
                <w:sz w:val="20"/>
                <w:szCs w:val="20"/>
              </w:rPr>
              <w:t>78,93</w:t>
            </w:r>
          </w:p>
        </w:tc>
      </w:tr>
    </w:tbl>
    <w:p w14:paraId="5AC9D45C" w14:textId="2DBDBBEF" w:rsidR="00923A1C"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923A1C" w:rsidRPr="00323841">
        <w:rPr>
          <w:rFonts w:cs="Segoe UI"/>
          <w:i/>
          <w:iCs/>
          <w:color w:val="476B8F"/>
          <w:sz w:val="22"/>
          <w:szCs w:val="22"/>
        </w:rPr>
        <w:t>: Turistička zajednica grada Karlovca</w:t>
      </w:r>
    </w:p>
    <w:p w14:paraId="1F509303" w14:textId="35781158" w:rsidR="004061C5" w:rsidRPr="00BF2AE2" w:rsidRDefault="005B59CB" w:rsidP="00181891">
      <w:pPr>
        <w:spacing w:line="360" w:lineRule="auto"/>
        <w:jc w:val="both"/>
        <w:rPr>
          <w:rFonts w:cs="Segoe UI"/>
          <w:color w:val="476B8F"/>
          <w:sz w:val="22"/>
          <w:szCs w:val="22"/>
        </w:rPr>
      </w:pPr>
      <w:r w:rsidRPr="00BF2AE2">
        <w:rPr>
          <w:rFonts w:cs="Segoe UI"/>
          <w:color w:val="476B8F"/>
          <w:sz w:val="22"/>
          <w:szCs w:val="22"/>
        </w:rPr>
        <w:t>Struktura smještajnih kapaciteta</w:t>
      </w:r>
      <w:r w:rsidR="004061C5" w:rsidRPr="00BF2AE2">
        <w:rPr>
          <w:rFonts w:cs="Segoe UI"/>
          <w:color w:val="476B8F"/>
          <w:sz w:val="22"/>
          <w:szCs w:val="22"/>
        </w:rPr>
        <w:t>, poda</w:t>
      </w:r>
      <w:r w:rsidR="006A498D" w:rsidRPr="00BF2AE2">
        <w:rPr>
          <w:rFonts w:cs="Segoe UI"/>
          <w:color w:val="476B8F"/>
          <w:sz w:val="22"/>
          <w:szCs w:val="22"/>
        </w:rPr>
        <w:t>t</w:t>
      </w:r>
      <w:r w:rsidR="004061C5" w:rsidRPr="00BF2AE2">
        <w:rPr>
          <w:rFonts w:cs="Segoe UI"/>
          <w:color w:val="476B8F"/>
          <w:sz w:val="22"/>
          <w:szCs w:val="22"/>
        </w:rPr>
        <w:t>ci na dan 18.</w:t>
      </w:r>
      <w:r w:rsidR="006A498D" w:rsidRPr="00BF2AE2">
        <w:rPr>
          <w:rFonts w:cs="Segoe UI"/>
          <w:color w:val="476B8F"/>
          <w:sz w:val="22"/>
          <w:szCs w:val="22"/>
        </w:rPr>
        <w:t xml:space="preserve"> kolovoza </w:t>
      </w:r>
      <w:r w:rsidR="004061C5" w:rsidRPr="00BF2AE2">
        <w:rPr>
          <w:rFonts w:cs="Segoe UI"/>
          <w:color w:val="476B8F"/>
          <w:sz w:val="22"/>
          <w:szCs w:val="22"/>
        </w:rPr>
        <w:t>2025.</w:t>
      </w:r>
      <w:r w:rsidR="002C45C5" w:rsidRPr="00BF2AE2">
        <w:rPr>
          <w:rFonts w:cs="Segoe UI"/>
          <w:color w:val="476B8F"/>
          <w:sz w:val="22"/>
          <w:szCs w:val="22"/>
        </w:rPr>
        <w:t xml:space="preserve"> </w:t>
      </w:r>
    </w:p>
    <w:p w14:paraId="4E4E0122" w14:textId="69246D0A" w:rsidR="00323841" w:rsidRPr="00323841" w:rsidRDefault="004061C5" w:rsidP="00323841">
      <w:pPr>
        <w:pStyle w:val="NoSpacing"/>
        <w:spacing w:line="360" w:lineRule="auto"/>
        <w:jc w:val="both"/>
        <w:rPr>
          <w:rFonts w:ascii="Segoe UI" w:hAnsi="Segoe UI" w:cs="Segoe UI"/>
          <w:sz w:val="22"/>
          <w:szCs w:val="22"/>
        </w:rPr>
      </w:pPr>
      <w:r w:rsidRPr="00BF2AE2">
        <w:rPr>
          <w:rFonts w:ascii="Segoe UI" w:hAnsi="Segoe UI" w:cs="Segoe UI"/>
          <w:sz w:val="22"/>
          <w:szCs w:val="22"/>
        </w:rPr>
        <w:t>Nekomercijalni smještaj u Karlovcu nema visoki udio jer se nekomercijalni smještaj odnosi na 22 obveznika s ukupno 98 kreveta.</w:t>
      </w:r>
    </w:p>
    <w:p w14:paraId="745E25CB" w14:textId="5E03DA4C" w:rsidR="001C2974" w:rsidRPr="00323841" w:rsidRDefault="001C2974" w:rsidP="00323841">
      <w:pPr>
        <w:spacing w:line="360" w:lineRule="auto"/>
        <w:jc w:val="both"/>
        <w:rPr>
          <w:rFonts w:cs="Segoe UI"/>
          <w:color w:val="476B8F"/>
          <w:sz w:val="22"/>
          <w:szCs w:val="22"/>
        </w:rPr>
      </w:pPr>
      <w:r w:rsidRPr="00323841">
        <w:rPr>
          <w:rFonts w:cs="Segoe UI"/>
          <w:color w:val="476B8F"/>
          <w:sz w:val="22"/>
          <w:szCs w:val="22"/>
        </w:rPr>
        <w:t xml:space="preserve">Tablica </w:t>
      </w:r>
      <w:r w:rsidRPr="00323841">
        <w:rPr>
          <w:rFonts w:cs="Segoe UI"/>
          <w:color w:val="476B8F"/>
          <w:sz w:val="22"/>
          <w:szCs w:val="22"/>
        </w:rPr>
        <w:fldChar w:fldCharType="begin"/>
      </w:r>
      <w:r w:rsidRPr="00323841">
        <w:rPr>
          <w:rFonts w:cs="Segoe UI"/>
          <w:color w:val="476B8F"/>
          <w:sz w:val="22"/>
          <w:szCs w:val="22"/>
        </w:rPr>
        <w:instrText xml:space="preserve"> SEQ Tablica \* ARABIC </w:instrText>
      </w:r>
      <w:r w:rsidRPr="00323841">
        <w:rPr>
          <w:rFonts w:cs="Segoe UI"/>
          <w:color w:val="476B8F"/>
          <w:sz w:val="22"/>
          <w:szCs w:val="22"/>
        </w:rPr>
        <w:fldChar w:fldCharType="separate"/>
      </w:r>
      <w:r w:rsidR="00A10E27">
        <w:rPr>
          <w:rFonts w:cs="Segoe UI"/>
          <w:noProof/>
          <w:color w:val="476B8F"/>
          <w:sz w:val="22"/>
          <w:szCs w:val="22"/>
        </w:rPr>
        <w:t>17</w:t>
      </w:r>
      <w:r w:rsidRPr="00323841">
        <w:rPr>
          <w:rFonts w:cs="Segoe UI"/>
          <w:color w:val="476B8F"/>
          <w:sz w:val="22"/>
          <w:szCs w:val="22"/>
        </w:rPr>
        <w:fldChar w:fldCharType="end"/>
      </w:r>
      <w:r w:rsidRPr="00323841">
        <w:rPr>
          <w:rFonts w:cs="Segoe UI"/>
          <w:color w:val="476B8F"/>
          <w:sz w:val="22"/>
          <w:szCs w:val="22"/>
        </w:rPr>
        <w:t>: Struktura gostiju  po zemljama (navedeno 12 tržišta koji ostvaruju najveći broj noćenja)</w:t>
      </w:r>
    </w:p>
    <w:tbl>
      <w:tblPr>
        <w:tblW w:w="9350"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ayout w:type="fixed"/>
        <w:tblCellMar>
          <w:top w:w="15" w:type="dxa"/>
          <w:left w:w="15" w:type="dxa"/>
          <w:bottom w:w="15" w:type="dxa"/>
          <w:right w:w="15" w:type="dxa"/>
        </w:tblCellMar>
        <w:tblLook w:val="04A0" w:firstRow="1" w:lastRow="0" w:firstColumn="1" w:lastColumn="0" w:noHBand="0" w:noVBand="1"/>
      </w:tblPr>
      <w:tblGrid>
        <w:gridCol w:w="985"/>
        <w:gridCol w:w="770"/>
        <w:gridCol w:w="850"/>
        <w:gridCol w:w="720"/>
        <w:gridCol w:w="744"/>
        <w:gridCol w:w="829"/>
        <w:gridCol w:w="799"/>
        <w:gridCol w:w="871"/>
        <w:gridCol w:w="871"/>
        <w:gridCol w:w="799"/>
        <w:gridCol w:w="1112"/>
      </w:tblGrid>
      <w:tr w:rsidR="007217FD" w:rsidRPr="00BF2AE2" w14:paraId="43048B85" w14:textId="77777777" w:rsidTr="00684EFE">
        <w:trPr>
          <w:trHeight w:val="77"/>
        </w:trPr>
        <w:tc>
          <w:tcPr>
            <w:tcW w:w="985" w:type="dxa"/>
            <w:tcMar>
              <w:top w:w="0" w:type="dxa"/>
              <w:left w:w="115" w:type="dxa"/>
              <w:bottom w:w="0" w:type="dxa"/>
              <w:right w:w="115" w:type="dxa"/>
            </w:tcMar>
            <w:vAlign w:val="center"/>
            <w:hideMark/>
          </w:tcPr>
          <w:p w14:paraId="4A89C8CC" w14:textId="77777777" w:rsidR="004A6AB6" w:rsidRPr="00BF2AE2" w:rsidRDefault="004A6AB6" w:rsidP="00695FC8">
            <w:pPr>
              <w:spacing w:line="276" w:lineRule="auto"/>
              <w:rPr>
                <w:rFonts w:cs="Segoe UI"/>
                <w:sz w:val="16"/>
                <w:szCs w:val="16"/>
              </w:rPr>
            </w:pPr>
            <w:r w:rsidRPr="00BF2AE2">
              <w:rPr>
                <w:rFonts w:cs="Segoe UI"/>
                <w:sz w:val="16"/>
                <w:szCs w:val="16"/>
              </w:rPr>
              <w:t>Država</w:t>
            </w:r>
          </w:p>
        </w:tc>
        <w:tc>
          <w:tcPr>
            <w:tcW w:w="770" w:type="dxa"/>
            <w:tcMar>
              <w:top w:w="0" w:type="dxa"/>
              <w:left w:w="115" w:type="dxa"/>
              <w:bottom w:w="0" w:type="dxa"/>
              <w:right w:w="115" w:type="dxa"/>
            </w:tcMar>
            <w:vAlign w:val="center"/>
            <w:hideMark/>
          </w:tcPr>
          <w:p w14:paraId="22E92436" w14:textId="7A035540" w:rsidR="004A6AB6" w:rsidRPr="00BF2AE2" w:rsidRDefault="004A6AB6" w:rsidP="00695FC8">
            <w:pPr>
              <w:spacing w:line="276" w:lineRule="auto"/>
              <w:rPr>
                <w:rFonts w:cs="Segoe UI"/>
                <w:sz w:val="16"/>
                <w:szCs w:val="16"/>
              </w:rPr>
            </w:pPr>
            <w:r w:rsidRPr="00BF2AE2">
              <w:rPr>
                <w:rFonts w:cs="Segoe UI"/>
                <w:sz w:val="16"/>
                <w:szCs w:val="16"/>
              </w:rPr>
              <w:t>Dolasci 2024</w:t>
            </w:r>
            <w:r w:rsidR="006A498D" w:rsidRPr="00BF2AE2">
              <w:rPr>
                <w:rFonts w:cs="Segoe UI"/>
                <w:sz w:val="16"/>
                <w:szCs w:val="16"/>
              </w:rPr>
              <w:t>.</w:t>
            </w:r>
          </w:p>
        </w:tc>
        <w:tc>
          <w:tcPr>
            <w:tcW w:w="850" w:type="dxa"/>
            <w:tcMar>
              <w:top w:w="0" w:type="dxa"/>
              <w:left w:w="115" w:type="dxa"/>
              <w:bottom w:w="0" w:type="dxa"/>
              <w:right w:w="115" w:type="dxa"/>
            </w:tcMar>
            <w:vAlign w:val="center"/>
            <w:hideMark/>
          </w:tcPr>
          <w:p w14:paraId="651EE6E2" w14:textId="64BAF948" w:rsidR="004A6AB6" w:rsidRPr="00BF2AE2" w:rsidRDefault="004A6AB6" w:rsidP="00695FC8">
            <w:pPr>
              <w:spacing w:line="276" w:lineRule="auto"/>
              <w:rPr>
                <w:rFonts w:cs="Segoe UI"/>
                <w:sz w:val="16"/>
                <w:szCs w:val="16"/>
              </w:rPr>
            </w:pPr>
            <w:r w:rsidRPr="00BF2AE2">
              <w:rPr>
                <w:rFonts w:cs="Segoe UI"/>
                <w:sz w:val="16"/>
                <w:szCs w:val="16"/>
              </w:rPr>
              <w:t>Dolasci 2023</w:t>
            </w:r>
            <w:r w:rsidR="006A498D" w:rsidRPr="00BF2AE2">
              <w:rPr>
                <w:rFonts w:cs="Segoe UI"/>
                <w:sz w:val="16"/>
                <w:szCs w:val="16"/>
              </w:rPr>
              <w:t>.</w:t>
            </w:r>
          </w:p>
        </w:tc>
        <w:tc>
          <w:tcPr>
            <w:tcW w:w="720" w:type="dxa"/>
            <w:shd w:val="clear" w:color="auto" w:fill="D3DEE9"/>
            <w:tcMar>
              <w:top w:w="0" w:type="dxa"/>
              <w:left w:w="115" w:type="dxa"/>
              <w:bottom w:w="0" w:type="dxa"/>
              <w:right w:w="115" w:type="dxa"/>
            </w:tcMar>
            <w:vAlign w:val="center"/>
            <w:hideMark/>
          </w:tcPr>
          <w:p w14:paraId="6D8C5FF0" w14:textId="77777777" w:rsidR="004A6AB6" w:rsidRPr="00BF2AE2" w:rsidRDefault="004A6AB6" w:rsidP="00695FC8">
            <w:pPr>
              <w:spacing w:line="276" w:lineRule="auto"/>
              <w:rPr>
                <w:rFonts w:cs="Segoe UI"/>
                <w:sz w:val="16"/>
                <w:szCs w:val="16"/>
              </w:rPr>
            </w:pPr>
            <w:r w:rsidRPr="00BF2AE2">
              <w:rPr>
                <w:rFonts w:cs="Segoe UI"/>
                <w:sz w:val="16"/>
                <w:szCs w:val="16"/>
              </w:rPr>
              <w:t>Indeks dolasci</w:t>
            </w:r>
          </w:p>
        </w:tc>
        <w:tc>
          <w:tcPr>
            <w:tcW w:w="744" w:type="dxa"/>
            <w:tcMar>
              <w:top w:w="0" w:type="dxa"/>
              <w:left w:w="115" w:type="dxa"/>
              <w:bottom w:w="0" w:type="dxa"/>
              <w:right w:w="115" w:type="dxa"/>
            </w:tcMar>
            <w:vAlign w:val="center"/>
            <w:hideMark/>
          </w:tcPr>
          <w:p w14:paraId="3D497359" w14:textId="332FA66A" w:rsidR="004A6AB6" w:rsidRPr="00BF2AE2" w:rsidRDefault="004A6AB6" w:rsidP="00695FC8">
            <w:pPr>
              <w:spacing w:line="276" w:lineRule="auto"/>
              <w:rPr>
                <w:rFonts w:cs="Segoe UI"/>
                <w:sz w:val="16"/>
                <w:szCs w:val="16"/>
              </w:rPr>
            </w:pPr>
            <w:r w:rsidRPr="00BF2AE2">
              <w:rPr>
                <w:rFonts w:cs="Segoe UI"/>
                <w:sz w:val="16"/>
                <w:szCs w:val="16"/>
              </w:rPr>
              <w:t>Noćenja 2024</w:t>
            </w:r>
            <w:r w:rsidR="006A498D" w:rsidRPr="00BF2AE2">
              <w:rPr>
                <w:rFonts w:cs="Segoe UI"/>
                <w:sz w:val="16"/>
                <w:szCs w:val="16"/>
              </w:rPr>
              <w:t>.</w:t>
            </w:r>
          </w:p>
        </w:tc>
        <w:tc>
          <w:tcPr>
            <w:tcW w:w="829" w:type="dxa"/>
            <w:tcMar>
              <w:top w:w="0" w:type="dxa"/>
              <w:left w:w="115" w:type="dxa"/>
              <w:bottom w:w="0" w:type="dxa"/>
              <w:right w:w="115" w:type="dxa"/>
            </w:tcMar>
            <w:vAlign w:val="center"/>
            <w:hideMark/>
          </w:tcPr>
          <w:p w14:paraId="45DAEC3B" w14:textId="2F61699D" w:rsidR="004A6AB6" w:rsidRPr="00BF2AE2" w:rsidRDefault="004A6AB6" w:rsidP="00695FC8">
            <w:pPr>
              <w:spacing w:line="276" w:lineRule="auto"/>
              <w:rPr>
                <w:rFonts w:cs="Segoe UI"/>
                <w:sz w:val="16"/>
                <w:szCs w:val="16"/>
              </w:rPr>
            </w:pPr>
            <w:r w:rsidRPr="00BF2AE2">
              <w:rPr>
                <w:rFonts w:cs="Segoe UI"/>
                <w:sz w:val="16"/>
                <w:szCs w:val="16"/>
              </w:rPr>
              <w:t>Noćenja 2023</w:t>
            </w:r>
            <w:r w:rsidR="006A498D" w:rsidRPr="00BF2AE2">
              <w:rPr>
                <w:rFonts w:cs="Segoe UI"/>
                <w:sz w:val="16"/>
                <w:szCs w:val="16"/>
              </w:rPr>
              <w:t>.</w:t>
            </w:r>
          </w:p>
        </w:tc>
        <w:tc>
          <w:tcPr>
            <w:tcW w:w="799" w:type="dxa"/>
            <w:shd w:val="clear" w:color="auto" w:fill="D3DEE9"/>
            <w:tcMar>
              <w:top w:w="0" w:type="dxa"/>
              <w:left w:w="115" w:type="dxa"/>
              <w:bottom w:w="0" w:type="dxa"/>
              <w:right w:w="115" w:type="dxa"/>
            </w:tcMar>
            <w:vAlign w:val="center"/>
            <w:hideMark/>
          </w:tcPr>
          <w:p w14:paraId="7AA57789" w14:textId="77777777" w:rsidR="004A6AB6" w:rsidRPr="00BF2AE2" w:rsidRDefault="004A6AB6" w:rsidP="00695FC8">
            <w:pPr>
              <w:spacing w:line="276" w:lineRule="auto"/>
              <w:rPr>
                <w:rFonts w:cs="Segoe UI"/>
                <w:sz w:val="16"/>
                <w:szCs w:val="16"/>
              </w:rPr>
            </w:pPr>
            <w:r w:rsidRPr="00BF2AE2">
              <w:rPr>
                <w:rFonts w:cs="Segoe UI"/>
                <w:sz w:val="16"/>
                <w:szCs w:val="16"/>
              </w:rPr>
              <w:t>Indeks noćenja</w:t>
            </w:r>
          </w:p>
        </w:tc>
        <w:tc>
          <w:tcPr>
            <w:tcW w:w="871" w:type="dxa"/>
            <w:tcMar>
              <w:top w:w="0" w:type="dxa"/>
              <w:left w:w="115" w:type="dxa"/>
              <w:bottom w:w="0" w:type="dxa"/>
              <w:right w:w="115" w:type="dxa"/>
            </w:tcMar>
            <w:vAlign w:val="center"/>
            <w:hideMark/>
          </w:tcPr>
          <w:p w14:paraId="38E7B662" w14:textId="3C986A05" w:rsidR="004A6AB6" w:rsidRPr="00BF2AE2" w:rsidRDefault="004A6AB6" w:rsidP="00695FC8">
            <w:pPr>
              <w:spacing w:line="276" w:lineRule="auto"/>
              <w:rPr>
                <w:rFonts w:cs="Segoe UI"/>
                <w:sz w:val="16"/>
                <w:szCs w:val="16"/>
              </w:rPr>
            </w:pPr>
            <w:r w:rsidRPr="00BF2AE2">
              <w:rPr>
                <w:rFonts w:cs="Segoe UI"/>
                <w:sz w:val="16"/>
                <w:szCs w:val="16"/>
              </w:rPr>
              <w:t>Udio dolazaka 2024</w:t>
            </w:r>
            <w:r w:rsidR="006A498D" w:rsidRPr="00BF2AE2">
              <w:rPr>
                <w:rFonts w:cs="Segoe UI"/>
                <w:sz w:val="16"/>
                <w:szCs w:val="16"/>
              </w:rPr>
              <w:t>.</w:t>
            </w:r>
          </w:p>
        </w:tc>
        <w:tc>
          <w:tcPr>
            <w:tcW w:w="871" w:type="dxa"/>
            <w:tcMar>
              <w:top w:w="0" w:type="dxa"/>
              <w:left w:w="115" w:type="dxa"/>
              <w:bottom w:w="0" w:type="dxa"/>
              <w:right w:w="115" w:type="dxa"/>
            </w:tcMar>
            <w:vAlign w:val="center"/>
            <w:hideMark/>
          </w:tcPr>
          <w:p w14:paraId="2C4CB1EF" w14:textId="11BB44A8" w:rsidR="004A6AB6" w:rsidRPr="00BF2AE2" w:rsidRDefault="004A6AB6" w:rsidP="00695FC8">
            <w:pPr>
              <w:spacing w:line="276" w:lineRule="auto"/>
              <w:rPr>
                <w:rFonts w:cs="Segoe UI"/>
                <w:sz w:val="16"/>
                <w:szCs w:val="16"/>
              </w:rPr>
            </w:pPr>
            <w:r w:rsidRPr="00BF2AE2">
              <w:rPr>
                <w:rFonts w:cs="Segoe UI"/>
                <w:sz w:val="16"/>
                <w:szCs w:val="16"/>
              </w:rPr>
              <w:t>Udio dolazaka 2023</w:t>
            </w:r>
            <w:r w:rsidR="006A498D" w:rsidRPr="00BF2AE2">
              <w:rPr>
                <w:rFonts w:cs="Segoe UI"/>
                <w:sz w:val="16"/>
                <w:szCs w:val="16"/>
              </w:rPr>
              <w:t>.</w:t>
            </w:r>
          </w:p>
        </w:tc>
        <w:tc>
          <w:tcPr>
            <w:tcW w:w="799" w:type="dxa"/>
            <w:tcMar>
              <w:top w:w="0" w:type="dxa"/>
              <w:left w:w="115" w:type="dxa"/>
              <w:bottom w:w="0" w:type="dxa"/>
              <w:right w:w="115" w:type="dxa"/>
            </w:tcMar>
            <w:vAlign w:val="center"/>
            <w:hideMark/>
          </w:tcPr>
          <w:p w14:paraId="1552D99F" w14:textId="6782E196" w:rsidR="004A6AB6" w:rsidRPr="00BF2AE2" w:rsidRDefault="004A6AB6" w:rsidP="00695FC8">
            <w:pPr>
              <w:spacing w:line="276" w:lineRule="auto"/>
              <w:rPr>
                <w:rFonts w:cs="Segoe UI"/>
                <w:sz w:val="16"/>
                <w:szCs w:val="16"/>
              </w:rPr>
            </w:pPr>
            <w:r w:rsidRPr="00BF2AE2">
              <w:rPr>
                <w:rFonts w:cs="Segoe UI"/>
                <w:sz w:val="16"/>
                <w:szCs w:val="16"/>
              </w:rPr>
              <w:t>Udio noćenja 2024</w:t>
            </w:r>
            <w:r w:rsidR="006A498D" w:rsidRPr="00BF2AE2">
              <w:rPr>
                <w:rFonts w:cs="Segoe UI"/>
                <w:sz w:val="16"/>
                <w:szCs w:val="16"/>
              </w:rPr>
              <w:t>.</w:t>
            </w:r>
          </w:p>
        </w:tc>
        <w:tc>
          <w:tcPr>
            <w:tcW w:w="1112" w:type="dxa"/>
            <w:tcMar>
              <w:top w:w="0" w:type="dxa"/>
              <w:left w:w="115" w:type="dxa"/>
              <w:bottom w:w="0" w:type="dxa"/>
              <w:right w:w="115" w:type="dxa"/>
            </w:tcMar>
            <w:vAlign w:val="center"/>
            <w:hideMark/>
          </w:tcPr>
          <w:p w14:paraId="26735A4B" w14:textId="02682782" w:rsidR="004A6AB6" w:rsidRPr="00BF2AE2" w:rsidRDefault="004A6AB6" w:rsidP="00695FC8">
            <w:pPr>
              <w:spacing w:line="276" w:lineRule="auto"/>
              <w:rPr>
                <w:rFonts w:cs="Segoe UI"/>
                <w:sz w:val="16"/>
                <w:szCs w:val="16"/>
              </w:rPr>
            </w:pPr>
            <w:r w:rsidRPr="00BF2AE2">
              <w:rPr>
                <w:rFonts w:cs="Segoe UI"/>
                <w:sz w:val="16"/>
                <w:szCs w:val="16"/>
              </w:rPr>
              <w:t>Udio noćenja 2023</w:t>
            </w:r>
            <w:r w:rsidR="006A498D" w:rsidRPr="00BF2AE2">
              <w:rPr>
                <w:rFonts w:cs="Segoe UI"/>
                <w:sz w:val="16"/>
                <w:szCs w:val="16"/>
              </w:rPr>
              <w:t>.</w:t>
            </w:r>
          </w:p>
        </w:tc>
      </w:tr>
      <w:tr w:rsidR="007217FD" w:rsidRPr="00BF2AE2" w14:paraId="2779F4F0" w14:textId="77777777" w:rsidTr="00684EFE">
        <w:trPr>
          <w:trHeight w:val="18"/>
        </w:trPr>
        <w:tc>
          <w:tcPr>
            <w:tcW w:w="985" w:type="dxa"/>
            <w:tcMar>
              <w:top w:w="0" w:type="dxa"/>
              <w:left w:w="115" w:type="dxa"/>
              <w:bottom w:w="0" w:type="dxa"/>
              <w:right w:w="115" w:type="dxa"/>
            </w:tcMar>
            <w:vAlign w:val="center"/>
            <w:hideMark/>
          </w:tcPr>
          <w:p w14:paraId="206947E8" w14:textId="77777777" w:rsidR="004A6AB6" w:rsidRPr="00BF2AE2" w:rsidRDefault="004A6AB6" w:rsidP="00695FC8">
            <w:pPr>
              <w:spacing w:line="276" w:lineRule="auto"/>
              <w:rPr>
                <w:rFonts w:cs="Segoe UI"/>
                <w:sz w:val="16"/>
                <w:szCs w:val="16"/>
              </w:rPr>
            </w:pPr>
            <w:r w:rsidRPr="00BF2AE2">
              <w:rPr>
                <w:rFonts w:cs="Segoe UI"/>
                <w:sz w:val="16"/>
                <w:szCs w:val="16"/>
              </w:rPr>
              <w:t>Hrvatska</w:t>
            </w:r>
          </w:p>
        </w:tc>
        <w:tc>
          <w:tcPr>
            <w:tcW w:w="770" w:type="dxa"/>
            <w:tcMar>
              <w:top w:w="0" w:type="dxa"/>
              <w:left w:w="115" w:type="dxa"/>
              <w:bottom w:w="0" w:type="dxa"/>
              <w:right w:w="115" w:type="dxa"/>
            </w:tcMar>
            <w:vAlign w:val="center"/>
            <w:hideMark/>
          </w:tcPr>
          <w:p w14:paraId="01F86561" w14:textId="63C0EE7A" w:rsidR="004A6AB6" w:rsidRPr="00BF2AE2" w:rsidRDefault="004A6AB6" w:rsidP="00695FC8">
            <w:pPr>
              <w:spacing w:line="276" w:lineRule="auto"/>
              <w:rPr>
                <w:rFonts w:cs="Segoe UI"/>
                <w:sz w:val="16"/>
                <w:szCs w:val="16"/>
              </w:rPr>
            </w:pPr>
            <w:r w:rsidRPr="00BF2AE2">
              <w:rPr>
                <w:rFonts w:cs="Segoe UI"/>
                <w:sz w:val="16"/>
                <w:szCs w:val="16"/>
              </w:rPr>
              <w:t>10</w:t>
            </w:r>
            <w:r w:rsidR="006A498D" w:rsidRPr="00BF2AE2">
              <w:rPr>
                <w:rFonts w:cs="Segoe UI"/>
                <w:sz w:val="16"/>
                <w:szCs w:val="16"/>
              </w:rPr>
              <w:t xml:space="preserve"> </w:t>
            </w:r>
            <w:r w:rsidRPr="00BF2AE2">
              <w:rPr>
                <w:rFonts w:cs="Segoe UI"/>
                <w:sz w:val="16"/>
                <w:szCs w:val="16"/>
              </w:rPr>
              <w:t>282</w:t>
            </w:r>
          </w:p>
        </w:tc>
        <w:tc>
          <w:tcPr>
            <w:tcW w:w="850" w:type="dxa"/>
            <w:tcMar>
              <w:top w:w="0" w:type="dxa"/>
              <w:left w:w="115" w:type="dxa"/>
              <w:bottom w:w="0" w:type="dxa"/>
              <w:right w:w="115" w:type="dxa"/>
            </w:tcMar>
            <w:vAlign w:val="center"/>
            <w:hideMark/>
          </w:tcPr>
          <w:p w14:paraId="3155E267" w14:textId="7B89BCA5" w:rsidR="004A6AB6" w:rsidRPr="00BF2AE2" w:rsidRDefault="004A6AB6" w:rsidP="00695FC8">
            <w:pPr>
              <w:spacing w:line="276" w:lineRule="auto"/>
              <w:rPr>
                <w:rFonts w:cs="Segoe UI"/>
                <w:sz w:val="16"/>
                <w:szCs w:val="16"/>
              </w:rPr>
            </w:pPr>
            <w:r w:rsidRPr="00BF2AE2">
              <w:rPr>
                <w:rFonts w:cs="Segoe UI"/>
                <w:sz w:val="16"/>
                <w:szCs w:val="16"/>
              </w:rPr>
              <w:t>9550</w:t>
            </w:r>
          </w:p>
        </w:tc>
        <w:tc>
          <w:tcPr>
            <w:tcW w:w="720" w:type="dxa"/>
            <w:shd w:val="clear" w:color="auto" w:fill="D3DEE9"/>
            <w:tcMar>
              <w:top w:w="0" w:type="dxa"/>
              <w:left w:w="115" w:type="dxa"/>
              <w:bottom w:w="0" w:type="dxa"/>
              <w:right w:w="115" w:type="dxa"/>
            </w:tcMar>
            <w:vAlign w:val="center"/>
            <w:hideMark/>
          </w:tcPr>
          <w:p w14:paraId="46DB4AAF" w14:textId="77777777" w:rsidR="004A6AB6" w:rsidRPr="00BF2AE2" w:rsidRDefault="004A6AB6" w:rsidP="00695FC8">
            <w:pPr>
              <w:spacing w:line="276" w:lineRule="auto"/>
              <w:rPr>
                <w:rFonts w:cs="Segoe UI"/>
                <w:sz w:val="16"/>
                <w:szCs w:val="16"/>
              </w:rPr>
            </w:pPr>
            <w:r w:rsidRPr="00BF2AE2">
              <w:rPr>
                <w:rFonts w:cs="Segoe UI"/>
                <w:sz w:val="16"/>
                <w:szCs w:val="16"/>
              </w:rPr>
              <w:t>107,66</w:t>
            </w:r>
          </w:p>
        </w:tc>
        <w:tc>
          <w:tcPr>
            <w:tcW w:w="744" w:type="dxa"/>
            <w:tcMar>
              <w:top w:w="0" w:type="dxa"/>
              <w:left w:w="115" w:type="dxa"/>
              <w:bottom w:w="0" w:type="dxa"/>
              <w:right w:w="115" w:type="dxa"/>
            </w:tcMar>
            <w:vAlign w:val="center"/>
            <w:hideMark/>
          </w:tcPr>
          <w:p w14:paraId="65CCEE11" w14:textId="6E170F95" w:rsidR="004A6AB6" w:rsidRPr="00BF2AE2" w:rsidRDefault="004A6AB6" w:rsidP="00695FC8">
            <w:pPr>
              <w:spacing w:line="276" w:lineRule="auto"/>
              <w:rPr>
                <w:rFonts w:cs="Segoe UI"/>
                <w:sz w:val="16"/>
                <w:szCs w:val="16"/>
              </w:rPr>
            </w:pPr>
            <w:r w:rsidRPr="00BF2AE2">
              <w:rPr>
                <w:rFonts w:cs="Segoe UI"/>
                <w:sz w:val="16"/>
                <w:szCs w:val="16"/>
              </w:rPr>
              <w:t>27</w:t>
            </w:r>
            <w:r w:rsidR="006A498D" w:rsidRPr="00BF2AE2">
              <w:rPr>
                <w:rFonts w:cs="Segoe UI"/>
                <w:sz w:val="16"/>
                <w:szCs w:val="16"/>
              </w:rPr>
              <w:t xml:space="preserve"> </w:t>
            </w:r>
            <w:r w:rsidRPr="00BF2AE2">
              <w:rPr>
                <w:rFonts w:cs="Segoe UI"/>
                <w:sz w:val="16"/>
                <w:szCs w:val="16"/>
              </w:rPr>
              <w:t>572</w:t>
            </w:r>
          </w:p>
        </w:tc>
        <w:tc>
          <w:tcPr>
            <w:tcW w:w="829" w:type="dxa"/>
            <w:tcMar>
              <w:top w:w="0" w:type="dxa"/>
              <w:left w:w="115" w:type="dxa"/>
              <w:bottom w:w="0" w:type="dxa"/>
              <w:right w:w="115" w:type="dxa"/>
            </w:tcMar>
            <w:vAlign w:val="center"/>
            <w:hideMark/>
          </w:tcPr>
          <w:p w14:paraId="01D601DC" w14:textId="05BDBAE6" w:rsidR="004A6AB6" w:rsidRPr="00BF2AE2" w:rsidRDefault="004A6AB6" w:rsidP="00695FC8">
            <w:pPr>
              <w:spacing w:line="276" w:lineRule="auto"/>
              <w:rPr>
                <w:rFonts w:cs="Segoe UI"/>
                <w:sz w:val="16"/>
                <w:szCs w:val="16"/>
              </w:rPr>
            </w:pPr>
            <w:r w:rsidRPr="00BF2AE2">
              <w:rPr>
                <w:rFonts w:cs="Segoe UI"/>
                <w:sz w:val="16"/>
                <w:szCs w:val="16"/>
              </w:rPr>
              <w:t>28</w:t>
            </w:r>
            <w:r w:rsidR="004C1F98" w:rsidRPr="00BF2AE2">
              <w:rPr>
                <w:rFonts w:cs="Segoe UI"/>
                <w:sz w:val="16"/>
                <w:szCs w:val="16"/>
              </w:rPr>
              <w:t xml:space="preserve"> </w:t>
            </w:r>
            <w:r w:rsidRPr="00BF2AE2">
              <w:rPr>
                <w:rFonts w:cs="Segoe UI"/>
                <w:sz w:val="16"/>
                <w:szCs w:val="16"/>
              </w:rPr>
              <w:t>162</w:t>
            </w:r>
          </w:p>
        </w:tc>
        <w:tc>
          <w:tcPr>
            <w:tcW w:w="799" w:type="dxa"/>
            <w:shd w:val="clear" w:color="auto" w:fill="D3DEE9"/>
            <w:tcMar>
              <w:top w:w="0" w:type="dxa"/>
              <w:left w:w="115" w:type="dxa"/>
              <w:bottom w:w="0" w:type="dxa"/>
              <w:right w:w="115" w:type="dxa"/>
            </w:tcMar>
            <w:vAlign w:val="center"/>
            <w:hideMark/>
          </w:tcPr>
          <w:p w14:paraId="0A11F5D2" w14:textId="77777777" w:rsidR="004A6AB6" w:rsidRPr="00BF2AE2" w:rsidRDefault="004A6AB6" w:rsidP="00695FC8">
            <w:pPr>
              <w:spacing w:line="276" w:lineRule="auto"/>
              <w:rPr>
                <w:rFonts w:cs="Segoe UI"/>
                <w:sz w:val="16"/>
                <w:szCs w:val="16"/>
              </w:rPr>
            </w:pPr>
            <w:r w:rsidRPr="00BF2AE2">
              <w:rPr>
                <w:rFonts w:cs="Segoe UI"/>
                <w:sz w:val="16"/>
                <w:szCs w:val="16"/>
              </w:rPr>
              <w:t>97,90</w:t>
            </w:r>
          </w:p>
        </w:tc>
        <w:tc>
          <w:tcPr>
            <w:tcW w:w="871" w:type="dxa"/>
            <w:tcMar>
              <w:top w:w="0" w:type="dxa"/>
              <w:left w:w="115" w:type="dxa"/>
              <w:bottom w:w="0" w:type="dxa"/>
              <w:right w:w="115" w:type="dxa"/>
            </w:tcMar>
            <w:vAlign w:val="center"/>
            <w:hideMark/>
          </w:tcPr>
          <w:p w14:paraId="6E1022CD" w14:textId="18CCEA4C" w:rsidR="004A6AB6" w:rsidRPr="00BF2AE2" w:rsidRDefault="004A6AB6" w:rsidP="00695FC8">
            <w:pPr>
              <w:spacing w:line="276" w:lineRule="auto"/>
              <w:rPr>
                <w:rFonts w:cs="Segoe UI"/>
                <w:sz w:val="16"/>
                <w:szCs w:val="16"/>
              </w:rPr>
            </w:pPr>
            <w:r w:rsidRPr="00BF2AE2">
              <w:rPr>
                <w:rFonts w:cs="Segoe UI"/>
                <w:sz w:val="16"/>
                <w:szCs w:val="16"/>
              </w:rPr>
              <w:t>21,75</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7C13F511" w14:textId="0DFCD92E" w:rsidR="004A6AB6" w:rsidRPr="00BF2AE2" w:rsidRDefault="004A6AB6" w:rsidP="00695FC8">
            <w:pPr>
              <w:spacing w:line="276" w:lineRule="auto"/>
              <w:rPr>
                <w:rFonts w:cs="Segoe UI"/>
                <w:sz w:val="16"/>
                <w:szCs w:val="16"/>
              </w:rPr>
            </w:pPr>
            <w:r w:rsidRPr="00BF2AE2">
              <w:rPr>
                <w:rFonts w:cs="Segoe UI"/>
                <w:sz w:val="16"/>
                <w:szCs w:val="16"/>
              </w:rPr>
              <w:t>18,47</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24AD7FBE" w14:textId="3A03625D" w:rsidR="004A6AB6" w:rsidRPr="00BF2AE2" w:rsidRDefault="004A6AB6" w:rsidP="00695FC8">
            <w:pPr>
              <w:spacing w:line="276" w:lineRule="auto"/>
              <w:rPr>
                <w:rFonts w:cs="Segoe UI"/>
                <w:sz w:val="16"/>
                <w:szCs w:val="16"/>
              </w:rPr>
            </w:pPr>
            <w:r w:rsidRPr="00BF2AE2">
              <w:rPr>
                <w:rFonts w:cs="Segoe UI"/>
                <w:sz w:val="16"/>
                <w:szCs w:val="16"/>
              </w:rPr>
              <w:t>30,09</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2F0A6B86" w14:textId="32264E90" w:rsidR="004A6AB6" w:rsidRPr="00BF2AE2" w:rsidRDefault="004A6AB6" w:rsidP="00695FC8">
            <w:pPr>
              <w:spacing w:line="276" w:lineRule="auto"/>
              <w:rPr>
                <w:rFonts w:cs="Segoe UI"/>
                <w:sz w:val="16"/>
                <w:szCs w:val="16"/>
              </w:rPr>
            </w:pPr>
            <w:r w:rsidRPr="00BF2AE2">
              <w:rPr>
                <w:rFonts w:cs="Segoe UI"/>
                <w:sz w:val="16"/>
                <w:szCs w:val="16"/>
              </w:rPr>
              <w:t>29,63</w:t>
            </w:r>
            <w:r w:rsidR="004C1F98" w:rsidRPr="00BF2AE2">
              <w:rPr>
                <w:rFonts w:cs="Segoe UI"/>
                <w:sz w:val="16"/>
                <w:szCs w:val="16"/>
              </w:rPr>
              <w:t xml:space="preserve"> </w:t>
            </w:r>
            <w:r w:rsidRPr="00BF2AE2">
              <w:rPr>
                <w:rFonts w:cs="Segoe UI"/>
                <w:sz w:val="16"/>
                <w:szCs w:val="16"/>
              </w:rPr>
              <w:t>%</w:t>
            </w:r>
          </w:p>
        </w:tc>
      </w:tr>
      <w:tr w:rsidR="007217FD" w:rsidRPr="00BF2AE2" w14:paraId="36D4A759" w14:textId="77777777" w:rsidTr="00684EFE">
        <w:trPr>
          <w:trHeight w:val="18"/>
        </w:trPr>
        <w:tc>
          <w:tcPr>
            <w:tcW w:w="985" w:type="dxa"/>
            <w:tcMar>
              <w:top w:w="0" w:type="dxa"/>
              <w:left w:w="115" w:type="dxa"/>
              <w:bottom w:w="0" w:type="dxa"/>
              <w:right w:w="115" w:type="dxa"/>
            </w:tcMar>
            <w:vAlign w:val="center"/>
            <w:hideMark/>
          </w:tcPr>
          <w:p w14:paraId="0CB65A35" w14:textId="77777777" w:rsidR="004A6AB6" w:rsidRPr="00BF2AE2" w:rsidRDefault="004A6AB6" w:rsidP="00695FC8">
            <w:pPr>
              <w:spacing w:line="276" w:lineRule="auto"/>
              <w:rPr>
                <w:rFonts w:cs="Segoe UI"/>
                <w:sz w:val="16"/>
                <w:szCs w:val="16"/>
              </w:rPr>
            </w:pPr>
            <w:r w:rsidRPr="00BF2AE2">
              <w:rPr>
                <w:rFonts w:cs="Segoe UI"/>
                <w:sz w:val="16"/>
                <w:szCs w:val="16"/>
              </w:rPr>
              <w:t>Njemačka</w:t>
            </w:r>
          </w:p>
        </w:tc>
        <w:tc>
          <w:tcPr>
            <w:tcW w:w="770" w:type="dxa"/>
            <w:tcMar>
              <w:top w:w="0" w:type="dxa"/>
              <w:left w:w="115" w:type="dxa"/>
              <w:bottom w:w="0" w:type="dxa"/>
              <w:right w:w="115" w:type="dxa"/>
            </w:tcMar>
            <w:vAlign w:val="center"/>
            <w:hideMark/>
          </w:tcPr>
          <w:p w14:paraId="4AAF4D83" w14:textId="5AB7AF18" w:rsidR="004A6AB6" w:rsidRPr="00BF2AE2" w:rsidRDefault="004A6AB6" w:rsidP="00695FC8">
            <w:pPr>
              <w:spacing w:line="276" w:lineRule="auto"/>
              <w:rPr>
                <w:rFonts w:cs="Segoe UI"/>
                <w:sz w:val="16"/>
                <w:szCs w:val="16"/>
              </w:rPr>
            </w:pPr>
            <w:r w:rsidRPr="00BF2AE2">
              <w:rPr>
                <w:rFonts w:cs="Segoe UI"/>
                <w:sz w:val="16"/>
                <w:szCs w:val="16"/>
              </w:rPr>
              <w:t>4251</w:t>
            </w:r>
          </w:p>
        </w:tc>
        <w:tc>
          <w:tcPr>
            <w:tcW w:w="850" w:type="dxa"/>
            <w:tcMar>
              <w:top w:w="0" w:type="dxa"/>
              <w:left w:w="115" w:type="dxa"/>
              <w:bottom w:w="0" w:type="dxa"/>
              <w:right w:w="115" w:type="dxa"/>
            </w:tcMar>
            <w:vAlign w:val="center"/>
            <w:hideMark/>
          </w:tcPr>
          <w:p w14:paraId="423D8583" w14:textId="53C505A2" w:rsidR="004A6AB6" w:rsidRPr="00BF2AE2" w:rsidRDefault="004A6AB6" w:rsidP="00695FC8">
            <w:pPr>
              <w:spacing w:line="276" w:lineRule="auto"/>
              <w:rPr>
                <w:rFonts w:cs="Segoe UI"/>
                <w:sz w:val="16"/>
                <w:szCs w:val="16"/>
              </w:rPr>
            </w:pPr>
            <w:r w:rsidRPr="00BF2AE2">
              <w:rPr>
                <w:rFonts w:cs="Segoe UI"/>
                <w:sz w:val="16"/>
                <w:szCs w:val="16"/>
              </w:rPr>
              <w:t>5085</w:t>
            </w:r>
          </w:p>
        </w:tc>
        <w:tc>
          <w:tcPr>
            <w:tcW w:w="720" w:type="dxa"/>
            <w:shd w:val="clear" w:color="auto" w:fill="D3DEE9"/>
            <w:tcMar>
              <w:top w:w="0" w:type="dxa"/>
              <w:left w:w="115" w:type="dxa"/>
              <w:bottom w:w="0" w:type="dxa"/>
              <w:right w:w="115" w:type="dxa"/>
            </w:tcMar>
            <w:vAlign w:val="center"/>
            <w:hideMark/>
          </w:tcPr>
          <w:p w14:paraId="4D37D425" w14:textId="77777777" w:rsidR="004A6AB6" w:rsidRPr="00BF2AE2" w:rsidRDefault="004A6AB6" w:rsidP="00695FC8">
            <w:pPr>
              <w:spacing w:line="276" w:lineRule="auto"/>
              <w:rPr>
                <w:rFonts w:cs="Segoe UI"/>
                <w:sz w:val="16"/>
                <w:szCs w:val="16"/>
              </w:rPr>
            </w:pPr>
            <w:r w:rsidRPr="00BF2AE2">
              <w:rPr>
                <w:rFonts w:cs="Segoe UI"/>
                <w:sz w:val="16"/>
                <w:szCs w:val="16"/>
              </w:rPr>
              <w:t>83,60</w:t>
            </w:r>
          </w:p>
        </w:tc>
        <w:tc>
          <w:tcPr>
            <w:tcW w:w="744" w:type="dxa"/>
            <w:tcMar>
              <w:top w:w="0" w:type="dxa"/>
              <w:left w:w="115" w:type="dxa"/>
              <w:bottom w:w="0" w:type="dxa"/>
              <w:right w:w="115" w:type="dxa"/>
            </w:tcMar>
            <w:vAlign w:val="center"/>
            <w:hideMark/>
          </w:tcPr>
          <w:p w14:paraId="71D27C4F" w14:textId="4875F07E" w:rsidR="004A6AB6" w:rsidRPr="00BF2AE2" w:rsidRDefault="004A6AB6" w:rsidP="00695FC8">
            <w:pPr>
              <w:spacing w:line="276" w:lineRule="auto"/>
              <w:rPr>
                <w:rFonts w:cs="Segoe UI"/>
                <w:sz w:val="16"/>
                <w:szCs w:val="16"/>
              </w:rPr>
            </w:pPr>
            <w:r w:rsidRPr="00BF2AE2">
              <w:rPr>
                <w:rFonts w:cs="Segoe UI"/>
                <w:sz w:val="16"/>
                <w:szCs w:val="16"/>
              </w:rPr>
              <w:t>7914</w:t>
            </w:r>
          </w:p>
        </w:tc>
        <w:tc>
          <w:tcPr>
            <w:tcW w:w="829" w:type="dxa"/>
            <w:tcMar>
              <w:top w:w="0" w:type="dxa"/>
              <w:left w:w="115" w:type="dxa"/>
              <w:bottom w:w="0" w:type="dxa"/>
              <w:right w:w="115" w:type="dxa"/>
            </w:tcMar>
            <w:vAlign w:val="center"/>
            <w:hideMark/>
          </w:tcPr>
          <w:p w14:paraId="32F7DFFB" w14:textId="6F97E70A" w:rsidR="004A6AB6" w:rsidRPr="00BF2AE2" w:rsidRDefault="004A6AB6" w:rsidP="00695FC8">
            <w:pPr>
              <w:spacing w:line="276" w:lineRule="auto"/>
              <w:rPr>
                <w:rFonts w:cs="Segoe UI"/>
                <w:sz w:val="16"/>
                <w:szCs w:val="16"/>
              </w:rPr>
            </w:pPr>
            <w:r w:rsidRPr="00BF2AE2">
              <w:rPr>
                <w:rFonts w:cs="Segoe UI"/>
                <w:sz w:val="16"/>
                <w:szCs w:val="16"/>
              </w:rPr>
              <w:t>8740</w:t>
            </w:r>
          </w:p>
        </w:tc>
        <w:tc>
          <w:tcPr>
            <w:tcW w:w="799" w:type="dxa"/>
            <w:shd w:val="clear" w:color="auto" w:fill="D3DEE9"/>
            <w:tcMar>
              <w:top w:w="0" w:type="dxa"/>
              <w:left w:w="115" w:type="dxa"/>
              <w:bottom w:w="0" w:type="dxa"/>
              <w:right w:w="115" w:type="dxa"/>
            </w:tcMar>
            <w:vAlign w:val="center"/>
            <w:hideMark/>
          </w:tcPr>
          <w:p w14:paraId="6A586EA2" w14:textId="77777777" w:rsidR="004A6AB6" w:rsidRPr="00BF2AE2" w:rsidRDefault="004A6AB6" w:rsidP="00695FC8">
            <w:pPr>
              <w:spacing w:line="276" w:lineRule="auto"/>
              <w:rPr>
                <w:rFonts w:cs="Segoe UI"/>
                <w:sz w:val="16"/>
                <w:szCs w:val="16"/>
              </w:rPr>
            </w:pPr>
            <w:r w:rsidRPr="00BF2AE2">
              <w:rPr>
                <w:rFonts w:cs="Segoe UI"/>
                <w:sz w:val="16"/>
                <w:szCs w:val="16"/>
              </w:rPr>
              <w:t>90,55</w:t>
            </w:r>
          </w:p>
        </w:tc>
        <w:tc>
          <w:tcPr>
            <w:tcW w:w="871" w:type="dxa"/>
            <w:tcMar>
              <w:top w:w="0" w:type="dxa"/>
              <w:left w:w="115" w:type="dxa"/>
              <w:bottom w:w="0" w:type="dxa"/>
              <w:right w:w="115" w:type="dxa"/>
            </w:tcMar>
            <w:vAlign w:val="center"/>
            <w:hideMark/>
          </w:tcPr>
          <w:p w14:paraId="5D991D82" w14:textId="7BEDC497" w:rsidR="004A6AB6" w:rsidRPr="00BF2AE2" w:rsidRDefault="004A6AB6" w:rsidP="00695FC8">
            <w:pPr>
              <w:spacing w:line="276" w:lineRule="auto"/>
              <w:rPr>
                <w:rFonts w:cs="Segoe UI"/>
                <w:sz w:val="16"/>
                <w:szCs w:val="16"/>
              </w:rPr>
            </w:pPr>
            <w:r w:rsidRPr="00BF2AE2">
              <w:rPr>
                <w:rFonts w:cs="Segoe UI"/>
                <w:sz w:val="16"/>
                <w:szCs w:val="16"/>
              </w:rPr>
              <w:t>8,99</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560DEA34" w14:textId="7DB3C8B8" w:rsidR="004A6AB6" w:rsidRPr="00BF2AE2" w:rsidRDefault="004A6AB6" w:rsidP="00695FC8">
            <w:pPr>
              <w:spacing w:line="276" w:lineRule="auto"/>
              <w:rPr>
                <w:rFonts w:cs="Segoe UI"/>
                <w:sz w:val="16"/>
                <w:szCs w:val="16"/>
              </w:rPr>
            </w:pPr>
            <w:r w:rsidRPr="00BF2AE2">
              <w:rPr>
                <w:rFonts w:cs="Segoe UI"/>
                <w:sz w:val="16"/>
                <w:szCs w:val="16"/>
              </w:rPr>
              <w:t>9,84</w:t>
            </w:r>
            <w:r w:rsidR="004C1F98" w:rsidRPr="00BF2AE2">
              <w:rPr>
                <w:rFonts w:cs="Segoe UI"/>
                <w:sz w:val="16"/>
                <w:szCs w:val="16"/>
              </w:rPr>
              <w:t xml:space="preserve"> </w:t>
            </w:r>
            <w:r w:rsidRPr="00BF2AE2">
              <w:rPr>
                <w:rFonts w:cs="Segoe UI"/>
                <w:sz w:val="16"/>
                <w:szCs w:val="16"/>
              </w:rPr>
              <w:t>%</w:t>
            </w:r>
            <w:r w:rsidR="004C1F98" w:rsidRPr="00BF2AE2">
              <w:rPr>
                <w:rFonts w:cs="Segoe UI"/>
                <w:sz w:val="16"/>
                <w:szCs w:val="16"/>
              </w:rPr>
              <w:t xml:space="preserve"> </w:t>
            </w:r>
          </w:p>
        </w:tc>
        <w:tc>
          <w:tcPr>
            <w:tcW w:w="799" w:type="dxa"/>
            <w:tcMar>
              <w:top w:w="0" w:type="dxa"/>
              <w:left w:w="115" w:type="dxa"/>
              <w:bottom w:w="0" w:type="dxa"/>
              <w:right w:w="115" w:type="dxa"/>
            </w:tcMar>
            <w:vAlign w:val="center"/>
            <w:hideMark/>
          </w:tcPr>
          <w:p w14:paraId="6EDEAEE5" w14:textId="74A23B93" w:rsidR="004A6AB6" w:rsidRPr="00BF2AE2" w:rsidRDefault="004A6AB6" w:rsidP="00695FC8">
            <w:pPr>
              <w:spacing w:line="276" w:lineRule="auto"/>
              <w:rPr>
                <w:rFonts w:cs="Segoe UI"/>
                <w:sz w:val="16"/>
                <w:szCs w:val="16"/>
              </w:rPr>
            </w:pPr>
            <w:r w:rsidRPr="00BF2AE2">
              <w:rPr>
                <w:rFonts w:cs="Segoe UI"/>
                <w:sz w:val="16"/>
                <w:szCs w:val="16"/>
              </w:rPr>
              <w:t>8,64</w:t>
            </w:r>
            <w:r w:rsidR="004C1F98" w:rsidRPr="00BF2AE2">
              <w:rPr>
                <w:rFonts w:cs="Segoe UI"/>
                <w:sz w:val="16"/>
                <w:szCs w:val="16"/>
              </w:rPr>
              <w:t xml:space="preserve"> </w:t>
            </w:r>
            <w:r w:rsidRPr="00BF2AE2">
              <w:rPr>
                <w:rFonts w:cs="Segoe UI"/>
                <w:sz w:val="16"/>
                <w:szCs w:val="16"/>
              </w:rPr>
              <w:t>%</w:t>
            </w:r>
            <w:r w:rsidR="004C1F98" w:rsidRPr="00BF2AE2">
              <w:rPr>
                <w:rFonts w:cs="Segoe UI"/>
                <w:sz w:val="16"/>
                <w:szCs w:val="16"/>
              </w:rPr>
              <w:t xml:space="preserve"> </w:t>
            </w:r>
          </w:p>
        </w:tc>
        <w:tc>
          <w:tcPr>
            <w:tcW w:w="1112" w:type="dxa"/>
            <w:tcMar>
              <w:top w:w="0" w:type="dxa"/>
              <w:left w:w="115" w:type="dxa"/>
              <w:bottom w:w="0" w:type="dxa"/>
              <w:right w:w="115" w:type="dxa"/>
            </w:tcMar>
            <w:vAlign w:val="center"/>
            <w:hideMark/>
          </w:tcPr>
          <w:p w14:paraId="6FE87782" w14:textId="2B343D07" w:rsidR="004A6AB6" w:rsidRPr="00BF2AE2" w:rsidRDefault="004A6AB6" w:rsidP="00695FC8">
            <w:pPr>
              <w:spacing w:line="276" w:lineRule="auto"/>
              <w:rPr>
                <w:rFonts w:cs="Segoe UI"/>
                <w:sz w:val="16"/>
                <w:szCs w:val="16"/>
              </w:rPr>
            </w:pPr>
            <w:r w:rsidRPr="00BF2AE2">
              <w:rPr>
                <w:rFonts w:cs="Segoe UI"/>
                <w:sz w:val="16"/>
                <w:szCs w:val="16"/>
              </w:rPr>
              <w:t>9,20</w:t>
            </w:r>
            <w:r w:rsidR="004C1F98" w:rsidRPr="00BF2AE2">
              <w:rPr>
                <w:rFonts w:cs="Segoe UI"/>
                <w:sz w:val="16"/>
                <w:szCs w:val="16"/>
              </w:rPr>
              <w:t xml:space="preserve"> </w:t>
            </w:r>
            <w:r w:rsidRPr="00BF2AE2">
              <w:rPr>
                <w:rFonts w:cs="Segoe UI"/>
                <w:sz w:val="16"/>
                <w:szCs w:val="16"/>
              </w:rPr>
              <w:t>%</w:t>
            </w:r>
          </w:p>
        </w:tc>
      </w:tr>
      <w:tr w:rsidR="007217FD" w:rsidRPr="00BF2AE2" w14:paraId="2F0C69B8" w14:textId="77777777" w:rsidTr="00684EFE">
        <w:trPr>
          <w:trHeight w:val="18"/>
        </w:trPr>
        <w:tc>
          <w:tcPr>
            <w:tcW w:w="985" w:type="dxa"/>
            <w:tcMar>
              <w:top w:w="0" w:type="dxa"/>
              <w:left w:w="115" w:type="dxa"/>
              <w:bottom w:w="0" w:type="dxa"/>
              <w:right w:w="115" w:type="dxa"/>
            </w:tcMar>
            <w:vAlign w:val="center"/>
            <w:hideMark/>
          </w:tcPr>
          <w:p w14:paraId="1724DB06" w14:textId="77777777" w:rsidR="004A6AB6" w:rsidRPr="00BF2AE2" w:rsidRDefault="004A6AB6" w:rsidP="00695FC8">
            <w:pPr>
              <w:spacing w:line="276" w:lineRule="auto"/>
              <w:rPr>
                <w:rFonts w:cs="Segoe UI"/>
                <w:sz w:val="16"/>
                <w:szCs w:val="16"/>
              </w:rPr>
            </w:pPr>
            <w:r w:rsidRPr="00BF2AE2">
              <w:rPr>
                <w:rFonts w:cs="Segoe UI"/>
                <w:sz w:val="16"/>
                <w:szCs w:val="16"/>
              </w:rPr>
              <w:t>Koreja, Republika</w:t>
            </w:r>
          </w:p>
        </w:tc>
        <w:tc>
          <w:tcPr>
            <w:tcW w:w="770" w:type="dxa"/>
            <w:tcMar>
              <w:top w:w="0" w:type="dxa"/>
              <w:left w:w="115" w:type="dxa"/>
              <w:bottom w:w="0" w:type="dxa"/>
              <w:right w:w="115" w:type="dxa"/>
            </w:tcMar>
            <w:vAlign w:val="center"/>
            <w:hideMark/>
          </w:tcPr>
          <w:p w14:paraId="7BF338E9" w14:textId="31875F99" w:rsidR="004A6AB6" w:rsidRPr="00BF2AE2" w:rsidRDefault="004A6AB6" w:rsidP="00695FC8">
            <w:pPr>
              <w:spacing w:line="276" w:lineRule="auto"/>
              <w:rPr>
                <w:rFonts w:cs="Segoe UI"/>
                <w:sz w:val="16"/>
                <w:szCs w:val="16"/>
              </w:rPr>
            </w:pPr>
            <w:r w:rsidRPr="00BF2AE2">
              <w:rPr>
                <w:rFonts w:cs="Segoe UI"/>
                <w:sz w:val="16"/>
                <w:szCs w:val="16"/>
              </w:rPr>
              <w:t>6152</w:t>
            </w:r>
          </w:p>
        </w:tc>
        <w:tc>
          <w:tcPr>
            <w:tcW w:w="850" w:type="dxa"/>
            <w:tcMar>
              <w:top w:w="0" w:type="dxa"/>
              <w:left w:w="115" w:type="dxa"/>
              <w:bottom w:w="0" w:type="dxa"/>
              <w:right w:w="115" w:type="dxa"/>
            </w:tcMar>
            <w:vAlign w:val="center"/>
            <w:hideMark/>
          </w:tcPr>
          <w:p w14:paraId="3CDB4AA4" w14:textId="316B38E4" w:rsidR="004A6AB6" w:rsidRPr="00BF2AE2" w:rsidRDefault="004A6AB6" w:rsidP="00695FC8">
            <w:pPr>
              <w:spacing w:line="276" w:lineRule="auto"/>
              <w:rPr>
                <w:rFonts w:cs="Segoe UI"/>
                <w:sz w:val="16"/>
                <w:szCs w:val="16"/>
              </w:rPr>
            </w:pPr>
            <w:r w:rsidRPr="00BF2AE2">
              <w:rPr>
                <w:rFonts w:cs="Segoe UI"/>
                <w:sz w:val="16"/>
                <w:szCs w:val="16"/>
              </w:rPr>
              <w:t>8011</w:t>
            </w:r>
          </w:p>
        </w:tc>
        <w:tc>
          <w:tcPr>
            <w:tcW w:w="720" w:type="dxa"/>
            <w:shd w:val="clear" w:color="auto" w:fill="D3DEE9"/>
            <w:tcMar>
              <w:top w:w="0" w:type="dxa"/>
              <w:left w:w="115" w:type="dxa"/>
              <w:bottom w:w="0" w:type="dxa"/>
              <w:right w:w="115" w:type="dxa"/>
            </w:tcMar>
            <w:vAlign w:val="center"/>
            <w:hideMark/>
          </w:tcPr>
          <w:p w14:paraId="43CB4321" w14:textId="77777777" w:rsidR="004A6AB6" w:rsidRPr="00BF2AE2" w:rsidRDefault="004A6AB6" w:rsidP="00695FC8">
            <w:pPr>
              <w:spacing w:line="276" w:lineRule="auto"/>
              <w:rPr>
                <w:rFonts w:cs="Segoe UI"/>
                <w:sz w:val="16"/>
                <w:szCs w:val="16"/>
              </w:rPr>
            </w:pPr>
            <w:r w:rsidRPr="00BF2AE2">
              <w:rPr>
                <w:rFonts w:cs="Segoe UI"/>
                <w:sz w:val="16"/>
                <w:szCs w:val="16"/>
              </w:rPr>
              <w:t>76,79</w:t>
            </w:r>
          </w:p>
        </w:tc>
        <w:tc>
          <w:tcPr>
            <w:tcW w:w="744" w:type="dxa"/>
            <w:tcMar>
              <w:top w:w="0" w:type="dxa"/>
              <w:left w:w="115" w:type="dxa"/>
              <w:bottom w:w="0" w:type="dxa"/>
              <w:right w:w="115" w:type="dxa"/>
            </w:tcMar>
            <w:vAlign w:val="center"/>
            <w:hideMark/>
          </w:tcPr>
          <w:p w14:paraId="67DB22C0" w14:textId="7972412A" w:rsidR="004A6AB6" w:rsidRPr="00BF2AE2" w:rsidRDefault="004A6AB6" w:rsidP="00695FC8">
            <w:pPr>
              <w:spacing w:line="276" w:lineRule="auto"/>
              <w:rPr>
                <w:rFonts w:cs="Segoe UI"/>
                <w:sz w:val="16"/>
                <w:szCs w:val="16"/>
              </w:rPr>
            </w:pPr>
            <w:r w:rsidRPr="00BF2AE2">
              <w:rPr>
                <w:rFonts w:cs="Segoe UI"/>
                <w:sz w:val="16"/>
                <w:szCs w:val="16"/>
              </w:rPr>
              <w:t>6614</w:t>
            </w:r>
          </w:p>
        </w:tc>
        <w:tc>
          <w:tcPr>
            <w:tcW w:w="829" w:type="dxa"/>
            <w:tcMar>
              <w:top w:w="0" w:type="dxa"/>
              <w:left w:w="115" w:type="dxa"/>
              <w:bottom w:w="0" w:type="dxa"/>
              <w:right w:w="115" w:type="dxa"/>
            </w:tcMar>
            <w:vAlign w:val="center"/>
            <w:hideMark/>
          </w:tcPr>
          <w:p w14:paraId="5CD110D1" w14:textId="2F3AED42" w:rsidR="004A6AB6" w:rsidRPr="00BF2AE2" w:rsidRDefault="004A6AB6" w:rsidP="00695FC8">
            <w:pPr>
              <w:spacing w:line="276" w:lineRule="auto"/>
              <w:rPr>
                <w:rFonts w:cs="Segoe UI"/>
                <w:sz w:val="16"/>
                <w:szCs w:val="16"/>
              </w:rPr>
            </w:pPr>
            <w:r w:rsidRPr="00BF2AE2">
              <w:rPr>
                <w:rFonts w:cs="Segoe UI"/>
                <w:sz w:val="16"/>
                <w:szCs w:val="16"/>
              </w:rPr>
              <w:t>8026</w:t>
            </w:r>
          </w:p>
        </w:tc>
        <w:tc>
          <w:tcPr>
            <w:tcW w:w="799" w:type="dxa"/>
            <w:shd w:val="clear" w:color="auto" w:fill="D3DEE9"/>
            <w:tcMar>
              <w:top w:w="0" w:type="dxa"/>
              <w:left w:w="115" w:type="dxa"/>
              <w:bottom w:w="0" w:type="dxa"/>
              <w:right w:w="115" w:type="dxa"/>
            </w:tcMar>
            <w:vAlign w:val="center"/>
            <w:hideMark/>
          </w:tcPr>
          <w:p w14:paraId="5B7EFF6F" w14:textId="77777777" w:rsidR="004A6AB6" w:rsidRPr="00BF2AE2" w:rsidRDefault="004A6AB6" w:rsidP="00695FC8">
            <w:pPr>
              <w:spacing w:line="276" w:lineRule="auto"/>
              <w:rPr>
                <w:rFonts w:cs="Segoe UI"/>
                <w:sz w:val="16"/>
                <w:szCs w:val="16"/>
              </w:rPr>
            </w:pPr>
            <w:r w:rsidRPr="00BF2AE2">
              <w:rPr>
                <w:rFonts w:cs="Segoe UI"/>
                <w:sz w:val="16"/>
                <w:szCs w:val="16"/>
              </w:rPr>
              <w:t>82,41</w:t>
            </w:r>
          </w:p>
        </w:tc>
        <w:tc>
          <w:tcPr>
            <w:tcW w:w="871" w:type="dxa"/>
            <w:tcMar>
              <w:top w:w="0" w:type="dxa"/>
              <w:left w:w="115" w:type="dxa"/>
              <w:bottom w:w="0" w:type="dxa"/>
              <w:right w:w="115" w:type="dxa"/>
            </w:tcMar>
            <w:vAlign w:val="center"/>
            <w:hideMark/>
          </w:tcPr>
          <w:p w14:paraId="321A398A" w14:textId="2094A718" w:rsidR="004A6AB6" w:rsidRPr="00BF2AE2" w:rsidRDefault="004A6AB6" w:rsidP="00695FC8">
            <w:pPr>
              <w:spacing w:line="276" w:lineRule="auto"/>
              <w:rPr>
                <w:rFonts w:cs="Segoe UI"/>
                <w:sz w:val="16"/>
                <w:szCs w:val="16"/>
              </w:rPr>
            </w:pPr>
            <w:r w:rsidRPr="00BF2AE2">
              <w:rPr>
                <w:rFonts w:cs="Segoe UI"/>
                <w:sz w:val="16"/>
                <w:szCs w:val="16"/>
              </w:rPr>
              <w:t>13,01</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331E3268" w14:textId="0CA587C6" w:rsidR="004A6AB6" w:rsidRPr="00BF2AE2" w:rsidRDefault="004A6AB6" w:rsidP="00695FC8">
            <w:pPr>
              <w:spacing w:line="276" w:lineRule="auto"/>
              <w:rPr>
                <w:rFonts w:cs="Segoe UI"/>
                <w:sz w:val="16"/>
                <w:szCs w:val="16"/>
              </w:rPr>
            </w:pPr>
            <w:r w:rsidRPr="00BF2AE2">
              <w:rPr>
                <w:rFonts w:cs="Segoe UI"/>
                <w:sz w:val="16"/>
                <w:szCs w:val="16"/>
              </w:rPr>
              <w:t>15,50</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2880A05E" w14:textId="496DBEAE" w:rsidR="004A6AB6" w:rsidRPr="00BF2AE2" w:rsidRDefault="004A6AB6" w:rsidP="00695FC8">
            <w:pPr>
              <w:spacing w:line="276" w:lineRule="auto"/>
              <w:rPr>
                <w:rFonts w:cs="Segoe UI"/>
                <w:sz w:val="16"/>
                <w:szCs w:val="16"/>
              </w:rPr>
            </w:pPr>
            <w:r w:rsidRPr="00BF2AE2">
              <w:rPr>
                <w:rFonts w:cs="Segoe UI"/>
                <w:sz w:val="16"/>
                <w:szCs w:val="16"/>
              </w:rPr>
              <w:t>7,22</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6994EECB" w14:textId="0F1E8C19" w:rsidR="004A6AB6" w:rsidRPr="00BF2AE2" w:rsidRDefault="004A6AB6" w:rsidP="00695FC8">
            <w:pPr>
              <w:spacing w:line="276" w:lineRule="auto"/>
              <w:rPr>
                <w:rFonts w:cs="Segoe UI"/>
                <w:sz w:val="16"/>
                <w:szCs w:val="16"/>
              </w:rPr>
            </w:pPr>
            <w:r w:rsidRPr="00BF2AE2">
              <w:rPr>
                <w:rFonts w:cs="Segoe UI"/>
                <w:sz w:val="16"/>
                <w:szCs w:val="16"/>
              </w:rPr>
              <w:t>8,44</w:t>
            </w:r>
            <w:r w:rsidR="004C1F98" w:rsidRPr="00BF2AE2">
              <w:rPr>
                <w:rFonts w:cs="Segoe UI"/>
                <w:sz w:val="16"/>
                <w:szCs w:val="16"/>
              </w:rPr>
              <w:t xml:space="preserve"> </w:t>
            </w:r>
            <w:r w:rsidRPr="00BF2AE2">
              <w:rPr>
                <w:rFonts w:cs="Segoe UI"/>
                <w:sz w:val="16"/>
                <w:szCs w:val="16"/>
              </w:rPr>
              <w:t>%</w:t>
            </w:r>
          </w:p>
        </w:tc>
      </w:tr>
      <w:tr w:rsidR="007217FD" w:rsidRPr="00BF2AE2" w14:paraId="4145E301" w14:textId="77777777" w:rsidTr="00684EFE">
        <w:trPr>
          <w:trHeight w:val="18"/>
        </w:trPr>
        <w:tc>
          <w:tcPr>
            <w:tcW w:w="985" w:type="dxa"/>
            <w:tcMar>
              <w:top w:w="0" w:type="dxa"/>
              <w:left w:w="115" w:type="dxa"/>
              <w:bottom w:w="0" w:type="dxa"/>
              <w:right w:w="115" w:type="dxa"/>
            </w:tcMar>
            <w:vAlign w:val="center"/>
            <w:hideMark/>
          </w:tcPr>
          <w:p w14:paraId="0A4076CA" w14:textId="77777777" w:rsidR="004A6AB6" w:rsidRPr="00BF2AE2" w:rsidRDefault="004A6AB6" w:rsidP="00695FC8">
            <w:pPr>
              <w:spacing w:line="276" w:lineRule="auto"/>
              <w:rPr>
                <w:rFonts w:cs="Segoe UI"/>
                <w:sz w:val="16"/>
                <w:szCs w:val="16"/>
              </w:rPr>
            </w:pPr>
            <w:r w:rsidRPr="00BF2AE2">
              <w:rPr>
                <w:rFonts w:cs="Segoe UI"/>
                <w:sz w:val="16"/>
                <w:szCs w:val="16"/>
              </w:rPr>
              <w:t>Poljska</w:t>
            </w:r>
          </w:p>
        </w:tc>
        <w:tc>
          <w:tcPr>
            <w:tcW w:w="770" w:type="dxa"/>
            <w:tcMar>
              <w:top w:w="0" w:type="dxa"/>
              <w:left w:w="115" w:type="dxa"/>
              <w:bottom w:w="0" w:type="dxa"/>
              <w:right w:w="115" w:type="dxa"/>
            </w:tcMar>
            <w:vAlign w:val="center"/>
            <w:hideMark/>
          </w:tcPr>
          <w:p w14:paraId="6619C6AC" w14:textId="02ACC057" w:rsidR="004A6AB6" w:rsidRPr="00BF2AE2" w:rsidRDefault="004A6AB6" w:rsidP="00695FC8">
            <w:pPr>
              <w:spacing w:line="276" w:lineRule="auto"/>
              <w:rPr>
                <w:rFonts w:cs="Segoe UI"/>
                <w:sz w:val="16"/>
                <w:szCs w:val="16"/>
              </w:rPr>
            </w:pPr>
            <w:r w:rsidRPr="00BF2AE2">
              <w:rPr>
                <w:rFonts w:cs="Segoe UI"/>
                <w:sz w:val="16"/>
                <w:szCs w:val="16"/>
              </w:rPr>
              <w:t>4669</w:t>
            </w:r>
          </w:p>
        </w:tc>
        <w:tc>
          <w:tcPr>
            <w:tcW w:w="850" w:type="dxa"/>
            <w:tcMar>
              <w:top w:w="0" w:type="dxa"/>
              <w:left w:w="115" w:type="dxa"/>
              <w:bottom w:w="0" w:type="dxa"/>
              <w:right w:w="115" w:type="dxa"/>
            </w:tcMar>
            <w:vAlign w:val="center"/>
            <w:hideMark/>
          </w:tcPr>
          <w:p w14:paraId="05E7A388" w14:textId="385B8865" w:rsidR="004A6AB6" w:rsidRPr="00BF2AE2" w:rsidRDefault="004A6AB6" w:rsidP="00695FC8">
            <w:pPr>
              <w:spacing w:line="276" w:lineRule="auto"/>
              <w:rPr>
                <w:rFonts w:cs="Segoe UI"/>
                <w:sz w:val="16"/>
                <w:szCs w:val="16"/>
              </w:rPr>
            </w:pPr>
            <w:r w:rsidRPr="00BF2AE2">
              <w:rPr>
                <w:rFonts w:cs="Segoe UI"/>
                <w:sz w:val="16"/>
                <w:szCs w:val="16"/>
              </w:rPr>
              <w:t>5277</w:t>
            </w:r>
          </w:p>
        </w:tc>
        <w:tc>
          <w:tcPr>
            <w:tcW w:w="720" w:type="dxa"/>
            <w:shd w:val="clear" w:color="auto" w:fill="D3DEE9"/>
            <w:tcMar>
              <w:top w:w="0" w:type="dxa"/>
              <w:left w:w="115" w:type="dxa"/>
              <w:bottom w:w="0" w:type="dxa"/>
              <w:right w:w="115" w:type="dxa"/>
            </w:tcMar>
            <w:vAlign w:val="center"/>
            <w:hideMark/>
          </w:tcPr>
          <w:p w14:paraId="2279533A" w14:textId="77777777" w:rsidR="004A6AB6" w:rsidRPr="00BF2AE2" w:rsidRDefault="004A6AB6" w:rsidP="00695FC8">
            <w:pPr>
              <w:spacing w:line="276" w:lineRule="auto"/>
              <w:rPr>
                <w:rFonts w:cs="Segoe UI"/>
                <w:sz w:val="16"/>
                <w:szCs w:val="16"/>
              </w:rPr>
            </w:pPr>
            <w:r w:rsidRPr="00BF2AE2">
              <w:rPr>
                <w:rFonts w:cs="Segoe UI"/>
                <w:sz w:val="16"/>
                <w:szCs w:val="16"/>
              </w:rPr>
              <w:t>88,48</w:t>
            </w:r>
          </w:p>
        </w:tc>
        <w:tc>
          <w:tcPr>
            <w:tcW w:w="744" w:type="dxa"/>
            <w:tcMar>
              <w:top w:w="0" w:type="dxa"/>
              <w:left w:w="115" w:type="dxa"/>
              <w:bottom w:w="0" w:type="dxa"/>
              <w:right w:w="115" w:type="dxa"/>
            </w:tcMar>
            <w:vAlign w:val="center"/>
            <w:hideMark/>
          </w:tcPr>
          <w:p w14:paraId="237AA21A" w14:textId="2A8C6CC7" w:rsidR="004A6AB6" w:rsidRPr="00BF2AE2" w:rsidRDefault="004A6AB6" w:rsidP="00695FC8">
            <w:pPr>
              <w:spacing w:line="276" w:lineRule="auto"/>
              <w:rPr>
                <w:rFonts w:cs="Segoe UI"/>
                <w:sz w:val="16"/>
                <w:szCs w:val="16"/>
              </w:rPr>
            </w:pPr>
            <w:r w:rsidRPr="00BF2AE2">
              <w:rPr>
                <w:rFonts w:cs="Segoe UI"/>
                <w:sz w:val="16"/>
                <w:szCs w:val="16"/>
              </w:rPr>
              <w:t>6455</w:t>
            </w:r>
          </w:p>
        </w:tc>
        <w:tc>
          <w:tcPr>
            <w:tcW w:w="829" w:type="dxa"/>
            <w:tcMar>
              <w:top w:w="0" w:type="dxa"/>
              <w:left w:w="115" w:type="dxa"/>
              <w:bottom w:w="0" w:type="dxa"/>
              <w:right w:w="115" w:type="dxa"/>
            </w:tcMar>
            <w:vAlign w:val="center"/>
            <w:hideMark/>
          </w:tcPr>
          <w:p w14:paraId="32A9849B" w14:textId="6835CFDA" w:rsidR="004A6AB6" w:rsidRPr="00BF2AE2" w:rsidRDefault="004A6AB6" w:rsidP="00695FC8">
            <w:pPr>
              <w:spacing w:line="276" w:lineRule="auto"/>
              <w:rPr>
                <w:rFonts w:cs="Segoe UI"/>
                <w:sz w:val="16"/>
                <w:szCs w:val="16"/>
              </w:rPr>
            </w:pPr>
            <w:r w:rsidRPr="00BF2AE2">
              <w:rPr>
                <w:rFonts w:cs="Segoe UI"/>
                <w:sz w:val="16"/>
                <w:szCs w:val="16"/>
              </w:rPr>
              <w:t>6514</w:t>
            </w:r>
          </w:p>
        </w:tc>
        <w:tc>
          <w:tcPr>
            <w:tcW w:w="799" w:type="dxa"/>
            <w:shd w:val="clear" w:color="auto" w:fill="D3DEE9"/>
            <w:tcMar>
              <w:top w:w="0" w:type="dxa"/>
              <w:left w:w="115" w:type="dxa"/>
              <w:bottom w:w="0" w:type="dxa"/>
              <w:right w:w="115" w:type="dxa"/>
            </w:tcMar>
            <w:vAlign w:val="center"/>
            <w:hideMark/>
          </w:tcPr>
          <w:p w14:paraId="2C50FAE3" w14:textId="77777777" w:rsidR="004A6AB6" w:rsidRPr="00BF2AE2" w:rsidRDefault="004A6AB6" w:rsidP="00695FC8">
            <w:pPr>
              <w:spacing w:line="276" w:lineRule="auto"/>
              <w:rPr>
                <w:rFonts w:cs="Segoe UI"/>
                <w:sz w:val="16"/>
                <w:szCs w:val="16"/>
              </w:rPr>
            </w:pPr>
            <w:r w:rsidRPr="00BF2AE2">
              <w:rPr>
                <w:rFonts w:cs="Segoe UI"/>
                <w:sz w:val="16"/>
                <w:szCs w:val="16"/>
              </w:rPr>
              <w:t>99,09</w:t>
            </w:r>
          </w:p>
        </w:tc>
        <w:tc>
          <w:tcPr>
            <w:tcW w:w="871" w:type="dxa"/>
            <w:tcMar>
              <w:top w:w="0" w:type="dxa"/>
              <w:left w:w="115" w:type="dxa"/>
              <w:bottom w:w="0" w:type="dxa"/>
              <w:right w:w="115" w:type="dxa"/>
            </w:tcMar>
            <w:vAlign w:val="center"/>
            <w:hideMark/>
          </w:tcPr>
          <w:p w14:paraId="39B5A25E" w14:textId="73D05B6E" w:rsidR="004A6AB6" w:rsidRPr="00BF2AE2" w:rsidRDefault="004A6AB6" w:rsidP="00695FC8">
            <w:pPr>
              <w:spacing w:line="276" w:lineRule="auto"/>
              <w:rPr>
                <w:rFonts w:cs="Segoe UI"/>
                <w:sz w:val="16"/>
                <w:szCs w:val="16"/>
              </w:rPr>
            </w:pPr>
            <w:r w:rsidRPr="00BF2AE2">
              <w:rPr>
                <w:rFonts w:cs="Segoe UI"/>
                <w:sz w:val="16"/>
                <w:szCs w:val="16"/>
              </w:rPr>
              <w:t>9,88</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0822CA11" w14:textId="6B49536F" w:rsidR="004A6AB6" w:rsidRPr="00BF2AE2" w:rsidRDefault="004A6AB6" w:rsidP="00695FC8">
            <w:pPr>
              <w:spacing w:line="276" w:lineRule="auto"/>
              <w:rPr>
                <w:rFonts w:cs="Segoe UI"/>
                <w:sz w:val="16"/>
                <w:szCs w:val="16"/>
              </w:rPr>
            </w:pPr>
            <w:r w:rsidRPr="00BF2AE2">
              <w:rPr>
                <w:rFonts w:cs="Segoe UI"/>
                <w:sz w:val="16"/>
                <w:szCs w:val="16"/>
              </w:rPr>
              <w:t>10,21</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39AEA074" w14:textId="643EF60B" w:rsidR="004A6AB6" w:rsidRPr="00BF2AE2" w:rsidRDefault="004A6AB6" w:rsidP="00695FC8">
            <w:pPr>
              <w:spacing w:line="276" w:lineRule="auto"/>
              <w:rPr>
                <w:rFonts w:cs="Segoe UI"/>
                <w:sz w:val="16"/>
                <w:szCs w:val="16"/>
              </w:rPr>
            </w:pPr>
            <w:r w:rsidRPr="00BF2AE2">
              <w:rPr>
                <w:rFonts w:cs="Segoe UI"/>
                <w:sz w:val="16"/>
                <w:szCs w:val="16"/>
              </w:rPr>
              <w:t>7,05</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7B4E5768" w14:textId="762074E4" w:rsidR="004A6AB6" w:rsidRPr="00BF2AE2" w:rsidRDefault="004A6AB6" w:rsidP="00695FC8">
            <w:pPr>
              <w:spacing w:line="276" w:lineRule="auto"/>
              <w:rPr>
                <w:rFonts w:cs="Segoe UI"/>
                <w:sz w:val="16"/>
                <w:szCs w:val="16"/>
              </w:rPr>
            </w:pPr>
            <w:r w:rsidRPr="00BF2AE2">
              <w:rPr>
                <w:rFonts w:cs="Segoe UI"/>
                <w:sz w:val="16"/>
                <w:szCs w:val="16"/>
              </w:rPr>
              <w:t>6,85</w:t>
            </w:r>
            <w:r w:rsidR="004C1F98" w:rsidRPr="00BF2AE2">
              <w:rPr>
                <w:rFonts w:cs="Segoe UI"/>
                <w:sz w:val="16"/>
                <w:szCs w:val="16"/>
              </w:rPr>
              <w:t xml:space="preserve"> </w:t>
            </w:r>
            <w:r w:rsidRPr="00BF2AE2">
              <w:rPr>
                <w:rFonts w:cs="Segoe UI"/>
                <w:sz w:val="16"/>
                <w:szCs w:val="16"/>
              </w:rPr>
              <w:t>%</w:t>
            </w:r>
          </w:p>
        </w:tc>
      </w:tr>
      <w:tr w:rsidR="007217FD" w:rsidRPr="00BF2AE2" w14:paraId="4AB11213" w14:textId="77777777" w:rsidTr="00684EFE">
        <w:trPr>
          <w:trHeight w:val="18"/>
        </w:trPr>
        <w:tc>
          <w:tcPr>
            <w:tcW w:w="985" w:type="dxa"/>
            <w:tcMar>
              <w:top w:w="0" w:type="dxa"/>
              <w:left w:w="115" w:type="dxa"/>
              <w:bottom w:w="0" w:type="dxa"/>
              <w:right w:w="115" w:type="dxa"/>
            </w:tcMar>
            <w:vAlign w:val="center"/>
            <w:hideMark/>
          </w:tcPr>
          <w:p w14:paraId="31227C00" w14:textId="10F5F0ED" w:rsidR="004A6AB6" w:rsidRPr="00BF2AE2" w:rsidRDefault="004A6AB6" w:rsidP="00695FC8">
            <w:pPr>
              <w:spacing w:line="276" w:lineRule="auto"/>
              <w:rPr>
                <w:rFonts w:cs="Segoe UI"/>
                <w:sz w:val="16"/>
                <w:szCs w:val="16"/>
              </w:rPr>
            </w:pPr>
            <w:r w:rsidRPr="00BF2AE2">
              <w:rPr>
                <w:rFonts w:cs="Segoe UI"/>
                <w:sz w:val="16"/>
                <w:szCs w:val="16"/>
              </w:rPr>
              <w:lastRenderedPageBreak/>
              <w:t>B</w:t>
            </w:r>
            <w:r w:rsidR="007217FD" w:rsidRPr="00BF2AE2">
              <w:rPr>
                <w:rFonts w:cs="Segoe UI"/>
                <w:sz w:val="16"/>
                <w:szCs w:val="16"/>
              </w:rPr>
              <w:t>iH</w:t>
            </w:r>
          </w:p>
        </w:tc>
        <w:tc>
          <w:tcPr>
            <w:tcW w:w="770" w:type="dxa"/>
            <w:tcMar>
              <w:top w:w="0" w:type="dxa"/>
              <w:left w:w="115" w:type="dxa"/>
              <w:bottom w:w="0" w:type="dxa"/>
              <w:right w:w="115" w:type="dxa"/>
            </w:tcMar>
            <w:vAlign w:val="center"/>
            <w:hideMark/>
          </w:tcPr>
          <w:p w14:paraId="12FBCF4A" w14:textId="77777777" w:rsidR="004A6AB6" w:rsidRPr="00BF2AE2" w:rsidRDefault="004A6AB6" w:rsidP="00695FC8">
            <w:pPr>
              <w:spacing w:line="276" w:lineRule="auto"/>
              <w:rPr>
                <w:rFonts w:cs="Segoe UI"/>
                <w:sz w:val="16"/>
                <w:szCs w:val="16"/>
              </w:rPr>
            </w:pPr>
            <w:r w:rsidRPr="00BF2AE2">
              <w:rPr>
                <w:rFonts w:cs="Segoe UI"/>
                <w:sz w:val="16"/>
                <w:szCs w:val="16"/>
              </w:rPr>
              <w:t>953</w:t>
            </w:r>
          </w:p>
        </w:tc>
        <w:tc>
          <w:tcPr>
            <w:tcW w:w="850" w:type="dxa"/>
            <w:tcMar>
              <w:top w:w="0" w:type="dxa"/>
              <w:left w:w="115" w:type="dxa"/>
              <w:bottom w:w="0" w:type="dxa"/>
              <w:right w:w="115" w:type="dxa"/>
            </w:tcMar>
            <w:vAlign w:val="center"/>
            <w:hideMark/>
          </w:tcPr>
          <w:p w14:paraId="614C01B4" w14:textId="77777777" w:rsidR="004A6AB6" w:rsidRPr="00BF2AE2" w:rsidRDefault="004A6AB6" w:rsidP="00695FC8">
            <w:pPr>
              <w:spacing w:line="276" w:lineRule="auto"/>
              <w:rPr>
                <w:rFonts w:cs="Segoe UI"/>
                <w:sz w:val="16"/>
                <w:szCs w:val="16"/>
              </w:rPr>
            </w:pPr>
            <w:r w:rsidRPr="00BF2AE2">
              <w:rPr>
                <w:rFonts w:cs="Segoe UI"/>
                <w:sz w:val="16"/>
                <w:szCs w:val="16"/>
              </w:rPr>
              <w:t>949</w:t>
            </w:r>
          </w:p>
        </w:tc>
        <w:tc>
          <w:tcPr>
            <w:tcW w:w="720" w:type="dxa"/>
            <w:shd w:val="clear" w:color="auto" w:fill="D3DEE9"/>
            <w:tcMar>
              <w:top w:w="0" w:type="dxa"/>
              <w:left w:w="115" w:type="dxa"/>
              <w:bottom w:w="0" w:type="dxa"/>
              <w:right w:w="115" w:type="dxa"/>
            </w:tcMar>
            <w:vAlign w:val="center"/>
            <w:hideMark/>
          </w:tcPr>
          <w:p w14:paraId="3BEA3C98" w14:textId="77777777" w:rsidR="004A6AB6" w:rsidRPr="00BF2AE2" w:rsidRDefault="004A6AB6" w:rsidP="00695FC8">
            <w:pPr>
              <w:spacing w:line="276" w:lineRule="auto"/>
              <w:rPr>
                <w:rFonts w:cs="Segoe UI"/>
                <w:sz w:val="16"/>
                <w:szCs w:val="16"/>
              </w:rPr>
            </w:pPr>
            <w:r w:rsidRPr="00BF2AE2">
              <w:rPr>
                <w:rFonts w:cs="Segoe UI"/>
                <w:sz w:val="16"/>
                <w:szCs w:val="16"/>
              </w:rPr>
              <w:t>100,42</w:t>
            </w:r>
          </w:p>
        </w:tc>
        <w:tc>
          <w:tcPr>
            <w:tcW w:w="744" w:type="dxa"/>
            <w:tcMar>
              <w:top w:w="0" w:type="dxa"/>
              <w:left w:w="115" w:type="dxa"/>
              <w:bottom w:w="0" w:type="dxa"/>
              <w:right w:w="115" w:type="dxa"/>
            </w:tcMar>
            <w:vAlign w:val="center"/>
            <w:hideMark/>
          </w:tcPr>
          <w:p w14:paraId="242363C5" w14:textId="7373DBEC" w:rsidR="004A6AB6" w:rsidRPr="00BF2AE2" w:rsidRDefault="004A6AB6" w:rsidP="00695FC8">
            <w:pPr>
              <w:spacing w:line="276" w:lineRule="auto"/>
              <w:rPr>
                <w:rFonts w:cs="Segoe UI"/>
                <w:sz w:val="16"/>
                <w:szCs w:val="16"/>
              </w:rPr>
            </w:pPr>
            <w:r w:rsidRPr="00BF2AE2">
              <w:rPr>
                <w:rFonts w:cs="Segoe UI"/>
                <w:sz w:val="16"/>
                <w:szCs w:val="16"/>
              </w:rPr>
              <w:t>3248</w:t>
            </w:r>
          </w:p>
        </w:tc>
        <w:tc>
          <w:tcPr>
            <w:tcW w:w="829" w:type="dxa"/>
            <w:tcMar>
              <w:top w:w="0" w:type="dxa"/>
              <w:left w:w="115" w:type="dxa"/>
              <w:bottom w:w="0" w:type="dxa"/>
              <w:right w:w="115" w:type="dxa"/>
            </w:tcMar>
            <w:vAlign w:val="center"/>
            <w:hideMark/>
          </w:tcPr>
          <w:p w14:paraId="7CB73A27" w14:textId="3EC8E4FF" w:rsidR="004A6AB6" w:rsidRPr="00BF2AE2" w:rsidRDefault="004A6AB6" w:rsidP="00695FC8">
            <w:pPr>
              <w:spacing w:line="276" w:lineRule="auto"/>
              <w:rPr>
                <w:rFonts w:cs="Segoe UI"/>
                <w:sz w:val="16"/>
                <w:szCs w:val="16"/>
              </w:rPr>
            </w:pPr>
            <w:r w:rsidRPr="00BF2AE2">
              <w:rPr>
                <w:rFonts w:cs="Segoe UI"/>
                <w:sz w:val="16"/>
                <w:szCs w:val="16"/>
              </w:rPr>
              <w:t>4910</w:t>
            </w:r>
          </w:p>
        </w:tc>
        <w:tc>
          <w:tcPr>
            <w:tcW w:w="799" w:type="dxa"/>
            <w:shd w:val="clear" w:color="auto" w:fill="D3DEE9"/>
            <w:tcMar>
              <w:top w:w="0" w:type="dxa"/>
              <w:left w:w="115" w:type="dxa"/>
              <w:bottom w:w="0" w:type="dxa"/>
              <w:right w:w="115" w:type="dxa"/>
            </w:tcMar>
            <w:vAlign w:val="center"/>
            <w:hideMark/>
          </w:tcPr>
          <w:p w14:paraId="1C3EF636" w14:textId="77777777" w:rsidR="004A6AB6" w:rsidRPr="00BF2AE2" w:rsidRDefault="004A6AB6" w:rsidP="00695FC8">
            <w:pPr>
              <w:spacing w:line="276" w:lineRule="auto"/>
              <w:rPr>
                <w:rFonts w:cs="Segoe UI"/>
                <w:sz w:val="16"/>
                <w:szCs w:val="16"/>
              </w:rPr>
            </w:pPr>
            <w:r w:rsidRPr="00BF2AE2">
              <w:rPr>
                <w:rFonts w:cs="Segoe UI"/>
                <w:sz w:val="16"/>
                <w:szCs w:val="16"/>
              </w:rPr>
              <w:t>66,15</w:t>
            </w:r>
          </w:p>
        </w:tc>
        <w:tc>
          <w:tcPr>
            <w:tcW w:w="871" w:type="dxa"/>
            <w:tcMar>
              <w:top w:w="0" w:type="dxa"/>
              <w:left w:w="115" w:type="dxa"/>
              <w:bottom w:w="0" w:type="dxa"/>
              <w:right w:w="115" w:type="dxa"/>
            </w:tcMar>
            <w:vAlign w:val="center"/>
            <w:hideMark/>
          </w:tcPr>
          <w:p w14:paraId="36783BD3" w14:textId="67397BE5" w:rsidR="004A6AB6" w:rsidRPr="00BF2AE2" w:rsidRDefault="004A6AB6" w:rsidP="00695FC8">
            <w:pPr>
              <w:spacing w:line="276" w:lineRule="auto"/>
              <w:rPr>
                <w:rFonts w:cs="Segoe UI"/>
                <w:sz w:val="16"/>
                <w:szCs w:val="16"/>
              </w:rPr>
            </w:pPr>
            <w:r w:rsidRPr="00BF2AE2">
              <w:rPr>
                <w:rFonts w:cs="Segoe UI"/>
                <w:sz w:val="16"/>
                <w:szCs w:val="16"/>
              </w:rPr>
              <w:t>2,02</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3D9BEF0F" w14:textId="49527729" w:rsidR="004A6AB6" w:rsidRPr="00BF2AE2" w:rsidRDefault="004A6AB6" w:rsidP="00695FC8">
            <w:pPr>
              <w:spacing w:line="276" w:lineRule="auto"/>
              <w:rPr>
                <w:rFonts w:cs="Segoe UI"/>
                <w:sz w:val="16"/>
                <w:szCs w:val="16"/>
              </w:rPr>
            </w:pPr>
            <w:r w:rsidRPr="00BF2AE2">
              <w:rPr>
                <w:rFonts w:cs="Segoe UI"/>
                <w:sz w:val="16"/>
                <w:szCs w:val="16"/>
              </w:rPr>
              <w:t>1,84</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222EF163" w14:textId="1CB65338" w:rsidR="004A6AB6" w:rsidRPr="00BF2AE2" w:rsidRDefault="004A6AB6" w:rsidP="00695FC8">
            <w:pPr>
              <w:spacing w:line="276" w:lineRule="auto"/>
              <w:rPr>
                <w:rFonts w:cs="Segoe UI"/>
                <w:sz w:val="16"/>
                <w:szCs w:val="16"/>
              </w:rPr>
            </w:pPr>
            <w:r w:rsidRPr="00BF2AE2">
              <w:rPr>
                <w:rFonts w:cs="Segoe UI"/>
                <w:sz w:val="16"/>
                <w:szCs w:val="16"/>
              </w:rPr>
              <w:t>3,55</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7DEF1BC2" w14:textId="489B6F87" w:rsidR="004A6AB6" w:rsidRPr="00BF2AE2" w:rsidRDefault="004A6AB6" w:rsidP="00695FC8">
            <w:pPr>
              <w:spacing w:line="276" w:lineRule="auto"/>
              <w:rPr>
                <w:rFonts w:cs="Segoe UI"/>
                <w:sz w:val="16"/>
                <w:szCs w:val="16"/>
              </w:rPr>
            </w:pPr>
            <w:r w:rsidRPr="00BF2AE2">
              <w:rPr>
                <w:rFonts w:cs="Segoe UI"/>
                <w:sz w:val="16"/>
                <w:szCs w:val="16"/>
              </w:rPr>
              <w:t>5,17</w:t>
            </w:r>
            <w:r w:rsidR="004C1F98" w:rsidRPr="00BF2AE2">
              <w:rPr>
                <w:rFonts w:cs="Segoe UI"/>
                <w:sz w:val="16"/>
                <w:szCs w:val="16"/>
              </w:rPr>
              <w:t xml:space="preserve"> </w:t>
            </w:r>
            <w:r w:rsidRPr="00BF2AE2">
              <w:rPr>
                <w:rFonts w:cs="Segoe UI"/>
                <w:sz w:val="16"/>
                <w:szCs w:val="16"/>
              </w:rPr>
              <w:t>%</w:t>
            </w:r>
          </w:p>
        </w:tc>
      </w:tr>
      <w:tr w:rsidR="007217FD" w:rsidRPr="00BF2AE2" w14:paraId="5403F11A" w14:textId="77777777" w:rsidTr="00684EFE">
        <w:trPr>
          <w:trHeight w:val="18"/>
        </w:trPr>
        <w:tc>
          <w:tcPr>
            <w:tcW w:w="985" w:type="dxa"/>
            <w:tcMar>
              <w:top w:w="0" w:type="dxa"/>
              <w:left w:w="115" w:type="dxa"/>
              <w:bottom w:w="0" w:type="dxa"/>
              <w:right w:w="115" w:type="dxa"/>
            </w:tcMar>
            <w:vAlign w:val="center"/>
            <w:hideMark/>
          </w:tcPr>
          <w:p w14:paraId="060F3D0C" w14:textId="77777777" w:rsidR="004A6AB6" w:rsidRPr="00BF2AE2" w:rsidRDefault="004A6AB6" w:rsidP="00695FC8">
            <w:pPr>
              <w:spacing w:line="276" w:lineRule="auto"/>
              <w:rPr>
                <w:rFonts w:cs="Segoe UI"/>
                <w:sz w:val="16"/>
                <w:szCs w:val="16"/>
              </w:rPr>
            </w:pPr>
            <w:r w:rsidRPr="00BF2AE2">
              <w:rPr>
                <w:rFonts w:cs="Segoe UI"/>
                <w:sz w:val="16"/>
                <w:szCs w:val="16"/>
              </w:rPr>
              <w:t>Austrija</w:t>
            </w:r>
          </w:p>
        </w:tc>
        <w:tc>
          <w:tcPr>
            <w:tcW w:w="770" w:type="dxa"/>
            <w:tcMar>
              <w:top w:w="0" w:type="dxa"/>
              <w:left w:w="115" w:type="dxa"/>
              <w:bottom w:w="0" w:type="dxa"/>
              <w:right w:w="115" w:type="dxa"/>
            </w:tcMar>
            <w:vAlign w:val="center"/>
            <w:hideMark/>
          </w:tcPr>
          <w:p w14:paraId="11A5962E" w14:textId="3C05D2A5" w:rsidR="004A6AB6" w:rsidRPr="00BF2AE2" w:rsidRDefault="004A6AB6" w:rsidP="00695FC8">
            <w:pPr>
              <w:spacing w:line="276" w:lineRule="auto"/>
              <w:rPr>
                <w:rFonts w:cs="Segoe UI"/>
                <w:sz w:val="16"/>
                <w:szCs w:val="16"/>
              </w:rPr>
            </w:pPr>
            <w:r w:rsidRPr="00BF2AE2">
              <w:rPr>
                <w:rFonts w:cs="Segoe UI"/>
                <w:sz w:val="16"/>
                <w:szCs w:val="16"/>
              </w:rPr>
              <w:t>2051</w:t>
            </w:r>
          </w:p>
        </w:tc>
        <w:tc>
          <w:tcPr>
            <w:tcW w:w="850" w:type="dxa"/>
            <w:tcMar>
              <w:top w:w="0" w:type="dxa"/>
              <w:left w:w="115" w:type="dxa"/>
              <w:bottom w:w="0" w:type="dxa"/>
              <w:right w:w="115" w:type="dxa"/>
            </w:tcMar>
            <w:vAlign w:val="center"/>
            <w:hideMark/>
          </w:tcPr>
          <w:p w14:paraId="187F2B9E" w14:textId="466ECCC6" w:rsidR="004A6AB6" w:rsidRPr="00BF2AE2" w:rsidRDefault="004A6AB6" w:rsidP="00695FC8">
            <w:pPr>
              <w:spacing w:line="276" w:lineRule="auto"/>
              <w:rPr>
                <w:rFonts w:cs="Segoe UI"/>
                <w:sz w:val="16"/>
                <w:szCs w:val="16"/>
              </w:rPr>
            </w:pPr>
            <w:r w:rsidRPr="00BF2AE2">
              <w:rPr>
                <w:rFonts w:cs="Segoe UI"/>
                <w:sz w:val="16"/>
                <w:szCs w:val="16"/>
              </w:rPr>
              <w:t>2277</w:t>
            </w:r>
          </w:p>
        </w:tc>
        <w:tc>
          <w:tcPr>
            <w:tcW w:w="720" w:type="dxa"/>
            <w:shd w:val="clear" w:color="auto" w:fill="D3DEE9"/>
            <w:tcMar>
              <w:top w:w="0" w:type="dxa"/>
              <w:left w:w="115" w:type="dxa"/>
              <w:bottom w:w="0" w:type="dxa"/>
              <w:right w:w="115" w:type="dxa"/>
            </w:tcMar>
            <w:vAlign w:val="center"/>
            <w:hideMark/>
          </w:tcPr>
          <w:p w14:paraId="61B91C1F" w14:textId="77777777" w:rsidR="004A6AB6" w:rsidRPr="00BF2AE2" w:rsidRDefault="004A6AB6" w:rsidP="00695FC8">
            <w:pPr>
              <w:spacing w:line="276" w:lineRule="auto"/>
              <w:rPr>
                <w:rFonts w:cs="Segoe UI"/>
                <w:sz w:val="16"/>
                <w:szCs w:val="16"/>
              </w:rPr>
            </w:pPr>
            <w:r w:rsidRPr="00BF2AE2">
              <w:rPr>
                <w:rFonts w:cs="Segoe UI"/>
                <w:sz w:val="16"/>
                <w:szCs w:val="16"/>
              </w:rPr>
              <w:t>90,07</w:t>
            </w:r>
          </w:p>
        </w:tc>
        <w:tc>
          <w:tcPr>
            <w:tcW w:w="744" w:type="dxa"/>
            <w:tcMar>
              <w:top w:w="0" w:type="dxa"/>
              <w:left w:w="115" w:type="dxa"/>
              <w:bottom w:w="0" w:type="dxa"/>
              <w:right w:w="115" w:type="dxa"/>
            </w:tcMar>
            <w:vAlign w:val="center"/>
            <w:hideMark/>
          </w:tcPr>
          <w:p w14:paraId="1578B54B" w14:textId="23B290B0" w:rsidR="004A6AB6" w:rsidRPr="00BF2AE2" w:rsidRDefault="004A6AB6" w:rsidP="00695FC8">
            <w:pPr>
              <w:spacing w:line="276" w:lineRule="auto"/>
              <w:rPr>
                <w:rFonts w:cs="Segoe UI"/>
                <w:sz w:val="16"/>
                <w:szCs w:val="16"/>
              </w:rPr>
            </w:pPr>
            <w:r w:rsidRPr="00BF2AE2">
              <w:rPr>
                <w:rFonts w:cs="Segoe UI"/>
                <w:sz w:val="16"/>
                <w:szCs w:val="16"/>
              </w:rPr>
              <w:t>3215</w:t>
            </w:r>
          </w:p>
        </w:tc>
        <w:tc>
          <w:tcPr>
            <w:tcW w:w="829" w:type="dxa"/>
            <w:tcMar>
              <w:top w:w="0" w:type="dxa"/>
              <w:left w:w="115" w:type="dxa"/>
              <w:bottom w:w="0" w:type="dxa"/>
              <w:right w:w="115" w:type="dxa"/>
            </w:tcMar>
            <w:vAlign w:val="center"/>
            <w:hideMark/>
          </w:tcPr>
          <w:p w14:paraId="52CFC487" w14:textId="146571BA" w:rsidR="004A6AB6" w:rsidRPr="00BF2AE2" w:rsidRDefault="004A6AB6" w:rsidP="00695FC8">
            <w:pPr>
              <w:spacing w:line="276" w:lineRule="auto"/>
              <w:rPr>
                <w:rFonts w:cs="Segoe UI"/>
                <w:sz w:val="16"/>
                <w:szCs w:val="16"/>
              </w:rPr>
            </w:pPr>
            <w:r w:rsidRPr="00BF2AE2">
              <w:rPr>
                <w:rFonts w:cs="Segoe UI"/>
                <w:sz w:val="16"/>
                <w:szCs w:val="16"/>
              </w:rPr>
              <w:t>3090</w:t>
            </w:r>
          </w:p>
        </w:tc>
        <w:tc>
          <w:tcPr>
            <w:tcW w:w="799" w:type="dxa"/>
            <w:shd w:val="clear" w:color="auto" w:fill="D3DEE9"/>
            <w:tcMar>
              <w:top w:w="0" w:type="dxa"/>
              <w:left w:w="115" w:type="dxa"/>
              <w:bottom w:w="0" w:type="dxa"/>
              <w:right w:w="115" w:type="dxa"/>
            </w:tcMar>
            <w:vAlign w:val="center"/>
            <w:hideMark/>
          </w:tcPr>
          <w:p w14:paraId="07B3576C" w14:textId="77777777" w:rsidR="004A6AB6" w:rsidRPr="00BF2AE2" w:rsidRDefault="004A6AB6" w:rsidP="00695FC8">
            <w:pPr>
              <w:spacing w:line="276" w:lineRule="auto"/>
              <w:rPr>
                <w:rFonts w:cs="Segoe UI"/>
                <w:sz w:val="16"/>
                <w:szCs w:val="16"/>
              </w:rPr>
            </w:pPr>
            <w:r w:rsidRPr="00BF2AE2">
              <w:rPr>
                <w:rFonts w:cs="Segoe UI"/>
                <w:sz w:val="16"/>
                <w:szCs w:val="16"/>
              </w:rPr>
              <w:t>104,05</w:t>
            </w:r>
          </w:p>
        </w:tc>
        <w:tc>
          <w:tcPr>
            <w:tcW w:w="871" w:type="dxa"/>
            <w:tcMar>
              <w:top w:w="0" w:type="dxa"/>
              <w:left w:w="115" w:type="dxa"/>
              <w:bottom w:w="0" w:type="dxa"/>
              <w:right w:w="115" w:type="dxa"/>
            </w:tcMar>
            <w:vAlign w:val="center"/>
            <w:hideMark/>
          </w:tcPr>
          <w:p w14:paraId="062D7EB0" w14:textId="3040FD1B" w:rsidR="004A6AB6" w:rsidRPr="00BF2AE2" w:rsidRDefault="004A6AB6" w:rsidP="00695FC8">
            <w:pPr>
              <w:spacing w:line="276" w:lineRule="auto"/>
              <w:rPr>
                <w:rFonts w:cs="Segoe UI"/>
                <w:sz w:val="16"/>
                <w:szCs w:val="16"/>
              </w:rPr>
            </w:pPr>
            <w:r w:rsidRPr="00BF2AE2">
              <w:rPr>
                <w:rFonts w:cs="Segoe UI"/>
                <w:sz w:val="16"/>
                <w:szCs w:val="16"/>
              </w:rPr>
              <w:t>4,34</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1A61DF1C" w14:textId="2E98A941" w:rsidR="004A6AB6" w:rsidRPr="00BF2AE2" w:rsidRDefault="004A6AB6" w:rsidP="00695FC8">
            <w:pPr>
              <w:spacing w:line="276" w:lineRule="auto"/>
              <w:rPr>
                <w:rFonts w:cs="Segoe UI"/>
                <w:sz w:val="16"/>
                <w:szCs w:val="16"/>
              </w:rPr>
            </w:pPr>
            <w:r w:rsidRPr="00BF2AE2">
              <w:rPr>
                <w:rFonts w:cs="Segoe UI"/>
                <w:sz w:val="16"/>
                <w:szCs w:val="16"/>
              </w:rPr>
              <w:t>4,40</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37B8FF5A" w14:textId="4D7AEE78" w:rsidR="004A6AB6" w:rsidRPr="00BF2AE2" w:rsidRDefault="004A6AB6" w:rsidP="00695FC8">
            <w:pPr>
              <w:spacing w:line="276" w:lineRule="auto"/>
              <w:rPr>
                <w:rFonts w:cs="Segoe UI"/>
                <w:sz w:val="16"/>
                <w:szCs w:val="16"/>
              </w:rPr>
            </w:pPr>
            <w:r w:rsidRPr="00BF2AE2">
              <w:rPr>
                <w:rFonts w:cs="Segoe UI"/>
                <w:sz w:val="16"/>
                <w:szCs w:val="16"/>
              </w:rPr>
              <w:t>3,51</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4F28F2CA" w14:textId="1D6C04A0" w:rsidR="004A6AB6" w:rsidRPr="00BF2AE2" w:rsidRDefault="004A6AB6" w:rsidP="00695FC8">
            <w:pPr>
              <w:spacing w:line="276" w:lineRule="auto"/>
              <w:rPr>
                <w:rFonts w:cs="Segoe UI"/>
                <w:sz w:val="16"/>
                <w:szCs w:val="16"/>
              </w:rPr>
            </w:pPr>
            <w:r w:rsidRPr="00BF2AE2">
              <w:rPr>
                <w:rFonts w:cs="Segoe UI"/>
                <w:sz w:val="16"/>
                <w:szCs w:val="16"/>
              </w:rPr>
              <w:t>3,25</w:t>
            </w:r>
            <w:r w:rsidR="004C1F98" w:rsidRPr="00BF2AE2">
              <w:rPr>
                <w:rFonts w:cs="Segoe UI"/>
                <w:sz w:val="16"/>
                <w:szCs w:val="16"/>
              </w:rPr>
              <w:t xml:space="preserve"> </w:t>
            </w:r>
            <w:r w:rsidRPr="00BF2AE2">
              <w:rPr>
                <w:rFonts w:cs="Segoe UI"/>
                <w:sz w:val="16"/>
                <w:szCs w:val="16"/>
              </w:rPr>
              <w:t>%</w:t>
            </w:r>
          </w:p>
        </w:tc>
      </w:tr>
      <w:tr w:rsidR="007217FD" w:rsidRPr="00BF2AE2" w14:paraId="58A59142" w14:textId="77777777" w:rsidTr="00684EFE">
        <w:trPr>
          <w:trHeight w:val="18"/>
        </w:trPr>
        <w:tc>
          <w:tcPr>
            <w:tcW w:w="985" w:type="dxa"/>
            <w:tcMar>
              <w:top w:w="0" w:type="dxa"/>
              <w:left w:w="115" w:type="dxa"/>
              <w:bottom w:w="0" w:type="dxa"/>
              <w:right w:w="115" w:type="dxa"/>
            </w:tcMar>
            <w:vAlign w:val="center"/>
            <w:hideMark/>
          </w:tcPr>
          <w:p w14:paraId="36454F35" w14:textId="77777777" w:rsidR="004A6AB6" w:rsidRPr="00BF2AE2" w:rsidRDefault="004A6AB6" w:rsidP="00695FC8">
            <w:pPr>
              <w:spacing w:line="276" w:lineRule="auto"/>
              <w:rPr>
                <w:rFonts w:cs="Segoe UI"/>
                <w:sz w:val="16"/>
                <w:szCs w:val="16"/>
              </w:rPr>
            </w:pPr>
            <w:r w:rsidRPr="00BF2AE2">
              <w:rPr>
                <w:rFonts w:cs="Segoe UI"/>
                <w:sz w:val="16"/>
                <w:szCs w:val="16"/>
              </w:rPr>
              <w:t>Češka</w:t>
            </w:r>
          </w:p>
        </w:tc>
        <w:tc>
          <w:tcPr>
            <w:tcW w:w="770" w:type="dxa"/>
            <w:tcMar>
              <w:top w:w="0" w:type="dxa"/>
              <w:left w:w="115" w:type="dxa"/>
              <w:bottom w:w="0" w:type="dxa"/>
              <w:right w:w="115" w:type="dxa"/>
            </w:tcMar>
            <w:vAlign w:val="center"/>
            <w:hideMark/>
          </w:tcPr>
          <w:p w14:paraId="1BFC7926" w14:textId="12C8B27B" w:rsidR="004A6AB6" w:rsidRPr="00BF2AE2" w:rsidRDefault="004A6AB6" w:rsidP="00695FC8">
            <w:pPr>
              <w:spacing w:line="276" w:lineRule="auto"/>
              <w:rPr>
                <w:rFonts w:cs="Segoe UI"/>
                <w:sz w:val="16"/>
                <w:szCs w:val="16"/>
              </w:rPr>
            </w:pPr>
            <w:r w:rsidRPr="00BF2AE2">
              <w:rPr>
                <w:rFonts w:cs="Segoe UI"/>
                <w:sz w:val="16"/>
                <w:szCs w:val="16"/>
              </w:rPr>
              <w:t>2610</w:t>
            </w:r>
          </w:p>
        </w:tc>
        <w:tc>
          <w:tcPr>
            <w:tcW w:w="850" w:type="dxa"/>
            <w:tcMar>
              <w:top w:w="0" w:type="dxa"/>
              <w:left w:w="115" w:type="dxa"/>
              <w:bottom w:w="0" w:type="dxa"/>
              <w:right w:w="115" w:type="dxa"/>
            </w:tcMar>
            <w:vAlign w:val="center"/>
            <w:hideMark/>
          </w:tcPr>
          <w:p w14:paraId="3FC078ED" w14:textId="3873DE38" w:rsidR="004A6AB6" w:rsidRPr="00BF2AE2" w:rsidRDefault="004A6AB6" w:rsidP="00695FC8">
            <w:pPr>
              <w:spacing w:line="276" w:lineRule="auto"/>
              <w:rPr>
                <w:rFonts w:cs="Segoe UI"/>
                <w:sz w:val="16"/>
                <w:szCs w:val="16"/>
              </w:rPr>
            </w:pPr>
            <w:r w:rsidRPr="00BF2AE2">
              <w:rPr>
                <w:rFonts w:cs="Segoe UI"/>
                <w:sz w:val="16"/>
                <w:szCs w:val="16"/>
              </w:rPr>
              <w:t>2620</w:t>
            </w:r>
          </w:p>
        </w:tc>
        <w:tc>
          <w:tcPr>
            <w:tcW w:w="720" w:type="dxa"/>
            <w:shd w:val="clear" w:color="auto" w:fill="D3DEE9"/>
            <w:tcMar>
              <w:top w:w="0" w:type="dxa"/>
              <w:left w:w="115" w:type="dxa"/>
              <w:bottom w:w="0" w:type="dxa"/>
              <w:right w:w="115" w:type="dxa"/>
            </w:tcMar>
            <w:vAlign w:val="center"/>
            <w:hideMark/>
          </w:tcPr>
          <w:p w14:paraId="55EBF8EF" w14:textId="77777777" w:rsidR="004A6AB6" w:rsidRPr="00BF2AE2" w:rsidRDefault="004A6AB6" w:rsidP="00695FC8">
            <w:pPr>
              <w:spacing w:line="276" w:lineRule="auto"/>
              <w:rPr>
                <w:rFonts w:cs="Segoe UI"/>
                <w:sz w:val="16"/>
                <w:szCs w:val="16"/>
              </w:rPr>
            </w:pPr>
            <w:r w:rsidRPr="00BF2AE2">
              <w:rPr>
                <w:rFonts w:cs="Segoe UI"/>
                <w:sz w:val="16"/>
                <w:szCs w:val="16"/>
              </w:rPr>
              <w:t>99,62</w:t>
            </w:r>
          </w:p>
        </w:tc>
        <w:tc>
          <w:tcPr>
            <w:tcW w:w="744" w:type="dxa"/>
            <w:tcMar>
              <w:top w:w="0" w:type="dxa"/>
              <w:left w:w="115" w:type="dxa"/>
              <w:bottom w:w="0" w:type="dxa"/>
              <w:right w:w="115" w:type="dxa"/>
            </w:tcMar>
            <w:vAlign w:val="center"/>
            <w:hideMark/>
          </w:tcPr>
          <w:p w14:paraId="58B9C4AF" w14:textId="5020D366" w:rsidR="004A6AB6" w:rsidRPr="00BF2AE2" w:rsidRDefault="004A6AB6" w:rsidP="00695FC8">
            <w:pPr>
              <w:spacing w:line="276" w:lineRule="auto"/>
              <w:rPr>
                <w:rFonts w:cs="Segoe UI"/>
                <w:sz w:val="16"/>
                <w:szCs w:val="16"/>
              </w:rPr>
            </w:pPr>
            <w:r w:rsidRPr="00BF2AE2">
              <w:rPr>
                <w:rFonts w:cs="Segoe UI"/>
                <w:sz w:val="16"/>
                <w:szCs w:val="16"/>
              </w:rPr>
              <w:t>3145</w:t>
            </w:r>
          </w:p>
        </w:tc>
        <w:tc>
          <w:tcPr>
            <w:tcW w:w="829" w:type="dxa"/>
            <w:tcMar>
              <w:top w:w="0" w:type="dxa"/>
              <w:left w:w="115" w:type="dxa"/>
              <w:bottom w:w="0" w:type="dxa"/>
              <w:right w:w="115" w:type="dxa"/>
            </w:tcMar>
            <w:vAlign w:val="center"/>
            <w:hideMark/>
          </w:tcPr>
          <w:p w14:paraId="69BB61F0" w14:textId="165ACDB8" w:rsidR="004A6AB6" w:rsidRPr="00BF2AE2" w:rsidRDefault="004A6AB6" w:rsidP="00695FC8">
            <w:pPr>
              <w:spacing w:line="276" w:lineRule="auto"/>
              <w:rPr>
                <w:rFonts w:cs="Segoe UI"/>
                <w:sz w:val="16"/>
                <w:szCs w:val="16"/>
              </w:rPr>
            </w:pPr>
            <w:r w:rsidRPr="00BF2AE2">
              <w:rPr>
                <w:rFonts w:cs="Segoe UI"/>
                <w:sz w:val="16"/>
                <w:szCs w:val="16"/>
              </w:rPr>
              <w:t>3382</w:t>
            </w:r>
          </w:p>
        </w:tc>
        <w:tc>
          <w:tcPr>
            <w:tcW w:w="799" w:type="dxa"/>
            <w:shd w:val="clear" w:color="auto" w:fill="D3DEE9"/>
            <w:tcMar>
              <w:top w:w="0" w:type="dxa"/>
              <w:left w:w="115" w:type="dxa"/>
              <w:bottom w:w="0" w:type="dxa"/>
              <w:right w:w="115" w:type="dxa"/>
            </w:tcMar>
            <w:vAlign w:val="center"/>
            <w:hideMark/>
          </w:tcPr>
          <w:p w14:paraId="54A91166" w14:textId="77777777" w:rsidR="004A6AB6" w:rsidRPr="00BF2AE2" w:rsidRDefault="004A6AB6" w:rsidP="00695FC8">
            <w:pPr>
              <w:spacing w:line="276" w:lineRule="auto"/>
              <w:rPr>
                <w:rFonts w:cs="Segoe UI"/>
                <w:sz w:val="16"/>
                <w:szCs w:val="16"/>
              </w:rPr>
            </w:pPr>
            <w:r w:rsidRPr="00BF2AE2">
              <w:rPr>
                <w:rFonts w:cs="Segoe UI"/>
                <w:sz w:val="16"/>
                <w:szCs w:val="16"/>
              </w:rPr>
              <w:t>92,99</w:t>
            </w:r>
          </w:p>
        </w:tc>
        <w:tc>
          <w:tcPr>
            <w:tcW w:w="871" w:type="dxa"/>
            <w:tcMar>
              <w:top w:w="0" w:type="dxa"/>
              <w:left w:w="115" w:type="dxa"/>
              <w:bottom w:w="0" w:type="dxa"/>
              <w:right w:w="115" w:type="dxa"/>
            </w:tcMar>
            <w:vAlign w:val="center"/>
            <w:hideMark/>
          </w:tcPr>
          <w:p w14:paraId="750D4E64" w14:textId="6F1F2EE5" w:rsidR="004A6AB6" w:rsidRPr="00BF2AE2" w:rsidRDefault="004A6AB6" w:rsidP="00695FC8">
            <w:pPr>
              <w:spacing w:line="276" w:lineRule="auto"/>
              <w:rPr>
                <w:rFonts w:cs="Segoe UI"/>
                <w:sz w:val="16"/>
                <w:szCs w:val="16"/>
              </w:rPr>
            </w:pPr>
            <w:r w:rsidRPr="00BF2AE2">
              <w:rPr>
                <w:rFonts w:cs="Segoe UI"/>
                <w:sz w:val="16"/>
                <w:szCs w:val="16"/>
              </w:rPr>
              <w:t>5,52</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1A855874" w14:textId="1202C9C4" w:rsidR="004A6AB6" w:rsidRPr="00BF2AE2" w:rsidRDefault="004A6AB6" w:rsidP="00695FC8">
            <w:pPr>
              <w:spacing w:line="276" w:lineRule="auto"/>
              <w:rPr>
                <w:rFonts w:cs="Segoe UI"/>
                <w:sz w:val="16"/>
                <w:szCs w:val="16"/>
              </w:rPr>
            </w:pPr>
            <w:r w:rsidRPr="00BF2AE2">
              <w:rPr>
                <w:rFonts w:cs="Segoe UI"/>
                <w:sz w:val="16"/>
                <w:szCs w:val="16"/>
              </w:rPr>
              <w:t>5,07</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089F1304" w14:textId="54A202A6" w:rsidR="004A6AB6" w:rsidRPr="00BF2AE2" w:rsidRDefault="004A6AB6" w:rsidP="00695FC8">
            <w:pPr>
              <w:spacing w:line="276" w:lineRule="auto"/>
              <w:rPr>
                <w:rFonts w:cs="Segoe UI"/>
                <w:sz w:val="16"/>
                <w:szCs w:val="16"/>
              </w:rPr>
            </w:pPr>
            <w:r w:rsidRPr="00BF2AE2">
              <w:rPr>
                <w:rFonts w:cs="Segoe UI"/>
                <w:sz w:val="16"/>
                <w:szCs w:val="16"/>
              </w:rPr>
              <w:t>3,43</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59A92EC2" w14:textId="0E78A42C" w:rsidR="004A6AB6" w:rsidRPr="00BF2AE2" w:rsidRDefault="004A6AB6" w:rsidP="00695FC8">
            <w:pPr>
              <w:spacing w:line="276" w:lineRule="auto"/>
              <w:rPr>
                <w:rFonts w:cs="Segoe UI"/>
                <w:sz w:val="16"/>
                <w:szCs w:val="16"/>
              </w:rPr>
            </w:pPr>
            <w:r w:rsidRPr="00BF2AE2">
              <w:rPr>
                <w:rFonts w:cs="Segoe UI"/>
                <w:sz w:val="16"/>
                <w:szCs w:val="16"/>
              </w:rPr>
              <w:t>3,56</w:t>
            </w:r>
            <w:r w:rsidR="004C1F98" w:rsidRPr="00BF2AE2">
              <w:rPr>
                <w:rFonts w:cs="Segoe UI"/>
                <w:sz w:val="16"/>
                <w:szCs w:val="16"/>
              </w:rPr>
              <w:t xml:space="preserve"> </w:t>
            </w:r>
            <w:r w:rsidRPr="00BF2AE2">
              <w:rPr>
                <w:rFonts w:cs="Segoe UI"/>
                <w:sz w:val="16"/>
                <w:szCs w:val="16"/>
              </w:rPr>
              <w:t>%</w:t>
            </w:r>
          </w:p>
        </w:tc>
      </w:tr>
      <w:tr w:rsidR="007217FD" w:rsidRPr="00BF2AE2" w14:paraId="616F307B" w14:textId="77777777" w:rsidTr="00684EFE">
        <w:trPr>
          <w:trHeight w:val="18"/>
        </w:trPr>
        <w:tc>
          <w:tcPr>
            <w:tcW w:w="985" w:type="dxa"/>
            <w:tcMar>
              <w:top w:w="0" w:type="dxa"/>
              <w:left w:w="115" w:type="dxa"/>
              <w:bottom w:w="0" w:type="dxa"/>
              <w:right w:w="115" w:type="dxa"/>
            </w:tcMar>
            <w:vAlign w:val="center"/>
            <w:hideMark/>
          </w:tcPr>
          <w:p w14:paraId="62C2698A" w14:textId="77777777" w:rsidR="004A6AB6" w:rsidRPr="00BF2AE2" w:rsidRDefault="004A6AB6" w:rsidP="00695FC8">
            <w:pPr>
              <w:spacing w:line="276" w:lineRule="auto"/>
              <w:rPr>
                <w:rFonts w:cs="Segoe UI"/>
                <w:sz w:val="16"/>
                <w:szCs w:val="16"/>
              </w:rPr>
            </w:pPr>
            <w:r w:rsidRPr="00BF2AE2">
              <w:rPr>
                <w:rFonts w:cs="Segoe UI"/>
                <w:sz w:val="16"/>
                <w:szCs w:val="16"/>
              </w:rPr>
              <w:t>Mađarska</w:t>
            </w:r>
          </w:p>
        </w:tc>
        <w:tc>
          <w:tcPr>
            <w:tcW w:w="770" w:type="dxa"/>
            <w:tcMar>
              <w:top w:w="0" w:type="dxa"/>
              <w:left w:w="115" w:type="dxa"/>
              <w:bottom w:w="0" w:type="dxa"/>
              <w:right w:w="115" w:type="dxa"/>
            </w:tcMar>
            <w:vAlign w:val="center"/>
            <w:hideMark/>
          </w:tcPr>
          <w:p w14:paraId="5757C7CC" w14:textId="3492C145" w:rsidR="004A6AB6" w:rsidRPr="00BF2AE2" w:rsidRDefault="004A6AB6" w:rsidP="00695FC8">
            <w:pPr>
              <w:spacing w:line="276" w:lineRule="auto"/>
              <w:rPr>
                <w:rFonts w:cs="Segoe UI"/>
                <w:sz w:val="16"/>
                <w:szCs w:val="16"/>
              </w:rPr>
            </w:pPr>
            <w:r w:rsidRPr="00BF2AE2">
              <w:rPr>
                <w:rFonts w:cs="Segoe UI"/>
                <w:sz w:val="16"/>
                <w:szCs w:val="16"/>
              </w:rPr>
              <w:t>1666</w:t>
            </w:r>
          </w:p>
        </w:tc>
        <w:tc>
          <w:tcPr>
            <w:tcW w:w="850" w:type="dxa"/>
            <w:tcMar>
              <w:top w:w="0" w:type="dxa"/>
              <w:left w:w="115" w:type="dxa"/>
              <w:bottom w:w="0" w:type="dxa"/>
              <w:right w:w="115" w:type="dxa"/>
            </w:tcMar>
            <w:vAlign w:val="center"/>
            <w:hideMark/>
          </w:tcPr>
          <w:p w14:paraId="5D98AFD4" w14:textId="7D0D3B18" w:rsidR="004A6AB6" w:rsidRPr="00BF2AE2" w:rsidRDefault="004A6AB6" w:rsidP="00695FC8">
            <w:pPr>
              <w:spacing w:line="276" w:lineRule="auto"/>
              <w:rPr>
                <w:rFonts w:cs="Segoe UI"/>
                <w:sz w:val="16"/>
                <w:szCs w:val="16"/>
              </w:rPr>
            </w:pPr>
            <w:r w:rsidRPr="00BF2AE2">
              <w:rPr>
                <w:rFonts w:cs="Segoe UI"/>
                <w:sz w:val="16"/>
                <w:szCs w:val="16"/>
              </w:rPr>
              <w:t>1595</w:t>
            </w:r>
          </w:p>
        </w:tc>
        <w:tc>
          <w:tcPr>
            <w:tcW w:w="720" w:type="dxa"/>
            <w:shd w:val="clear" w:color="auto" w:fill="D3DEE9"/>
            <w:tcMar>
              <w:top w:w="0" w:type="dxa"/>
              <w:left w:w="115" w:type="dxa"/>
              <w:bottom w:w="0" w:type="dxa"/>
              <w:right w:w="115" w:type="dxa"/>
            </w:tcMar>
            <w:vAlign w:val="center"/>
            <w:hideMark/>
          </w:tcPr>
          <w:p w14:paraId="459E463C" w14:textId="77777777" w:rsidR="004A6AB6" w:rsidRPr="00BF2AE2" w:rsidRDefault="004A6AB6" w:rsidP="00695FC8">
            <w:pPr>
              <w:spacing w:line="276" w:lineRule="auto"/>
              <w:rPr>
                <w:rFonts w:cs="Segoe UI"/>
                <w:sz w:val="16"/>
                <w:szCs w:val="16"/>
              </w:rPr>
            </w:pPr>
            <w:r w:rsidRPr="00BF2AE2">
              <w:rPr>
                <w:rFonts w:cs="Segoe UI"/>
                <w:sz w:val="16"/>
                <w:szCs w:val="16"/>
              </w:rPr>
              <w:t>104,45</w:t>
            </w:r>
          </w:p>
        </w:tc>
        <w:tc>
          <w:tcPr>
            <w:tcW w:w="744" w:type="dxa"/>
            <w:tcMar>
              <w:top w:w="0" w:type="dxa"/>
              <w:left w:w="115" w:type="dxa"/>
              <w:bottom w:w="0" w:type="dxa"/>
              <w:right w:w="115" w:type="dxa"/>
            </w:tcMar>
            <w:vAlign w:val="center"/>
            <w:hideMark/>
          </w:tcPr>
          <w:p w14:paraId="63F94D0D" w14:textId="7FA10F69" w:rsidR="004A6AB6" w:rsidRPr="00BF2AE2" w:rsidRDefault="004A6AB6" w:rsidP="00695FC8">
            <w:pPr>
              <w:spacing w:line="276" w:lineRule="auto"/>
              <w:rPr>
                <w:rFonts w:cs="Segoe UI"/>
                <w:sz w:val="16"/>
                <w:szCs w:val="16"/>
              </w:rPr>
            </w:pPr>
            <w:r w:rsidRPr="00BF2AE2">
              <w:rPr>
                <w:rFonts w:cs="Segoe UI"/>
                <w:sz w:val="16"/>
                <w:szCs w:val="16"/>
              </w:rPr>
              <w:t>2860</w:t>
            </w:r>
          </w:p>
        </w:tc>
        <w:tc>
          <w:tcPr>
            <w:tcW w:w="829" w:type="dxa"/>
            <w:tcMar>
              <w:top w:w="0" w:type="dxa"/>
              <w:left w:w="115" w:type="dxa"/>
              <w:bottom w:w="0" w:type="dxa"/>
              <w:right w:w="115" w:type="dxa"/>
            </w:tcMar>
            <w:vAlign w:val="center"/>
            <w:hideMark/>
          </w:tcPr>
          <w:p w14:paraId="6E0DE315" w14:textId="60D92D8C" w:rsidR="004A6AB6" w:rsidRPr="00BF2AE2" w:rsidRDefault="004A6AB6" w:rsidP="00695FC8">
            <w:pPr>
              <w:spacing w:line="276" w:lineRule="auto"/>
              <w:rPr>
                <w:rFonts w:cs="Segoe UI"/>
                <w:sz w:val="16"/>
                <w:szCs w:val="16"/>
              </w:rPr>
            </w:pPr>
            <w:r w:rsidRPr="00BF2AE2">
              <w:rPr>
                <w:rFonts w:cs="Segoe UI"/>
                <w:sz w:val="16"/>
                <w:szCs w:val="16"/>
              </w:rPr>
              <w:t>2436</w:t>
            </w:r>
          </w:p>
        </w:tc>
        <w:tc>
          <w:tcPr>
            <w:tcW w:w="799" w:type="dxa"/>
            <w:shd w:val="clear" w:color="auto" w:fill="D3DEE9"/>
            <w:tcMar>
              <w:top w:w="0" w:type="dxa"/>
              <w:left w:w="115" w:type="dxa"/>
              <w:bottom w:w="0" w:type="dxa"/>
              <w:right w:w="115" w:type="dxa"/>
            </w:tcMar>
            <w:vAlign w:val="center"/>
            <w:hideMark/>
          </w:tcPr>
          <w:p w14:paraId="25CD8408" w14:textId="77777777" w:rsidR="004A6AB6" w:rsidRPr="00BF2AE2" w:rsidRDefault="004A6AB6" w:rsidP="00695FC8">
            <w:pPr>
              <w:spacing w:line="276" w:lineRule="auto"/>
              <w:rPr>
                <w:rFonts w:cs="Segoe UI"/>
                <w:sz w:val="16"/>
                <w:szCs w:val="16"/>
              </w:rPr>
            </w:pPr>
            <w:r w:rsidRPr="00BF2AE2">
              <w:rPr>
                <w:rFonts w:cs="Segoe UI"/>
                <w:sz w:val="16"/>
                <w:szCs w:val="16"/>
              </w:rPr>
              <w:t>117,41</w:t>
            </w:r>
          </w:p>
        </w:tc>
        <w:tc>
          <w:tcPr>
            <w:tcW w:w="871" w:type="dxa"/>
            <w:tcMar>
              <w:top w:w="0" w:type="dxa"/>
              <w:left w:w="115" w:type="dxa"/>
              <w:bottom w:w="0" w:type="dxa"/>
              <w:right w:w="115" w:type="dxa"/>
            </w:tcMar>
            <w:vAlign w:val="center"/>
            <w:hideMark/>
          </w:tcPr>
          <w:p w14:paraId="584EF3DB" w14:textId="03E89972" w:rsidR="004A6AB6" w:rsidRPr="00BF2AE2" w:rsidRDefault="004A6AB6" w:rsidP="00695FC8">
            <w:pPr>
              <w:spacing w:line="276" w:lineRule="auto"/>
              <w:rPr>
                <w:rFonts w:cs="Segoe UI"/>
                <w:sz w:val="16"/>
                <w:szCs w:val="16"/>
              </w:rPr>
            </w:pPr>
            <w:r w:rsidRPr="00BF2AE2">
              <w:rPr>
                <w:rFonts w:cs="Segoe UI"/>
                <w:sz w:val="16"/>
                <w:szCs w:val="16"/>
              </w:rPr>
              <w:t>3,52</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67EE074D" w14:textId="0DF9D8F0" w:rsidR="004A6AB6" w:rsidRPr="00BF2AE2" w:rsidRDefault="004A6AB6" w:rsidP="00695FC8">
            <w:pPr>
              <w:spacing w:line="276" w:lineRule="auto"/>
              <w:rPr>
                <w:rFonts w:cs="Segoe UI"/>
                <w:sz w:val="16"/>
                <w:szCs w:val="16"/>
              </w:rPr>
            </w:pPr>
            <w:r w:rsidRPr="00BF2AE2">
              <w:rPr>
                <w:rFonts w:cs="Segoe UI"/>
                <w:sz w:val="16"/>
                <w:szCs w:val="16"/>
              </w:rPr>
              <w:t>3,09</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319B00A5" w14:textId="1A8EC5AB" w:rsidR="004A6AB6" w:rsidRPr="00BF2AE2" w:rsidRDefault="004A6AB6" w:rsidP="00695FC8">
            <w:pPr>
              <w:spacing w:line="276" w:lineRule="auto"/>
              <w:rPr>
                <w:rFonts w:cs="Segoe UI"/>
                <w:sz w:val="16"/>
                <w:szCs w:val="16"/>
              </w:rPr>
            </w:pPr>
            <w:r w:rsidRPr="00BF2AE2">
              <w:rPr>
                <w:rFonts w:cs="Segoe UI"/>
                <w:sz w:val="16"/>
                <w:szCs w:val="16"/>
              </w:rPr>
              <w:t>3,12</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22749475" w14:textId="04E3A37D" w:rsidR="004A6AB6" w:rsidRPr="00BF2AE2" w:rsidRDefault="004A6AB6" w:rsidP="00695FC8">
            <w:pPr>
              <w:spacing w:line="276" w:lineRule="auto"/>
              <w:rPr>
                <w:rFonts w:cs="Segoe UI"/>
                <w:sz w:val="16"/>
                <w:szCs w:val="16"/>
              </w:rPr>
            </w:pPr>
            <w:r w:rsidRPr="00BF2AE2">
              <w:rPr>
                <w:rFonts w:cs="Segoe UI"/>
                <w:sz w:val="16"/>
                <w:szCs w:val="16"/>
              </w:rPr>
              <w:t>2,56</w:t>
            </w:r>
            <w:r w:rsidR="004C1F98" w:rsidRPr="00BF2AE2">
              <w:rPr>
                <w:rFonts w:cs="Segoe UI"/>
                <w:sz w:val="16"/>
                <w:szCs w:val="16"/>
              </w:rPr>
              <w:t xml:space="preserve"> </w:t>
            </w:r>
            <w:r w:rsidRPr="00BF2AE2">
              <w:rPr>
                <w:rFonts w:cs="Segoe UI"/>
                <w:sz w:val="16"/>
                <w:szCs w:val="16"/>
              </w:rPr>
              <w:t>%</w:t>
            </w:r>
          </w:p>
        </w:tc>
      </w:tr>
      <w:tr w:rsidR="007217FD" w:rsidRPr="00BF2AE2" w14:paraId="0765F1D7" w14:textId="77777777" w:rsidTr="00684EFE">
        <w:trPr>
          <w:trHeight w:val="18"/>
        </w:trPr>
        <w:tc>
          <w:tcPr>
            <w:tcW w:w="985" w:type="dxa"/>
            <w:tcMar>
              <w:top w:w="0" w:type="dxa"/>
              <w:left w:w="115" w:type="dxa"/>
              <w:bottom w:w="0" w:type="dxa"/>
              <w:right w:w="115" w:type="dxa"/>
            </w:tcMar>
            <w:vAlign w:val="center"/>
            <w:hideMark/>
          </w:tcPr>
          <w:p w14:paraId="01A3BF1F" w14:textId="77777777" w:rsidR="004A6AB6" w:rsidRPr="00BF2AE2" w:rsidRDefault="004A6AB6" w:rsidP="00695FC8">
            <w:pPr>
              <w:spacing w:line="276" w:lineRule="auto"/>
              <w:rPr>
                <w:rFonts w:cs="Segoe UI"/>
                <w:sz w:val="16"/>
                <w:szCs w:val="16"/>
              </w:rPr>
            </w:pPr>
            <w:r w:rsidRPr="00BF2AE2">
              <w:rPr>
                <w:rFonts w:cs="Segoe UI"/>
                <w:sz w:val="16"/>
                <w:szCs w:val="16"/>
              </w:rPr>
              <w:t>Ukrajina</w:t>
            </w:r>
          </w:p>
        </w:tc>
        <w:tc>
          <w:tcPr>
            <w:tcW w:w="770" w:type="dxa"/>
            <w:tcMar>
              <w:top w:w="0" w:type="dxa"/>
              <w:left w:w="115" w:type="dxa"/>
              <w:bottom w:w="0" w:type="dxa"/>
              <w:right w:w="115" w:type="dxa"/>
            </w:tcMar>
            <w:vAlign w:val="center"/>
            <w:hideMark/>
          </w:tcPr>
          <w:p w14:paraId="01E7B2FA" w14:textId="06B53E30" w:rsidR="004A6AB6" w:rsidRPr="00BF2AE2" w:rsidRDefault="004A6AB6" w:rsidP="00695FC8">
            <w:pPr>
              <w:spacing w:line="276" w:lineRule="auto"/>
              <w:rPr>
                <w:rFonts w:cs="Segoe UI"/>
                <w:sz w:val="16"/>
                <w:szCs w:val="16"/>
              </w:rPr>
            </w:pPr>
            <w:r w:rsidRPr="00BF2AE2">
              <w:rPr>
                <w:rFonts w:cs="Segoe UI"/>
                <w:sz w:val="16"/>
                <w:szCs w:val="16"/>
              </w:rPr>
              <w:t>1079</w:t>
            </w:r>
          </w:p>
        </w:tc>
        <w:tc>
          <w:tcPr>
            <w:tcW w:w="850" w:type="dxa"/>
            <w:tcMar>
              <w:top w:w="0" w:type="dxa"/>
              <w:left w:w="115" w:type="dxa"/>
              <w:bottom w:w="0" w:type="dxa"/>
              <w:right w:w="115" w:type="dxa"/>
            </w:tcMar>
            <w:vAlign w:val="center"/>
            <w:hideMark/>
          </w:tcPr>
          <w:p w14:paraId="30C9C277" w14:textId="721F613F" w:rsidR="004A6AB6" w:rsidRPr="00BF2AE2" w:rsidRDefault="004A6AB6" w:rsidP="00695FC8">
            <w:pPr>
              <w:spacing w:line="276" w:lineRule="auto"/>
              <w:rPr>
                <w:rFonts w:cs="Segoe UI"/>
                <w:sz w:val="16"/>
                <w:szCs w:val="16"/>
              </w:rPr>
            </w:pPr>
            <w:r w:rsidRPr="00BF2AE2">
              <w:rPr>
                <w:rFonts w:cs="Segoe UI"/>
                <w:sz w:val="16"/>
                <w:szCs w:val="16"/>
              </w:rPr>
              <w:t>1145</w:t>
            </w:r>
          </w:p>
        </w:tc>
        <w:tc>
          <w:tcPr>
            <w:tcW w:w="720" w:type="dxa"/>
            <w:shd w:val="clear" w:color="auto" w:fill="D3DEE9"/>
            <w:tcMar>
              <w:top w:w="0" w:type="dxa"/>
              <w:left w:w="115" w:type="dxa"/>
              <w:bottom w:w="0" w:type="dxa"/>
              <w:right w:w="115" w:type="dxa"/>
            </w:tcMar>
            <w:vAlign w:val="center"/>
            <w:hideMark/>
          </w:tcPr>
          <w:p w14:paraId="4736238F" w14:textId="77777777" w:rsidR="004A6AB6" w:rsidRPr="00BF2AE2" w:rsidRDefault="004A6AB6" w:rsidP="00695FC8">
            <w:pPr>
              <w:spacing w:line="276" w:lineRule="auto"/>
              <w:rPr>
                <w:rFonts w:cs="Segoe UI"/>
                <w:sz w:val="16"/>
                <w:szCs w:val="16"/>
              </w:rPr>
            </w:pPr>
            <w:r w:rsidRPr="00BF2AE2">
              <w:rPr>
                <w:rFonts w:cs="Segoe UI"/>
                <w:sz w:val="16"/>
                <w:szCs w:val="16"/>
              </w:rPr>
              <w:t>94,24</w:t>
            </w:r>
          </w:p>
        </w:tc>
        <w:tc>
          <w:tcPr>
            <w:tcW w:w="744" w:type="dxa"/>
            <w:tcMar>
              <w:top w:w="0" w:type="dxa"/>
              <w:left w:w="115" w:type="dxa"/>
              <w:bottom w:w="0" w:type="dxa"/>
              <w:right w:w="115" w:type="dxa"/>
            </w:tcMar>
            <w:vAlign w:val="center"/>
            <w:hideMark/>
          </w:tcPr>
          <w:p w14:paraId="02FF0BB8" w14:textId="38E2955D" w:rsidR="004A6AB6" w:rsidRPr="00BF2AE2" w:rsidRDefault="004A6AB6" w:rsidP="00695FC8">
            <w:pPr>
              <w:spacing w:line="276" w:lineRule="auto"/>
              <w:rPr>
                <w:rFonts w:cs="Segoe UI"/>
                <w:sz w:val="16"/>
                <w:szCs w:val="16"/>
              </w:rPr>
            </w:pPr>
            <w:r w:rsidRPr="00BF2AE2">
              <w:rPr>
                <w:rFonts w:cs="Segoe UI"/>
                <w:sz w:val="16"/>
                <w:szCs w:val="16"/>
              </w:rPr>
              <w:t>2706</w:t>
            </w:r>
          </w:p>
        </w:tc>
        <w:tc>
          <w:tcPr>
            <w:tcW w:w="829" w:type="dxa"/>
            <w:tcMar>
              <w:top w:w="0" w:type="dxa"/>
              <w:left w:w="115" w:type="dxa"/>
              <w:bottom w:w="0" w:type="dxa"/>
              <w:right w:w="115" w:type="dxa"/>
            </w:tcMar>
            <w:vAlign w:val="center"/>
            <w:hideMark/>
          </w:tcPr>
          <w:p w14:paraId="0D7136B6" w14:textId="6788E4C7" w:rsidR="004A6AB6" w:rsidRPr="00BF2AE2" w:rsidRDefault="004A6AB6" w:rsidP="00695FC8">
            <w:pPr>
              <w:spacing w:line="276" w:lineRule="auto"/>
              <w:rPr>
                <w:rFonts w:cs="Segoe UI"/>
                <w:sz w:val="16"/>
                <w:szCs w:val="16"/>
              </w:rPr>
            </w:pPr>
            <w:r w:rsidRPr="00BF2AE2">
              <w:rPr>
                <w:rFonts w:cs="Segoe UI"/>
                <w:sz w:val="16"/>
                <w:szCs w:val="16"/>
              </w:rPr>
              <w:t>1466</w:t>
            </w:r>
          </w:p>
        </w:tc>
        <w:tc>
          <w:tcPr>
            <w:tcW w:w="799" w:type="dxa"/>
            <w:shd w:val="clear" w:color="auto" w:fill="D3DEE9"/>
            <w:tcMar>
              <w:top w:w="0" w:type="dxa"/>
              <w:left w:w="115" w:type="dxa"/>
              <w:bottom w:w="0" w:type="dxa"/>
              <w:right w:w="115" w:type="dxa"/>
            </w:tcMar>
            <w:vAlign w:val="center"/>
            <w:hideMark/>
          </w:tcPr>
          <w:p w14:paraId="4B4CA5AE" w14:textId="77777777" w:rsidR="004A6AB6" w:rsidRPr="00BF2AE2" w:rsidRDefault="004A6AB6" w:rsidP="00695FC8">
            <w:pPr>
              <w:spacing w:line="276" w:lineRule="auto"/>
              <w:rPr>
                <w:rFonts w:cs="Segoe UI"/>
                <w:sz w:val="16"/>
                <w:szCs w:val="16"/>
              </w:rPr>
            </w:pPr>
            <w:r w:rsidRPr="00BF2AE2">
              <w:rPr>
                <w:rFonts w:cs="Segoe UI"/>
                <w:sz w:val="16"/>
                <w:szCs w:val="16"/>
              </w:rPr>
              <w:t>184,58</w:t>
            </w:r>
          </w:p>
        </w:tc>
        <w:tc>
          <w:tcPr>
            <w:tcW w:w="871" w:type="dxa"/>
            <w:tcMar>
              <w:top w:w="0" w:type="dxa"/>
              <w:left w:w="115" w:type="dxa"/>
              <w:bottom w:w="0" w:type="dxa"/>
              <w:right w:w="115" w:type="dxa"/>
            </w:tcMar>
            <w:vAlign w:val="center"/>
            <w:hideMark/>
          </w:tcPr>
          <w:p w14:paraId="567CF294" w14:textId="647D7FD8" w:rsidR="004A6AB6" w:rsidRPr="00BF2AE2" w:rsidRDefault="004A6AB6" w:rsidP="00695FC8">
            <w:pPr>
              <w:spacing w:line="276" w:lineRule="auto"/>
              <w:rPr>
                <w:rFonts w:cs="Segoe UI"/>
                <w:sz w:val="16"/>
                <w:szCs w:val="16"/>
              </w:rPr>
            </w:pPr>
            <w:r w:rsidRPr="00BF2AE2">
              <w:rPr>
                <w:rFonts w:cs="Segoe UI"/>
                <w:sz w:val="16"/>
                <w:szCs w:val="16"/>
              </w:rPr>
              <w:t>2,28</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127306F6" w14:textId="199D1DB6" w:rsidR="004A6AB6" w:rsidRPr="00BF2AE2" w:rsidRDefault="004A6AB6" w:rsidP="00695FC8">
            <w:pPr>
              <w:spacing w:line="276" w:lineRule="auto"/>
              <w:rPr>
                <w:rFonts w:cs="Segoe UI"/>
                <w:sz w:val="16"/>
                <w:szCs w:val="16"/>
              </w:rPr>
            </w:pPr>
            <w:r w:rsidRPr="00BF2AE2">
              <w:rPr>
                <w:rFonts w:cs="Segoe UI"/>
                <w:sz w:val="16"/>
                <w:szCs w:val="16"/>
              </w:rPr>
              <w:t>2,21</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61DED41F" w14:textId="5EB1E828" w:rsidR="004A6AB6" w:rsidRPr="00BF2AE2" w:rsidRDefault="004A6AB6" w:rsidP="00695FC8">
            <w:pPr>
              <w:spacing w:line="276" w:lineRule="auto"/>
              <w:rPr>
                <w:rFonts w:cs="Segoe UI"/>
                <w:sz w:val="16"/>
                <w:szCs w:val="16"/>
              </w:rPr>
            </w:pPr>
            <w:r w:rsidRPr="00BF2AE2">
              <w:rPr>
                <w:rFonts w:cs="Segoe UI"/>
                <w:sz w:val="16"/>
                <w:szCs w:val="16"/>
              </w:rPr>
              <w:t>2,95</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3C7C916A" w14:textId="3522B8CD" w:rsidR="004A6AB6" w:rsidRPr="00BF2AE2" w:rsidRDefault="004A6AB6" w:rsidP="00695FC8">
            <w:pPr>
              <w:spacing w:line="276" w:lineRule="auto"/>
              <w:rPr>
                <w:rFonts w:cs="Segoe UI"/>
                <w:sz w:val="16"/>
                <w:szCs w:val="16"/>
              </w:rPr>
            </w:pPr>
            <w:r w:rsidRPr="00BF2AE2">
              <w:rPr>
                <w:rFonts w:cs="Segoe UI"/>
                <w:sz w:val="16"/>
                <w:szCs w:val="16"/>
              </w:rPr>
              <w:t>1,54</w:t>
            </w:r>
            <w:r w:rsidR="004C1F98" w:rsidRPr="00BF2AE2">
              <w:rPr>
                <w:rFonts w:cs="Segoe UI"/>
                <w:sz w:val="16"/>
                <w:szCs w:val="16"/>
              </w:rPr>
              <w:t xml:space="preserve"> </w:t>
            </w:r>
            <w:r w:rsidRPr="00BF2AE2">
              <w:rPr>
                <w:rFonts w:cs="Segoe UI"/>
                <w:sz w:val="16"/>
                <w:szCs w:val="16"/>
              </w:rPr>
              <w:t>%</w:t>
            </w:r>
          </w:p>
        </w:tc>
      </w:tr>
      <w:tr w:rsidR="007217FD" w:rsidRPr="00BF2AE2" w14:paraId="56319364" w14:textId="77777777" w:rsidTr="00684EFE">
        <w:trPr>
          <w:trHeight w:val="18"/>
        </w:trPr>
        <w:tc>
          <w:tcPr>
            <w:tcW w:w="985" w:type="dxa"/>
            <w:tcMar>
              <w:top w:w="0" w:type="dxa"/>
              <w:left w:w="115" w:type="dxa"/>
              <w:bottom w:w="0" w:type="dxa"/>
              <w:right w:w="115" w:type="dxa"/>
            </w:tcMar>
            <w:vAlign w:val="center"/>
            <w:hideMark/>
          </w:tcPr>
          <w:p w14:paraId="6CFB7C66" w14:textId="77777777" w:rsidR="004A6AB6" w:rsidRPr="00BF2AE2" w:rsidRDefault="004A6AB6" w:rsidP="00695FC8">
            <w:pPr>
              <w:spacing w:line="276" w:lineRule="auto"/>
              <w:rPr>
                <w:rFonts w:cs="Segoe UI"/>
                <w:sz w:val="16"/>
                <w:szCs w:val="16"/>
              </w:rPr>
            </w:pPr>
            <w:r w:rsidRPr="00BF2AE2">
              <w:rPr>
                <w:rFonts w:cs="Segoe UI"/>
                <w:sz w:val="16"/>
                <w:szCs w:val="16"/>
              </w:rPr>
              <w:t>Italija</w:t>
            </w:r>
          </w:p>
        </w:tc>
        <w:tc>
          <w:tcPr>
            <w:tcW w:w="770" w:type="dxa"/>
            <w:tcMar>
              <w:top w:w="0" w:type="dxa"/>
              <w:left w:w="115" w:type="dxa"/>
              <w:bottom w:w="0" w:type="dxa"/>
              <w:right w:w="115" w:type="dxa"/>
            </w:tcMar>
            <w:vAlign w:val="center"/>
            <w:hideMark/>
          </w:tcPr>
          <w:p w14:paraId="06E05735" w14:textId="09BD97E3" w:rsidR="004A6AB6" w:rsidRPr="00BF2AE2" w:rsidRDefault="004A6AB6" w:rsidP="00695FC8">
            <w:pPr>
              <w:spacing w:line="276" w:lineRule="auto"/>
              <w:rPr>
                <w:rFonts w:cs="Segoe UI"/>
                <w:sz w:val="16"/>
                <w:szCs w:val="16"/>
              </w:rPr>
            </w:pPr>
            <w:r w:rsidRPr="00BF2AE2">
              <w:rPr>
                <w:rFonts w:cs="Segoe UI"/>
                <w:sz w:val="16"/>
                <w:szCs w:val="16"/>
              </w:rPr>
              <w:t>1185</w:t>
            </w:r>
          </w:p>
        </w:tc>
        <w:tc>
          <w:tcPr>
            <w:tcW w:w="850" w:type="dxa"/>
            <w:tcMar>
              <w:top w:w="0" w:type="dxa"/>
              <w:left w:w="115" w:type="dxa"/>
              <w:bottom w:w="0" w:type="dxa"/>
              <w:right w:w="115" w:type="dxa"/>
            </w:tcMar>
            <w:vAlign w:val="center"/>
            <w:hideMark/>
          </w:tcPr>
          <w:p w14:paraId="677E535C" w14:textId="4978A107" w:rsidR="004A6AB6" w:rsidRPr="00BF2AE2" w:rsidRDefault="004A6AB6" w:rsidP="00695FC8">
            <w:pPr>
              <w:spacing w:line="276" w:lineRule="auto"/>
              <w:rPr>
                <w:rFonts w:cs="Segoe UI"/>
                <w:sz w:val="16"/>
                <w:szCs w:val="16"/>
              </w:rPr>
            </w:pPr>
            <w:r w:rsidRPr="00BF2AE2">
              <w:rPr>
                <w:rFonts w:cs="Segoe UI"/>
                <w:sz w:val="16"/>
                <w:szCs w:val="16"/>
              </w:rPr>
              <w:t>1614</w:t>
            </w:r>
          </w:p>
        </w:tc>
        <w:tc>
          <w:tcPr>
            <w:tcW w:w="720" w:type="dxa"/>
            <w:shd w:val="clear" w:color="auto" w:fill="D3DEE9"/>
            <w:tcMar>
              <w:top w:w="0" w:type="dxa"/>
              <w:left w:w="115" w:type="dxa"/>
              <w:bottom w:w="0" w:type="dxa"/>
              <w:right w:w="115" w:type="dxa"/>
            </w:tcMar>
            <w:vAlign w:val="center"/>
            <w:hideMark/>
          </w:tcPr>
          <w:p w14:paraId="7450D8B8" w14:textId="77777777" w:rsidR="004A6AB6" w:rsidRPr="00BF2AE2" w:rsidRDefault="004A6AB6" w:rsidP="00695FC8">
            <w:pPr>
              <w:spacing w:line="276" w:lineRule="auto"/>
              <w:rPr>
                <w:rFonts w:cs="Segoe UI"/>
                <w:sz w:val="16"/>
                <w:szCs w:val="16"/>
              </w:rPr>
            </w:pPr>
            <w:r w:rsidRPr="00BF2AE2">
              <w:rPr>
                <w:rFonts w:cs="Segoe UI"/>
                <w:sz w:val="16"/>
                <w:szCs w:val="16"/>
              </w:rPr>
              <w:t>73,42</w:t>
            </w:r>
          </w:p>
        </w:tc>
        <w:tc>
          <w:tcPr>
            <w:tcW w:w="744" w:type="dxa"/>
            <w:tcMar>
              <w:top w:w="0" w:type="dxa"/>
              <w:left w:w="115" w:type="dxa"/>
              <w:bottom w:w="0" w:type="dxa"/>
              <w:right w:w="115" w:type="dxa"/>
            </w:tcMar>
            <w:vAlign w:val="center"/>
            <w:hideMark/>
          </w:tcPr>
          <w:p w14:paraId="5C97050D" w14:textId="33C660E9" w:rsidR="004A6AB6" w:rsidRPr="00BF2AE2" w:rsidRDefault="004A6AB6" w:rsidP="00695FC8">
            <w:pPr>
              <w:spacing w:line="276" w:lineRule="auto"/>
              <w:rPr>
                <w:rFonts w:cs="Segoe UI"/>
                <w:sz w:val="16"/>
                <w:szCs w:val="16"/>
              </w:rPr>
            </w:pPr>
            <w:r w:rsidRPr="00BF2AE2">
              <w:rPr>
                <w:rFonts w:cs="Segoe UI"/>
                <w:sz w:val="16"/>
                <w:szCs w:val="16"/>
              </w:rPr>
              <w:t>2459</w:t>
            </w:r>
          </w:p>
        </w:tc>
        <w:tc>
          <w:tcPr>
            <w:tcW w:w="829" w:type="dxa"/>
            <w:tcMar>
              <w:top w:w="0" w:type="dxa"/>
              <w:left w:w="115" w:type="dxa"/>
              <w:bottom w:w="0" w:type="dxa"/>
              <w:right w:w="115" w:type="dxa"/>
            </w:tcMar>
            <w:vAlign w:val="center"/>
            <w:hideMark/>
          </w:tcPr>
          <w:p w14:paraId="28A9A774" w14:textId="5C809C8A" w:rsidR="004A6AB6" w:rsidRPr="00BF2AE2" w:rsidRDefault="004A6AB6" w:rsidP="00695FC8">
            <w:pPr>
              <w:spacing w:line="276" w:lineRule="auto"/>
              <w:rPr>
                <w:rFonts w:cs="Segoe UI"/>
                <w:sz w:val="16"/>
                <w:szCs w:val="16"/>
              </w:rPr>
            </w:pPr>
            <w:r w:rsidRPr="00BF2AE2">
              <w:rPr>
                <w:rFonts w:cs="Segoe UI"/>
                <w:sz w:val="16"/>
                <w:szCs w:val="16"/>
              </w:rPr>
              <w:t>2960</w:t>
            </w:r>
          </w:p>
        </w:tc>
        <w:tc>
          <w:tcPr>
            <w:tcW w:w="799" w:type="dxa"/>
            <w:shd w:val="clear" w:color="auto" w:fill="D3DEE9"/>
            <w:tcMar>
              <w:top w:w="0" w:type="dxa"/>
              <w:left w:w="115" w:type="dxa"/>
              <w:bottom w:w="0" w:type="dxa"/>
              <w:right w:w="115" w:type="dxa"/>
            </w:tcMar>
            <w:vAlign w:val="center"/>
            <w:hideMark/>
          </w:tcPr>
          <w:p w14:paraId="0F89DDEB" w14:textId="77777777" w:rsidR="004A6AB6" w:rsidRPr="00BF2AE2" w:rsidRDefault="004A6AB6" w:rsidP="00695FC8">
            <w:pPr>
              <w:spacing w:line="276" w:lineRule="auto"/>
              <w:rPr>
                <w:rFonts w:cs="Segoe UI"/>
                <w:sz w:val="16"/>
                <w:szCs w:val="16"/>
              </w:rPr>
            </w:pPr>
            <w:r w:rsidRPr="00BF2AE2">
              <w:rPr>
                <w:rFonts w:cs="Segoe UI"/>
                <w:sz w:val="16"/>
                <w:szCs w:val="16"/>
              </w:rPr>
              <w:t>83,07</w:t>
            </w:r>
          </w:p>
        </w:tc>
        <w:tc>
          <w:tcPr>
            <w:tcW w:w="871" w:type="dxa"/>
            <w:tcMar>
              <w:top w:w="0" w:type="dxa"/>
              <w:left w:w="115" w:type="dxa"/>
              <w:bottom w:w="0" w:type="dxa"/>
              <w:right w:w="115" w:type="dxa"/>
            </w:tcMar>
            <w:vAlign w:val="center"/>
            <w:hideMark/>
          </w:tcPr>
          <w:p w14:paraId="37132C81" w14:textId="3F292FC2" w:rsidR="004A6AB6" w:rsidRPr="00BF2AE2" w:rsidRDefault="004A6AB6" w:rsidP="00695FC8">
            <w:pPr>
              <w:spacing w:line="276" w:lineRule="auto"/>
              <w:rPr>
                <w:rFonts w:cs="Segoe UI"/>
                <w:sz w:val="16"/>
                <w:szCs w:val="16"/>
              </w:rPr>
            </w:pPr>
            <w:r w:rsidRPr="00BF2AE2">
              <w:rPr>
                <w:rFonts w:cs="Segoe UI"/>
                <w:sz w:val="16"/>
                <w:szCs w:val="16"/>
              </w:rPr>
              <w:t>2,51</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759F2A2D" w14:textId="7C4AA317" w:rsidR="004A6AB6" w:rsidRPr="00BF2AE2" w:rsidRDefault="004A6AB6" w:rsidP="00695FC8">
            <w:pPr>
              <w:spacing w:line="276" w:lineRule="auto"/>
              <w:rPr>
                <w:rFonts w:cs="Segoe UI"/>
                <w:sz w:val="16"/>
                <w:szCs w:val="16"/>
              </w:rPr>
            </w:pPr>
            <w:r w:rsidRPr="00BF2AE2">
              <w:rPr>
                <w:rFonts w:cs="Segoe UI"/>
                <w:sz w:val="16"/>
                <w:szCs w:val="16"/>
              </w:rPr>
              <w:t>3,12</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7621EDF7" w14:textId="439BB915" w:rsidR="004A6AB6" w:rsidRPr="00BF2AE2" w:rsidRDefault="004A6AB6" w:rsidP="00695FC8">
            <w:pPr>
              <w:spacing w:line="276" w:lineRule="auto"/>
              <w:rPr>
                <w:rFonts w:cs="Segoe UI"/>
                <w:sz w:val="16"/>
                <w:szCs w:val="16"/>
              </w:rPr>
            </w:pPr>
            <w:r w:rsidRPr="00BF2AE2">
              <w:rPr>
                <w:rFonts w:cs="Segoe UI"/>
                <w:sz w:val="16"/>
                <w:szCs w:val="16"/>
              </w:rPr>
              <w:t>2,68</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0EB3130C" w14:textId="5C1387AC" w:rsidR="004A6AB6" w:rsidRPr="00BF2AE2" w:rsidRDefault="004A6AB6" w:rsidP="00695FC8">
            <w:pPr>
              <w:spacing w:line="276" w:lineRule="auto"/>
              <w:rPr>
                <w:rFonts w:cs="Segoe UI"/>
                <w:sz w:val="16"/>
                <w:szCs w:val="16"/>
              </w:rPr>
            </w:pPr>
            <w:r w:rsidRPr="00BF2AE2">
              <w:rPr>
                <w:rFonts w:cs="Segoe UI"/>
                <w:sz w:val="16"/>
                <w:szCs w:val="16"/>
              </w:rPr>
              <w:t>3,11</w:t>
            </w:r>
            <w:r w:rsidR="004C1F98" w:rsidRPr="00BF2AE2">
              <w:rPr>
                <w:rFonts w:cs="Segoe UI"/>
                <w:sz w:val="16"/>
                <w:szCs w:val="16"/>
              </w:rPr>
              <w:t xml:space="preserve"> </w:t>
            </w:r>
            <w:r w:rsidRPr="00BF2AE2">
              <w:rPr>
                <w:rFonts w:cs="Segoe UI"/>
                <w:sz w:val="16"/>
                <w:szCs w:val="16"/>
              </w:rPr>
              <w:t>%</w:t>
            </w:r>
          </w:p>
        </w:tc>
      </w:tr>
      <w:tr w:rsidR="007217FD" w:rsidRPr="00BF2AE2" w14:paraId="46209F21" w14:textId="77777777" w:rsidTr="00684EFE">
        <w:trPr>
          <w:trHeight w:val="18"/>
        </w:trPr>
        <w:tc>
          <w:tcPr>
            <w:tcW w:w="985" w:type="dxa"/>
            <w:tcMar>
              <w:top w:w="0" w:type="dxa"/>
              <w:left w:w="115" w:type="dxa"/>
              <w:bottom w:w="0" w:type="dxa"/>
              <w:right w:w="115" w:type="dxa"/>
            </w:tcMar>
            <w:vAlign w:val="center"/>
            <w:hideMark/>
          </w:tcPr>
          <w:p w14:paraId="46F05A51" w14:textId="77777777" w:rsidR="004A6AB6" w:rsidRPr="00BF2AE2" w:rsidRDefault="004A6AB6" w:rsidP="00695FC8">
            <w:pPr>
              <w:spacing w:line="276" w:lineRule="auto"/>
              <w:rPr>
                <w:rFonts w:cs="Segoe UI"/>
                <w:sz w:val="16"/>
                <w:szCs w:val="16"/>
              </w:rPr>
            </w:pPr>
            <w:r w:rsidRPr="00BF2AE2">
              <w:rPr>
                <w:rFonts w:cs="Segoe UI"/>
                <w:sz w:val="16"/>
                <w:szCs w:val="16"/>
              </w:rPr>
              <w:t>Slovenija</w:t>
            </w:r>
          </w:p>
        </w:tc>
        <w:tc>
          <w:tcPr>
            <w:tcW w:w="770" w:type="dxa"/>
            <w:tcMar>
              <w:top w:w="0" w:type="dxa"/>
              <w:left w:w="115" w:type="dxa"/>
              <w:bottom w:w="0" w:type="dxa"/>
              <w:right w:w="115" w:type="dxa"/>
            </w:tcMar>
            <w:vAlign w:val="center"/>
            <w:hideMark/>
          </w:tcPr>
          <w:p w14:paraId="0DC5B0FE" w14:textId="77777777" w:rsidR="004A6AB6" w:rsidRPr="00BF2AE2" w:rsidRDefault="004A6AB6" w:rsidP="00695FC8">
            <w:pPr>
              <w:spacing w:line="276" w:lineRule="auto"/>
              <w:rPr>
                <w:rFonts w:cs="Segoe UI"/>
                <w:sz w:val="16"/>
                <w:szCs w:val="16"/>
              </w:rPr>
            </w:pPr>
            <w:r w:rsidRPr="00BF2AE2">
              <w:rPr>
                <w:rFonts w:cs="Segoe UI"/>
                <w:sz w:val="16"/>
                <w:szCs w:val="16"/>
              </w:rPr>
              <w:t>896</w:t>
            </w:r>
          </w:p>
        </w:tc>
        <w:tc>
          <w:tcPr>
            <w:tcW w:w="850" w:type="dxa"/>
            <w:tcMar>
              <w:top w:w="0" w:type="dxa"/>
              <w:left w:w="115" w:type="dxa"/>
              <w:bottom w:w="0" w:type="dxa"/>
              <w:right w:w="115" w:type="dxa"/>
            </w:tcMar>
            <w:vAlign w:val="center"/>
            <w:hideMark/>
          </w:tcPr>
          <w:p w14:paraId="7423B266" w14:textId="77777777" w:rsidR="004A6AB6" w:rsidRPr="00BF2AE2" w:rsidRDefault="004A6AB6" w:rsidP="00695FC8">
            <w:pPr>
              <w:spacing w:line="276" w:lineRule="auto"/>
              <w:rPr>
                <w:rFonts w:cs="Segoe UI"/>
                <w:sz w:val="16"/>
                <w:szCs w:val="16"/>
              </w:rPr>
            </w:pPr>
            <w:r w:rsidRPr="00BF2AE2">
              <w:rPr>
                <w:rFonts w:cs="Segoe UI"/>
                <w:sz w:val="16"/>
                <w:szCs w:val="16"/>
              </w:rPr>
              <w:t>734</w:t>
            </w:r>
          </w:p>
        </w:tc>
        <w:tc>
          <w:tcPr>
            <w:tcW w:w="720" w:type="dxa"/>
            <w:shd w:val="clear" w:color="auto" w:fill="D3DEE9"/>
            <w:tcMar>
              <w:top w:w="0" w:type="dxa"/>
              <w:left w:w="115" w:type="dxa"/>
              <w:bottom w:w="0" w:type="dxa"/>
              <w:right w:w="115" w:type="dxa"/>
            </w:tcMar>
            <w:vAlign w:val="center"/>
            <w:hideMark/>
          </w:tcPr>
          <w:p w14:paraId="187FE0C1" w14:textId="77777777" w:rsidR="004A6AB6" w:rsidRPr="00BF2AE2" w:rsidRDefault="004A6AB6" w:rsidP="00695FC8">
            <w:pPr>
              <w:spacing w:line="276" w:lineRule="auto"/>
              <w:rPr>
                <w:rFonts w:cs="Segoe UI"/>
                <w:sz w:val="16"/>
                <w:szCs w:val="16"/>
              </w:rPr>
            </w:pPr>
            <w:r w:rsidRPr="00BF2AE2">
              <w:rPr>
                <w:rFonts w:cs="Segoe UI"/>
                <w:sz w:val="16"/>
                <w:szCs w:val="16"/>
              </w:rPr>
              <w:t>122,07</w:t>
            </w:r>
          </w:p>
        </w:tc>
        <w:tc>
          <w:tcPr>
            <w:tcW w:w="744" w:type="dxa"/>
            <w:tcMar>
              <w:top w:w="0" w:type="dxa"/>
              <w:left w:w="115" w:type="dxa"/>
              <w:bottom w:w="0" w:type="dxa"/>
              <w:right w:w="115" w:type="dxa"/>
            </w:tcMar>
            <w:vAlign w:val="center"/>
            <w:hideMark/>
          </w:tcPr>
          <w:p w14:paraId="7CDDFC97" w14:textId="4D02486D" w:rsidR="004A6AB6" w:rsidRPr="00BF2AE2" w:rsidRDefault="004A6AB6" w:rsidP="00695FC8">
            <w:pPr>
              <w:spacing w:line="276" w:lineRule="auto"/>
              <w:rPr>
                <w:rFonts w:cs="Segoe UI"/>
                <w:sz w:val="16"/>
                <w:szCs w:val="16"/>
              </w:rPr>
            </w:pPr>
            <w:r w:rsidRPr="00BF2AE2">
              <w:rPr>
                <w:rFonts w:cs="Segoe UI"/>
                <w:sz w:val="16"/>
                <w:szCs w:val="16"/>
              </w:rPr>
              <w:t>2005</w:t>
            </w:r>
          </w:p>
        </w:tc>
        <w:tc>
          <w:tcPr>
            <w:tcW w:w="829" w:type="dxa"/>
            <w:tcMar>
              <w:top w:w="0" w:type="dxa"/>
              <w:left w:w="115" w:type="dxa"/>
              <w:bottom w:w="0" w:type="dxa"/>
              <w:right w:w="115" w:type="dxa"/>
            </w:tcMar>
            <w:vAlign w:val="center"/>
            <w:hideMark/>
          </w:tcPr>
          <w:p w14:paraId="6B301AB3" w14:textId="6BA165D2" w:rsidR="004A6AB6" w:rsidRPr="00BF2AE2" w:rsidRDefault="004A6AB6" w:rsidP="00695FC8">
            <w:pPr>
              <w:spacing w:line="276" w:lineRule="auto"/>
              <w:rPr>
                <w:rFonts w:cs="Segoe UI"/>
                <w:sz w:val="16"/>
                <w:szCs w:val="16"/>
              </w:rPr>
            </w:pPr>
            <w:r w:rsidRPr="00BF2AE2">
              <w:rPr>
                <w:rFonts w:cs="Segoe UI"/>
                <w:sz w:val="16"/>
                <w:szCs w:val="16"/>
              </w:rPr>
              <w:t>1148</w:t>
            </w:r>
          </w:p>
        </w:tc>
        <w:tc>
          <w:tcPr>
            <w:tcW w:w="799" w:type="dxa"/>
            <w:shd w:val="clear" w:color="auto" w:fill="D3DEE9"/>
            <w:tcMar>
              <w:top w:w="0" w:type="dxa"/>
              <w:left w:w="115" w:type="dxa"/>
              <w:bottom w:w="0" w:type="dxa"/>
              <w:right w:w="115" w:type="dxa"/>
            </w:tcMar>
            <w:vAlign w:val="center"/>
            <w:hideMark/>
          </w:tcPr>
          <w:p w14:paraId="2F7D29F5" w14:textId="77777777" w:rsidR="004A6AB6" w:rsidRPr="00BF2AE2" w:rsidRDefault="004A6AB6" w:rsidP="00695FC8">
            <w:pPr>
              <w:spacing w:line="276" w:lineRule="auto"/>
              <w:rPr>
                <w:rFonts w:cs="Segoe UI"/>
                <w:sz w:val="16"/>
                <w:szCs w:val="16"/>
              </w:rPr>
            </w:pPr>
            <w:r w:rsidRPr="00BF2AE2">
              <w:rPr>
                <w:rFonts w:cs="Segoe UI"/>
                <w:sz w:val="16"/>
                <w:szCs w:val="16"/>
              </w:rPr>
              <w:t>174,65</w:t>
            </w:r>
          </w:p>
        </w:tc>
        <w:tc>
          <w:tcPr>
            <w:tcW w:w="871" w:type="dxa"/>
            <w:tcMar>
              <w:top w:w="0" w:type="dxa"/>
              <w:left w:w="115" w:type="dxa"/>
              <w:bottom w:w="0" w:type="dxa"/>
              <w:right w:w="115" w:type="dxa"/>
            </w:tcMar>
            <w:vAlign w:val="center"/>
            <w:hideMark/>
          </w:tcPr>
          <w:p w14:paraId="6FBF6941" w14:textId="1E72C773" w:rsidR="004A6AB6" w:rsidRPr="00BF2AE2" w:rsidRDefault="004A6AB6" w:rsidP="00695FC8">
            <w:pPr>
              <w:spacing w:line="276" w:lineRule="auto"/>
              <w:rPr>
                <w:rFonts w:cs="Segoe UI"/>
                <w:sz w:val="16"/>
                <w:szCs w:val="16"/>
              </w:rPr>
            </w:pPr>
            <w:r w:rsidRPr="00BF2AE2">
              <w:rPr>
                <w:rFonts w:cs="Segoe UI"/>
                <w:sz w:val="16"/>
                <w:szCs w:val="16"/>
              </w:rPr>
              <w:t>1,90</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1D35C6DF" w14:textId="433DCB0F" w:rsidR="004A6AB6" w:rsidRPr="00BF2AE2" w:rsidRDefault="004A6AB6" w:rsidP="00695FC8">
            <w:pPr>
              <w:spacing w:line="276" w:lineRule="auto"/>
              <w:rPr>
                <w:rFonts w:cs="Segoe UI"/>
                <w:sz w:val="16"/>
                <w:szCs w:val="16"/>
              </w:rPr>
            </w:pPr>
            <w:r w:rsidRPr="00BF2AE2">
              <w:rPr>
                <w:rFonts w:cs="Segoe UI"/>
                <w:sz w:val="16"/>
                <w:szCs w:val="16"/>
              </w:rPr>
              <w:t>1,42</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331B0DFD" w14:textId="4E52F14C" w:rsidR="004A6AB6" w:rsidRPr="00BF2AE2" w:rsidRDefault="004A6AB6" w:rsidP="00695FC8">
            <w:pPr>
              <w:spacing w:line="276" w:lineRule="auto"/>
              <w:rPr>
                <w:rFonts w:cs="Segoe UI"/>
                <w:sz w:val="16"/>
                <w:szCs w:val="16"/>
              </w:rPr>
            </w:pPr>
            <w:r w:rsidRPr="00BF2AE2">
              <w:rPr>
                <w:rFonts w:cs="Segoe UI"/>
                <w:sz w:val="16"/>
                <w:szCs w:val="16"/>
              </w:rPr>
              <w:t>2,19</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2FF4667F" w14:textId="7A0B1EBE" w:rsidR="004A6AB6" w:rsidRPr="00BF2AE2" w:rsidRDefault="004A6AB6" w:rsidP="00695FC8">
            <w:pPr>
              <w:spacing w:line="276" w:lineRule="auto"/>
              <w:rPr>
                <w:rFonts w:cs="Segoe UI"/>
                <w:sz w:val="16"/>
                <w:szCs w:val="16"/>
              </w:rPr>
            </w:pPr>
            <w:r w:rsidRPr="00BF2AE2">
              <w:rPr>
                <w:rFonts w:cs="Segoe UI"/>
                <w:sz w:val="16"/>
                <w:szCs w:val="16"/>
              </w:rPr>
              <w:t>1,21</w:t>
            </w:r>
            <w:r w:rsidR="004C1F98" w:rsidRPr="00BF2AE2">
              <w:rPr>
                <w:rFonts w:cs="Segoe UI"/>
                <w:sz w:val="16"/>
                <w:szCs w:val="16"/>
              </w:rPr>
              <w:t xml:space="preserve"> </w:t>
            </w:r>
            <w:r w:rsidRPr="00BF2AE2">
              <w:rPr>
                <w:rFonts w:cs="Segoe UI"/>
                <w:sz w:val="16"/>
                <w:szCs w:val="16"/>
              </w:rPr>
              <w:t>%</w:t>
            </w:r>
          </w:p>
        </w:tc>
      </w:tr>
      <w:tr w:rsidR="007217FD" w:rsidRPr="00BF2AE2" w14:paraId="39493575" w14:textId="77777777" w:rsidTr="00684EFE">
        <w:trPr>
          <w:trHeight w:val="18"/>
        </w:trPr>
        <w:tc>
          <w:tcPr>
            <w:tcW w:w="985" w:type="dxa"/>
            <w:tcMar>
              <w:top w:w="0" w:type="dxa"/>
              <w:left w:w="115" w:type="dxa"/>
              <w:bottom w:w="0" w:type="dxa"/>
              <w:right w:w="115" w:type="dxa"/>
            </w:tcMar>
            <w:vAlign w:val="center"/>
            <w:hideMark/>
          </w:tcPr>
          <w:p w14:paraId="6C858ADB" w14:textId="77777777" w:rsidR="004A6AB6" w:rsidRPr="00BF2AE2" w:rsidRDefault="004A6AB6" w:rsidP="00695FC8">
            <w:pPr>
              <w:spacing w:line="276" w:lineRule="auto"/>
              <w:rPr>
                <w:rFonts w:cs="Segoe UI"/>
                <w:sz w:val="16"/>
                <w:szCs w:val="16"/>
              </w:rPr>
            </w:pPr>
            <w:r w:rsidRPr="00BF2AE2">
              <w:rPr>
                <w:rFonts w:cs="Segoe UI"/>
                <w:sz w:val="16"/>
                <w:szCs w:val="16"/>
              </w:rPr>
              <w:t>Španjolska</w:t>
            </w:r>
          </w:p>
        </w:tc>
        <w:tc>
          <w:tcPr>
            <w:tcW w:w="770" w:type="dxa"/>
            <w:tcMar>
              <w:top w:w="0" w:type="dxa"/>
              <w:left w:w="115" w:type="dxa"/>
              <w:bottom w:w="0" w:type="dxa"/>
              <w:right w:w="115" w:type="dxa"/>
            </w:tcMar>
            <w:vAlign w:val="center"/>
            <w:hideMark/>
          </w:tcPr>
          <w:p w14:paraId="5A2CD38A" w14:textId="77777777" w:rsidR="004A6AB6" w:rsidRPr="00BF2AE2" w:rsidRDefault="004A6AB6" w:rsidP="00695FC8">
            <w:pPr>
              <w:spacing w:line="276" w:lineRule="auto"/>
              <w:rPr>
                <w:rFonts w:cs="Segoe UI"/>
                <w:sz w:val="16"/>
                <w:szCs w:val="16"/>
              </w:rPr>
            </w:pPr>
            <w:r w:rsidRPr="00BF2AE2">
              <w:rPr>
                <w:rFonts w:cs="Segoe UI"/>
                <w:sz w:val="16"/>
                <w:szCs w:val="16"/>
              </w:rPr>
              <w:t>440</w:t>
            </w:r>
          </w:p>
        </w:tc>
        <w:tc>
          <w:tcPr>
            <w:tcW w:w="850" w:type="dxa"/>
            <w:tcMar>
              <w:top w:w="0" w:type="dxa"/>
              <w:left w:w="115" w:type="dxa"/>
              <w:bottom w:w="0" w:type="dxa"/>
              <w:right w:w="115" w:type="dxa"/>
            </w:tcMar>
            <w:vAlign w:val="center"/>
            <w:hideMark/>
          </w:tcPr>
          <w:p w14:paraId="04BC4933" w14:textId="77777777" w:rsidR="004A6AB6" w:rsidRPr="00BF2AE2" w:rsidRDefault="004A6AB6" w:rsidP="00695FC8">
            <w:pPr>
              <w:spacing w:line="276" w:lineRule="auto"/>
              <w:rPr>
                <w:rFonts w:cs="Segoe UI"/>
                <w:sz w:val="16"/>
                <w:szCs w:val="16"/>
              </w:rPr>
            </w:pPr>
            <w:r w:rsidRPr="00BF2AE2">
              <w:rPr>
                <w:rFonts w:cs="Segoe UI"/>
                <w:sz w:val="16"/>
                <w:szCs w:val="16"/>
              </w:rPr>
              <w:t>340</w:t>
            </w:r>
          </w:p>
        </w:tc>
        <w:tc>
          <w:tcPr>
            <w:tcW w:w="720" w:type="dxa"/>
            <w:shd w:val="clear" w:color="auto" w:fill="D3DEE9"/>
            <w:tcMar>
              <w:top w:w="0" w:type="dxa"/>
              <w:left w:w="115" w:type="dxa"/>
              <w:bottom w:w="0" w:type="dxa"/>
              <w:right w:w="115" w:type="dxa"/>
            </w:tcMar>
            <w:vAlign w:val="center"/>
            <w:hideMark/>
          </w:tcPr>
          <w:p w14:paraId="4650EADD" w14:textId="77777777" w:rsidR="004A6AB6" w:rsidRPr="00BF2AE2" w:rsidRDefault="004A6AB6" w:rsidP="00695FC8">
            <w:pPr>
              <w:spacing w:line="276" w:lineRule="auto"/>
              <w:rPr>
                <w:rFonts w:cs="Segoe UI"/>
                <w:sz w:val="16"/>
                <w:szCs w:val="16"/>
              </w:rPr>
            </w:pPr>
            <w:r w:rsidRPr="00BF2AE2">
              <w:rPr>
                <w:rFonts w:cs="Segoe UI"/>
                <w:sz w:val="16"/>
                <w:szCs w:val="16"/>
              </w:rPr>
              <w:t>129,41</w:t>
            </w:r>
          </w:p>
        </w:tc>
        <w:tc>
          <w:tcPr>
            <w:tcW w:w="744" w:type="dxa"/>
            <w:tcMar>
              <w:top w:w="0" w:type="dxa"/>
              <w:left w:w="115" w:type="dxa"/>
              <w:bottom w:w="0" w:type="dxa"/>
              <w:right w:w="115" w:type="dxa"/>
            </w:tcMar>
            <w:vAlign w:val="center"/>
            <w:hideMark/>
          </w:tcPr>
          <w:p w14:paraId="294F091D" w14:textId="29CC1C88" w:rsidR="004A6AB6" w:rsidRPr="00BF2AE2" w:rsidRDefault="004A6AB6" w:rsidP="00695FC8">
            <w:pPr>
              <w:spacing w:line="276" w:lineRule="auto"/>
              <w:rPr>
                <w:rFonts w:cs="Segoe UI"/>
                <w:sz w:val="16"/>
                <w:szCs w:val="16"/>
              </w:rPr>
            </w:pPr>
            <w:r w:rsidRPr="00BF2AE2">
              <w:rPr>
                <w:rFonts w:cs="Segoe UI"/>
                <w:sz w:val="16"/>
                <w:szCs w:val="16"/>
              </w:rPr>
              <w:t>1836</w:t>
            </w:r>
          </w:p>
        </w:tc>
        <w:tc>
          <w:tcPr>
            <w:tcW w:w="829" w:type="dxa"/>
            <w:tcMar>
              <w:top w:w="0" w:type="dxa"/>
              <w:left w:w="115" w:type="dxa"/>
              <w:bottom w:w="0" w:type="dxa"/>
              <w:right w:w="115" w:type="dxa"/>
            </w:tcMar>
            <w:vAlign w:val="center"/>
            <w:hideMark/>
          </w:tcPr>
          <w:p w14:paraId="581D556E" w14:textId="77777777" w:rsidR="004A6AB6" w:rsidRPr="00BF2AE2" w:rsidRDefault="004A6AB6" w:rsidP="00695FC8">
            <w:pPr>
              <w:spacing w:line="276" w:lineRule="auto"/>
              <w:rPr>
                <w:rFonts w:cs="Segoe UI"/>
                <w:sz w:val="16"/>
                <w:szCs w:val="16"/>
              </w:rPr>
            </w:pPr>
            <w:r w:rsidRPr="00BF2AE2">
              <w:rPr>
                <w:rFonts w:cs="Segoe UI"/>
                <w:sz w:val="16"/>
                <w:szCs w:val="16"/>
              </w:rPr>
              <w:t>957</w:t>
            </w:r>
          </w:p>
        </w:tc>
        <w:tc>
          <w:tcPr>
            <w:tcW w:w="799" w:type="dxa"/>
            <w:shd w:val="clear" w:color="auto" w:fill="D3DEE9"/>
            <w:tcMar>
              <w:top w:w="0" w:type="dxa"/>
              <w:left w:w="115" w:type="dxa"/>
              <w:bottom w:w="0" w:type="dxa"/>
              <w:right w:w="115" w:type="dxa"/>
            </w:tcMar>
            <w:vAlign w:val="center"/>
            <w:hideMark/>
          </w:tcPr>
          <w:p w14:paraId="78634A21" w14:textId="77777777" w:rsidR="004A6AB6" w:rsidRPr="00BF2AE2" w:rsidRDefault="004A6AB6" w:rsidP="00695FC8">
            <w:pPr>
              <w:spacing w:line="276" w:lineRule="auto"/>
              <w:rPr>
                <w:rFonts w:cs="Segoe UI"/>
                <w:sz w:val="16"/>
                <w:szCs w:val="16"/>
              </w:rPr>
            </w:pPr>
            <w:r w:rsidRPr="00BF2AE2">
              <w:rPr>
                <w:rFonts w:cs="Segoe UI"/>
                <w:sz w:val="16"/>
                <w:szCs w:val="16"/>
              </w:rPr>
              <w:t>191,85</w:t>
            </w:r>
          </w:p>
        </w:tc>
        <w:tc>
          <w:tcPr>
            <w:tcW w:w="871" w:type="dxa"/>
            <w:tcMar>
              <w:top w:w="0" w:type="dxa"/>
              <w:left w:w="115" w:type="dxa"/>
              <w:bottom w:w="0" w:type="dxa"/>
              <w:right w:w="115" w:type="dxa"/>
            </w:tcMar>
            <w:vAlign w:val="center"/>
            <w:hideMark/>
          </w:tcPr>
          <w:p w14:paraId="141FC6C8" w14:textId="1FFF1D83" w:rsidR="004A6AB6" w:rsidRPr="00BF2AE2" w:rsidRDefault="004A6AB6" w:rsidP="00695FC8">
            <w:pPr>
              <w:spacing w:line="276" w:lineRule="auto"/>
              <w:rPr>
                <w:rFonts w:cs="Segoe UI"/>
                <w:sz w:val="16"/>
                <w:szCs w:val="16"/>
              </w:rPr>
            </w:pPr>
            <w:r w:rsidRPr="00BF2AE2">
              <w:rPr>
                <w:rFonts w:cs="Segoe UI"/>
                <w:sz w:val="16"/>
                <w:szCs w:val="16"/>
              </w:rPr>
              <w:t>0,93</w:t>
            </w:r>
            <w:r w:rsidR="004C1F98" w:rsidRPr="00BF2AE2">
              <w:rPr>
                <w:rFonts w:cs="Segoe UI"/>
                <w:sz w:val="16"/>
                <w:szCs w:val="16"/>
              </w:rPr>
              <w:t xml:space="preserve"> </w:t>
            </w:r>
            <w:r w:rsidRPr="00BF2AE2">
              <w:rPr>
                <w:rFonts w:cs="Segoe UI"/>
                <w:sz w:val="16"/>
                <w:szCs w:val="16"/>
              </w:rPr>
              <w:t>%</w:t>
            </w:r>
          </w:p>
        </w:tc>
        <w:tc>
          <w:tcPr>
            <w:tcW w:w="871" w:type="dxa"/>
            <w:tcMar>
              <w:top w:w="0" w:type="dxa"/>
              <w:left w:w="115" w:type="dxa"/>
              <w:bottom w:w="0" w:type="dxa"/>
              <w:right w:w="115" w:type="dxa"/>
            </w:tcMar>
            <w:vAlign w:val="center"/>
            <w:hideMark/>
          </w:tcPr>
          <w:p w14:paraId="2219A4A0" w14:textId="34B11EB4" w:rsidR="004A6AB6" w:rsidRPr="00BF2AE2" w:rsidRDefault="004A6AB6" w:rsidP="00695FC8">
            <w:pPr>
              <w:spacing w:line="276" w:lineRule="auto"/>
              <w:rPr>
                <w:rFonts w:cs="Segoe UI"/>
                <w:sz w:val="16"/>
                <w:szCs w:val="16"/>
              </w:rPr>
            </w:pPr>
            <w:r w:rsidRPr="00BF2AE2">
              <w:rPr>
                <w:rFonts w:cs="Segoe UI"/>
                <w:sz w:val="16"/>
                <w:szCs w:val="16"/>
              </w:rPr>
              <w:t>0,66</w:t>
            </w:r>
            <w:r w:rsidR="004C1F98" w:rsidRPr="00BF2AE2">
              <w:rPr>
                <w:rFonts w:cs="Segoe UI"/>
                <w:sz w:val="16"/>
                <w:szCs w:val="16"/>
              </w:rPr>
              <w:t xml:space="preserve"> </w:t>
            </w:r>
            <w:r w:rsidRPr="00BF2AE2">
              <w:rPr>
                <w:rFonts w:cs="Segoe UI"/>
                <w:sz w:val="16"/>
                <w:szCs w:val="16"/>
              </w:rPr>
              <w:t>%</w:t>
            </w:r>
          </w:p>
        </w:tc>
        <w:tc>
          <w:tcPr>
            <w:tcW w:w="799" w:type="dxa"/>
            <w:tcMar>
              <w:top w:w="0" w:type="dxa"/>
              <w:left w:w="115" w:type="dxa"/>
              <w:bottom w:w="0" w:type="dxa"/>
              <w:right w:w="115" w:type="dxa"/>
            </w:tcMar>
            <w:vAlign w:val="center"/>
            <w:hideMark/>
          </w:tcPr>
          <w:p w14:paraId="4CCD49EB" w14:textId="4B71D5F4" w:rsidR="004A6AB6" w:rsidRPr="00BF2AE2" w:rsidRDefault="004A6AB6" w:rsidP="00695FC8">
            <w:pPr>
              <w:spacing w:line="276" w:lineRule="auto"/>
              <w:rPr>
                <w:rFonts w:cs="Segoe UI"/>
                <w:sz w:val="16"/>
                <w:szCs w:val="16"/>
              </w:rPr>
            </w:pPr>
            <w:r w:rsidRPr="00BF2AE2">
              <w:rPr>
                <w:rFonts w:cs="Segoe UI"/>
                <w:sz w:val="16"/>
                <w:szCs w:val="16"/>
              </w:rPr>
              <w:t>2,00</w:t>
            </w:r>
            <w:r w:rsidR="004C1F98" w:rsidRPr="00BF2AE2">
              <w:rPr>
                <w:rFonts w:cs="Segoe UI"/>
                <w:sz w:val="16"/>
                <w:szCs w:val="16"/>
              </w:rPr>
              <w:t xml:space="preserve"> </w:t>
            </w:r>
            <w:r w:rsidRPr="00BF2AE2">
              <w:rPr>
                <w:rFonts w:cs="Segoe UI"/>
                <w:sz w:val="16"/>
                <w:szCs w:val="16"/>
              </w:rPr>
              <w:t>%</w:t>
            </w:r>
          </w:p>
        </w:tc>
        <w:tc>
          <w:tcPr>
            <w:tcW w:w="1112" w:type="dxa"/>
            <w:tcMar>
              <w:top w:w="0" w:type="dxa"/>
              <w:left w:w="115" w:type="dxa"/>
              <w:bottom w:w="0" w:type="dxa"/>
              <w:right w:w="115" w:type="dxa"/>
            </w:tcMar>
            <w:vAlign w:val="center"/>
            <w:hideMark/>
          </w:tcPr>
          <w:p w14:paraId="7A999442" w14:textId="5A6082E8" w:rsidR="004A6AB6" w:rsidRPr="00BF2AE2" w:rsidRDefault="004A6AB6" w:rsidP="00695FC8">
            <w:pPr>
              <w:spacing w:line="276" w:lineRule="auto"/>
              <w:rPr>
                <w:rFonts w:cs="Segoe UI"/>
                <w:sz w:val="16"/>
                <w:szCs w:val="16"/>
              </w:rPr>
            </w:pPr>
            <w:r w:rsidRPr="00BF2AE2">
              <w:rPr>
                <w:rFonts w:cs="Segoe UI"/>
                <w:sz w:val="16"/>
                <w:szCs w:val="16"/>
              </w:rPr>
              <w:t>1,01</w:t>
            </w:r>
            <w:r w:rsidR="004C1F98" w:rsidRPr="00BF2AE2">
              <w:rPr>
                <w:rFonts w:cs="Segoe UI"/>
                <w:sz w:val="16"/>
                <w:szCs w:val="16"/>
              </w:rPr>
              <w:t xml:space="preserve"> </w:t>
            </w:r>
            <w:r w:rsidRPr="00BF2AE2">
              <w:rPr>
                <w:rFonts w:cs="Segoe UI"/>
                <w:sz w:val="16"/>
                <w:szCs w:val="16"/>
              </w:rPr>
              <w:t>%</w:t>
            </w:r>
          </w:p>
        </w:tc>
      </w:tr>
    </w:tbl>
    <w:p w14:paraId="26AE8C5F" w14:textId="37734FD2" w:rsidR="00FB128E"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923A1C" w:rsidRPr="00323841">
        <w:rPr>
          <w:rFonts w:cs="Segoe UI"/>
          <w:i/>
          <w:iCs/>
          <w:color w:val="476B8F"/>
          <w:sz w:val="22"/>
          <w:szCs w:val="22"/>
        </w:rPr>
        <w:t>: Turistička zajednica grada Karlovca</w:t>
      </w:r>
    </w:p>
    <w:p w14:paraId="1C7EAC4D" w14:textId="581B0009" w:rsidR="001C2974" w:rsidRPr="00323841" w:rsidRDefault="001C2974" w:rsidP="001C2974">
      <w:pPr>
        <w:pStyle w:val="Caption"/>
        <w:keepNext/>
        <w:rPr>
          <w:rFonts w:cs="Segoe UI"/>
          <w:i w:val="0"/>
          <w:iCs w:val="0"/>
          <w:color w:val="476B8F"/>
          <w:sz w:val="22"/>
          <w:szCs w:val="22"/>
        </w:rPr>
      </w:pPr>
      <w:r w:rsidRPr="00323841">
        <w:rPr>
          <w:rFonts w:cs="Segoe UI"/>
          <w:i w:val="0"/>
          <w:iCs w:val="0"/>
          <w:color w:val="476B8F"/>
          <w:sz w:val="22"/>
          <w:szCs w:val="22"/>
        </w:rPr>
        <w:t xml:space="preserve">Tablica </w:t>
      </w:r>
      <w:r w:rsidRPr="00323841">
        <w:rPr>
          <w:rFonts w:cs="Segoe UI"/>
          <w:i w:val="0"/>
          <w:iCs w:val="0"/>
          <w:color w:val="476B8F"/>
          <w:sz w:val="22"/>
          <w:szCs w:val="22"/>
        </w:rPr>
        <w:fldChar w:fldCharType="begin"/>
      </w:r>
      <w:r w:rsidRPr="00323841">
        <w:rPr>
          <w:rFonts w:cs="Segoe UI"/>
          <w:i w:val="0"/>
          <w:iCs w:val="0"/>
          <w:color w:val="476B8F"/>
          <w:sz w:val="22"/>
          <w:szCs w:val="22"/>
        </w:rPr>
        <w:instrText xml:space="preserve"> SEQ Tablica \* ARABIC </w:instrText>
      </w:r>
      <w:r w:rsidRPr="00323841">
        <w:rPr>
          <w:rFonts w:cs="Segoe UI"/>
          <w:i w:val="0"/>
          <w:iCs w:val="0"/>
          <w:color w:val="476B8F"/>
          <w:sz w:val="22"/>
          <w:szCs w:val="22"/>
        </w:rPr>
        <w:fldChar w:fldCharType="separate"/>
      </w:r>
      <w:r w:rsidR="00A10E27">
        <w:rPr>
          <w:rFonts w:cs="Segoe UI"/>
          <w:i w:val="0"/>
          <w:iCs w:val="0"/>
          <w:noProof/>
          <w:color w:val="476B8F"/>
          <w:sz w:val="22"/>
          <w:szCs w:val="22"/>
        </w:rPr>
        <w:t>18</w:t>
      </w:r>
      <w:r w:rsidRPr="00323841">
        <w:rPr>
          <w:rFonts w:cs="Segoe UI"/>
          <w:i w:val="0"/>
          <w:iCs w:val="0"/>
          <w:color w:val="476B8F"/>
          <w:sz w:val="22"/>
          <w:szCs w:val="22"/>
        </w:rPr>
        <w:fldChar w:fldCharType="end"/>
      </w:r>
      <w:r w:rsidRPr="00323841">
        <w:rPr>
          <w:rFonts w:cs="Segoe UI"/>
          <w:i w:val="0"/>
          <w:iCs w:val="0"/>
          <w:color w:val="476B8F"/>
          <w:sz w:val="22"/>
          <w:szCs w:val="22"/>
        </w:rPr>
        <w:t>: Turistički promet po državama – Karlovac (2023. i 2024.)</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256"/>
        <w:gridCol w:w="1020"/>
        <w:gridCol w:w="1020"/>
        <w:gridCol w:w="1234"/>
        <w:gridCol w:w="1115"/>
        <w:gridCol w:w="1115"/>
        <w:gridCol w:w="1134"/>
        <w:gridCol w:w="1456"/>
      </w:tblGrid>
      <w:tr w:rsidR="004061C5" w:rsidRPr="00BF2AE2" w14:paraId="4262D231" w14:textId="77777777" w:rsidTr="00695FC8">
        <w:trPr>
          <w:tblHeader/>
        </w:trPr>
        <w:tc>
          <w:tcPr>
            <w:tcW w:w="0" w:type="auto"/>
            <w:shd w:val="clear" w:color="auto" w:fill="D3DEE9"/>
            <w:vAlign w:val="center"/>
            <w:hideMark/>
          </w:tcPr>
          <w:p w14:paraId="759BCD72" w14:textId="77777777" w:rsidR="004061C5" w:rsidRPr="00BF2AE2" w:rsidRDefault="004061C5" w:rsidP="00695FC8">
            <w:pPr>
              <w:spacing w:line="276" w:lineRule="auto"/>
              <w:rPr>
                <w:rFonts w:cs="Segoe UI"/>
                <w:b/>
                <w:bCs/>
                <w:sz w:val="20"/>
                <w:szCs w:val="20"/>
              </w:rPr>
            </w:pPr>
            <w:r w:rsidRPr="00BF2AE2">
              <w:rPr>
                <w:rFonts w:cs="Segoe UI"/>
                <w:b/>
                <w:bCs/>
                <w:sz w:val="20"/>
                <w:szCs w:val="20"/>
              </w:rPr>
              <w:t>Država</w:t>
            </w:r>
          </w:p>
        </w:tc>
        <w:tc>
          <w:tcPr>
            <w:tcW w:w="0" w:type="auto"/>
            <w:shd w:val="clear" w:color="auto" w:fill="D3DEE9"/>
            <w:vAlign w:val="center"/>
            <w:hideMark/>
          </w:tcPr>
          <w:p w14:paraId="75257750" w14:textId="57179E10" w:rsidR="004061C5" w:rsidRPr="00BF2AE2" w:rsidRDefault="004061C5" w:rsidP="00695FC8">
            <w:pPr>
              <w:spacing w:line="276" w:lineRule="auto"/>
              <w:rPr>
                <w:rFonts w:cs="Segoe UI"/>
                <w:b/>
                <w:bCs/>
                <w:sz w:val="20"/>
                <w:szCs w:val="20"/>
              </w:rPr>
            </w:pPr>
            <w:r w:rsidRPr="00BF2AE2">
              <w:rPr>
                <w:rFonts w:cs="Segoe UI"/>
                <w:b/>
                <w:bCs/>
                <w:sz w:val="20"/>
                <w:szCs w:val="20"/>
              </w:rPr>
              <w:t>Dolasci 2024</w:t>
            </w:r>
            <w:r w:rsidR="00950B4A" w:rsidRPr="00BF2AE2">
              <w:rPr>
                <w:rFonts w:cs="Segoe UI"/>
                <w:b/>
                <w:bCs/>
                <w:sz w:val="20"/>
                <w:szCs w:val="20"/>
              </w:rPr>
              <w:t>.</w:t>
            </w:r>
          </w:p>
        </w:tc>
        <w:tc>
          <w:tcPr>
            <w:tcW w:w="0" w:type="auto"/>
            <w:shd w:val="clear" w:color="auto" w:fill="D3DEE9"/>
            <w:vAlign w:val="center"/>
            <w:hideMark/>
          </w:tcPr>
          <w:p w14:paraId="395F1D4B" w14:textId="0BAA1BA5" w:rsidR="004061C5" w:rsidRPr="00BF2AE2" w:rsidRDefault="004061C5" w:rsidP="00695FC8">
            <w:pPr>
              <w:spacing w:line="276" w:lineRule="auto"/>
              <w:rPr>
                <w:rFonts w:cs="Segoe UI"/>
                <w:b/>
                <w:bCs/>
                <w:sz w:val="20"/>
                <w:szCs w:val="20"/>
              </w:rPr>
            </w:pPr>
            <w:r w:rsidRPr="00BF2AE2">
              <w:rPr>
                <w:rFonts w:cs="Segoe UI"/>
                <w:b/>
                <w:bCs/>
                <w:sz w:val="20"/>
                <w:szCs w:val="20"/>
              </w:rPr>
              <w:t>Dolasci 2023</w:t>
            </w:r>
            <w:r w:rsidR="00950B4A" w:rsidRPr="00BF2AE2">
              <w:rPr>
                <w:rFonts w:cs="Segoe UI"/>
                <w:b/>
                <w:bCs/>
                <w:sz w:val="20"/>
                <w:szCs w:val="20"/>
              </w:rPr>
              <w:t>.</w:t>
            </w:r>
          </w:p>
        </w:tc>
        <w:tc>
          <w:tcPr>
            <w:tcW w:w="0" w:type="auto"/>
            <w:shd w:val="clear" w:color="auto" w:fill="D3DEE9"/>
            <w:vAlign w:val="center"/>
            <w:hideMark/>
          </w:tcPr>
          <w:p w14:paraId="10F38903" w14:textId="77777777" w:rsidR="004061C5" w:rsidRPr="00BF2AE2" w:rsidRDefault="004061C5" w:rsidP="00695FC8">
            <w:pPr>
              <w:spacing w:line="276" w:lineRule="auto"/>
              <w:rPr>
                <w:rFonts w:cs="Segoe UI"/>
                <w:b/>
                <w:bCs/>
                <w:sz w:val="20"/>
                <w:szCs w:val="20"/>
              </w:rPr>
            </w:pPr>
            <w:r w:rsidRPr="00BF2AE2">
              <w:rPr>
                <w:rFonts w:cs="Segoe UI"/>
                <w:b/>
                <w:bCs/>
                <w:sz w:val="20"/>
                <w:szCs w:val="20"/>
              </w:rPr>
              <w:t>Indeks dolazaka</w:t>
            </w:r>
          </w:p>
        </w:tc>
        <w:tc>
          <w:tcPr>
            <w:tcW w:w="0" w:type="auto"/>
            <w:shd w:val="clear" w:color="auto" w:fill="D3DEE9"/>
            <w:vAlign w:val="center"/>
            <w:hideMark/>
          </w:tcPr>
          <w:p w14:paraId="69DBE57F" w14:textId="2484B4BE" w:rsidR="004061C5" w:rsidRPr="00BF2AE2" w:rsidRDefault="004061C5" w:rsidP="00695FC8">
            <w:pPr>
              <w:spacing w:line="276" w:lineRule="auto"/>
              <w:rPr>
                <w:rFonts w:cs="Segoe UI"/>
                <w:b/>
                <w:bCs/>
                <w:sz w:val="20"/>
                <w:szCs w:val="20"/>
              </w:rPr>
            </w:pPr>
            <w:r w:rsidRPr="00BF2AE2">
              <w:rPr>
                <w:rFonts w:cs="Segoe UI"/>
                <w:b/>
                <w:bCs/>
                <w:sz w:val="20"/>
                <w:szCs w:val="20"/>
              </w:rPr>
              <w:t>Noćenja 2024</w:t>
            </w:r>
            <w:r w:rsidR="00950B4A" w:rsidRPr="00BF2AE2">
              <w:rPr>
                <w:rFonts w:cs="Segoe UI"/>
                <w:b/>
                <w:bCs/>
                <w:sz w:val="20"/>
                <w:szCs w:val="20"/>
              </w:rPr>
              <w:t>.</w:t>
            </w:r>
          </w:p>
        </w:tc>
        <w:tc>
          <w:tcPr>
            <w:tcW w:w="0" w:type="auto"/>
            <w:shd w:val="clear" w:color="auto" w:fill="D3DEE9"/>
            <w:vAlign w:val="center"/>
            <w:hideMark/>
          </w:tcPr>
          <w:p w14:paraId="340015D3" w14:textId="1E05C511" w:rsidR="004061C5" w:rsidRPr="00BF2AE2" w:rsidRDefault="004061C5" w:rsidP="00695FC8">
            <w:pPr>
              <w:spacing w:line="276" w:lineRule="auto"/>
              <w:rPr>
                <w:rFonts w:cs="Segoe UI"/>
                <w:b/>
                <w:bCs/>
                <w:sz w:val="20"/>
                <w:szCs w:val="20"/>
              </w:rPr>
            </w:pPr>
            <w:r w:rsidRPr="00BF2AE2">
              <w:rPr>
                <w:rFonts w:cs="Segoe UI"/>
                <w:b/>
                <w:bCs/>
                <w:sz w:val="20"/>
                <w:szCs w:val="20"/>
              </w:rPr>
              <w:t>Noćenja 2023</w:t>
            </w:r>
            <w:r w:rsidR="00950B4A" w:rsidRPr="00BF2AE2">
              <w:rPr>
                <w:rFonts w:cs="Segoe UI"/>
                <w:b/>
                <w:bCs/>
                <w:sz w:val="20"/>
                <w:szCs w:val="20"/>
              </w:rPr>
              <w:t>.</w:t>
            </w:r>
          </w:p>
        </w:tc>
        <w:tc>
          <w:tcPr>
            <w:tcW w:w="0" w:type="auto"/>
            <w:shd w:val="clear" w:color="auto" w:fill="D3DEE9"/>
            <w:vAlign w:val="center"/>
            <w:hideMark/>
          </w:tcPr>
          <w:p w14:paraId="02520D95" w14:textId="77777777" w:rsidR="004061C5" w:rsidRPr="00BF2AE2" w:rsidRDefault="004061C5" w:rsidP="00695FC8">
            <w:pPr>
              <w:spacing w:line="276" w:lineRule="auto"/>
              <w:rPr>
                <w:rFonts w:cs="Segoe UI"/>
                <w:b/>
                <w:bCs/>
                <w:sz w:val="20"/>
                <w:szCs w:val="20"/>
              </w:rPr>
            </w:pPr>
            <w:r w:rsidRPr="00BF2AE2">
              <w:rPr>
                <w:rFonts w:cs="Segoe UI"/>
                <w:b/>
                <w:bCs/>
                <w:sz w:val="20"/>
                <w:szCs w:val="20"/>
              </w:rPr>
              <w:t>Indeks noćenja</w:t>
            </w:r>
          </w:p>
        </w:tc>
        <w:tc>
          <w:tcPr>
            <w:tcW w:w="0" w:type="auto"/>
            <w:shd w:val="clear" w:color="auto" w:fill="D3DEE9"/>
            <w:vAlign w:val="center"/>
            <w:hideMark/>
          </w:tcPr>
          <w:p w14:paraId="20DFBD03" w14:textId="1AE508D3" w:rsidR="004061C5" w:rsidRPr="00BF2AE2" w:rsidRDefault="004061C5" w:rsidP="00695FC8">
            <w:pPr>
              <w:spacing w:line="276" w:lineRule="auto"/>
              <w:rPr>
                <w:rFonts w:cs="Segoe UI"/>
                <w:b/>
                <w:bCs/>
                <w:sz w:val="20"/>
                <w:szCs w:val="20"/>
              </w:rPr>
            </w:pPr>
            <w:r w:rsidRPr="00BF2AE2">
              <w:rPr>
                <w:rFonts w:cs="Segoe UI"/>
                <w:b/>
                <w:bCs/>
                <w:sz w:val="20"/>
                <w:szCs w:val="20"/>
              </w:rPr>
              <w:t>Udio dolazaka 2024</w:t>
            </w:r>
            <w:r w:rsidR="00950B4A" w:rsidRPr="00BF2AE2">
              <w:rPr>
                <w:rFonts w:cs="Segoe UI"/>
                <w:b/>
                <w:bCs/>
                <w:sz w:val="20"/>
                <w:szCs w:val="20"/>
              </w:rPr>
              <w:t>.</w:t>
            </w:r>
          </w:p>
        </w:tc>
      </w:tr>
      <w:tr w:rsidR="004061C5" w:rsidRPr="00BF2AE2" w14:paraId="43110ECA" w14:textId="77777777" w:rsidTr="00B54513">
        <w:tc>
          <w:tcPr>
            <w:tcW w:w="0" w:type="auto"/>
            <w:vAlign w:val="center"/>
            <w:hideMark/>
          </w:tcPr>
          <w:p w14:paraId="642671D3" w14:textId="77777777" w:rsidR="004061C5" w:rsidRPr="00BF2AE2" w:rsidRDefault="004061C5" w:rsidP="00695FC8">
            <w:pPr>
              <w:spacing w:line="276" w:lineRule="auto"/>
              <w:rPr>
                <w:rFonts w:cs="Segoe UI"/>
                <w:sz w:val="20"/>
                <w:szCs w:val="20"/>
              </w:rPr>
            </w:pPr>
            <w:r w:rsidRPr="00BF2AE2">
              <w:rPr>
                <w:rFonts w:cs="Segoe UI"/>
                <w:sz w:val="20"/>
                <w:szCs w:val="20"/>
              </w:rPr>
              <w:t>Hrvatska</w:t>
            </w:r>
          </w:p>
        </w:tc>
        <w:tc>
          <w:tcPr>
            <w:tcW w:w="0" w:type="auto"/>
            <w:vAlign w:val="center"/>
            <w:hideMark/>
          </w:tcPr>
          <w:p w14:paraId="31E98531" w14:textId="166F4EF9" w:rsidR="004061C5" w:rsidRPr="00BF2AE2" w:rsidRDefault="004061C5" w:rsidP="00B54513">
            <w:pPr>
              <w:spacing w:line="276" w:lineRule="auto"/>
              <w:jc w:val="center"/>
              <w:rPr>
                <w:rFonts w:cs="Segoe UI"/>
                <w:sz w:val="20"/>
                <w:szCs w:val="20"/>
              </w:rPr>
            </w:pPr>
            <w:r w:rsidRPr="00BF2AE2">
              <w:rPr>
                <w:rFonts w:cs="Segoe UI"/>
                <w:sz w:val="20"/>
                <w:szCs w:val="20"/>
              </w:rPr>
              <w:t>8304</w:t>
            </w:r>
          </w:p>
        </w:tc>
        <w:tc>
          <w:tcPr>
            <w:tcW w:w="0" w:type="auto"/>
            <w:vAlign w:val="center"/>
            <w:hideMark/>
          </w:tcPr>
          <w:p w14:paraId="66A784F6" w14:textId="47355776" w:rsidR="004061C5" w:rsidRPr="00BF2AE2" w:rsidRDefault="004061C5" w:rsidP="00B54513">
            <w:pPr>
              <w:spacing w:line="276" w:lineRule="auto"/>
              <w:jc w:val="center"/>
              <w:rPr>
                <w:rFonts w:cs="Segoe UI"/>
                <w:sz w:val="20"/>
                <w:szCs w:val="20"/>
              </w:rPr>
            </w:pPr>
            <w:r w:rsidRPr="00BF2AE2">
              <w:rPr>
                <w:rFonts w:cs="Segoe UI"/>
                <w:sz w:val="20"/>
                <w:szCs w:val="20"/>
              </w:rPr>
              <w:t>7899</w:t>
            </w:r>
          </w:p>
        </w:tc>
        <w:tc>
          <w:tcPr>
            <w:tcW w:w="0" w:type="auto"/>
            <w:vAlign w:val="center"/>
            <w:hideMark/>
          </w:tcPr>
          <w:p w14:paraId="43A4BB3E" w14:textId="77777777" w:rsidR="004061C5" w:rsidRPr="00BF2AE2" w:rsidRDefault="004061C5" w:rsidP="00B54513">
            <w:pPr>
              <w:spacing w:line="276" w:lineRule="auto"/>
              <w:jc w:val="center"/>
              <w:rPr>
                <w:rFonts w:cs="Segoe UI"/>
                <w:sz w:val="20"/>
                <w:szCs w:val="20"/>
              </w:rPr>
            </w:pPr>
            <w:r w:rsidRPr="00BF2AE2">
              <w:rPr>
                <w:rFonts w:cs="Segoe UI"/>
                <w:sz w:val="20"/>
                <w:szCs w:val="20"/>
              </w:rPr>
              <w:t>105,13</w:t>
            </w:r>
          </w:p>
        </w:tc>
        <w:tc>
          <w:tcPr>
            <w:tcW w:w="0" w:type="auto"/>
            <w:vAlign w:val="center"/>
            <w:hideMark/>
          </w:tcPr>
          <w:p w14:paraId="21B00641" w14:textId="64691BC3" w:rsidR="004061C5" w:rsidRPr="00BF2AE2" w:rsidRDefault="004061C5" w:rsidP="00B54513">
            <w:pPr>
              <w:spacing w:line="276" w:lineRule="auto"/>
              <w:jc w:val="center"/>
              <w:rPr>
                <w:rFonts w:cs="Segoe UI"/>
                <w:sz w:val="20"/>
                <w:szCs w:val="20"/>
              </w:rPr>
            </w:pPr>
            <w:r w:rsidRPr="00BF2AE2">
              <w:rPr>
                <w:rFonts w:cs="Segoe UI"/>
                <w:sz w:val="20"/>
                <w:szCs w:val="20"/>
              </w:rPr>
              <w:t>16</w:t>
            </w:r>
            <w:r w:rsidR="00950B4A" w:rsidRPr="00BF2AE2">
              <w:rPr>
                <w:rFonts w:cs="Segoe UI"/>
                <w:sz w:val="20"/>
                <w:szCs w:val="20"/>
              </w:rPr>
              <w:t xml:space="preserve"> </w:t>
            </w:r>
            <w:r w:rsidRPr="00BF2AE2">
              <w:rPr>
                <w:rFonts w:cs="Segoe UI"/>
                <w:sz w:val="20"/>
                <w:szCs w:val="20"/>
              </w:rPr>
              <w:t>449</w:t>
            </w:r>
          </w:p>
        </w:tc>
        <w:tc>
          <w:tcPr>
            <w:tcW w:w="0" w:type="auto"/>
            <w:vAlign w:val="center"/>
            <w:hideMark/>
          </w:tcPr>
          <w:p w14:paraId="78EC9F16" w14:textId="2F5AF623" w:rsidR="004061C5" w:rsidRPr="00BF2AE2" w:rsidRDefault="004061C5" w:rsidP="00B54513">
            <w:pPr>
              <w:spacing w:line="276" w:lineRule="auto"/>
              <w:jc w:val="center"/>
              <w:rPr>
                <w:rFonts w:cs="Segoe UI"/>
                <w:sz w:val="20"/>
                <w:szCs w:val="20"/>
              </w:rPr>
            </w:pPr>
            <w:r w:rsidRPr="00BF2AE2">
              <w:rPr>
                <w:rFonts w:cs="Segoe UI"/>
                <w:sz w:val="20"/>
                <w:szCs w:val="20"/>
              </w:rPr>
              <w:t>15</w:t>
            </w:r>
            <w:r w:rsidR="00950B4A" w:rsidRPr="00BF2AE2">
              <w:rPr>
                <w:rFonts w:cs="Segoe UI"/>
                <w:sz w:val="20"/>
                <w:szCs w:val="20"/>
              </w:rPr>
              <w:t xml:space="preserve"> </w:t>
            </w:r>
            <w:r w:rsidRPr="00BF2AE2">
              <w:rPr>
                <w:rFonts w:cs="Segoe UI"/>
                <w:sz w:val="20"/>
                <w:szCs w:val="20"/>
              </w:rPr>
              <w:t>939</w:t>
            </w:r>
          </w:p>
        </w:tc>
        <w:tc>
          <w:tcPr>
            <w:tcW w:w="0" w:type="auto"/>
            <w:vAlign w:val="center"/>
            <w:hideMark/>
          </w:tcPr>
          <w:p w14:paraId="28A00707" w14:textId="77777777" w:rsidR="004061C5" w:rsidRPr="00BF2AE2" w:rsidRDefault="004061C5" w:rsidP="00B54513">
            <w:pPr>
              <w:spacing w:line="276" w:lineRule="auto"/>
              <w:jc w:val="center"/>
              <w:rPr>
                <w:rFonts w:cs="Segoe UI"/>
                <w:sz w:val="20"/>
                <w:szCs w:val="20"/>
              </w:rPr>
            </w:pPr>
            <w:r w:rsidRPr="00BF2AE2">
              <w:rPr>
                <w:rFonts w:cs="Segoe UI"/>
                <w:sz w:val="20"/>
                <w:szCs w:val="20"/>
              </w:rPr>
              <w:t>103,20</w:t>
            </w:r>
          </w:p>
        </w:tc>
        <w:tc>
          <w:tcPr>
            <w:tcW w:w="0" w:type="auto"/>
            <w:vAlign w:val="center"/>
            <w:hideMark/>
          </w:tcPr>
          <w:p w14:paraId="1E3A7116" w14:textId="603DB4C8" w:rsidR="004061C5" w:rsidRPr="00BF2AE2" w:rsidRDefault="004061C5" w:rsidP="00B54513">
            <w:pPr>
              <w:spacing w:line="276" w:lineRule="auto"/>
              <w:jc w:val="center"/>
              <w:rPr>
                <w:rFonts w:cs="Segoe UI"/>
                <w:sz w:val="20"/>
                <w:szCs w:val="20"/>
              </w:rPr>
            </w:pPr>
            <w:r w:rsidRPr="00BF2AE2">
              <w:rPr>
                <w:rFonts w:cs="Segoe UI"/>
                <w:sz w:val="20"/>
                <w:szCs w:val="20"/>
              </w:rPr>
              <w:t>18,54</w:t>
            </w:r>
            <w:r w:rsidR="00950B4A" w:rsidRPr="00BF2AE2">
              <w:rPr>
                <w:rFonts w:cs="Segoe UI"/>
                <w:sz w:val="20"/>
                <w:szCs w:val="20"/>
              </w:rPr>
              <w:t xml:space="preserve"> </w:t>
            </w:r>
            <w:r w:rsidRPr="00BF2AE2">
              <w:rPr>
                <w:rFonts w:cs="Segoe UI"/>
                <w:sz w:val="20"/>
                <w:szCs w:val="20"/>
              </w:rPr>
              <w:t>%</w:t>
            </w:r>
          </w:p>
        </w:tc>
      </w:tr>
      <w:tr w:rsidR="004061C5" w:rsidRPr="00BF2AE2" w14:paraId="659F2076" w14:textId="77777777" w:rsidTr="00B54513">
        <w:tc>
          <w:tcPr>
            <w:tcW w:w="0" w:type="auto"/>
            <w:vAlign w:val="center"/>
            <w:hideMark/>
          </w:tcPr>
          <w:p w14:paraId="00714543" w14:textId="77777777" w:rsidR="004061C5" w:rsidRPr="00BF2AE2" w:rsidRDefault="004061C5" w:rsidP="00695FC8">
            <w:pPr>
              <w:spacing w:line="276" w:lineRule="auto"/>
              <w:rPr>
                <w:rFonts w:cs="Segoe UI"/>
                <w:sz w:val="20"/>
                <w:szCs w:val="20"/>
              </w:rPr>
            </w:pPr>
            <w:r w:rsidRPr="00BF2AE2">
              <w:rPr>
                <w:rFonts w:cs="Segoe UI"/>
                <w:sz w:val="20"/>
                <w:szCs w:val="20"/>
              </w:rPr>
              <w:t>Njemačka</w:t>
            </w:r>
          </w:p>
        </w:tc>
        <w:tc>
          <w:tcPr>
            <w:tcW w:w="0" w:type="auto"/>
            <w:vAlign w:val="center"/>
            <w:hideMark/>
          </w:tcPr>
          <w:p w14:paraId="147AC1B5" w14:textId="4FA15E94" w:rsidR="004061C5" w:rsidRPr="00BF2AE2" w:rsidRDefault="004061C5" w:rsidP="00B54513">
            <w:pPr>
              <w:spacing w:line="276" w:lineRule="auto"/>
              <w:jc w:val="center"/>
              <w:rPr>
                <w:rFonts w:cs="Segoe UI"/>
                <w:sz w:val="20"/>
                <w:szCs w:val="20"/>
              </w:rPr>
            </w:pPr>
            <w:r w:rsidRPr="00BF2AE2">
              <w:rPr>
                <w:rFonts w:cs="Segoe UI"/>
                <w:sz w:val="20"/>
                <w:szCs w:val="20"/>
              </w:rPr>
              <w:t>4245</w:t>
            </w:r>
          </w:p>
        </w:tc>
        <w:tc>
          <w:tcPr>
            <w:tcW w:w="0" w:type="auto"/>
            <w:vAlign w:val="center"/>
            <w:hideMark/>
          </w:tcPr>
          <w:p w14:paraId="4465F03B" w14:textId="7CB620A4" w:rsidR="004061C5" w:rsidRPr="00BF2AE2" w:rsidRDefault="004061C5" w:rsidP="00B54513">
            <w:pPr>
              <w:spacing w:line="276" w:lineRule="auto"/>
              <w:jc w:val="center"/>
              <w:rPr>
                <w:rFonts w:cs="Segoe UI"/>
                <w:sz w:val="20"/>
                <w:szCs w:val="20"/>
              </w:rPr>
            </w:pPr>
            <w:r w:rsidRPr="00BF2AE2">
              <w:rPr>
                <w:rFonts w:cs="Segoe UI"/>
                <w:sz w:val="20"/>
                <w:szCs w:val="20"/>
              </w:rPr>
              <w:t>5077</w:t>
            </w:r>
          </w:p>
        </w:tc>
        <w:tc>
          <w:tcPr>
            <w:tcW w:w="0" w:type="auto"/>
            <w:vAlign w:val="center"/>
            <w:hideMark/>
          </w:tcPr>
          <w:p w14:paraId="15BDE49C" w14:textId="77777777" w:rsidR="004061C5" w:rsidRPr="00BF2AE2" w:rsidRDefault="004061C5" w:rsidP="00B54513">
            <w:pPr>
              <w:spacing w:line="276" w:lineRule="auto"/>
              <w:jc w:val="center"/>
              <w:rPr>
                <w:rFonts w:cs="Segoe UI"/>
                <w:sz w:val="20"/>
                <w:szCs w:val="20"/>
              </w:rPr>
            </w:pPr>
            <w:r w:rsidRPr="00BF2AE2">
              <w:rPr>
                <w:rFonts w:cs="Segoe UI"/>
                <w:sz w:val="20"/>
                <w:szCs w:val="20"/>
              </w:rPr>
              <w:t>83,61</w:t>
            </w:r>
          </w:p>
        </w:tc>
        <w:tc>
          <w:tcPr>
            <w:tcW w:w="0" w:type="auto"/>
            <w:vAlign w:val="center"/>
            <w:hideMark/>
          </w:tcPr>
          <w:p w14:paraId="30F7F64F" w14:textId="720F1B5A" w:rsidR="004061C5" w:rsidRPr="00BF2AE2" w:rsidRDefault="004061C5" w:rsidP="00B54513">
            <w:pPr>
              <w:spacing w:line="276" w:lineRule="auto"/>
              <w:jc w:val="center"/>
              <w:rPr>
                <w:rFonts w:cs="Segoe UI"/>
                <w:sz w:val="20"/>
                <w:szCs w:val="20"/>
              </w:rPr>
            </w:pPr>
            <w:r w:rsidRPr="00BF2AE2">
              <w:rPr>
                <w:rFonts w:cs="Segoe UI"/>
                <w:sz w:val="20"/>
                <w:szCs w:val="20"/>
              </w:rPr>
              <w:t>7896</w:t>
            </w:r>
          </w:p>
        </w:tc>
        <w:tc>
          <w:tcPr>
            <w:tcW w:w="0" w:type="auto"/>
            <w:vAlign w:val="center"/>
            <w:hideMark/>
          </w:tcPr>
          <w:p w14:paraId="33B11309" w14:textId="48993B90" w:rsidR="004061C5" w:rsidRPr="00BF2AE2" w:rsidRDefault="004061C5" w:rsidP="00B54513">
            <w:pPr>
              <w:spacing w:line="276" w:lineRule="auto"/>
              <w:jc w:val="center"/>
              <w:rPr>
                <w:rFonts w:cs="Segoe UI"/>
                <w:sz w:val="20"/>
                <w:szCs w:val="20"/>
              </w:rPr>
            </w:pPr>
            <w:r w:rsidRPr="00BF2AE2">
              <w:rPr>
                <w:rFonts w:cs="Segoe UI"/>
                <w:sz w:val="20"/>
                <w:szCs w:val="20"/>
              </w:rPr>
              <w:t>8730</w:t>
            </w:r>
          </w:p>
        </w:tc>
        <w:tc>
          <w:tcPr>
            <w:tcW w:w="0" w:type="auto"/>
            <w:vAlign w:val="center"/>
            <w:hideMark/>
          </w:tcPr>
          <w:p w14:paraId="2B340E0C" w14:textId="77777777" w:rsidR="004061C5" w:rsidRPr="00BF2AE2" w:rsidRDefault="004061C5" w:rsidP="00B54513">
            <w:pPr>
              <w:spacing w:line="276" w:lineRule="auto"/>
              <w:jc w:val="center"/>
              <w:rPr>
                <w:rFonts w:cs="Segoe UI"/>
                <w:sz w:val="20"/>
                <w:szCs w:val="20"/>
              </w:rPr>
            </w:pPr>
            <w:r w:rsidRPr="00BF2AE2">
              <w:rPr>
                <w:rFonts w:cs="Segoe UI"/>
                <w:sz w:val="20"/>
                <w:szCs w:val="20"/>
              </w:rPr>
              <w:t>90,45</w:t>
            </w:r>
          </w:p>
        </w:tc>
        <w:tc>
          <w:tcPr>
            <w:tcW w:w="0" w:type="auto"/>
            <w:vAlign w:val="center"/>
            <w:hideMark/>
          </w:tcPr>
          <w:p w14:paraId="070BAAAB" w14:textId="1006E1E5" w:rsidR="004061C5" w:rsidRPr="00BF2AE2" w:rsidRDefault="004061C5" w:rsidP="00B54513">
            <w:pPr>
              <w:spacing w:line="276" w:lineRule="auto"/>
              <w:jc w:val="center"/>
              <w:rPr>
                <w:rFonts w:cs="Segoe UI"/>
                <w:sz w:val="20"/>
                <w:szCs w:val="20"/>
              </w:rPr>
            </w:pPr>
            <w:r w:rsidRPr="00BF2AE2">
              <w:rPr>
                <w:rFonts w:cs="Segoe UI"/>
                <w:sz w:val="20"/>
                <w:szCs w:val="20"/>
              </w:rPr>
              <w:t>9,48</w:t>
            </w:r>
            <w:r w:rsidR="00950B4A" w:rsidRPr="00BF2AE2">
              <w:rPr>
                <w:rFonts w:cs="Segoe UI"/>
                <w:sz w:val="20"/>
                <w:szCs w:val="20"/>
              </w:rPr>
              <w:t xml:space="preserve"> </w:t>
            </w:r>
            <w:r w:rsidRPr="00BF2AE2">
              <w:rPr>
                <w:rFonts w:cs="Segoe UI"/>
                <w:sz w:val="20"/>
                <w:szCs w:val="20"/>
              </w:rPr>
              <w:t>%</w:t>
            </w:r>
          </w:p>
        </w:tc>
      </w:tr>
      <w:tr w:rsidR="004061C5" w:rsidRPr="00BF2AE2" w14:paraId="42708951" w14:textId="77777777" w:rsidTr="00B54513">
        <w:tc>
          <w:tcPr>
            <w:tcW w:w="0" w:type="auto"/>
            <w:vAlign w:val="center"/>
            <w:hideMark/>
          </w:tcPr>
          <w:p w14:paraId="24AD2D81" w14:textId="77777777" w:rsidR="004061C5" w:rsidRPr="00BF2AE2" w:rsidRDefault="004061C5" w:rsidP="00695FC8">
            <w:pPr>
              <w:spacing w:line="276" w:lineRule="auto"/>
              <w:rPr>
                <w:rFonts w:cs="Segoe UI"/>
                <w:sz w:val="20"/>
                <w:szCs w:val="20"/>
              </w:rPr>
            </w:pPr>
            <w:r w:rsidRPr="00BF2AE2">
              <w:rPr>
                <w:rFonts w:cs="Segoe UI"/>
                <w:sz w:val="20"/>
                <w:szCs w:val="20"/>
              </w:rPr>
              <w:t>Koreja, Republika</w:t>
            </w:r>
          </w:p>
        </w:tc>
        <w:tc>
          <w:tcPr>
            <w:tcW w:w="0" w:type="auto"/>
            <w:vAlign w:val="center"/>
            <w:hideMark/>
          </w:tcPr>
          <w:p w14:paraId="22B77127" w14:textId="398EE47F" w:rsidR="004061C5" w:rsidRPr="00BF2AE2" w:rsidRDefault="004061C5" w:rsidP="00B54513">
            <w:pPr>
              <w:spacing w:line="276" w:lineRule="auto"/>
              <w:jc w:val="center"/>
              <w:rPr>
                <w:rFonts w:cs="Segoe UI"/>
                <w:sz w:val="20"/>
                <w:szCs w:val="20"/>
              </w:rPr>
            </w:pPr>
            <w:r w:rsidRPr="00BF2AE2">
              <w:rPr>
                <w:rFonts w:cs="Segoe UI"/>
                <w:sz w:val="20"/>
                <w:szCs w:val="20"/>
              </w:rPr>
              <w:t>6152</w:t>
            </w:r>
          </w:p>
        </w:tc>
        <w:tc>
          <w:tcPr>
            <w:tcW w:w="0" w:type="auto"/>
            <w:vAlign w:val="center"/>
            <w:hideMark/>
          </w:tcPr>
          <w:p w14:paraId="727C9CFD" w14:textId="39E0A62B" w:rsidR="004061C5" w:rsidRPr="00BF2AE2" w:rsidRDefault="004061C5" w:rsidP="00B54513">
            <w:pPr>
              <w:spacing w:line="276" w:lineRule="auto"/>
              <w:jc w:val="center"/>
              <w:rPr>
                <w:rFonts w:cs="Segoe UI"/>
                <w:sz w:val="20"/>
                <w:szCs w:val="20"/>
              </w:rPr>
            </w:pPr>
            <w:r w:rsidRPr="00BF2AE2">
              <w:rPr>
                <w:rFonts w:cs="Segoe UI"/>
                <w:sz w:val="20"/>
                <w:szCs w:val="20"/>
              </w:rPr>
              <w:t>8011</w:t>
            </w:r>
          </w:p>
        </w:tc>
        <w:tc>
          <w:tcPr>
            <w:tcW w:w="0" w:type="auto"/>
            <w:vAlign w:val="center"/>
            <w:hideMark/>
          </w:tcPr>
          <w:p w14:paraId="319F7C1D" w14:textId="77777777" w:rsidR="004061C5" w:rsidRPr="00BF2AE2" w:rsidRDefault="004061C5" w:rsidP="00B54513">
            <w:pPr>
              <w:spacing w:line="276" w:lineRule="auto"/>
              <w:jc w:val="center"/>
              <w:rPr>
                <w:rFonts w:cs="Segoe UI"/>
                <w:sz w:val="20"/>
                <w:szCs w:val="20"/>
              </w:rPr>
            </w:pPr>
            <w:r w:rsidRPr="00BF2AE2">
              <w:rPr>
                <w:rFonts w:cs="Segoe UI"/>
                <w:sz w:val="20"/>
                <w:szCs w:val="20"/>
              </w:rPr>
              <w:t>76,79</w:t>
            </w:r>
          </w:p>
        </w:tc>
        <w:tc>
          <w:tcPr>
            <w:tcW w:w="0" w:type="auto"/>
            <w:vAlign w:val="center"/>
            <w:hideMark/>
          </w:tcPr>
          <w:p w14:paraId="4E693515" w14:textId="7A5384C7" w:rsidR="004061C5" w:rsidRPr="00BF2AE2" w:rsidRDefault="004061C5" w:rsidP="00B54513">
            <w:pPr>
              <w:spacing w:line="276" w:lineRule="auto"/>
              <w:jc w:val="center"/>
              <w:rPr>
                <w:rFonts w:cs="Segoe UI"/>
                <w:sz w:val="20"/>
                <w:szCs w:val="20"/>
              </w:rPr>
            </w:pPr>
            <w:r w:rsidRPr="00BF2AE2">
              <w:rPr>
                <w:rFonts w:cs="Segoe UI"/>
                <w:sz w:val="20"/>
                <w:szCs w:val="20"/>
              </w:rPr>
              <w:t>6614</w:t>
            </w:r>
          </w:p>
        </w:tc>
        <w:tc>
          <w:tcPr>
            <w:tcW w:w="0" w:type="auto"/>
            <w:vAlign w:val="center"/>
            <w:hideMark/>
          </w:tcPr>
          <w:p w14:paraId="35264A96" w14:textId="7119B93B" w:rsidR="004061C5" w:rsidRPr="00BF2AE2" w:rsidRDefault="004061C5" w:rsidP="00B54513">
            <w:pPr>
              <w:spacing w:line="276" w:lineRule="auto"/>
              <w:jc w:val="center"/>
              <w:rPr>
                <w:rFonts w:cs="Segoe UI"/>
                <w:sz w:val="20"/>
                <w:szCs w:val="20"/>
              </w:rPr>
            </w:pPr>
            <w:r w:rsidRPr="00BF2AE2">
              <w:rPr>
                <w:rFonts w:cs="Segoe UI"/>
                <w:sz w:val="20"/>
                <w:szCs w:val="20"/>
              </w:rPr>
              <w:t>8026</w:t>
            </w:r>
          </w:p>
        </w:tc>
        <w:tc>
          <w:tcPr>
            <w:tcW w:w="0" w:type="auto"/>
            <w:vAlign w:val="center"/>
            <w:hideMark/>
          </w:tcPr>
          <w:p w14:paraId="19081BCF" w14:textId="77777777" w:rsidR="004061C5" w:rsidRPr="00BF2AE2" w:rsidRDefault="004061C5" w:rsidP="00B54513">
            <w:pPr>
              <w:spacing w:line="276" w:lineRule="auto"/>
              <w:jc w:val="center"/>
              <w:rPr>
                <w:rFonts w:cs="Segoe UI"/>
                <w:sz w:val="20"/>
                <w:szCs w:val="20"/>
              </w:rPr>
            </w:pPr>
            <w:r w:rsidRPr="00BF2AE2">
              <w:rPr>
                <w:rFonts w:cs="Segoe UI"/>
                <w:sz w:val="20"/>
                <w:szCs w:val="20"/>
              </w:rPr>
              <w:t>82,41</w:t>
            </w:r>
          </w:p>
        </w:tc>
        <w:tc>
          <w:tcPr>
            <w:tcW w:w="0" w:type="auto"/>
            <w:vAlign w:val="center"/>
            <w:hideMark/>
          </w:tcPr>
          <w:p w14:paraId="671F9A54" w14:textId="7ED5F5F5" w:rsidR="004061C5" w:rsidRPr="00BF2AE2" w:rsidRDefault="004061C5" w:rsidP="00B54513">
            <w:pPr>
              <w:spacing w:line="276" w:lineRule="auto"/>
              <w:jc w:val="center"/>
              <w:rPr>
                <w:rFonts w:cs="Segoe UI"/>
                <w:sz w:val="20"/>
                <w:szCs w:val="20"/>
              </w:rPr>
            </w:pPr>
            <w:r w:rsidRPr="00BF2AE2">
              <w:rPr>
                <w:rFonts w:cs="Segoe UI"/>
                <w:sz w:val="20"/>
                <w:szCs w:val="20"/>
              </w:rPr>
              <w:t>13,73</w:t>
            </w:r>
            <w:r w:rsidR="00950B4A" w:rsidRPr="00BF2AE2">
              <w:rPr>
                <w:rFonts w:cs="Segoe UI"/>
                <w:sz w:val="20"/>
                <w:szCs w:val="20"/>
              </w:rPr>
              <w:t xml:space="preserve"> </w:t>
            </w:r>
            <w:r w:rsidRPr="00BF2AE2">
              <w:rPr>
                <w:rFonts w:cs="Segoe UI"/>
                <w:sz w:val="20"/>
                <w:szCs w:val="20"/>
              </w:rPr>
              <w:t>%</w:t>
            </w:r>
          </w:p>
        </w:tc>
      </w:tr>
      <w:tr w:rsidR="004061C5" w:rsidRPr="00BF2AE2" w14:paraId="6C197A7A" w14:textId="77777777" w:rsidTr="00B54513">
        <w:tc>
          <w:tcPr>
            <w:tcW w:w="0" w:type="auto"/>
            <w:vAlign w:val="center"/>
            <w:hideMark/>
          </w:tcPr>
          <w:p w14:paraId="7250CB7A" w14:textId="77777777" w:rsidR="004061C5" w:rsidRPr="00BF2AE2" w:rsidRDefault="004061C5" w:rsidP="00695FC8">
            <w:pPr>
              <w:spacing w:line="276" w:lineRule="auto"/>
              <w:rPr>
                <w:rFonts w:cs="Segoe UI"/>
                <w:sz w:val="20"/>
                <w:szCs w:val="20"/>
              </w:rPr>
            </w:pPr>
            <w:r w:rsidRPr="00BF2AE2">
              <w:rPr>
                <w:rFonts w:cs="Segoe UI"/>
                <w:sz w:val="20"/>
                <w:szCs w:val="20"/>
              </w:rPr>
              <w:t>Poljska</w:t>
            </w:r>
          </w:p>
        </w:tc>
        <w:tc>
          <w:tcPr>
            <w:tcW w:w="0" w:type="auto"/>
            <w:vAlign w:val="center"/>
            <w:hideMark/>
          </w:tcPr>
          <w:p w14:paraId="209B0C78" w14:textId="02E3FEDA" w:rsidR="004061C5" w:rsidRPr="00BF2AE2" w:rsidRDefault="004061C5" w:rsidP="00B54513">
            <w:pPr>
              <w:spacing w:line="276" w:lineRule="auto"/>
              <w:jc w:val="center"/>
              <w:rPr>
                <w:rFonts w:cs="Segoe UI"/>
                <w:sz w:val="20"/>
                <w:szCs w:val="20"/>
              </w:rPr>
            </w:pPr>
            <w:r w:rsidRPr="00BF2AE2">
              <w:rPr>
                <w:rFonts w:cs="Segoe UI"/>
                <w:sz w:val="20"/>
                <w:szCs w:val="20"/>
              </w:rPr>
              <w:t>4643</w:t>
            </w:r>
          </w:p>
        </w:tc>
        <w:tc>
          <w:tcPr>
            <w:tcW w:w="0" w:type="auto"/>
            <w:vAlign w:val="center"/>
            <w:hideMark/>
          </w:tcPr>
          <w:p w14:paraId="773A28E3" w14:textId="7FB4B2C1" w:rsidR="004061C5" w:rsidRPr="00BF2AE2" w:rsidRDefault="004061C5" w:rsidP="00B54513">
            <w:pPr>
              <w:spacing w:line="276" w:lineRule="auto"/>
              <w:jc w:val="center"/>
              <w:rPr>
                <w:rFonts w:cs="Segoe UI"/>
                <w:sz w:val="20"/>
                <w:szCs w:val="20"/>
              </w:rPr>
            </w:pPr>
            <w:r w:rsidRPr="00BF2AE2">
              <w:rPr>
                <w:rFonts w:cs="Segoe UI"/>
                <w:sz w:val="20"/>
                <w:szCs w:val="20"/>
              </w:rPr>
              <w:t>5267</w:t>
            </w:r>
          </w:p>
        </w:tc>
        <w:tc>
          <w:tcPr>
            <w:tcW w:w="0" w:type="auto"/>
            <w:vAlign w:val="center"/>
            <w:hideMark/>
          </w:tcPr>
          <w:p w14:paraId="0D3F8FBE" w14:textId="77777777" w:rsidR="004061C5" w:rsidRPr="00BF2AE2" w:rsidRDefault="004061C5" w:rsidP="00B54513">
            <w:pPr>
              <w:spacing w:line="276" w:lineRule="auto"/>
              <w:jc w:val="center"/>
              <w:rPr>
                <w:rFonts w:cs="Segoe UI"/>
                <w:sz w:val="20"/>
                <w:szCs w:val="20"/>
              </w:rPr>
            </w:pPr>
            <w:r w:rsidRPr="00BF2AE2">
              <w:rPr>
                <w:rFonts w:cs="Segoe UI"/>
                <w:sz w:val="20"/>
                <w:szCs w:val="20"/>
              </w:rPr>
              <w:t>88,15</w:t>
            </w:r>
          </w:p>
        </w:tc>
        <w:tc>
          <w:tcPr>
            <w:tcW w:w="0" w:type="auto"/>
            <w:vAlign w:val="center"/>
            <w:hideMark/>
          </w:tcPr>
          <w:p w14:paraId="5A7A287D" w14:textId="523A93D8" w:rsidR="004061C5" w:rsidRPr="00BF2AE2" w:rsidRDefault="004061C5" w:rsidP="00B54513">
            <w:pPr>
              <w:spacing w:line="276" w:lineRule="auto"/>
              <w:jc w:val="center"/>
              <w:rPr>
                <w:rFonts w:cs="Segoe UI"/>
                <w:sz w:val="20"/>
                <w:szCs w:val="20"/>
              </w:rPr>
            </w:pPr>
            <w:r w:rsidRPr="00BF2AE2">
              <w:rPr>
                <w:rFonts w:cs="Segoe UI"/>
                <w:sz w:val="20"/>
                <w:szCs w:val="20"/>
              </w:rPr>
              <w:t>5846</w:t>
            </w:r>
          </w:p>
        </w:tc>
        <w:tc>
          <w:tcPr>
            <w:tcW w:w="0" w:type="auto"/>
            <w:vAlign w:val="center"/>
            <w:hideMark/>
          </w:tcPr>
          <w:p w14:paraId="1B7033A8" w14:textId="2C46AE72" w:rsidR="004061C5" w:rsidRPr="00BF2AE2" w:rsidRDefault="004061C5" w:rsidP="00B54513">
            <w:pPr>
              <w:spacing w:line="276" w:lineRule="auto"/>
              <w:jc w:val="center"/>
              <w:rPr>
                <w:rFonts w:cs="Segoe UI"/>
                <w:sz w:val="20"/>
                <w:szCs w:val="20"/>
              </w:rPr>
            </w:pPr>
            <w:r w:rsidRPr="00BF2AE2">
              <w:rPr>
                <w:rFonts w:cs="Segoe UI"/>
                <w:sz w:val="20"/>
                <w:szCs w:val="20"/>
              </w:rPr>
              <w:t>6052</w:t>
            </w:r>
          </w:p>
        </w:tc>
        <w:tc>
          <w:tcPr>
            <w:tcW w:w="0" w:type="auto"/>
            <w:vAlign w:val="center"/>
            <w:hideMark/>
          </w:tcPr>
          <w:p w14:paraId="3A7A6B41" w14:textId="77777777" w:rsidR="004061C5" w:rsidRPr="00BF2AE2" w:rsidRDefault="004061C5" w:rsidP="00B54513">
            <w:pPr>
              <w:spacing w:line="276" w:lineRule="auto"/>
              <w:jc w:val="center"/>
              <w:rPr>
                <w:rFonts w:cs="Segoe UI"/>
                <w:sz w:val="20"/>
                <w:szCs w:val="20"/>
              </w:rPr>
            </w:pPr>
            <w:r w:rsidRPr="00BF2AE2">
              <w:rPr>
                <w:rFonts w:cs="Segoe UI"/>
                <w:sz w:val="20"/>
                <w:szCs w:val="20"/>
              </w:rPr>
              <w:t>96,60</w:t>
            </w:r>
          </w:p>
        </w:tc>
        <w:tc>
          <w:tcPr>
            <w:tcW w:w="0" w:type="auto"/>
            <w:vAlign w:val="center"/>
            <w:hideMark/>
          </w:tcPr>
          <w:p w14:paraId="05717170" w14:textId="2D1E354C" w:rsidR="004061C5" w:rsidRPr="00BF2AE2" w:rsidRDefault="004061C5" w:rsidP="00B54513">
            <w:pPr>
              <w:spacing w:line="276" w:lineRule="auto"/>
              <w:jc w:val="center"/>
              <w:rPr>
                <w:rFonts w:cs="Segoe UI"/>
                <w:sz w:val="20"/>
                <w:szCs w:val="20"/>
              </w:rPr>
            </w:pPr>
            <w:r w:rsidRPr="00BF2AE2">
              <w:rPr>
                <w:rFonts w:cs="Segoe UI"/>
                <w:sz w:val="20"/>
                <w:szCs w:val="20"/>
              </w:rPr>
              <w:t>10,36</w:t>
            </w:r>
            <w:r w:rsidR="00950B4A" w:rsidRPr="00BF2AE2">
              <w:rPr>
                <w:rFonts w:cs="Segoe UI"/>
                <w:sz w:val="20"/>
                <w:szCs w:val="20"/>
              </w:rPr>
              <w:t xml:space="preserve"> </w:t>
            </w:r>
            <w:r w:rsidRPr="00BF2AE2">
              <w:rPr>
                <w:rFonts w:cs="Segoe UI"/>
                <w:sz w:val="20"/>
                <w:szCs w:val="20"/>
              </w:rPr>
              <w:t>%</w:t>
            </w:r>
          </w:p>
        </w:tc>
      </w:tr>
      <w:tr w:rsidR="004061C5" w:rsidRPr="00BF2AE2" w14:paraId="602C0AD9" w14:textId="77777777" w:rsidTr="00B54513">
        <w:tc>
          <w:tcPr>
            <w:tcW w:w="0" w:type="auto"/>
            <w:vAlign w:val="center"/>
            <w:hideMark/>
          </w:tcPr>
          <w:p w14:paraId="287C7B48" w14:textId="77777777" w:rsidR="004061C5" w:rsidRPr="00BF2AE2" w:rsidRDefault="004061C5" w:rsidP="00695FC8">
            <w:pPr>
              <w:spacing w:line="276" w:lineRule="auto"/>
              <w:rPr>
                <w:rFonts w:cs="Segoe UI"/>
                <w:sz w:val="20"/>
                <w:szCs w:val="20"/>
              </w:rPr>
            </w:pPr>
            <w:r w:rsidRPr="00BF2AE2">
              <w:rPr>
                <w:rFonts w:cs="Segoe UI"/>
                <w:sz w:val="20"/>
                <w:szCs w:val="20"/>
              </w:rPr>
              <w:t>Austrija</w:t>
            </w:r>
          </w:p>
        </w:tc>
        <w:tc>
          <w:tcPr>
            <w:tcW w:w="0" w:type="auto"/>
            <w:vAlign w:val="center"/>
            <w:hideMark/>
          </w:tcPr>
          <w:p w14:paraId="4A922E6E" w14:textId="2E9F1140" w:rsidR="004061C5" w:rsidRPr="00BF2AE2" w:rsidRDefault="004061C5" w:rsidP="00B54513">
            <w:pPr>
              <w:spacing w:line="276" w:lineRule="auto"/>
              <w:jc w:val="center"/>
              <w:rPr>
                <w:rFonts w:cs="Segoe UI"/>
                <w:sz w:val="20"/>
                <w:szCs w:val="20"/>
              </w:rPr>
            </w:pPr>
            <w:r w:rsidRPr="00BF2AE2">
              <w:rPr>
                <w:rFonts w:cs="Segoe UI"/>
                <w:sz w:val="20"/>
                <w:szCs w:val="20"/>
              </w:rPr>
              <w:t>2051</w:t>
            </w:r>
          </w:p>
        </w:tc>
        <w:tc>
          <w:tcPr>
            <w:tcW w:w="0" w:type="auto"/>
            <w:vAlign w:val="center"/>
            <w:hideMark/>
          </w:tcPr>
          <w:p w14:paraId="650C116B" w14:textId="276582D1" w:rsidR="004061C5" w:rsidRPr="00BF2AE2" w:rsidRDefault="004061C5" w:rsidP="00B54513">
            <w:pPr>
              <w:spacing w:line="276" w:lineRule="auto"/>
              <w:jc w:val="center"/>
              <w:rPr>
                <w:rFonts w:cs="Segoe UI"/>
                <w:sz w:val="20"/>
                <w:szCs w:val="20"/>
              </w:rPr>
            </w:pPr>
            <w:r w:rsidRPr="00BF2AE2">
              <w:rPr>
                <w:rFonts w:cs="Segoe UI"/>
                <w:sz w:val="20"/>
                <w:szCs w:val="20"/>
              </w:rPr>
              <w:t>2274</w:t>
            </w:r>
          </w:p>
        </w:tc>
        <w:tc>
          <w:tcPr>
            <w:tcW w:w="0" w:type="auto"/>
            <w:vAlign w:val="center"/>
            <w:hideMark/>
          </w:tcPr>
          <w:p w14:paraId="1B051F73" w14:textId="77777777" w:rsidR="004061C5" w:rsidRPr="00BF2AE2" w:rsidRDefault="004061C5" w:rsidP="00B54513">
            <w:pPr>
              <w:spacing w:line="276" w:lineRule="auto"/>
              <w:jc w:val="center"/>
              <w:rPr>
                <w:rFonts w:cs="Segoe UI"/>
                <w:sz w:val="20"/>
                <w:szCs w:val="20"/>
              </w:rPr>
            </w:pPr>
            <w:r w:rsidRPr="00BF2AE2">
              <w:rPr>
                <w:rFonts w:cs="Segoe UI"/>
                <w:sz w:val="20"/>
                <w:szCs w:val="20"/>
              </w:rPr>
              <w:t>90,19</w:t>
            </w:r>
          </w:p>
        </w:tc>
        <w:tc>
          <w:tcPr>
            <w:tcW w:w="0" w:type="auto"/>
            <w:vAlign w:val="center"/>
            <w:hideMark/>
          </w:tcPr>
          <w:p w14:paraId="2E942FA2" w14:textId="7C585919" w:rsidR="004061C5" w:rsidRPr="00BF2AE2" w:rsidRDefault="004061C5" w:rsidP="00B54513">
            <w:pPr>
              <w:spacing w:line="276" w:lineRule="auto"/>
              <w:jc w:val="center"/>
              <w:rPr>
                <w:rFonts w:cs="Segoe UI"/>
                <w:sz w:val="20"/>
                <w:szCs w:val="20"/>
              </w:rPr>
            </w:pPr>
            <w:r w:rsidRPr="00BF2AE2">
              <w:rPr>
                <w:rFonts w:cs="Segoe UI"/>
                <w:sz w:val="20"/>
                <w:szCs w:val="20"/>
              </w:rPr>
              <w:t>3215</w:t>
            </w:r>
          </w:p>
        </w:tc>
        <w:tc>
          <w:tcPr>
            <w:tcW w:w="0" w:type="auto"/>
            <w:vAlign w:val="center"/>
            <w:hideMark/>
          </w:tcPr>
          <w:p w14:paraId="05F41DD1" w14:textId="645F17BB" w:rsidR="004061C5" w:rsidRPr="00BF2AE2" w:rsidRDefault="004061C5" w:rsidP="00B54513">
            <w:pPr>
              <w:spacing w:line="276" w:lineRule="auto"/>
              <w:jc w:val="center"/>
              <w:rPr>
                <w:rFonts w:cs="Segoe UI"/>
                <w:sz w:val="20"/>
                <w:szCs w:val="20"/>
              </w:rPr>
            </w:pPr>
            <w:r w:rsidRPr="00BF2AE2">
              <w:rPr>
                <w:rFonts w:cs="Segoe UI"/>
                <w:sz w:val="20"/>
                <w:szCs w:val="20"/>
              </w:rPr>
              <w:t>3084</w:t>
            </w:r>
          </w:p>
        </w:tc>
        <w:tc>
          <w:tcPr>
            <w:tcW w:w="0" w:type="auto"/>
            <w:vAlign w:val="center"/>
            <w:hideMark/>
          </w:tcPr>
          <w:p w14:paraId="012884BD" w14:textId="77777777" w:rsidR="004061C5" w:rsidRPr="00BF2AE2" w:rsidRDefault="004061C5" w:rsidP="00B54513">
            <w:pPr>
              <w:spacing w:line="276" w:lineRule="auto"/>
              <w:jc w:val="center"/>
              <w:rPr>
                <w:rFonts w:cs="Segoe UI"/>
                <w:sz w:val="20"/>
                <w:szCs w:val="20"/>
              </w:rPr>
            </w:pPr>
            <w:r w:rsidRPr="00BF2AE2">
              <w:rPr>
                <w:rFonts w:cs="Segoe UI"/>
                <w:sz w:val="20"/>
                <w:szCs w:val="20"/>
              </w:rPr>
              <w:t>104,25</w:t>
            </w:r>
          </w:p>
        </w:tc>
        <w:tc>
          <w:tcPr>
            <w:tcW w:w="0" w:type="auto"/>
            <w:vAlign w:val="center"/>
            <w:hideMark/>
          </w:tcPr>
          <w:p w14:paraId="0A7907C7" w14:textId="4B07C29D" w:rsidR="004061C5" w:rsidRPr="00BF2AE2" w:rsidRDefault="004061C5" w:rsidP="00B54513">
            <w:pPr>
              <w:spacing w:line="276" w:lineRule="auto"/>
              <w:jc w:val="center"/>
              <w:rPr>
                <w:rFonts w:cs="Segoe UI"/>
                <w:sz w:val="20"/>
                <w:szCs w:val="20"/>
              </w:rPr>
            </w:pPr>
            <w:r w:rsidRPr="00BF2AE2">
              <w:rPr>
                <w:rFonts w:cs="Segoe UI"/>
                <w:sz w:val="20"/>
                <w:szCs w:val="20"/>
              </w:rPr>
              <w:t>4,58</w:t>
            </w:r>
            <w:r w:rsidR="00950B4A" w:rsidRPr="00BF2AE2">
              <w:rPr>
                <w:rFonts w:cs="Segoe UI"/>
                <w:sz w:val="20"/>
                <w:szCs w:val="20"/>
              </w:rPr>
              <w:t xml:space="preserve"> </w:t>
            </w:r>
            <w:r w:rsidRPr="00BF2AE2">
              <w:rPr>
                <w:rFonts w:cs="Segoe UI"/>
                <w:sz w:val="20"/>
                <w:szCs w:val="20"/>
              </w:rPr>
              <w:t>%</w:t>
            </w:r>
          </w:p>
        </w:tc>
      </w:tr>
      <w:tr w:rsidR="004061C5" w:rsidRPr="00BF2AE2" w14:paraId="67360F3D" w14:textId="77777777" w:rsidTr="00695FC8">
        <w:tc>
          <w:tcPr>
            <w:tcW w:w="0" w:type="auto"/>
            <w:vAlign w:val="center"/>
            <w:hideMark/>
          </w:tcPr>
          <w:p w14:paraId="14A91CF6" w14:textId="77777777" w:rsidR="004061C5" w:rsidRPr="00BF2AE2" w:rsidRDefault="004061C5" w:rsidP="00695FC8">
            <w:pPr>
              <w:spacing w:line="276" w:lineRule="auto"/>
              <w:rPr>
                <w:rFonts w:cs="Segoe UI"/>
                <w:sz w:val="20"/>
                <w:szCs w:val="20"/>
              </w:rPr>
            </w:pPr>
            <w:r w:rsidRPr="00BF2AE2">
              <w:rPr>
                <w:rFonts w:cs="Segoe UI"/>
                <w:sz w:val="20"/>
                <w:szCs w:val="20"/>
              </w:rPr>
              <w:t>Češka</w:t>
            </w:r>
          </w:p>
        </w:tc>
        <w:tc>
          <w:tcPr>
            <w:tcW w:w="0" w:type="auto"/>
            <w:vAlign w:val="center"/>
            <w:hideMark/>
          </w:tcPr>
          <w:p w14:paraId="36C8B760" w14:textId="2F1E4052" w:rsidR="004061C5" w:rsidRPr="00BF2AE2" w:rsidRDefault="004061C5" w:rsidP="00695FC8">
            <w:pPr>
              <w:spacing w:line="276" w:lineRule="auto"/>
              <w:rPr>
                <w:rFonts w:cs="Segoe UI"/>
                <w:sz w:val="20"/>
                <w:szCs w:val="20"/>
              </w:rPr>
            </w:pPr>
            <w:r w:rsidRPr="00BF2AE2">
              <w:rPr>
                <w:rFonts w:cs="Segoe UI"/>
                <w:sz w:val="20"/>
                <w:szCs w:val="20"/>
              </w:rPr>
              <w:t>2610</w:t>
            </w:r>
          </w:p>
        </w:tc>
        <w:tc>
          <w:tcPr>
            <w:tcW w:w="0" w:type="auto"/>
            <w:vAlign w:val="center"/>
            <w:hideMark/>
          </w:tcPr>
          <w:p w14:paraId="4D2FA595" w14:textId="36964608" w:rsidR="004061C5" w:rsidRPr="00BF2AE2" w:rsidRDefault="004061C5" w:rsidP="00695FC8">
            <w:pPr>
              <w:spacing w:line="276" w:lineRule="auto"/>
              <w:rPr>
                <w:rFonts w:cs="Segoe UI"/>
                <w:sz w:val="20"/>
                <w:szCs w:val="20"/>
              </w:rPr>
            </w:pPr>
            <w:r w:rsidRPr="00BF2AE2">
              <w:rPr>
                <w:rFonts w:cs="Segoe UI"/>
                <w:sz w:val="20"/>
                <w:szCs w:val="20"/>
              </w:rPr>
              <w:t>2615</w:t>
            </w:r>
          </w:p>
        </w:tc>
        <w:tc>
          <w:tcPr>
            <w:tcW w:w="0" w:type="auto"/>
            <w:vAlign w:val="center"/>
            <w:hideMark/>
          </w:tcPr>
          <w:p w14:paraId="37F01873" w14:textId="77777777" w:rsidR="004061C5" w:rsidRPr="00BF2AE2" w:rsidRDefault="004061C5" w:rsidP="00695FC8">
            <w:pPr>
              <w:spacing w:line="276" w:lineRule="auto"/>
              <w:rPr>
                <w:rFonts w:cs="Segoe UI"/>
                <w:sz w:val="20"/>
                <w:szCs w:val="20"/>
              </w:rPr>
            </w:pPr>
            <w:r w:rsidRPr="00BF2AE2">
              <w:rPr>
                <w:rFonts w:cs="Segoe UI"/>
                <w:sz w:val="20"/>
                <w:szCs w:val="20"/>
              </w:rPr>
              <w:t>99,81</w:t>
            </w:r>
          </w:p>
        </w:tc>
        <w:tc>
          <w:tcPr>
            <w:tcW w:w="0" w:type="auto"/>
            <w:vAlign w:val="center"/>
            <w:hideMark/>
          </w:tcPr>
          <w:p w14:paraId="10E6CD05" w14:textId="3E097C3F" w:rsidR="004061C5" w:rsidRPr="00BF2AE2" w:rsidRDefault="004061C5" w:rsidP="00695FC8">
            <w:pPr>
              <w:spacing w:line="276" w:lineRule="auto"/>
              <w:rPr>
                <w:rFonts w:cs="Segoe UI"/>
                <w:sz w:val="20"/>
                <w:szCs w:val="20"/>
              </w:rPr>
            </w:pPr>
            <w:r w:rsidRPr="00BF2AE2">
              <w:rPr>
                <w:rFonts w:cs="Segoe UI"/>
                <w:sz w:val="20"/>
                <w:szCs w:val="20"/>
              </w:rPr>
              <w:t>3145</w:t>
            </w:r>
          </w:p>
        </w:tc>
        <w:tc>
          <w:tcPr>
            <w:tcW w:w="0" w:type="auto"/>
            <w:vAlign w:val="center"/>
            <w:hideMark/>
          </w:tcPr>
          <w:p w14:paraId="0153F91C" w14:textId="0CF0407A" w:rsidR="004061C5" w:rsidRPr="00BF2AE2" w:rsidRDefault="004061C5" w:rsidP="00695FC8">
            <w:pPr>
              <w:spacing w:line="276" w:lineRule="auto"/>
              <w:rPr>
                <w:rFonts w:cs="Segoe UI"/>
                <w:sz w:val="20"/>
                <w:szCs w:val="20"/>
              </w:rPr>
            </w:pPr>
            <w:r w:rsidRPr="00BF2AE2">
              <w:rPr>
                <w:rFonts w:cs="Segoe UI"/>
                <w:sz w:val="20"/>
                <w:szCs w:val="20"/>
              </w:rPr>
              <w:t>3273</w:t>
            </w:r>
          </w:p>
        </w:tc>
        <w:tc>
          <w:tcPr>
            <w:tcW w:w="0" w:type="auto"/>
            <w:vAlign w:val="center"/>
            <w:hideMark/>
          </w:tcPr>
          <w:p w14:paraId="0D8854CE" w14:textId="77777777" w:rsidR="004061C5" w:rsidRPr="00BF2AE2" w:rsidRDefault="004061C5" w:rsidP="00695FC8">
            <w:pPr>
              <w:spacing w:line="276" w:lineRule="auto"/>
              <w:rPr>
                <w:rFonts w:cs="Segoe UI"/>
                <w:sz w:val="20"/>
                <w:szCs w:val="20"/>
              </w:rPr>
            </w:pPr>
            <w:r w:rsidRPr="00BF2AE2">
              <w:rPr>
                <w:rFonts w:cs="Segoe UI"/>
                <w:sz w:val="20"/>
                <w:szCs w:val="20"/>
              </w:rPr>
              <w:t>96,09</w:t>
            </w:r>
          </w:p>
        </w:tc>
        <w:tc>
          <w:tcPr>
            <w:tcW w:w="0" w:type="auto"/>
            <w:vAlign w:val="center"/>
            <w:hideMark/>
          </w:tcPr>
          <w:p w14:paraId="422A2E11" w14:textId="7874B051" w:rsidR="004061C5" w:rsidRPr="00BF2AE2" w:rsidRDefault="004061C5" w:rsidP="00695FC8">
            <w:pPr>
              <w:spacing w:line="276" w:lineRule="auto"/>
              <w:rPr>
                <w:rFonts w:cs="Segoe UI"/>
                <w:sz w:val="20"/>
                <w:szCs w:val="20"/>
              </w:rPr>
            </w:pPr>
            <w:r w:rsidRPr="00BF2AE2">
              <w:rPr>
                <w:rFonts w:cs="Segoe UI"/>
                <w:sz w:val="20"/>
                <w:szCs w:val="20"/>
              </w:rPr>
              <w:t>5,83</w:t>
            </w:r>
            <w:r w:rsidR="00950B4A" w:rsidRPr="00BF2AE2">
              <w:rPr>
                <w:rFonts w:cs="Segoe UI"/>
                <w:sz w:val="20"/>
                <w:szCs w:val="20"/>
              </w:rPr>
              <w:t xml:space="preserve"> </w:t>
            </w:r>
            <w:r w:rsidRPr="00BF2AE2">
              <w:rPr>
                <w:rFonts w:cs="Segoe UI"/>
                <w:sz w:val="20"/>
                <w:szCs w:val="20"/>
              </w:rPr>
              <w:t>%</w:t>
            </w:r>
          </w:p>
        </w:tc>
      </w:tr>
      <w:tr w:rsidR="004061C5" w:rsidRPr="00BF2AE2" w14:paraId="3B5C629F" w14:textId="77777777" w:rsidTr="00695FC8">
        <w:tc>
          <w:tcPr>
            <w:tcW w:w="0" w:type="auto"/>
            <w:vAlign w:val="center"/>
            <w:hideMark/>
          </w:tcPr>
          <w:p w14:paraId="1FF37D37" w14:textId="77777777" w:rsidR="004061C5" w:rsidRPr="00BF2AE2" w:rsidRDefault="004061C5" w:rsidP="00695FC8">
            <w:pPr>
              <w:spacing w:line="276" w:lineRule="auto"/>
              <w:rPr>
                <w:rFonts w:cs="Segoe UI"/>
                <w:sz w:val="20"/>
                <w:szCs w:val="20"/>
              </w:rPr>
            </w:pPr>
            <w:r w:rsidRPr="00BF2AE2">
              <w:rPr>
                <w:rFonts w:cs="Segoe UI"/>
                <w:sz w:val="20"/>
                <w:szCs w:val="20"/>
              </w:rPr>
              <w:t>Mađarska</w:t>
            </w:r>
          </w:p>
        </w:tc>
        <w:tc>
          <w:tcPr>
            <w:tcW w:w="0" w:type="auto"/>
            <w:vAlign w:val="center"/>
            <w:hideMark/>
          </w:tcPr>
          <w:p w14:paraId="5B176997" w14:textId="77E635A6" w:rsidR="004061C5" w:rsidRPr="00BF2AE2" w:rsidRDefault="004061C5" w:rsidP="00695FC8">
            <w:pPr>
              <w:spacing w:line="276" w:lineRule="auto"/>
              <w:rPr>
                <w:rFonts w:cs="Segoe UI"/>
                <w:sz w:val="20"/>
                <w:szCs w:val="20"/>
              </w:rPr>
            </w:pPr>
            <w:r w:rsidRPr="00BF2AE2">
              <w:rPr>
                <w:rFonts w:cs="Segoe UI"/>
                <w:sz w:val="20"/>
                <w:szCs w:val="20"/>
              </w:rPr>
              <w:t>1666</w:t>
            </w:r>
          </w:p>
        </w:tc>
        <w:tc>
          <w:tcPr>
            <w:tcW w:w="0" w:type="auto"/>
            <w:vAlign w:val="center"/>
            <w:hideMark/>
          </w:tcPr>
          <w:p w14:paraId="2C3AB20E" w14:textId="55A51D63" w:rsidR="004061C5" w:rsidRPr="00BF2AE2" w:rsidRDefault="004061C5" w:rsidP="00695FC8">
            <w:pPr>
              <w:spacing w:line="276" w:lineRule="auto"/>
              <w:rPr>
                <w:rFonts w:cs="Segoe UI"/>
                <w:sz w:val="20"/>
                <w:szCs w:val="20"/>
              </w:rPr>
            </w:pPr>
            <w:r w:rsidRPr="00BF2AE2">
              <w:rPr>
                <w:rFonts w:cs="Segoe UI"/>
                <w:sz w:val="20"/>
                <w:szCs w:val="20"/>
              </w:rPr>
              <w:t>1595</w:t>
            </w:r>
          </w:p>
        </w:tc>
        <w:tc>
          <w:tcPr>
            <w:tcW w:w="0" w:type="auto"/>
            <w:vAlign w:val="center"/>
            <w:hideMark/>
          </w:tcPr>
          <w:p w14:paraId="62CD81A6" w14:textId="77777777" w:rsidR="004061C5" w:rsidRPr="00BF2AE2" w:rsidRDefault="004061C5" w:rsidP="00695FC8">
            <w:pPr>
              <w:spacing w:line="276" w:lineRule="auto"/>
              <w:rPr>
                <w:rFonts w:cs="Segoe UI"/>
                <w:sz w:val="20"/>
                <w:szCs w:val="20"/>
              </w:rPr>
            </w:pPr>
            <w:r w:rsidRPr="00BF2AE2">
              <w:rPr>
                <w:rFonts w:cs="Segoe UI"/>
                <w:sz w:val="20"/>
                <w:szCs w:val="20"/>
              </w:rPr>
              <w:t>104,45</w:t>
            </w:r>
          </w:p>
        </w:tc>
        <w:tc>
          <w:tcPr>
            <w:tcW w:w="0" w:type="auto"/>
            <w:vAlign w:val="center"/>
            <w:hideMark/>
          </w:tcPr>
          <w:p w14:paraId="00F3B0D9" w14:textId="3A653103" w:rsidR="004061C5" w:rsidRPr="00BF2AE2" w:rsidRDefault="004061C5" w:rsidP="00695FC8">
            <w:pPr>
              <w:spacing w:line="276" w:lineRule="auto"/>
              <w:rPr>
                <w:rFonts w:cs="Segoe UI"/>
                <w:sz w:val="20"/>
                <w:szCs w:val="20"/>
              </w:rPr>
            </w:pPr>
            <w:r w:rsidRPr="00BF2AE2">
              <w:rPr>
                <w:rFonts w:cs="Segoe UI"/>
                <w:sz w:val="20"/>
                <w:szCs w:val="20"/>
              </w:rPr>
              <w:t>2860</w:t>
            </w:r>
          </w:p>
        </w:tc>
        <w:tc>
          <w:tcPr>
            <w:tcW w:w="0" w:type="auto"/>
            <w:vAlign w:val="center"/>
            <w:hideMark/>
          </w:tcPr>
          <w:p w14:paraId="1FD42BC2" w14:textId="571615F5" w:rsidR="004061C5" w:rsidRPr="00BF2AE2" w:rsidRDefault="004061C5" w:rsidP="00695FC8">
            <w:pPr>
              <w:spacing w:line="276" w:lineRule="auto"/>
              <w:rPr>
                <w:rFonts w:cs="Segoe UI"/>
                <w:sz w:val="20"/>
                <w:szCs w:val="20"/>
              </w:rPr>
            </w:pPr>
            <w:r w:rsidRPr="00BF2AE2">
              <w:rPr>
                <w:rFonts w:cs="Segoe UI"/>
                <w:sz w:val="20"/>
                <w:szCs w:val="20"/>
              </w:rPr>
              <w:t>2436</w:t>
            </w:r>
          </w:p>
        </w:tc>
        <w:tc>
          <w:tcPr>
            <w:tcW w:w="0" w:type="auto"/>
            <w:vAlign w:val="center"/>
            <w:hideMark/>
          </w:tcPr>
          <w:p w14:paraId="299F6A6D" w14:textId="77777777" w:rsidR="004061C5" w:rsidRPr="00BF2AE2" w:rsidRDefault="004061C5" w:rsidP="00695FC8">
            <w:pPr>
              <w:spacing w:line="276" w:lineRule="auto"/>
              <w:rPr>
                <w:rFonts w:cs="Segoe UI"/>
                <w:sz w:val="20"/>
                <w:szCs w:val="20"/>
              </w:rPr>
            </w:pPr>
            <w:r w:rsidRPr="00BF2AE2">
              <w:rPr>
                <w:rFonts w:cs="Segoe UI"/>
                <w:sz w:val="20"/>
                <w:szCs w:val="20"/>
              </w:rPr>
              <w:t>117,41</w:t>
            </w:r>
          </w:p>
        </w:tc>
        <w:tc>
          <w:tcPr>
            <w:tcW w:w="0" w:type="auto"/>
            <w:vAlign w:val="center"/>
            <w:hideMark/>
          </w:tcPr>
          <w:p w14:paraId="63C2985F" w14:textId="7BADC41A" w:rsidR="004061C5" w:rsidRPr="00BF2AE2" w:rsidRDefault="004061C5" w:rsidP="00695FC8">
            <w:pPr>
              <w:spacing w:line="276" w:lineRule="auto"/>
              <w:rPr>
                <w:rFonts w:cs="Segoe UI"/>
                <w:sz w:val="20"/>
                <w:szCs w:val="20"/>
              </w:rPr>
            </w:pPr>
            <w:r w:rsidRPr="00BF2AE2">
              <w:rPr>
                <w:rFonts w:cs="Segoe UI"/>
                <w:sz w:val="20"/>
                <w:szCs w:val="20"/>
              </w:rPr>
              <w:t>3,72</w:t>
            </w:r>
            <w:r w:rsidR="00950B4A" w:rsidRPr="00BF2AE2">
              <w:rPr>
                <w:rFonts w:cs="Segoe UI"/>
                <w:sz w:val="20"/>
                <w:szCs w:val="20"/>
              </w:rPr>
              <w:t xml:space="preserve"> </w:t>
            </w:r>
            <w:r w:rsidRPr="00BF2AE2">
              <w:rPr>
                <w:rFonts w:cs="Segoe UI"/>
                <w:sz w:val="20"/>
                <w:szCs w:val="20"/>
              </w:rPr>
              <w:t>%</w:t>
            </w:r>
          </w:p>
        </w:tc>
      </w:tr>
      <w:tr w:rsidR="004061C5" w:rsidRPr="00BF2AE2" w14:paraId="4245F9B1" w14:textId="77777777" w:rsidTr="00695FC8">
        <w:tc>
          <w:tcPr>
            <w:tcW w:w="0" w:type="auto"/>
            <w:vAlign w:val="center"/>
            <w:hideMark/>
          </w:tcPr>
          <w:p w14:paraId="62403158" w14:textId="77777777" w:rsidR="004061C5" w:rsidRPr="00BF2AE2" w:rsidRDefault="004061C5" w:rsidP="00695FC8">
            <w:pPr>
              <w:spacing w:line="276" w:lineRule="auto"/>
              <w:rPr>
                <w:rFonts w:cs="Segoe UI"/>
                <w:sz w:val="20"/>
                <w:szCs w:val="20"/>
              </w:rPr>
            </w:pPr>
            <w:r w:rsidRPr="00BF2AE2">
              <w:rPr>
                <w:rFonts w:cs="Segoe UI"/>
                <w:sz w:val="20"/>
                <w:szCs w:val="20"/>
              </w:rPr>
              <w:t>Italija</w:t>
            </w:r>
          </w:p>
        </w:tc>
        <w:tc>
          <w:tcPr>
            <w:tcW w:w="0" w:type="auto"/>
            <w:vAlign w:val="center"/>
            <w:hideMark/>
          </w:tcPr>
          <w:p w14:paraId="53B1F707" w14:textId="055537FE" w:rsidR="004061C5" w:rsidRPr="00BF2AE2" w:rsidRDefault="004061C5" w:rsidP="00695FC8">
            <w:pPr>
              <w:spacing w:line="276" w:lineRule="auto"/>
              <w:rPr>
                <w:rFonts w:cs="Segoe UI"/>
                <w:sz w:val="20"/>
                <w:szCs w:val="20"/>
              </w:rPr>
            </w:pPr>
            <w:r w:rsidRPr="00BF2AE2">
              <w:rPr>
                <w:rFonts w:cs="Segoe UI"/>
                <w:sz w:val="20"/>
                <w:szCs w:val="20"/>
              </w:rPr>
              <w:t>1183</w:t>
            </w:r>
          </w:p>
        </w:tc>
        <w:tc>
          <w:tcPr>
            <w:tcW w:w="0" w:type="auto"/>
            <w:vAlign w:val="center"/>
            <w:hideMark/>
          </w:tcPr>
          <w:p w14:paraId="6D5E9D42" w14:textId="3151B289" w:rsidR="004061C5" w:rsidRPr="00BF2AE2" w:rsidRDefault="004061C5" w:rsidP="00695FC8">
            <w:pPr>
              <w:spacing w:line="276" w:lineRule="auto"/>
              <w:rPr>
                <w:rFonts w:cs="Segoe UI"/>
                <w:sz w:val="20"/>
                <w:szCs w:val="20"/>
              </w:rPr>
            </w:pPr>
            <w:r w:rsidRPr="00BF2AE2">
              <w:rPr>
                <w:rFonts w:cs="Segoe UI"/>
                <w:sz w:val="20"/>
                <w:szCs w:val="20"/>
              </w:rPr>
              <w:t>1610</w:t>
            </w:r>
          </w:p>
        </w:tc>
        <w:tc>
          <w:tcPr>
            <w:tcW w:w="0" w:type="auto"/>
            <w:vAlign w:val="center"/>
            <w:hideMark/>
          </w:tcPr>
          <w:p w14:paraId="61C3E562" w14:textId="77777777" w:rsidR="004061C5" w:rsidRPr="00BF2AE2" w:rsidRDefault="004061C5" w:rsidP="00695FC8">
            <w:pPr>
              <w:spacing w:line="276" w:lineRule="auto"/>
              <w:rPr>
                <w:rFonts w:cs="Segoe UI"/>
                <w:sz w:val="20"/>
                <w:szCs w:val="20"/>
              </w:rPr>
            </w:pPr>
            <w:r w:rsidRPr="00BF2AE2">
              <w:rPr>
                <w:rFonts w:cs="Segoe UI"/>
                <w:sz w:val="20"/>
                <w:szCs w:val="20"/>
              </w:rPr>
              <w:t>73,48</w:t>
            </w:r>
          </w:p>
        </w:tc>
        <w:tc>
          <w:tcPr>
            <w:tcW w:w="0" w:type="auto"/>
            <w:vAlign w:val="center"/>
            <w:hideMark/>
          </w:tcPr>
          <w:p w14:paraId="3343DCE9" w14:textId="263B1281" w:rsidR="004061C5" w:rsidRPr="00BF2AE2" w:rsidRDefault="004061C5" w:rsidP="00695FC8">
            <w:pPr>
              <w:spacing w:line="276" w:lineRule="auto"/>
              <w:rPr>
                <w:rFonts w:cs="Segoe UI"/>
                <w:sz w:val="20"/>
                <w:szCs w:val="20"/>
              </w:rPr>
            </w:pPr>
            <w:r w:rsidRPr="00BF2AE2">
              <w:rPr>
                <w:rFonts w:cs="Segoe UI"/>
                <w:sz w:val="20"/>
                <w:szCs w:val="20"/>
              </w:rPr>
              <w:t>2455</w:t>
            </w:r>
          </w:p>
        </w:tc>
        <w:tc>
          <w:tcPr>
            <w:tcW w:w="0" w:type="auto"/>
            <w:vAlign w:val="center"/>
            <w:hideMark/>
          </w:tcPr>
          <w:p w14:paraId="4D7E973B" w14:textId="4341A572" w:rsidR="004061C5" w:rsidRPr="00BF2AE2" w:rsidRDefault="004061C5" w:rsidP="00695FC8">
            <w:pPr>
              <w:spacing w:line="276" w:lineRule="auto"/>
              <w:rPr>
                <w:rFonts w:cs="Segoe UI"/>
                <w:sz w:val="20"/>
                <w:szCs w:val="20"/>
              </w:rPr>
            </w:pPr>
            <w:r w:rsidRPr="00BF2AE2">
              <w:rPr>
                <w:rFonts w:cs="Segoe UI"/>
                <w:sz w:val="20"/>
                <w:szCs w:val="20"/>
              </w:rPr>
              <w:t>2951</w:t>
            </w:r>
          </w:p>
        </w:tc>
        <w:tc>
          <w:tcPr>
            <w:tcW w:w="0" w:type="auto"/>
            <w:vAlign w:val="center"/>
            <w:hideMark/>
          </w:tcPr>
          <w:p w14:paraId="0C7CA24E" w14:textId="77777777" w:rsidR="004061C5" w:rsidRPr="00BF2AE2" w:rsidRDefault="004061C5" w:rsidP="00695FC8">
            <w:pPr>
              <w:spacing w:line="276" w:lineRule="auto"/>
              <w:rPr>
                <w:rFonts w:cs="Segoe UI"/>
                <w:sz w:val="20"/>
                <w:szCs w:val="20"/>
              </w:rPr>
            </w:pPr>
            <w:r w:rsidRPr="00BF2AE2">
              <w:rPr>
                <w:rFonts w:cs="Segoe UI"/>
                <w:sz w:val="20"/>
                <w:szCs w:val="20"/>
              </w:rPr>
              <w:t>83,19</w:t>
            </w:r>
          </w:p>
        </w:tc>
        <w:tc>
          <w:tcPr>
            <w:tcW w:w="0" w:type="auto"/>
            <w:vAlign w:val="center"/>
            <w:hideMark/>
          </w:tcPr>
          <w:p w14:paraId="246B4515" w14:textId="5BC6731E" w:rsidR="004061C5" w:rsidRPr="00BF2AE2" w:rsidRDefault="004061C5" w:rsidP="00695FC8">
            <w:pPr>
              <w:spacing w:line="276" w:lineRule="auto"/>
              <w:rPr>
                <w:rFonts w:cs="Segoe UI"/>
                <w:sz w:val="20"/>
                <w:szCs w:val="20"/>
              </w:rPr>
            </w:pPr>
            <w:r w:rsidRPr="00BF2AE2">
              <w:rPr>
                <w:rFonts w:cs="Segoe UI"/>
                <w:sz w:val="20"/>
                <w:szCs w:val="20"/>
              </w:rPr>
              <w:t>2,64</w:t>
            </w:r>
            <w:r w:rsidR="00950B4A" w:rsidRPr="00BF2AE2">
              <w:rPr>
                <w:rFonts w:cs="Segoe UI"/>
                <w:sz w:val="20"/>
                <w:szCs w:val="20"/>
              </w:rPr>
              <w:t xml:space="preserve"> </w:t>
            </w:r>
            <w:r w:rsidRPr="00BF2AE2">
              <w:rPr>
                <w:rFonts w:cs="Segoe UI"/>
                <w:sz w:val="20"/>
                <w:szCs w:val="20"/>
              </w:rPr>
              <w:t>%</w:t>
            </w:r>
          </w:p>
        </w:tc>
      </w:tr>
      <w:tr w:rsidR="004061C5" w:rsidRPr="00BF2AE2" w14:paraId="5640CEBE" w14:textId="77777777" w:rsidTr="00695FC8">
        <w:tc>
          <w:tcPr>
            <w:tcW w:w="0" w:type="auto"/>
            <w:vAlign w:val="center"/>
            <w:hideMark/>
          </w:tcPr>
          <w:p w14:paraId="1188C495" w14:textId="77777777" w:rsidR="004061C5" w:rsidRPr="00BF2AE2" w:rsidRDefault="004061C5" w:rsidP="00695FC8">
            <w:pPr>
              <w:spacing w:line="276" w:lineRule="auto"/>
              <w:rPr>
                <w:rFonts w:cs="Segoe UI"/>
                <w:sz w:val="20"/>
                <w:szCs w:val="20"/>
              </w:rPr>
            </w:pPr>
            <w:r w:rsidRPr="00BF2AE2">
              <w:rPr>
                <w:rFonts w:cs="Segoe UI"/>
                <w:sz w:val="20"/>
                <w:szCs w:val="20"/>
              </w:rPr>
              <w:t>Ukrajina</w:t>
            </w:r>
          </w:p>
        </w:tc>
        <w:tc>
          <w:tcPr>
            <w:tcW w:w="0" w:type="auto"/>
            <w:vAlign w:val="center"/>
            <w:hideMark/>
          </w:tcPr>
          <w:p w14:paraId="46EA5455" w14:textId="4874E44D" w:rsidR="004061C5" w:rsidRPr="00BF2AE2" w:rsidRDefault="004061C5" w:rsidP="00695FC8">
            <w:pPr>
              <w:spacing w:line="276" w:lineRule="auto"/>
              <w:rPr>
                <w:rFonts w:cs="Segoe UI"/>
                <w:sz w:val="20"/>
                <w:szCs w:val="20"/>
              </w:rPr>
            </w:pPr>
            <w:r w:rsidRPr="00BF2AE2">
              <w:rPr>
                <w:rFonts w:cs="Segoe UI"/>
                <w:sz w:val="20"/>
                <w:szCs w:val="20"/>
              </w:rPr>
              <w:t>1060</w:t>
            </w:r>
          </w:p>
        </w:tc>
        <w:tc>
          <w:tcPr>
            <w:tcW w:w="0" w:type="auto"/>
            <w:vAlign w:val="center"/>
            <w:hideMark/>
          </w:tcPr>
          <w:p w14:paraId="26B2104E" w14:textId="4767284D" w:rsidR="004061C5" w:rsidRPr="00BF2AE2" w:rsidRDefault="004061C5" w:rsidP="00695FC8">
            <w:pPr>
              <w:spacing w:line="276" w:lineRule="auto"/>
              <w:rPr>
                <w:rFonts w:cs="Segoe UI"/>
                <w:sz w:val="20"/>
                <w:szCs w:val="20"/>
              </w:rPr>
            </w:pPr>
            <w:r w:rsidRPr="00BF2AE2">
              <w:rPr>
                <w:rFonts w:cs="Segoe UI"/>
                <w:sz w:val="20"/>
                <w:szCs w:val="20"/>
              </w:rPr>
              <w:t>1141</w:t>
            </w:r>
          </w:p>
        </w:tc>
        <w:tc>
          <w:tcPr>
            <w:tcW w:w="0" w:type="auto"/>
            <w:vAlign w:val="center"/>
            <w:hideMark/>
          </w:tcPr>
          <w:p w14:paraId="1828487F" w14:textId="77777777" w:rsidR="004061C5" w:rsidRPr="00BF2AE2" w:rsidRDefault="004061C5" w:rsidP="00695FC8">
            <w:pPr>
              <w:spacing w:line="276" w:lineRule="auto"/>
              <w:rPr>
                <w:rFonts w:cs="Segoe UI"/>
                <w:sz w:val="20"/>
                <w:szCs w:val="20"/>
              </w:rPr>
            </w:pPr>
            <w:r w:rsidRPr="00BF2AE2">
              <w:rPr>
                <w:rFonts w:cs="Segoe UI"/>
                <w:sz w:val="20"/>
                <w:szCs w:val="20"/>
              </w:rPr>
              <w:t>92,90</w:t>
            </w:r>
          </w:p>
        </w:tc>
        <w:tc>
          <w:tcPr>
            <w:tcW w:w="0" w:type="auto"/>
            <w:vAlign w:val="center"/>
            <w:hideMark/>
          </w:tcPr>
          <w:p w14:paraId="5C71E08A" w14:textId="5B81F301" w:rsidR="004061C5" w:rsidRPr="00BF2AE2" w:rsidRDefault="004061C5" w:rsidP="00695FC8">
            <w:pPr>
              <w:spacing w:line="276" w:lineRule="auto"/>
              <w:rPr>
                <w:rFonts w:cs="Segoe UI"/>
                <w:sz w:val="20"/>
                <w:szCs w:val="20"/>
              </w:rPr>
            </w:pPr>
            <w:r w:rsidRPr="00BF2AE2">
              <w:rPr>
                <w:rFonts w:cs="Segoe UI"/>
                <w:sz w:val="20"/>
                <w:szCs w:val="20"/>
              </w:rPr>
              <w:t>2276</w:t>
            </w:r>
          </w:p>
        </w:tc>
        <w:tc>
          <w:tcPr>
            <w:tcW w:w="0" w:type="auto"/>
            <w:vAlign w:val="center"/>
            <w:hideMark/>
          </w:tcPr>
          <w:p w14:paraId="17BFF503" w14:textId="23544FD2" w:rsidR="004061C5" w:rsidRPr="00BF2AE2" w:rsidRDefault="004061C5" w:rsidP="00695FC8">
            <w:pPr>
              <w:spacing w:line="276" w:lineRule="auto"/>
              <w:rPr>
                <w:rFonts w:cs="Segoe UI"/>
                <w:sz w:val="20"/>
                <w:szCs w:val="20"/>
              </w:rPr>
            </w:pPr>
            <w:r w:rsidRPr="00BF2AE2">
              <w:rPr>
                <w:rFonts w:cs="Segoe UI"/>
                <w:sz w:val="20"/>
                <w:szCs w:val="20"/>
              </w:rPr>
              <w:t>1462</w:t>
            </w:r>
          </w:p>
        </w:tc>
        <w:tc>
          <w:tcPr>
            <w:tcW w:w="0" w:type="auto"/>
            <w:vAlign w:val="center"/>
            <w:hideMark/>
          </w:tcPr>
          <w:p w14:paraId="3A2736A0" w14:textId="77777777" w:rsidR="004061C5" w:rsidRPr="00BF2AE2" w:rsidRDefault="004061C5" w:rsidP="00695FC8">
            <w:pPr>
              <w:spacing w:line="276" w:lineRule="auto"/>
              <w:rPr>
                <w:rFonts w:cs="Segoe UI"/>
                <w:sz w:val="20"/>
                <w:szCs w:val="20"/>
              </w:rPr>
            </w:pPr>
            <w:r w:rsidRPr="00BF2AE2">
              <w:rPr>
                <w:rFonts w:cs="Segoe UI"/>
                <w:sz w:val="20"/>
                <w:szCs w:val="20"/>
              </w:rPr>
              <w:t>155,68</w:t>
            </w:r>
          </w:p>
        </w:tc>
        <w:tc>
          <w:tcPr>
            <w:tcW w:w="0" w:type="auto"/>
            <w:vAlign w:val="center"/>
            <w:hideMark/>
          </w:tcPr>
          <w:p w14:paraId="0D677D5B" w14:textId="2D866FF2" w:rsidR="004061C5" w:rsidRPr="00BF2AE2" w:rsidRDefault="004061C5" w:rsidP="00695FC8">
            <w:pPr>
              <w:spacing w:line="276" w:lineRule="auto"/>
              <w:rPr>
                <w:rFonts w:cs="Segoe UI"/>
                <w:sz w:val="20"/>
                <w:szCs w:val="20"/>
              </w:rPr>
            </w:pPr>
            <w:r w:rsidRPr="00BF2AE2">
              <w:rPr>
                <w:rFonts w:cs="Segoe UI"/>
                <w:sz w:val="20"/>
                <w:szCs w:val="20"/>
              </w:rPr>
              <w:t>2,37</w:t>
            </w:r>
            <w:r w:rsidR="00950B4A" w:rsidRPr="00BF2AE2">
              <w:rPr>
                <w:rFonts w:cs="Segoe UI"/>
                <w:sz w:val="20"/>
                <w:szCs w:val="20"/>
              </w:rPr>
              <w:t xml:space="preserve"> </w:t>
            </w:r>
            <w:r w:rsidRPr="00BF2AE2">
              <w:rPr>
                <w:rFonts w:cs="Segoe UI"/>
                <w:sz w:val="20"/>
                <w:szCs w:val="20"/>
              </w:rPr>
              <w:t>%</w:t>
            </w:r>
          </w:p>
        </w:tc>
      </w:tr>
      <w:tr w:rsidR="004061C5" w:rsidRPr="00BF2AE2" w14:paraId="03ED4513" w14:textId="77777777" w:rsidTr="00695FC8">
        <w:tc>
          <w:tcPr>
            <w:tcW w:w="0" w:type="auto"/>
            <w:vAlign w:val="center"/>
            <w:hideMark/>
          </w:tcPr>
          <w:p w14:paraId="0F484231" w14:textId="77777777" w:rsidR="004061C5" w:rsidRPr="00BF2AE2" w:rsidRDefault="004061C5" w:rsidP="00695FC8">
            <w:pPr>
              <w:spacing w:line="276" w:lineRule="auto"/>
              <w:rPr>
                <w:rFonts w:cs="Segoe UI"/>
                <w:sz w:val="20"/>
                <w:szCs w:val="20"/>
              </w:rPr>
            </w:pPr>
            <w:r w:rsidRPr="00BF2AE2">
              <w:rPr>
                <w:rFonts w:cs="Segoe UI"/>
                <w:sz w:val="20"/>
                <w:szCs w:val="20"/>
              </w:rPr>
              <w:t>Slovačka</w:t>
            </w:r>
          </w:p>
        </w:tc>
        <w:tc>
          <w:tcPr>
            <w:tcW w:w="0" w:type="auto"/>
            <w:vAlign w:val="center"/>
            <w:hideMark/>
          </w:tcPr>
          <w:p w14:paraId="62200C3E" w14:textId="7486F8B0" w:rsidR="004061C5" w:rsidRPr="00BF2AE2" w:rsidRDefault="004061C5" w:rsidP="00695FC8">
            <w:pPr>
              <w:spacing w:line="276" w:lineRule="auto"/>
              <w:rPr>
                <w:rFonts w:cs="Segoe UI"/>
                <w:sz w:val="20"/>
                <w:szCs w:val="20"/>
              </w:rPr>
            </w:pPr>
            <w:r w:rsidRPr="00BF2AE2">
              <w:rPr>
                <w:rFonts w:cs="Segoe UI"/>
                <w:sz w:val="20"/>
                <w:szCs w:val="20"/>
              </w:rPr>
              <w:t>1529</w:t>
            </w:r>
          </w:p>
        </w:tc>
        <w:tc>
          <w:tcPr>
            <w:tcW w:w="0" w:type="auto"/>
            <w:vAlign w:val="center"/>
            <w:hideMark/>
          </w:tcPr>
          <w:p w14:paraId="02829A71" w14:textId="78FF6A20" w:rsidR="004061C5" w:rsidRPr="00BF2AE2" w:rsidRDefault="004061C5" w:rsidP="00695FC8">
            <w:pPr>
              <w:spacing w:line="276" w:lineRule="auto"/>
              <w:rPr>
                <w:rFonts w:cs="Segoe UI"/>
                <w:sz w:val="20"/>
                <w:szCs w:val="20"/>
              </w:rPr>
            </w:pPr>
            <w:r w:rsidRPr="00BF2AE2">
              <w:rPr>
                <w:rFonts w:cs="Segoe UI"/>
                <w:sz w:val="20"/>
                <w:szCs w:val="20"/>
              </w:rPr>
              <w:t>1477</w:t>
            </w:r>
          </w:p>
        </w:tc>
        <w:tc>
          <w:tcPr>
            <w:tcW w:w="0" w:type="auto"/>
            <w:vAlign w:val="center"/>
            <w:hideMark/>
          </w:tcPr>
          <w:p w14:paraId="676B9473" w14:textId="77777777" w:rsidR="004061C5" w:rsidRPr="00BF2AE2" w:rsidRDefault="004061C5" w:rsidP="00695FC8">
            <w:pPr>
              <w:spacing w:line="276" w:lineRule="auto"/>
              <w:rPr>
                <w:rFonts w:cs="Segoe UI"/>
                <w:sz w:val="20"/>
                <w:szCs w:val="20"/>
              </w:rPr>
            </w:pPr>
            <w:r w:rsidRPr="00BF2AE2">
              <w:rPr>
                <w:rFonts w:cs="Segoe UI"/>
                <w:sz w:val="20"/>
                <w:szCs w:val="20"/>
              </w:rPr>
              <w:t>103,52</w:t>
            </w:r>
          </w:p>
        </w:tc>
        <w:tc>
          <w:tcPr>
            <w:tcW w:w="0" w:type="auto"/>
            <w:vAlign w:val="center"/>
            <w:hideMark/>
          </w:tcPr>
          <w:p w14:paraId="252AF0D9" w14:textId="799746EE" w:rsidR="004061C5" w:rsidRPr="00BF2AE2" w:rsidRDefault="004061C5" w:rsidP="00695FC8">
            <w:pPr>
              <w:spacing w:line="276" w:lineRule="auto"/>
              <w:rPr>
                <w:rFonts w:cs="Segoe UI"/>
                <w:sz w:val="20"/>
                <w:szCs w:val="20"/>
              </w:rPr>
            </w:pPr>
            <w:r w:rsidRPr="00BF2AE2">
              <w:rPr>
                <w:rFonts w:cs="Segoe UI"/>
                <w:sz w:val="20"/>
                <w:szCs w:val="20"/>
              </w:rPr>
              <w:t>1812</w:t>
            </w:r>
          </w:p>
        </w:tc>
        <w:tc>
          <w:tcPr>
            <w:tcW w:w="0" w:type="auto"/>
            <w:vAlign w:val="center"/>
            <w:hideMark/>
          </w:tcPr>
          <w:p w14:paraId="7B6682FB" w14:textId="3B891BA9" w:rsidR="004061C5" w:rsidRPr="00BF2AE2" w:rsidRDefault="004061C5" w:rsidP="00695FC8">
            <w:pPr>
              <w:spacing w:line="276" w:lineRule="auto"/>
              <w:rPr>
                <w:rFonts w:cs="Segoe UI"/>
                <w:sz w:val="20"/>
                <w:szCs w:val="20"/>
              </w:rPr>
            </w:pPr>
            <w:r w:rsidRPr="00BF2AE2">
              <w:rPr>
                <w:rFonts w:cs="Segoe UI"/>
                <w:sz w:val="20"/>
                <w:szCs w:val="20"/>
              </w:rPr>
              <w:t>1793</w:t>
            </w:r>
          </w:p>
        </w:tc>
        <w:tc>
          <w:tcPr>
            <w:tcW w:w="0" w:type="auto"/>
            <w:vAlign w:val="center"/>
            <w:hideMark/>
          </w:tcPr>
          <w:p w14:paraId="26BBC255" w14:textId="77777777" w:rsidR="004061C5" w:rsidRPr="00BF2AE2" w:rsidRDefault="004061C5" w:rsidP="00695FC8">
            <w:pPr>
              <w:spacing w:line="276" w:lineRule="auto"/>
              <w:rPr>
                <w:rFonts w:cs="Segoe UI"/>
                <w:sz w:val="20"/>
                <w:szCs w:val="20"/>
              </w:rPr>
            </w:pPr>
            <w:r w:rsidRPr="00BF2AE2">
              <w:rPr>
                <w:rFonts w:cs="Segoe UI"/>
                <w:sz w:val="20"/>
                <w:szCs w:val="20"/>
              </w:rPr>
              <w:t>101,06</w:t>
            </w:r>
          </w:p>
        </w:tc>
        <w:tc>
          <w:tcPr>
            <w:tcW w:w="0" w:type="auto"/>
            <w:vAlign w:val="center"/>
            <w:hideMark/>
          </w:tcPr>
          <w:p w14:paraId="0C1B0721" w14:textId="76B12471" w:rsidR="004061C5" w:rsidRPr="00BF2AE2" w:rsidRDefault="004061C5" w:rsidP="00695FC8">
            <w:pPr>
              <w:spacing w:line="276" w:lineRule="auto"/>
              <w:rPr>
                <w:rFonts w:cs="Segoe UI"/>
                <w:sz w:val="20"/>
                <w:szCs w:val="20"/>
              </w:rPr>
            </w:pPr>
            <w:r w:rsidRPr="00BF2AE2">
              <w:rPr>
                <w:rFonts w:cs="Segoe UI"/>
                <w:sz w:val="20"/>
                <w:szCs w:val="20"/>
              </w:rPr>
              <w:t>3,41</w:t>
            </w:r>
            <w:r w:rsidR="00950B4A" w:rsidRPr="00BF2AE2">
              <w:rPr>
                <w:rFonts w:cs="Segoe UI"/>
                <w:sz w:val="20"/>
                <w:szCs w:val="20"/>
              </w:rPr>
              <w:t xml:space="preserve"> </w:t>
            </w:r>
            <w:r w:rsidRPr="00BF2AE2">
              <w:rPr>
                <w:rFonts w:cs="Segoe UI"/>
                <w:sz w:val="20"/>
                <w:szCs w:val="20"/>
              </w:rPr>
              <w:t>%</w:t>
            </w:r>
          </w:p>
        </w:tc>
      </w:tr>
    </w:tbl>
    <w:p w14:paraId="22D8DCBE" w14:textId="58552102" w:rsidR="006346F3"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923A1C" w:rsidRPr="00323841">
        <w:rPr>
          <w:rFonts w:cs="Segoe UI"/>
          <w:i/>
          <w:iCs/>
          <w:color w:val="476B8F"/>
          <w:sz w:val="22"/>
          <w:szCs w:val="22"/>
        </w:rPr>
        <w:t>: Turistička zajednica grada Karlovca</w:t>
      </w:r>
    </w:p>
    <w:p w14:paraId="2F3CA7F7" w14:textId="7CAC9C58" w:rsidR="00241854" w:rsidRDefault="00241854" w:rsidP="00181891">
      <w:pPr>
        <w:spacing w:line="360" w:lineRule="auto"/>
        <w:jc w:val="both"/>
        <w:rPr>
          <w:rFonts w:cs="Segoe UI"/>
          <w:color w:val="476B8F"/>
          <w:sz w:val="22"/>
          <w:szCs w:val="22"/>
        </w:rPr>
      </w:pPr>
    </w:p>
    <w:tbl>
      <w:tblPr>
        <w:tblW w:w="10802" w:type="dxa"/>
        <w:tblInd w:w="-142" w:type="dxa"/>
        <w:tblLayout w:type="fixed"/>
        <w:tblCellMar>
          <w:top w:w="15" w:type="dxa"/>
          <w:left w:w="15" w:type="dxa"/>
          <w:bottom w:w="15" w:type="dxa"/>
          <w:right w:w="15" w:type="dxa"/>
        </w:tblCellMar>
        <w:tblLook w:val="04A0" w:firstRow="1" w:lastRow="0" w:firstColumn="1" w:lastColumn="0" w:noHBand="0" w:noVBand="1"/>
      </w:tblPr>
      <w:tblGrid>
        <w:gridCol w:w="8117"/>
        <w:gridCol w:w="272"/>
        <w:gridCol w:w="136"/>
        <w:gridCol w:w="154"/>
        <w:gridCol w:w="255"/>
        <w:gridCol w:w="97"/>
        <w:gridCol w:w="538"/>
        <w:gridCol w:w="406"/>
        <w:gridCol w:w="272"/>
        <w:gridCol w:w="272"/>
        <w:gridCol w:w="283"/>
      </w:tblGrid>
      <w:tr w:rsidR="004061C5" w:rsidRPr="00BF2AE2" w14:paraId="7BE55908" w14:textId="77777777" w:rsidTr="00323841">
        <w:trPr>
          <w:trHeight w:val="132"/>
        </w:trPr>
        <w:tc>
          <w:tcPr>
            <w:tcW w:w="9031" w:type="dxa"/>
            <w:gridSpan w:val="6"/>
            <w:tcMar>
              <w:top w:w="0" w:type="dxa"/>
              <w:left w:w="115" w:type="dxa"/>
              <w:bottom w:w="0" w:type="dxa"/>
              <w:right w:w="115" w:type="dxa"/>
            </w:tcMar>
            <w:vAlign w:val="bottom"/>
            <w:hideMark/>
          </w:tcPr>
          <w:p w14:paraId="7944353D" w14:textId="77777777" w:rsidR="004061C5" w:rsidRPr="00BF2AE2" w:rsidRDefault="004061C5" w:rsidP="00181891">
            <w:pPr>
              <w:spacing w:line="360" w:lineRule="auto"/>
              <w:jc w:val="both"/>
              <w:rPr>
                <w:rFonts w:cs="Segoe UI"/>
                <w:sz w:val="22"/>
                <w:szCs w:val="22"/>
              </w:rPr>
            </w:pPr>
          </w:p>
        </w:tc>
        <w:tc>
          <w:tcPr>
            <w:tcW w:w="538" w:type="dxa"/>
            <w:tcMar>
              <w:top w:w="0" w:type="dxa"/>
              <w:left w:w="115" w:type="dxa"/>
              <w:bottom w:w="0" w:type="dxa"/>
              <w:right w:w="115" w:type="dxa"/>
            </w:tcMar>
            <w:vAlign w:val="bottom"/>
            <w:hideMark/>
          </w:tcPr>
          <w:p w14:paraId="48BB4DAF" w14:textId="77777777" w:rsidR="004061C5" w:rsidRPr="00BF2AE2" w:rsidRDefault="004061C5" w:rsidP="00181891">
            <w:pPr>
              <w:spacing w:line="360" w:lineRule="auto"/>
              <w:jc w:val="both"/>
              <w:rPr>
                <w:rFonts w:cs="Segoe UI"/>
                <w:sz w:val="22"/>
                <w:szCs w:val="22"/>
              </w:rPr>
            </w:pPr>
          </w:p>
        </w:tc>
        <w:tc>
          <w:tcPr>
            <w:tcW w:w="406" w:type="dxa"/>
            <w:tcMar>
              <w:top w:w="0" w:type="dxa"/>
              <w:left w:w="115" w:type="dxa"/>
              <w:bottom w:w="0" w:type="dxa"/>
              <w:right w:w="115" w:type="dxa"/>
            </w:tcMar>
            <w:vAlign w:val="bottom"/>
            <w:hideMark/>
          </w:tcPr>
          <w:p w14:paraId="54A01B66" w14:textId="77777777" w:rsidR="004061C5" w:rsidRPr="00BF2AE2" w:rsidRDefault="004061C5" w:rsidP="00181891">
            <w:pPr>
              <w:spacing w:line="360" w:lineRule="auto"/>
              <w:jc w:val="both"/>
              <w:rPr>
                <w:rFonts w:cs="Segoe UI"/>
                <w:sz w:val="22"/>
                <w:szCs w:val="22"/>
              </w:rPr>
            </w:pPr>
          </w:p>
        </w:tc>
        <w:tc>
          <w:tcPr>
            <w:tcW w:w="272" w:type="dxa"/>
            <w:tcMar>
              <w:top w:w="0" w:type="dxa"/>
              <w:left w:w="115" w:type="dxa"/>
              <w:bottom w:w="0" w:type="dxa"/>
              <w:right w:w="115" w:type="dxa"/>
            </w:tcMar>
            <w:vAlign w:val="bottom"/>
            <w:hideMark/>
          </w:tcPr>
          <w:p w14:paraId="1D47F651" w14:textId="77777777" w:rsidR="004061C5" w:rsidRPr="00BF2AE2" w:rsidRDefault="004061C5" w:rsidP="00181891">
            <w:pPr>
              <w:spacing w:line="360" w:lineRule="auto"/>
              <w:jc w:val="both"/>
              <w:rPr>
                <w:rFonts w:cs="Segoe UI"/>
                <w:sz w:val="22"/>
                <w:szCs w:val="22"/>
              </w:rPr>
            </w:pPr>
          </w:p>
        </w:tc>
        <w:tc>
          <w:tcPr>
            <w:tcW w:w="272" w:type="dxa"/>
            <w:tcMar>
              <w:top w:w="0" w:type="dxa"/>
              <w:left w:w="115" w:type="dxa"/>
              <w:bottom w:w="0" w:type="dxa"/>
              <w:right w:w="115" w:type="dxa"/>
            </w:tcMar>
            <w:vAlign w:val="bottom"/>
            <w:hideMark/>
          </w:tcPr>
          <w:p w14:paraId="6CC1483B" w14:textId="77777777" w:rsidR="004061C5" w:rsidRPr="00BF2AE2" w:rsidRDefault="004061C5" w:rsidP="00181891">
            <w:pPr>
              <w:spacing w:line="360" w:lineRule="auto"/>
              <w:jc w:val="both"/>
              <w:rPr>
                <w:rFonts w:cs="Segoe UI"/>
                <w:sz w:val="22"/>
                <w:szCs w:val="22"/>
              </w:rPr>
            </w:pPr>
          </w:p>
        </w:tc>
        <w:tc>
          <w:tcPr>
            <w:tcW w:w="283" w:type="dxa"/>
            <w:tcMar>
              <w:top w:w="0" w:type="dxa"/>
              <w:left w:w="115" w:type="dxa"/>
              <w:bottom w:w="0" w:type="dxa"/>
              <w:right w:w="115" w:type="dxa"/>
            </w:tcMar>
            <w:vAlign w:val="bottom"/>
            <w:hideMark/>
          </w:tcPr>
          <w:p w14:paraId="4DFCF239" w14:textId="77777777" w:rsidR="004061C5" w:rsidRPr="00BF2AE2" w:rsidRDefault="004061C5" w:rsidP="00181891">
            <w:pPr>
              <w:spacing w:line="360" w:lineRule="auto"/>
              <w:jc w:val="both"/>
              <w:rPr>
                <w:rFonts w:cs="Segoe UI"/>
                <w:sz w:val="22"/>
                <w:szCs w:val="22"/>
              </w:rPr>
            </w:pPr>
          </w:p>
        </w:tc>
      </w:tr>
      <w:tr w:rsidR="00323841" w:rsidRPr="00BF2AE2" w14:paraId="49ADA6CC" w14:textId="77777777" w:rsidTr="00323841">
        <w:trPr>
          <w:gridAfter w:val="6"/>
          <w:wAfter w:w="1868" w:type="dxa"/>
          <w:trHeight w:val="156"/>
        </w:trPr>
        <w:tc>
          <w:tcPr>
            <w:tcW w:w="8117" w:type="dxa"/>
            <w:tcMar>
              <w:top w:w="0" w:type="dxa"/>
              <w:left w:w="115" w:type="dxa"/>
              <w:bottom w:w="0" w:type="dxa"/>
              <w:right w:w="115" w:type="dxa"/>
            </w:tcMar>
            <w:vAlign w:val="bottom"/>
            <w:hideMark/>
          </w:tcPr>
          <w:p w14:paraId="2DE71043" w14:textId="30811B26" w:rsidR="00323841" w:rsidRPr="00323841" w:rsidRDefault="00323841" w:rsidP="001C2974">
            <w:pPr>
              <w:pStyle w:val="Caption"/>
              <w:keepNext/>
              <w:rPr>
                <w:rFonts w:cs="Segoe UI"/>
                <w:i w:val="0"/>
                <w:iCs w:val="0"/>
                <w:color w:val="476B8F"/>
                <w:sz w:val="22"/>
                <w:szCs w:val="22"/>
              </w:rPr>
            </w:pPr>
            <w:r w:rsidRPr="00323841">
              <w:rPr>
                <w:rFonts w:cs="Segoe UI"/>
                <w:i w:val="0"/>
                <w:iCs w:val="0"/>
                <w:color w:val="476B8F"/>
                <w:sz w:val="22"/>
                <w:szCs w:val="22"/>
              </w:rPr>
              <w:lastRenderedPageBreak/>
              <w:t xml:space="preserve">Tablica </w:t>
            </w:r>
            <w:r w:rsidRPr="00323841">
              <w:rPr>
                <w:rFonts w:cs="Segoe UI"/>
                <w:i w:val="0"/>
                <w:iCs w:val="0"/>
                <w:color w:val="476B8F"/>
                <w:sz w:val="22"/>
                <w:szCs w:val="22"/>
              </w:rPr>
              <w:fldChar w:fldCharType="begin"/>
            </w:r>
            <w:r w:rsidRPr="00323841">
              <w:rPr>
                <w:rFonts w:cs="Segoe UI"/>
                <w:i w:val="0"/>
                <w:iCs w:val="0"/>
                <w:color w:val="476B8F"/>
                <w:sz w:val="22"/>
                <w:szCs w:val="22"/>
              </w:rPr>
              <w:instrText xml:space="preserve"> SEQ Tablica \* ARABIC </w:instrText>
            </w:r>
            <w:r w:rsidRPr="00323841">
              <w:rPr>
                <w:rFonts w:cs="Segoe UI"/>
                <w:i w:val="0"/>
                <w:iCs w:val="0"/>
                <w:color w:val="476B8F"/>
                <w:sz w:val="22"/>
                <w:szCs w:val="22"/>
              </w:rPr>
              <w:fldChar w:fldCharType="separate"/>
            </w:r>
            <w:r w:rsidR="00A10E27">
              <w:rPr>
                <w:rFonts w:cs="Segoe UI"/>
                <w:i w:val="0"/>
                <w:iCs w:val="0"/>
                <w:noProof/>
                <w:color w:val="476B8F"/>
                <w:sz w:val="22"/>
                <w:szCs w:val="22"/>
              </w:rPr>
              <w:t>19</w:t>
            </w:r>
            <w:r w:rsidRPr="00323841">
              <w:rPr>
                <w:rFonts w:cs="Segoe UI"/>
                <w:i w:val="0"/>
                <w:iCs w:val="0"/>
                <w:color w:val="476B8F"/>
                <w:sz w:val="22"/>
                <w:szCs w:val="22"/>
              </w:rPr>
              <w:fldChar w:fldCharType="end"/>
            </w:r>
            <w:r w:rsidRPr="00323841">
              <w:rPr>
                <w:rFonts w:cs="Segoe UI"/>
                <w:i w:val="0"/>
                <w:iCs w:val="0"/>
                <w:color w:val="476B8F"/>
                <w:sz w:val="22"/>
                <w:szCs w:val="22"/>
              </w:rPr>
              <w:t>: Broj dolazaka i noćenja u Karlovcu po mjesecima 2023./2024. godine</w:t>
            </w:r>
          </w:p>
          <w:tbl>
            <w:tblPr>
              <w:tblW w:w="7484" w:type="dxa"/>
              <w:tblInd w:w="2"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ayout w:type="fixed"/>
              <w:tblCellMar>
                <w:top w:w="15" w:type="dxa"/>
                <w:left w:w="15" w:type="dxa"/>
                <w:bottom w:w="15" w:type="dxa"/>
                <w:right w:w="15" w:type="dxa"/>
              </w:tblCellMar>
              <w:tblLook w:val="04A0" w:firstRow="1" w:lastRow="0" w:firstColumn="1" w:lastColumn="0" w:noHBand="0" w:noVBand="1"/>
            </w:tblPr>
            <w:tblGrid>
              <w:gridCol w:w="1195"/>
              <w:gridCol w:w="1238"/>
              <w:gridCol w:w="2294"/>
              <w:gridCol w:w="1276"/>
              <w:gridCol w:w="1481"/>
            </w:tblGrid>
            <w:tr w:rsidR="00323841" w:rsidRPr="00BF2AE2" w14:paraId="4FAADE62" w14:textId="77777777" w:rsidTr="00323841">
              <w:trPr>
                <w:trHeight w:val="798"/>
                <w:tblHeader/>
              </w:trPr>
              <w:tc>
                <w:tcPr>
                  <w:tcW w:w="1195" w:type="dxa"/>
                  <w:shd w:val="clear" w:color="auto" w:fill="D3DEE9"/>
                  <w:vAlign w:val="center"/>
                  <w:hideMark/>
                </w:tcPr>
                <w:p w14:paraId="5A9876A2" w14:textId="77777777" w:rsidR="00323841" w:rsidRPr="00BF2AE2" w:rsidRDefault="00323841" w:rsidP="00695FC8">
                  <w:pPr>
                    <w:spacing w:line="276" w:lineRule="auto"/>
                    <w:rPr>
                      <w:rFonts w:cs="Segoe UI"/>
                      <w:sz w:val="20"/>
                      <w:szCs w:val="20"/>
                    </w:rPr>
                  </w:pPr>
                  <w:r w:rsidRPr="00BF2AE2">
                    <w:rPr>
                      <w:rFonts w:cs="Segoe UI"/>
                      <w:sz w:val="20"/>
                      <w:szCs w:val="20"/>
                    </w:rPr>
                    <w:t>Mjesec</w:t>
                  </w:r>
                </w:p>
              </w:tc>
              <w:tc>
                <w:tcPr>
                  <w:tcW w:w="1238" w:type="dxa"/>
                  <w:shd w:val="clear" w:color="auto" w:fill="D3DEE9"/>
                  <w:vAlign w:val="center"/>
                  <w:hideMark/>
                </w:tcPr>
                <w:p w14:paraId="260C08E2" w14:textId="77777777" w:rsidR="00323841" w:rsidRPr="00BF2AE2" w:rsidRDefault="00323841" w:rsidP="00695FC8">
                  <w:pPr>
                    <w:spacing w:line="276" w:lineRule="auto"/>
                    <w:rPr>
                      <w:rFonts w:cs="Segoe UI"/>
                      <w:sz w:val="20"/>
                      <w:szCs w:val="20"/>
                    </w:rPr>
                  </w:pPr>
                  <w:r w:rsidRPr="00BF2AE2">
                    <w:rPr>
                      <w:rFonts w:cs="Segoe UI"/>
                      <w:sz w:val="20"/>
                      <w:szCs w:val="20"/>
                    </w:rPr>
                    <w:t>Broj noćenja 2024.</w:t>
                  </w:r>
                </w:p>
              </w:tc>
              <w:tc>
                <w:tcPr>
                  <w:tcW w:w="2294" w:type="dxa"/>
                  <w:shd w:val="clear" w:color="auto" w:fill="D3DEE9"/>
                  <w:vAlign w:val="center"/>
                  <w:hideMark/>
                </w:tcPr>
                <w:p w14:paraId="36BD8C63" w14:textId="77777777" w:rsidR="00323841" w:rsidRPr="00BF2AE2" w:rsidRDefault="00323841" w:rsidP="00695FC8">
                  <w:pPr>
                    <w:spacing w:line="276" w:lineRule="auto"/>
                    <w:rPr>
                      <w:rFonts w:cs="Segoe UI"/>
                      <w:sz w:val="20"/>
                      <w:szCs w:val="20"/>
                    </w:rPr>
                  </w:pPr>
                  <w:r w:rsidRPr="00BF2AE2">
                    <w:rPr>
                      <w:rFonts w:cs="Segoe UI"/>
                      <w:sz w:val="20"/>
                      <w:szCs w:val="20"/>
                    </w:rPr>
                    <w:t>Broj dolazaka 2024.</w:t>
                  </w:r>
                </w:p>
              </w:tc>
              <w:tc>
                <w:tcPr>
                  <w:tcW w:w="1276" w:type="dxa"/>
                  <w:shd w:val="clear" w:color="auto" w:fill="D3DEE9"/>
                  <w:vAlign w:val="center"/>
                  <w:hideMark/>
                </w:tcPr>
                <w:p w14:paraId="20BF73FB" w14:textId="77777777" w:rsidR="00323841" w:rsidRPr="00BF2AE2" w:rsidRDefault="00323841" w:rsidP="00695FC8">
                  <w:pPr>
                    <w:spacing w:line="276" w:lineRule="auto"/>
                    <w:rPr>
                      <w:rFonts w:cs="Segoe UI"/>
                      <w:sz w:val="20"/>
                      <w:szCs w:val="20"/>
                    </w:rPr>
                  </w:pPr>
                  <w:r w:rsidRPr="00BF2AE2">
                    <w:rPr>
                      <w:rFonts w:cs="Segoe UI"/>
                      <w:sz w:val="20"/>
                      <w:szCs w:val="20"/>
                    </w:rPr>
                    <w:t>Broj noćenja 2023.</w:t>
                  </w:r>
                </w:p>
              </w:tc>
              <w:tc>
                <w:tcPr>
                  <w:tcW w:w="1481" w:type="dxa"/>
                  <w:shd w:val="clear" w:color="auto" w:fill="D3DEE9"/>
                  <w:vAlign w:val="center"/>
                  <w:hideMark/>
                </w:tcPr>
                <w:p w14:paraId="6BD118A2" w14:textId="77777777" w:rsidR="00323841" w:rsidRPr="00BF2AE2" w:rsidRDefault="00323841" w:rsidP="00695FC8">
                  <w:pPr>
                    <w:spacing w:line="276" w:lineRule="auto"/>
                    <w:rPr>
                      <w:rFonts w:cs="Segoe UI"/>
                      <w:sz w:val="20"/>
                      <w:szCs w:val="20"/>
                    </w:rPr>
                  </w:pPr>
                  <w:r w:rsidRPr="00BF2AE2">
                    <w:rPr>
                      <w:rFonts w:cs="Segoe UI"/>
                      <w:sz w:val="20"/>
                      <w:szCs w:val="20"/>
                    </w:rPr>
                    <w:t>Broj dolazaka 2023.</w:t>
                  </w:r>
                </w:p>
              </w:tc>
            </w:tr>
            <w:tr w:rsidR="00323841" w:rsidRPr="00BF2AE2" w14:paraId="3616502D" w14:textId="77777777" w:rsidTr="00323841">
              <w:trPr>
                <w:trHeight w:val="488"/>
              </w:trPr>
              <w:tc>
                <w:tcPr>
                  <w:tcW w:w="1195" w:type="dxa"/>
                  <w:vAlign w:val="center"/>
                  <w:hideMark/>
                </w:tcPr>
                <w:p w14:paraId="69224637" w14:textId="7547CF6C" w:rsidR="00323841" w:rsidRPr="00BF2AE2" w:rsidRDefault="00323841" w:rsidP="00695FC8">
                  <w:pPr>
                    <w:spacing w:line="276" w:lineRule="auto"/>
                    <w:rPr>
                      <w:rFonts w:cs="Segoe UI"/>
                      <w:sz w:val="20"/>
                      <w:szCs w:val="20"/>
                    </w:rPr>
                  </w:pPr>
                  <w:r w:rsidRPr="00BF2AE2">
                    <w:rPr>
                      <w:rFonts w:cs="Segoe UI"/>
                      <w:sz w:val="20"/>
                      <w:szCs w:val="20"/>
                    </w:rPr>
                    <w:t>siječanj</w:t>
                  </w:r>
                </w:p>
              </w:tc>
              <w:tc>
                <w:tcPr>
                  <w:tcW w:w="1238" w:type="dxa"/>
                  <w:vAlign w:val="center"/>
                  <w:hideMark/>
                </w:tcPr>
                <w:p w14:paraId="62ECAC68" w14:textId="15F6FE56" w:rsidR="00323841" w:rsidRPr="00BF2AE2" w:rsidRDefault="00323841" w:rsidP="00B54513">
                  <w:pPr>
                    <w:spacing w:line="276" w:lineRule="auto"/>
                    <w:jc w:val="right"/>
                    <w:rPr>
                      <w:rFonts w:cs="Segoe UI"/>
                      <w:b/>
                      <w:bCs/>
                      <w:sz w:val="20"/>
                      <w:szCs w:val="20"/>
                    </w:rPr>
                  </w:pPr>
                  <w:r w:rsidRPr="00BF2AE2">
                    <w:rPr>
                      <w:rFonts w:cs="Segoe UI"/>
                      <w:b/>
                      <w:bCs/>
                      <w:sz w:val="20"/>
                      <w:szCs w:val="20"/>
                    </w:rPr>
                    <w:t>3741</w:t>
                  </w:r>
                </w:p>
              </w:tc>
              <w:tc>
                <w:tcPr>
                  <w:tcW w:w="2294" w:type="dxa"/>
                  <w:vAlign w:val="center"/>
                  <w:hideMark/>
                </w:tcPr>
                <w:p w14:paraId="2C9EF85C" w14:textId="3F87D7D9" w:rsidR="00323841" w:rsidRPr="00BF2AE2" w:rsidRDefault="00323841" w:rsidP="00B54513">
                  <w:pPr>
                    <w:spacing w:line="276" w:lineRule="auto"/>
                    <w:jc w:val="right"/>
                    <w:rPr>
                      <w:rFonts w:cs="Segoe UI"/>
                      <w:sz w:val="20"/>
                      <w:szCs w:val="20"/>
                    </w:rPr>
                  </w:pPr>
                  <w:r w:rsidRPr="00BF2AE2">
                    <w:rPr>
                      <w:rFonts w:cs="Segoe UI"/>
                      <w:sz w:val="20"/>
                      <w:szCs w:val="20"/>
                    </w:rPr>
                    <w:t>1141</w:t>
                  </w:r>
                </w:p>
              </w:tc>
              <w:tc>
                <w:tcPr>
                  <w:tcW w:w="1276" w:type="dxa"/>
                  <w:vAlign w:val="center"/>
                  <w:hideMark/>
                </w:tcPr>
                <w:p w14:paraId="69AAAE72" w14:textId="597078EC" w:rsidR="00323841" w:rsidRPr="00BF2AE2" w:rsidRDefault="00323841" w:rsidP="00B54513">
                  <w:pPr>
                    <w:spacing w:line="276" w:lineRule="auto"/>
                    <w:jc w:val="right"/>
                    <w:rPr>
                      <w:rFonts w:cs="Segoe UI"/>
                      <w:sz w:val="20"/>
                      <w:szCs w:val="20"/>
                    </w:rPr>
                  </w:pPr>
                  <w:r w:rsidRPr="00BF2AE2">
                    <w:rPr>
                      <w:rFonts w:cs="Segoe UI"/>
                      <w:sz w:val="20"/>
                      <w:szCs w:val="20"/>
                    </w:rPr>
                    <w:t>3924</w:t>
                  </w:r>
                </w:p>
              </w:tc>
              <w:tc>
                <w:tcPr>
                  <w:tcW w:w="1481" w:type="dxa"/>
                  <w:vAlign w:val="center"/>
                  <w:hideMark/>
                </w:tcPr>
                <w:p w14:paraId="53F34120" w14:textId="4ADBCE73" w:rsidR="00323841" w:rsidRPr="00BF2AE2" w:rsidRDefault="00323841" w:rsidP="00B54513">
                  <w:pPr>
                    <w:spacing w:line="276" w:lineRule="auto"/>
                    <w:jc w:val="right"/>
                    <w:rPr>
                      <w:rFonts w:cs="Segoe UI"/>
                      <w:sz w:val="20"/>
                      <w:szCs w:val="20"/>
                    </w:rPr>
                  </w:pPr>
                  <w:r w:rsidRPr="00BF2AE2">
                    <w:rPr>
                      <w:rFonts w:cs="Segoe UI"/>
                      <w:sz w:val="20"/>
                      <w:szCs w:val="20"/>
                    </w:rPr>
                    <w:t>1384</w:t>
                  </w:r>
                </w:p>
              </w:tc>
            </w:tr>
            <w:tr w:rsidR="00323841" w:rsidRPr="00BF2AE2" w14:paraId="4FEF0A69" w14:textId="77777777" w:rsidTr="00323841">
              <w:trPr>
                <w:trHeight w:val="488"/>
              </w:trPr>
              <w:tc>
                <w:tcPr>
                  <w:tcW w:w="1195" w:type="dxa"/>
                  <w:vAlign w:val="center"/>
                  <w:hideMark/>
                </w:tcPr>
                <w:p w14:paraId="110EA93D" w14:textId="516DD0E3" w:rsidR="00323841" w:rsidRPr="00BF2AE2" w:rsidRDefault="00323841" w:rsidP="00695FC8">
                  <w:pPr>
                    <w:spacing w:line="276" w:lineRule="auto"/>
                    <w:rPr>
                      <w:rFonts w:cs="Segoe UI"/>
                      <w:sz w:val="20"/>
                      <w:szCs w:val="20"/>
                    </w:rPr>
                  </w:pPr>
                  <w:r w:rsidRPr="00BF2AE2">
                    <w:rPr>
                      <w:rFonts w:cs="Segoe UI"/>
                      <w:sz w:val="20"/>
                      <w:szCs w:val="20"/>
                    </w:rPr>
                    <w:t>veljača</w:t>
                  </w:r>
                </w:p>
              </w:tc>
              <w:tc>
                <w:tcPr>
                  <w:tcW w:w="1238" w:type="dxa"/>
                  <w:vAlign w:val="center"/>
                  <w:hideMark/>
                </w:tcPr>
                <w:p w14:paraId="7A7F494C" w14:textId="6D8BEE03" w:rsidR="00323841" w:rsidRPr="00BF2AE2" w:rsidRDefault="00323841" w:rsidP="00B54513">
                  <w:pPr>
                    <w:spacing w:line="276" w:lineRule="auto"/>
                    <w:jc w:val="right"/>
                    <w:rPr>
                      <w:rFonts w:cs="Segoe UI"/>
                      <w:sz w:val="20"/>
                      <w:szCs w:val="20"/>
                    </w:rPr>
                  </w:pPr>
                  <w:r w:rsidRPr="00BF2AE2">
                    <w:rPr>
                      <w:rFonts w:cs="Segoe UI"/>
                      <w:sz w:val="20"/>
                      <w:szCs w:val="20"/>
                    </w:rPr>
                    <w:t>3888</w:t>
                  </w:r>
                </w:p>
              </w:tc>
              <w:tc>
                <w:tcPr>
                  <w:tcW w:w="2294" w:type="dxa"/>
                  <w:vAlign w:val="center"/>
                  <w:hideMark/>
                </w:tcPr>
                <w:p w14:paraId="002BD509" w14:textId="2C36D9EF" w:rsidR="00323841" w:rsidRPr="00BF2AE2" w:rsidRDefault="00323841" w:rsidP="00B54513">
                  <w:pPr>
                    <w:spacing w:line="276" w:lineRule="auto"/>
                    <w:jc w:val="right"/>
                    <w:rPr>
                      <w:rFonts w:cs="Segoe UI"/>
                      <w:sz w:val="20"/>
                      <w:szCs w:val="20"/>
                    </w:rPr>
                  </w:pPr>
                  <w:r w:rsidRPr="00BF2AE2">
                    <w:rPr>
                      <w:rFonts w:cs="Segoe UI"/>
                      <w:sz w:val="20"/>
                      <w:szCs w:val="20"/>
                    </w:rPr>
                    <w:t>1128</w:t>
                  </w:r>
                </w:p>
              </w:tc>
              <w:tc>
                <w:tcPr>
                  <w:tcW w:w="1276" w:type="dxa"/>
                  <w:vAlign w:val="center"/>
                  <w:hideMark/>
                </w:tcPr>
                <w:p w14:paraId="2C986774" w14:textId="4F536E94" w:rsidR="00323841" w:rsidRPr="00BF2AE2" w:rsidRDefault="00323841" w:rsidP="00B54513">
                  <w:pPr>
                    <w:spacing w:line="276" w:lineRule="auto"/>
                    <w:jc w:val="right"/>
                    <w:rPr>
                      <w:rFonts w:cs="Segoe UI"/>
                      <w:sz w:val="20"/>
                      <w:szCs w:val="20"/>
                    </w:rPr>
                  </w:pPr>
                  <w:r w:rsidRPr="00BF2AE2">
                    <w:rPr>
                      <w:rFonts w:cs="Segoe UI"/>
                      <w:sz w:val="20"/>
                      <w:szCs w:val="20"/>
                    </w:rPr>
                    <w:t>4880</w:t>
                  </w:r>
                </w:p>
              </w:tc>
              <w:tc>
                <w:tcPr>
                  <w:tcW w:w="1481" w:type="dxa"/>
                  <w:vAlign w:val="center"/>
                  <w:hideMark/>
                </w:tcPr>
                <w:p w14:paraId="6DC594EC" w14:textId="4EC60BEA" w:rsidR="00323841" w:rsidRPr="00BF2AE2" w:rsidRDefault="00323841" w:rsidP="00B54513">
                  <w:pPr>
                    <w:spacing w:line="276" w:lineRule="auto"/>
                    <w:jc w:val="right"/>
                    <w:rPr>
                      <w:rFonts w:cs="Segoe UI"/>
                      <w:sz w:val="20"/>
                      <w:szCs w:val="20"/>
                    </w:rPr>
                  </w:pPr>
                  <w:r w:rsidRPr="00BF2AE2">
                    <w:rPr>
                      <w:rFonts w:cs="Segoe UI"/>
                      <w:sz w:val="20"/>
                      <w:szCs w:val="20"/>
                    </w:rPr>
                    <w:t>1806</w:t>
                  </w:r>
                </w:p>
              </w:tc>
            </w:tr>
            <w:tr w:rsidR="00323841" w:rsidRPr="00BF2AE2" w14:paraId="7862EB16" w14:textId="77777777" w:rsidTr="00323841">
              <w:trPr>
                <w:trHeight w:val="488"/>
              </w:trPr>
              <w:tc>
                <w:tcPr>
                  <w:tcW w:w="1195" w:type="dxa"/>
                  <w:vAlign w:val="center"/>
                  <w:hideMark/>
                </w:tcPr>
                <w:p w14:paraId="206F2E8B" w14:textId="20B92512" w:rsidR="00323841" w:rsidRPr="00BF2AE2" w:rsidRDefault="00323841" w:rsidP="00695FC8">
                  <w:pPr>
                    <w:spacing w:line="276" w:lineRule="auto"/>
                    <w:rPr>
                      <w:rFonts w:cs="Segoe UI"/>
                      <w:sz w:val="20"/>
                      <w:szCs w:val="20"/>
                    </w:rPr>
                  </w:pPr>
                  <w:r w:rsidRPr="00BF2AE2">
                    <w:rPr>
                      <w:rFonts w:cs="Segoe UI"/>
                      <w:sz w:val="20"/>
                      <w:szCs w:val="20"/>
                    </w:rPr>
                    <w:t>ožujak</w:t>
                  </w:r>
                </w:p>
              </w:tc>
              <w:tc>
                <w:tcPr>
                  <w:tcW w:w="1238" w:type="dxa"/>
                  <w:vAlign w:val="center"/>
                  <w:hideMark/>
                </w:tcPr>
                <w:p w14:paraId="64596083" w14:textId="1EC3FC48" w:rsidR="00323841" w:rsidRPr="00BF2AE2" w:rsidRDefault="00323841" w:rsidP="00B54513">
                  <w:pPr>
                    <w:spacing w:line="276" w:lineRule="auto"/>
                    <w:jc w:val="right"/>
                    <w:rPr>
                      <w:rFonts w:cs="Segoe UI"/>
                      <w:sz w:val="20"/>
                      <w:szCs w:val="20"/>
                    </w:rPr>
                  </w:pPr>
                  <w:r w:rsidRPr="00BF2AE2">
                    <w:rPr>
                      <w:rFonts w:cs="Segoe UI"/>
                      <w:sz w:val="20"/>
                      <w:szCs w:val="20"/>
                    </w:rPr>
                    <w:t>4869</w:t>
                  </w:r>
                </w:p>
              </w:tc>
              <w:tc>
                <w:tcPr>
                  <w:tcW w:w="2294" w:type="dxa"/>
                  <w:vAlign w:val="center"/>
                  <w:hideMark/>
                </w:tcPr>
                <w:p w14:paraId="53D86F82" w14:textId="5FB21BB0" w:rsidR="00323841" w:rsidRPr="00BF2AE2" w:rsidRDefault="00323841" w:rsidP="00B54513">
                  <w:pPr>
                    <w:spacing w:line="276" w:lineRule="auto"/>
                    <w:jc w:val="right"/>
                    <w:rPr>
                      <w:rFonts w:cs="Segoe UI"/>
                      <w:sz w:val="20"/>
                      <w:szCs w:val="20"/>
                    </w:rPr>
                  </w:pPr>
                  <w:r w:rsidRPr="00BF2AE2">
                    <w:rPr>
                      <w:rFonts w:cs="Segoe UI"/>
                      <w:sz w:val="20"/>
                      <w:szCs w:val="20"/>
                    </w:rPr>
                    <w:t>1982</w:t>
                  </w:r>
                </w:p>
              </w:tc>
              <w:tc>
                <w:tcPr>
                  <w:tcW w:w="1276" w:type="dxa"/>
                  <w:vAlign w:val="center"/>
                  <w:hideMark/>
                </w:tcPr>
                <w:p w14:paraId="313AB9FA" w14:textId="77777777" w:rsidR="00323841" w:rsidRPr="00BF2AE2" w:rsidRDefault="00323841" w:rsidP="00B54513">
                  <w:pPr>
                    <w:spacing w:line="276" w:lineRule="auto"/>
                    <w:jc w:val="right"/>
                    <w:rPr>
                      <w:rFonts w:cs="Segoe UI"/>
                      <w:sz w:val="20"/>
                      <w:szCs w:val="20"/>
                    </w:rPr>
                  </w:pPr>
                  <w:r w:rsidRPr="00BF2AE2">
                    <w:rPr>
                      <w:rFonts w:cs="Segoe UI"/>
                      <w:sz w:val="20"/>
                      <w:szCs w:val="20"/>
                    </w:rPr>
                    <w:t>4.521</w:t>
                  </w:r>
                </w:p>
              </w:tc>
              <w:tc>
                <w:tcPr>
                  <w:tcW w:w="1481" w:type="dxa"/>
                  <w:vAlign w:val="center"/>
                  <w:hideMark/>
                </w:tcPr>
                <w:p w14:paraId="34FD66F1" w14:textId="4EDD1E5B" w:rsidR="00323841" w:rsidRPr="00BF2AE2" w:rsidRDefault="00323841" w:rsidP="00B54513">
                  <w:pPr>
                    <w:spacing w:line="276" w:lineRule="auto"/>
                    <w:jc w:val="right"/>
                    <w:rPr>
                      <w:rFonts w:cs="Segoe UI"/>
                      <w:sz w:val="20"/>
                      <w:szCs w:val="20"/>
                    </w:rPr>
                  </w:pPr>
                  <w:r w:rsidRPr="00BF2AE2">
                    <w:rPr>
                      <w:rFonts w:cs="Segoe UI"/>
                      <w:sz w:val="20"/>
                      <w:szCs w:val="20"/>
                    </w:rPr>
                    <w:t>1884</w:t>
                  </w:r>
                </w:p>
              </w:tc>
            </w:tr>
            <w:tr w:rsidR="00323841" w:rsidRPr="00BF2AE2" w14:paraId="2401302B" w14:textId="77777777" w:rsidTr="00323841">
              <w:trPr>
                <w:trHeight w:val="488"/>
              </w:trPr>
              <w:tc>
                <w:tcPr>
                  <w:tcW w:w="1195" w:type="dxa"/>
                  <w:vAlign w:val="center"/>
                  <w:hideMark/>
                </w:tcPr>
                <w:p w14:paraId="05E1AC66" w14:textId="3A4C8E84" w:rsidR="00323841" w:rsidRPr="00BF2AE2" w:rsidRDefault="00323841" w:rsidP="00695FC8">
                  <w:pPr>
                    <w:spacing w:line="276" w:lineRule="auto"/>
                    <w:rPr>
                      <w:rFonts w:cs="Segoe UI"/>
                      <w:sz w:val="20"/>
                      <w:szCs w:val="20"/>
                    </w:rPr>
                  </w:pPr>
                  <w:r w:rsidRPr="00BF2AE2">
                    <w:rPr>
                      <w:rFonts w:cs="Segoe UI"/>
                      <w:sz w:val="20"/>
                      <w:szCs w:val="20"/>
                    </w:rPr>
                    <w:t>travanj</w:t>
                  </w:r>
                </w:p>
              </w:tc>
              <w:tc>
                <w:tcPr>
                  <w:tcW w:w="1238" w:type="dxa"/>
                  <w:vAlign w:val="center"/>
                  <w:hideMark/>
                </w:tcPr>
                <w:p w14:paraId="3D9F6CD8" w14:textId="13E266B9" w:rsidR="00323841" w:rsidRPr="00BF2AE2" w:rsidRDefault="00323841" w:rsidP="00B54513">
                  <w:pPr>
                    <w:spacing w:line="276" w:lineRule="auto"/>
                    <w:jc w:val="right"/>
                    <w:rPr>
                      <w:rFonts w:cs="Segoe UI"/>
                      <w:sz w:val="20"/>
                      <w:szCs w:val="20"/>
                    </w:rPr>
                  </w:pPr>
                  <w:r w:rsidRPr="00BF2AE2">
                    <w:rPr>
                      <w:rFonts w:cs="Segoe UI"/>
                      <w:sz w:val="20"/>
                      <w:szCs w:val="20"/>
                    </w:rPr>
                    <w:t>7636</w:t>
                  </w:r>
                </w:p>
              </w:tc>
              <w:tc>
                <w:tcPr>
                  <w:tcW w:w="2294" w:type="dxa"/>
                  <w:vAlign w:val="center"/>
                  <w:hideMark/>
                </w:tcPr>
                <w:p w14:paraId="281F5F41" w14:textId="6F8B7CA1" w:rsidR="00323841" w:rsidRPr="00BF2AE2" w:rsidRDefault="00323841" w:rsidP="00B54513">
                  <w:pPr>
                    <w:spacing w:line="276" w:lineRule="auto"/>
                    <w:jc w:val="right"/>
                    <w:rPr>
                      <w:rFonts w:cs="Segoe UI"/>
                      <w:sz w:val="20"/>
                      <w:szCs w:val="20"/>
                    </w:rPr>
                  </w:pPr>
                  <w:r w:rsidRPr="00BF2AE2">
                    <w:rPr>
                      <w:rFonts w:cs="Segoe UI"/>
                      <w:sz w:val="20"/>
                      <w:szCs w:val="20"/>
                    </w:rPr>
                    <w:t>3581</w:t>
                  </w:r>
                </w:p>
              </w:tc>
              <w:tc>
                <w:tcPr>
                  <w:tcW w:w="1276" w:type="dxa"/>
                  <w:vAlign w:val="center"/>
                  <w:hideMark/>
                </w:tcPr>
                <w:p w14:paraId="569610B6" w14:textId="553919E2" w:rsidR="00323841" w:rsidRPr="00BF2AE2" w:rsidRDefault="00323841" w:rsidP="00B54513">
                  <w:pPr>
                    <w:spacing w:line="276" w:lineRule="auto"/>
                    <w:jc w:val="right"/>
                    <w:rPr>
                      <w:rFonts w:cs="Segoe UI"/>
                      <w:sz w:val="20"/>
                      <w:szCs w:val="20"/>
                    </w:rPr>
                  </w:pPr>
                  <w:r w:rsidRPr="00BF2AE2">
                    <w:rPr>
                      <w:rFonts w:cs="Segoe UI"/>
                      <w:sz w:val="20"/>
                      <w:szCs w:val="20"/>
                    </w:rPr>
                    <w:t>7661</w:t>
                  </w:r>
                </w:p>
              </w:tc>
              <w:tc>
                <w:tcPr>
                  <w:tcW w:w="1481" w:type="dxa"/>
                  <w:vAlign w:val="center"/>
                  <w:hideMark/>
                </w:tcPr>
                <w:p w14:paraId="560BF6A0" w14:textId="0AA2D470" w:rsidR="00323841" w:rsidRPr="00BF2AE2" w:rsidRDefault="00323841" w:rsidP="00B54513">
                  <w:pPr>
                    <w:spacing w:line="276" w:lineRule="auto"/>
                    <w:jc w:val="right"/>
                    <w:rPr>
                      <w:rFonts w:cs="Segoe UI"/>
                      <w:sz w:val="20"/>
                      <w:szCs w:val="20"/>
                    </w:rPr>
                  </w:pPr>
                  <w:r w:rsidRPr="00BF2AE2">
                    <w:rPr>
                      <w:rFonts w:cs="Segoe UI"/>
                      <w:sz w:val="20"/>
                      <w:szCs w:val="20"/>
                    </w:rPr>
                    <w:t>4140</w:t>
                  </w:r>
                </w:p>
              </w:tc>
            </w:tr>
            <w:tr w:rsidR="00323841" w:rsidRPr="00BF2AE2" w14:paraId="67ED7587" w14:textId="77777777" w:rsidTr="00323841">
              <w:trPr>
                <w:trHeight w:val="488"/>
              </w:trPr>
              <w:tc>
                <w:tcPr>
                  <w:tcW w:w="1195" w:type="dxa"/>
                  <w:vAlign w:val="center"/>
                  <w:hideMark/>
                </w:tcPr>
                <w:p w14:paraId="5CA1A581" w14:textId="09B245DF" w:rsidR="00323841" w:rsidRPr="00BF2AE2" w:rsidRDefault="00323841" w:rsidP="00695FC8">
                  <w:pPr>
                    <w:spacing w:line="276" w:lineRule="auto"/>
                    <w:rPr>
                      <w:rFonts w:cs="Segoe UI"/>
                      <w:sz w:val="20"/>
                      <w:szCs w:val="20"/>
                    </w:rPr>
                  </w:pPr>
                  <w:r w:rsidRPr="00BF2AE2">
                    <w:rPr>
                      <w:rFonts w:cs="Segoe UI"/>
                      <w:sz w:val="20"/>
                      <w:szCs w:val="20"/>
                    </w:rPr>
                    <w:t>svibanj</w:t>
                  </w:r>
                </w:p>
              </w:tc>
              <w:tc>
                <w:tcPr>
                  <w:tcW w:w="1238" w:type="dxa"/>
                  <w:vAlign w:val="center"/>
                  <w:hideMark/>
                </w:tcPr>
                <w:p w14:paraId="4057356F" w14:textId="23BC7E4B" w:rsidR="00323841" w:rsidRPr="00BF2AE2" w:rsidRDefault="00323841" w:rsidP="00B54513">
                  <w:pPr>
                    <w:spacing w:line="276" w:lineRule="auto"/>
                    <w:jc w:val="right"/>
                    <w:rPr>
                      <w:rFonts w:cs="Segoe UI"/>
                      <w:sz w:val="20"/>
                      <w:szCs w:val="20"/>
                    </w:rPr>
                  </w:pPr>
                  <w:r w:rsidRPr="00BF2AE2">
                    <w:rPr>
                      <w:rFonts w:cs="Segoe UI"/>
                      <w:sz w:val="20"/>
                      <w:szCs w:val="20"/>
                    </w:rPr>
                    <w:t>8051</w:t>
                  </w:r>
                </w:p>
              </w:tc>
              <w:tc>
                <w:tcPr>
                  <w:tcW w:w="2294" w:type="dxa"/>
                  <w:vAlign w:val="center"/>
                  <w:hideMark/>
                </w:tcPr>
                <w:p w14:paraId="6CA9A88E" w14:textId="1145C02A" w:rsidR="00323841" w:rsidRPr="00BF2AE2" w:rsidRDefault="00323841" w:rsidP="00B54513">
                  <w:pPr>
                    <w:spacing w:line="276" w:lineRule="auto"/>
                    <w:jc w:val="right"/>
                    <w:rPr>
                      <w:rFonts w:cs="Segoe UI"/>
                      <w:sz w:val="20"/>
                      <w:szCs w:val="20"/>
                    </w:rPr>
                  </w:pPr>
                  <w:r w:rsidRPr="00BF2AE2">
                    <w:rPr>
                      <w:rFonts w:cs="Segoe UI"/>
                      <w:sz w:val="20"/>
                      <w:szCs w:val="20"/>
                    </w:rPr>
                    <w:t>5014</w:t>
                  </w:r>
                </w:p>
              </w:tc>
              <w:tc>
                <w:tcPr>
                  <w:tcW w:w="1276" w:type="dxa"/>
                  <w:vAlign w:val="center"/>
                  <w:hideMark/>
                </w:tcPr>
                <w:p w14:paraId="43B4497F" w14:textId="3BE9D896" w:rsidR="00323841" w:rsidRPr="00BF2AE2" w:rsidRDefault="00323841" w:rsidP="00B54513">
                  <w:pPr>
                    <w:spacing w:line="276" w:lineRule="auto"/>
                    <w:jc w:val="right"/>
                    <w:rPr>
                      <w:rFonts w:cs="Segoe UI"/>
                      <w:sz w:val="20"/>
                      <w:szCs w:val="20"/>
                    </w:rPr>
                  </w:pPr>
                  <w:r w:rsidRPr="00BF2AE2">
                    <w:rPr>
                      <w:rFonts w:cs="Segoe UI"/>
                      <w:sz w:val="20"/>
                      <w:szCs w:val="20"/>
                    </w:rPr>
                    <w:t>7561</w:t>
                  </w:r>
                </w:p>
              </w:tc>
              <w:tc>
                <w:tcPr>
                  <w:tcW w:w="1481" w:type="dxa"/>
                  <w:vAlign w:val="center"/>
                  <w:hideMark/>
                </w:tcPr>
                <w:p w14:paraId="767454FD" w14:textId="1526B75B" w:rsidR="00323841" w:rsidRPr="00BF2AE2" w:rsidRDefault="00323841" w:rsidP="00B54513">
                  <w:pPr>
                    <w:spacing w:line="276" w:lineRule="auto"/>
                    <w:jc w:val="right"/>
                    <w:rPr>
                      <w:rFonts w:cs="Segoe UI"/>
                      <w:sz w:val="20"/>
                      <w:szCs w:val="20"/>
                    </w:rPr>
                  </w:pPr>
                  <w:r w:rsidRPr="00BF2AE2">
                    <w:rPr>
                      <w:rFonts w:cs="Segoe UI"/>
                      <w:sz w:val="20"/>
                      <w:szCs w:val="20"/>
                    </w:rPr>
                    <w:t>4740</w:t>
                  </w:r>
                </w:p>
              </w:tc>
            </w:tr>
            <w:tr w:rsidR="00323841" w:rsidRPr="00BF2AE2" w14:paraId="365E2E2F" w14:textId="77777777" w:rsidTr="00323841">
              <w:trPr>
                <w:trHeight w:val="488"/>
              </w:trPr>
              <w:tc>
                <w:tcPr>
                  <w:tcW w:w="1195" w:type="dxa"/>
                  <w:vAlign w:val="center"/>
                  <w:hideMark/>
                </w:tcPr>
                <w:p w14:paraId="1BC2B38E" w14:textId="0929557B" w:rsidR="00323841" w:rsidRPr="00BF2AE2" w:rsidRDefault="00323841" w:rsidP="00695FC8">
                  <w:pPr>
                    <w:spacing w:line="276" w:lineRule="auto"/>
                    <w:rPr>
                      <w:rFonts w:cs="Segoe UI"/>
                      <w:sz w:val="20"/>
                      <w:szCs w:val="20"/>
                    </w:rPr>
                  </w:pPr>
                  <w:r w:rsidRPr="00BF2AE2">
                    <w:rPr>
                      <w:rFonts w:cs="Segoe UI"/>
                      <w:sz w:val="20"/>
                      <w:szCs w:val="20"/>
                    </w:rPr>
                    <w:t>lipanj</w:t>
                  </w:r>
                </w:p>
              </w:tc>
              <w:tc>
                <w:tcPr>
                  <w:tcW w:w="1238" w:type="dxa"/>
                  <w:vAlign w:val="center"/>
                  <w:hideMark/>
                </w:tcPr>
                <w:p w14:paraId="176F1D90" w14:textId="0954CEC4" w:rsidR="00323841" w:rsidRPr="00BF2AE2" w:rsidRDefault="00323841" w:rsidP="00B54513">
                  <w:pPr>
                    <w:spacing w:line="276" w:lineRule="auto"/>
                    <w:jc w:val="right"/>
                    <w:rPr>
                      <w:rFonts w:cs="Segoe UI"/>
                      <w:sz w:val="20"/>
                      <w:szCs w:val="20"/>
                    </w:rPr>
                  </w:pPr>
                  <w:r w:rsidRPr="00BF2AE2">
                    <w:rPr>
                      <w:rFonts w:cs="Segoe UI"/>
                      <w:sz w:val="20"/>
                      <w:szCs w:val="20"/>
                    </w:rPr>
                    <w:t>8999</w:t>
                  </w:r>
                </w:p>
              </w:tc>
              <w:tc>
                <w:tcPr>
                  <w:tcW w:w="2294" w:type="dxa"/>
                  <w:vAlign w:val="center"/>
                  <w:hideMark/>
                </w:tcPr>
                <w:p w14:paraId="1CCDE206" w14:textId="158CEB3B" w:rsidR="00323841" w:rsidRPr="00BF2AE2" w:rsidRDefault="00323841" w:rsidP="00B54513">
                  <w:pPr>
                    <w:spacing w:line="276" w:lineRule="auto"/>
                    <w:jc w:val="right"/>
                    <w:rPr>
                      <w:rFonts w:cs="Segoe UI"/>
                      <w:sz w:val="20"/>
                      <w:szCs w:val="20"/>
                    </w:rPr>
                  </w:pPr>
                  <w:r w:rsidRPr="00BF2AE2">
                    <w:rPr>
                      <w:rFonts w:cs="Segoe UI"/>
                      <w:sz w:val="20"/>
                      <w:szCs w:val="20"/>
                    </w:rPr>
                    <w:t>5939</w:t>
                  </w:r>
                </w:p>
              </w:tc>
              <w:tc>
                <w:tcPr>
                  <w:tcW w:w="1276" w:type="dxa"/>
                  <w:vAlign w:val="center"/>
                  <w:hideMark/>
                </w:tcPr>
                <w:p w14:paraId="2164C950" w14:textId="5A28E87C" w:rsidR="00323841" w:rsidRPr="00BF2AE2" w:rsidRDefault="00323841" w:rsidP="00B54513">
                  <w:pPr>
                    <w:spacing w:line="276" w:lineRule="auto"/>
                    <w:jc w:val="right"/>
                    <w:rPr>
                      <w:rFonts w:cs="Segoe UI"/>
                      <w:sz w:val="20"/>
                      <w:szCs w:val="20"/>
                    </w:rPr>
                  </w:pPr>
                  <w:r w:rsidRPr="00BF2AE2">
                    <w:rPr>
                      <w:rFonts w:cs="Segoe UI"/>
                      <w:sz w:val="20"/>
                      <w:szCs w:val="20"/>
                    </w:rPr>
                    <w:t>9717</w:t>
                  </w:r>
                </w:p>
              </w:tc>
              <w:tc>
                <w:tcPr>
                  <w:tcW w:w="1481" w:type="dxa"/>
                  <w:vAlign w:val="center"/>
                  <w:hideMark/>
                </w:tcPr>
                <w:p w14:paraId="328BC054" w14:textId="6E6BC3C5" w:rsidR="00323841" w:rsidRPr="00BF2AE2" w:rsidRDefault="00323841" w:rsidP="00B54513">
                  <w:pPr>
                    <w:spacing w:line="276" w:lineRule="auto"/>
                    <w:jc w:val="right"/>
                    <w:rPr>
                      <w:rFonts w:cs="Segoe UI"/>
                      <w:sz w:val="20"/>
                      <w:szCs w:val="20"/>
                    </w:rPr>
                  </w:pPr>
                  <w:r w:rsidRPr="00BF2AE2">
                    <w:rPr>
                      <w:rFonts w:cs="Segoe UI"/>
                      <w:sz w:val="20"/>
                      <w:szCs w:val="20"/>
                    </w:rPr>
                    <w:t>5753</w:t>
                  </w:r>
                </w:p>
              </w:tc>
            </w:tr>
            <w:tr w:rsidR="00323841" w:rsidRPr="00BF2AE2" w14:paraId="2283568C" w14:textId="77777777" w:rsidTr="00323841">
              <w:trPr>
                <w:trHeight w:val="488"/>
              </w:trPr>
              <w:tc>
                <w:tcPr>
                  <w:tcW w:w="1195" w:type="dxa"/>
                  <w:vAlign w:val="center"/>
                  <w:hideMark/>
                </w:tcPr>
                <w:p w14:paraId="561E887B" w14:textId="35AB81AB" w:rsidR="00323841" w:rsidRPr="00BF2AE2" w:rsidRDefault="00323841" w:rsidP="00695FC8">
                  <w:pPr>
                    <w:spacing w:line="276" w:lineRule="auto"/>
                    <w:rPr>
                      <w:rFonts w:cs="Segoe UI"/>
                      <w:sz w:val="20"/>
                      <w:szCs w:val="20"/>
                    </w:rPr>
                  </w:pPr>
                  <w:r w:rsidRPr="00BF2AE2">
                    <w:rPr>
                      <w:rFonts w:cs="Segoe UI"/>
                      <w:sz w:val="20"/>
                      <w:szCs w:val="20"/>
                    </w:rPr>
                    <w:t>srpanj</w:t>
                  </w:r>
                </w:p>
              </w:tc>
              <w:tc>
                <w:tcPr>
                  <w:tcW w:w="1238" w:type="dxa"/>
                  <w:vAlign w:val="center"/>
                  <w:hideMark/>
                </w:tcPr>
                <w:p w14:paraId="6C66B47E" w14:textId="37425DE5" w:rsidR="00323841" w:rsidRPr="00BF2AE2" w:rsidRDefault="00323841" w:rsidP="00B54513">
                  <w:pPr>
                    <w:spacing w:line="276" w:lineRule="auto"/>
                    <w:jc w:val="right"/>
                    <w:rPr>
                      <w:rFonts w:cs="Segoe UI"/>
                      <w:sz w:val="20"/>
                      <w:szCs w:val="20"/>
                    </w:rPr>
                  </w:pPr>
                  <w:r w:rsidRPr="00BF2AE2">
                    <w:rPr>
                      <w:rFonts w:cs="Segoe UI"/>
                      <w:sz w:val="20"/>
                      <w:szCs w:val="20"/>
                    </w:rPr>
                    <w:t>13 300</w:t>
                  </w:r>
                </w:p>
              </w:tc>
              <w:tc>
                <w:tcPr>
                  <w:tcW w:w="2294" w:type="dxa"/>
                  <w:vAlign w:val="center"/>
                  <w:hideMark/>
                </w:tcPr>
                <w:p w14:paraId="3B272F7F" w14:textId="0818E174" w:rsidR="00323841" w:rsidRPr="00BF2AE2" w:rsidRDefault="00323841" w:rsidP="00B54513">
                  <w:pPr>
                    <w:spacing w:line="276" w:lineRule="auto"/>
                    <w:jc w:val="right"/>
                    <w:rPr>
                      <w:rFonts w:cs="Segoe UI"/>
                      <w:sz w:val="20"/>
                      <w:szCs w:val="20"/>
                    </w:rPr>
                  </w:pPr>
                  <w:r w:rsidRPr="00BF2AE2">
                    <w:rPr>
                      <w:rFonts w:cs="Segoe UI"/>
                      <w:sz w:val="20"/>
                      <w:szCs w:val="20"/>
                    </w:rPr>
                    <w:t>7519</w:t>
                  </w:r>
                </w:p>
              </w:tc>
              <w:tc>
                <w:tcPr>
                  <w:tcW w:w="1276" w:type="dxa"/>
                  <w:vAlign w:val="center"/>
                  <w:hideMark/>
                </w:tcPr>
                <w:p w14:paraId="6956005D" w14:textId="3D8DC8A7" w:rsidR="00323841" w:rsidRPr="00BF2AE2" w:rsidRDefault="00323841" w:rsidP="00B54513">
                  <w:pPr>
                    <w:spacing w:line="276" w:lineRule="auto"/>
                    <w:jc w:val="right"/>
                    <w:rPr>
                      <w:rFonts w:cs="Segoe UI"/>
                      <w:sz w:val="20"/>
                      <w:szCs w:val="20"/>
                    </w:rPr>
                  </w:pPr>
                  <w:r w:rsidRPr="00BF2AE2">
                    <w:rPr>
                      <w:rFonts w:cs="Segoe UI"/>
                      <w:sz w:val="20"/>
                      <w:szCs w:val="20"/>
                    </w:rPr>
                    <w:t>14 059</w:t>
                  </w:r>
                </w:p>
              </w:tc>
              <w:tc>
                <w:tcPr>
                  <w:tcW w:w="1481" w:type="dxa"/>
                  <w:vAlign w:val="center"/>
                  <w:hideMark/>
                </w:tcPr>
                <w:p w14:paraId="2358D8D6" w14:textId="03577A46" w:rsidR="00323841" w:rsidRPr="00BF2AE2" w:rsidRDefault="00323841" w:rsidP="00B54513">
                  <w:pPr>
                    <w:spacing w:line="276" w:lineRule="auto"/>
                    <w:jc w:val="right"/>
                    <w:rPr>
                      <w:rFonts w:cs="Segoe UI"/>
                      <w:sz w:val="20"/>
                      <w:szCs w:val="20"/>
                    </w:rPr>
                  </w:pPr>
                  <w:r w:rsidRPr="00BF2AE2">
                    <w:rPr>
                      <w:rFonts w:cs="Segoe UI"/>
                      <w:sz w:val="20"/>
                      <w:szCs w:val="20"/>
                    </w:rPr>
                    <w:t>8987</w:t>
                  </w:r>
                </w:p>
              </w:tc>
            </w:tr>
            <w:tr w:rsidR="00323841" w:rsidRPr="00BF2AE2" w14:paraId="1BE216CB" w14:textId="77777777" w:rsidTr="00323841">
              <w:trPr>
                <w:trHeight w:val="466"/>
              </w:trPr>
              <w:tc>
                <w:tcPr>
                  <w:tcW w:w="1195" w:type="dxa"/>
                  <w:vAlign w:val="center"/>
                  <w:hideMark/>
                </w:tcPr>
                <w:p w14:paraId="239BF34E" w14:textId="2FA2260F" w:rsidR="00323841" w:rsidRPr="00BF2AE2" w:rsidRDefault="00323841" w:rsidP="00695FC8">
                  <w:pPr>
                    <w:spacing w:line="276" w:lineRule="auto"/>
                    <w:rPr>
                      <w:rFonts w:cs="Segoe UI"/>
                      <w:sz w:val="20"/>
                      <w:szCs w:val="20"/>
                    </w:rPr>
                  </w:pPr>
                  <w:r w:rsidRPr="00BF2AE2">
                    <w:rPr>
                      <w:rFonts w:cs="Segoe UI"/>
                      <w:sz w:val="20"/>
                      <w:szCs w:val="20"/>
                    </w:rPr>
                    <w:t>kolovoz</w:t>
                  </w:r>
                </w:p>
              </w:tc>
              <w:tc>
                <w:tcPr>
                  <w:tcW w:w="1238" w:type="dxa"/>
                  <w:vAlign w:val="center"/>
                  <w:hideMark/>
                </w:tcPr>
                <w:p w14:paraId="30D1C4E3" w14:textId="4DFA8D78" w:rsidR="00323841" w:rsidRPr="00BF2AE2" w:rsidRDefault="00323841" w:rsidP="00B54513">
                  <w:pPr>
                    <w:spacing w:line="276" w:lineRule="auto"/>
                    <w:jc w:val="right"/>
                    <w:rPr>
                      <w:rFonts w:cs="Segoe UI"/>
                      <w:b/>
                      <w:bCs/>
                      <w:sz w:val="20"/>
                      <w:szCs w:val="20"/>
                    </w:rPr>
                  </w:pPr>
                  <w:r w:rsidRPr="00BF2AE2">
                    <w:rPr>
                      <w:rFonts w:cs="Segoe UI"/>
                      <w:b/>
                      <w:bCs/>
                      <w:sz w:val="20"/>
                      <w:szCs w:val="20"/>
                    </w:rPr>
                    <w:t>15 447</w:t>
                  </w:r>
                </w:p>
              </w:tc>
              <w:tc>
                <w:tcPr>
                  <w:tcW w:w="2294" w:type="dxa"/>
                  <w:vAlign w:val="center"/>
                  <w:hideMark/>
                </w:tcPr>
                <w:p w14:paraId="7A7B123A" w14:textId="20121DB8" w:rsidR="00323841" w:rsidRPr="00BF2AE2" w:rsidRDefault="00323841" w:rsidP="00B54513">
                  <w:pPr>
                    <w:spacing w:line="276" w:lineRule="auto"/>
                    <w:jc w:val="right"/>
                    <w:rPr>
                      <w:rFonts w:cs="Segoe UI"/>
                      <w:sz w:val="20"/>
                      <w:szCs w:val="20"/>
                    </w:rPr>
                  </w:pPr>
                  <w:r w:rsidRPr="00BF2AE2">
                    <w:rPr>
                      <w:rFonts w:cs="Segoe UI"/>
                      <w:sz w:val="20"/>
                      <w:szCs w:val="20"/>
                    </w:rPr>
                    <w:t>8687</w:t>
                  </w:r>
                </w:p>
              </w:tc>
              <w:tc>
                <w:tcPr>
                  <w:tcW w:w="1276" w:type="dxa"/>
                  <w:vAlign w:val="center"/>
                  <w:hideMark/>
                </w:tcPr>
                <w:p w14:paraId="5E772C23" w14:textId="720AEF9C" w:rsidR="00323841" w:rsidRPr="00BF2AE2" w:rsidRDefault="00323841" w:rsidP="00B54513">
                  <w:pPr>
                    <w:spacing w:line="276" w:lineRule="auto"/>
                    <w:jc w:val="right"/>
                    <w:rPr>
                      <w:rFonts w:cs="Segoe UI"/>
                      <w:sz w:val="20"/>
                      <w:szCs w:val="20"/>
                    </w:rPr>
                  </w:pPr>
                  <w:r w:rsidRPr="00BF2AE2">
                    <w:rPr>
                      <w:rFonts w:cs="Segoe UI"/>
                      <w:sz w:val="20"/>
                      <w:szCs w:val="20"/>
                    </w:rPr>
                    <w:t>15 068</w:t>
                  </w:r>
                </w:p>
              </w:tc>
              <w:tc>
                <w:tcPr>
                  <w:tcW w:w="1481" w:type="dxa"/>
                  <w:vAlign w:val="center"/>
                  <w:hideMark/>
                </w:tcPr>
                <w:p w14:paraId="1CE5184E" w14:textId="289736B9" w:rsidR="00323841" w:rsidRPr="00BF2AE2" w:rsidRDefault="00323841" w:rsidP="00B54513">
                  <w:pPr>
                    <w:spacing w:line="276" w:lineRule="auto"/>
                    <w:jc w:val="right"/>
                    <w:rPr>
                      <w:rFonts w:cs="Segoe UI"/>
                      <w:sz w:val="20"/>
                      <w:szCs w:val="20"/>
                    </w:rPr>
                  </w:pPr>
                  <w:r w:rsidRPr="00BF2AE2">
                    <w:rPr>
                      <w:rFonts w:cs="Segoe UI"/>
                      <w:sz w:val="20"/>
                      <w:szCs w:val="20"/>
                    </w:rPr>
                    <w:t>9030</w:t>
                  </w:r>
                </w:p>
              </w:tc>
            </w:tr>
            <w:tr w:rsidR="00323841" w:rsidRPr="00BF2AE2" w14:paraId="18227537" w14:textId="77777777" w:rsidTr="00323841">
              <w:trPr>
                <w:trHeight w:val="488"/>
              </w:trPr>
              <w:tc>
                <w:tcPr>
                  <w:tcW w:w="1195" w:type="dxa"/>
                  <w:vAlign w:val="center"/>
                  <w:hideMark/>
                </w:tcPr>
                <w:p w14:paraId="4B9134E6" w14:textId="1EFC095B" w:rsidR="00323841" w:rsidRPr="00BF2AE2" w:rsidRDefault="00323841" w:rsidP="00695FC8">
                  <w:pPr>
                    <w:spacing w:line="276" w:lineRule="auto"/>
                    <w:rPr>
                      <w:rFonts w:cs="Segoe UI"/>
                      <w:sz w:val="20"/>
                      <w:szCs w:val="20"/>
                    </w:rPr>
                  </w:pPr>
                  <w:r w:rsidRPr="00BF2AE2">
                    <w:rPr>
                      <w:rFonts w:cs="Segoe UI"/>
                      <w:sz w:val="20"/>
                      <w:szCs w:val="20"/>
                    </w:rPr>
                    <w:t>rujan</w:t>
                  </w:r>
                </w:p>
              </w:tc>
              <w:tc>
                <w:tcPr>
                  <w:tcW w:w="1238" w:type="dxa"/>
                  <w:vAlign w:val="center"/>
                  <w:hideMark/>
                </w:tcPr>
                <w:p w14:paraId="1CA73C84" w14:textId="4C1B2535" w:rsidR="00323841" w:rsidRPr="00BF2AE2" w:rsidRDefault="00323841" w:rsidP="00B54513">
                  <w:pPr>
                    <w:spacing w:line="276" w:lineRule="auto"/>
                    <w:jc w:val="right"/>
                    <w:rPr>
                      <w:rFonts w:cs="Segoe UI"/>
                      <w:sz w:val="20"/>
                      <w:szCs w:val="20"/>
                    </w:rPr>
                  </w:pPr>
                  <w:r w:rsidRPr="00BF2AE2">
                    <w:rPr>
                      <w:rFonts w:cs="Segoe UI"/>
                      <w:sz w:val="20"/>
                      <w:szCs w:val="20"/>
                    </w:rPr>
                    <w:t>9386</w:t>
                  </w:r>
                </w:p>
              </w:tc>
              <w:tc>
                <w:tcPr>
                  <w:tcW w:w="2294" w:type="dxa"/>
                  <w:vAlign w:val="center"/>
                  <w:hideMark/>
                </w:tcPr>
                <w:p w14:paraId="56C94914" w14:textId="486F3F77" w:rsidR="00323841" w:rsidRPr="00BF2AE2" w:rsidRDefault="00323841" w:rsidP="00B54513">
                  <w:pPr>
                    <w:spacing w:line="276" w:lineRule="auto"/>
                    <w:jc w:val="right"/>
                    <w:rPr>
                      <w:rFonts w:cs="Segoe UI"/>
                      <w:sz w:val="20"/>
                      <w:szCs w:val="20"/>
                    </w:rPr>
                  </w:pPr>
                  <w:r w:rsidRPr="00BF2AE2">
                    <w:rPr>
                      <w:rFonts w:cs="Segoe UI"/>
                      <w:sz w:val="20"/>
                      <w:szCs w:val="20"/>
                    </w:rPr>
                    <w:t>5275</w:t>
                  </w:r>
                </w:p>
              </w:tc>
              <w:tc>
                <w:tcPr>
                  <w:tcW w:w="1276" w:type="dxa"/>
                  <w:vAlign w:val="center"/>
                  <w:hideMark/>
                </w:tcPr>
                <w:p w14:paraId="030555CB" w14:textId="6EE29092" w:rsidR="00323841" w:rsidRPr="00BF2AE2" w:rsidRDefault="00323841" w:rsidP="00B54513">
                  <w:pPr>
                    <w:spacing w:line="276" w:lineRule="auto"/>
                    <w:jc w:val="right"/>
                    <w:rPr>
                      <w:rFonts w:cs="Segoe UI"/>
                      <w:sz w:val="20"/>
                      <w:szCs w:val="20"/>
                    </w:rPr>
                  </w:pPr>
                  <w:r w:rsidRPr="00BF2AE2">
                    <w:rPr>
                      <w:rFonts w:cs="Segoe UI"/>
                      <w:sz w:val="20"/>
                      <w:szCs w:val="20"/>
                    </w:rPr>
                    <w:t>11 069</w:t>
                  </w:r>
                </w:p>
              </w:tc>
              <w:tc>
                <w:tcPr>
                  <w:tcW w:w="1481" w:type="dxa"/>
                  <w:vAlign w:val="center"/>
                  <w:hideMark/>
                </w:tcPr>
                <w:p w14:paraId="7EB8F1D5" w14:textId="04D110CD" w:rsidR="00323841" w:rsidRPr="00BF2AE2" w:rsidRDefault="00323841" w:rsidP="00B54513">
                  <w:pPr>
                    <w:spacing w:line="276" w:lineRule="auto"/>
                    <w:jc w:val="right"/>
                    <w:rPr>
                      <w:rFonts w:cs="Segoe UI"/>
                      <w:sz w:val="20"/>
                      <w:szCs w:val="20"/>
                    </w:rPr>
                  </w:pPr>
                  <w:r w:rsidRPr="00BF2AE2">
                    <w:rPr>
                      <w:rFonts w:cs="Segoe UI"/>
                      <w:sz w:val="20"/>
                      <w:szCs w:val="20"/>
                    </w:rPr>
                    <w:t>6541</w:t>
                  </w:r>
                </w:p>
              </w:tc>
            </w:tr>
            <w:tr w:rsidR="00323841" w:rsidRPr="00BF2AE2" w14:paraId="62F59707" w14:textId="77777777" w:rsidTr="00323841">
              <w:trPr>
                <w:trHeight w:val="488"/>
              </w:trPr>
              <w:tc>
                <w:tcPr>
                  <w:tcW w:w="1195" w:type="dxa"/>
                  <w:vAlign w:val="center"/>
                  <w:hideMark/>
                </w:tcPr>
                <w:p w14:paraId="7CF77AB2" w14:textId="7DE6FB6F" w:rsidR="00323841" w:rsidRPr="00BF2AE2" w:rsidRDefault="00323841" w:rsidP="00695FC8">
                  <w:pPr>
                    <w:spacing w:line="276" w:lineRule="auto"/>
                    <w:rPr>
                      <w:rFonts w:cs="Segoe UI"/>
                      <w:sz w:val="20"/>
                      <w:szCs w:val="20"/>
                    </w:rPr>
                  </w:pPr>
                  <w:r w:rsidRPr="00BF2AE2">
                    <w:rPr>
                      <w:rFonts w:cs="Segoe UI"/>
                      <w:sz w:val="20"/>
                      <w:szCs w:val="20"/>
                    </w:rPr>
                    <w:t>listopad</w:t>
                  </w:r>
                </w:p>
              </w:tc>
              <w:tc>
                <w:tcPr>
                  <w:tcW w:w="1238" w:type="dxa"/>
                  <w:vAlign w:val="center"/>
                  <w:hideMark/>
                </w:tcPr>
                <w:p w14:paraId="3D2AF5F3" w14:textId="637E4157" w:rsidR="00323841" w:rsidRPr="00BF2AE2" w:rsidRDefault="00323841" w:rsidP="00B54513">
                  <w:pPr>
                    <w:spacing w:line="276" w:lineRule="auto"/>
                    <w:jc w:val="right"/>
                    <w:rPr>
                      <w:rFonts w:cs="Segoe UI"/>
                      <w:sz w:val="20"/>
                      <w:szCs w:val="20"/>
                    </w:rPr>
                  </w:pPr>
                  <w:r w:rsidRPr="00BF2AE2">
                    <w:rPr>
                      <w:rFonts w:cs="Segoe UI"/>
                      <w:sz w:val="20"/>
                      <w:szCs w:val="20"/>
                    </w:rPr>
                    <w:t>7508</w:t>
                  </w:r>
                </w:p>
              </w:tc>
              <w:tc>
                <w:tcPr>
                  <w:tcW w:w="2294" w:type="dxa"/>
                  <w:vAlign w:val="center"/>
                  <w:hideMark/>
                </w:tcPr>
                <w:p w14:paraId="342A4BB6" w14:textId="7D9DA1A2" w:rsidR="00323841" w:rsidRPr="00BF2AE2" w:rsidRDefault="00323841" w:rsidP="00B54513">
                  <w:pPr>
                    <w:spacing w:line="276" w:lineRule="auto"/>
                    <w:jc w:val="right"/>
                    <w:rPr>
                      <w:rFonts w:cs="Segoe UI"/>
                      <w:sz w:val="20"/>
                      <w:szCs w:val="20"/>
                    </w:rPr>
                  </w:pPr>
                  <w:r w:rsidRPr="00BF2AE2">
                    <w:rPr>
                      <w:rFonts w:cs="Segoe UI"/>
                      <w:sz w:val="20"/>
                      <w:szCs w:val="20"/>
                    </w:rPr>
                    <w:t>3557</w:t>
                  </w:r>
                </w:p>
              </w:tc>
              <w:tc>
                <w:tcPr>
                  <w:tcW w:w="1276" w:type="dxa"/>
                  <w:vAlign w:val="center"/>
                  <w:hideMark/>
                </w:tcPr>
                <w:p w14:paraId="55A75630" w14:textId="234ECDCC" w:rsidR="00323841" w:rsidRPr="00BF2AE2" w:rsidRDefault="00323841" w:rsidP="00B54513">
                  <w:pPr>
                    <w:spacing w:line="276" w:lineRule="auto"/>
                    <w:jc w:val="right"/>
                    <w:rPr>
                      <w:rFonts w:cs="Segoe UI"/>
                      <w:sz w:val="20"/>
                      <w:szCs w:val="20"/>
                    </w:rPr>
                  </w:pPr>
                  <w:r w:rsidRPr="00BF2AE2">
                    <w:rPr>
                      <w:rFonts w:cs="Segoe UI"/>
                      <w:sz w:val="20"/>
                      <w:szCs w:val="20"/>
                    </w:rPr>
                    <w:t>7073</w:t>
                  </w:r>
                </w:p>
              </w:tc>
              <w:tc>
                <w:tcPr>
                  <w:tcW w:w="1481" w:type="dxa"/>
                  <w:vAlign w:val="center"/>
                  <w:hideMark/>
                </w:tcPr>
                <w:p w14:paraId="0FA25DCF" w14:textId="2139CE06" w:rsidR="00323841" w:rsidRPr="00BF2AE2" w:rsidRDefault="00323841" w:rsidP="00B54513">
                  <w:pPr>
                    <w:spacing w:line="276" w:lineRule="auto"/>
                    <w:jc w:val="right"/>
                    <w:rPr>
                      <w:rFonts w:cs="Segoe UI"/>
                      <w:sz w:val="20"/>
                      <w:szCs w:val="20"/>
                    </w:rPr>
                  </w:pPr>
                  <w:r w:rsidRPr="00BF2AE2">
                    <w:rPr>
                      <w:rFonts w:cs="Segoe UI"/>
                      <w:sz w:val="20"/>
                      <w:szCs w:val="20"/>
                    </w:rPr>
                    <w:t>3539</w:t>
                  </w:r>
                </w:p>
              </w:tc>
            </w:tr>
            <w:tr w:rsidR="00323841" w:rsidRPr="00BF2AE2" w14:paraId="4E952A98" w14:textId="77777777" w:rsidTr="00323841">
              <w:trPr>
                <w:trHeight w:val="488"/>
              </w:trPr>
              <w:tc>
                <w:tcPr>
                  <w:tcW w:w="1195" w:type="dxa"/>
                  <w:vAlign w:val="center"/>
                  <w:hideMark/>
                </w:tcPr>
                <w:p w14:paraId="02AFD6AA" w14:textId="7F5653E9" w:rsidR="00323841" w:rsidRPr="00BF2AE2" w:rsidRDefault="00323841" w:rsidP="00695FC8">
                  <w:pPr>
                    <w:spacing w:line="276" w:lineRule="auto"/>
                    <w:rPr>
                      <w:rFonts w:cs="Segoe UI"/>
                      <w:sz w:val="20"/>
                      <w:szCs w:val="20"/>
                    </w:rPr>
                  </w:pPr>
                  <w:r w:rsidRPr="00BF2AE2">
                    <w:rPr>
                      <w:rFonts w:cs="Segoe UI"/>
                      <w:sz w:val="20"/>
                      <w:szCs w:val="20"/>
                    </w:rPr>
                    <w:t>studeni</w:t>
                  </w:r>
                </w:p>
              </w:tc>
              <w:tc>
                <w:tcPr>
                  <w:tcW w:w="1238" w:type="dxa"/>
                  <w:vAlign w:val="center"/>
                  <w:hideMark/>
                </w:tcPr>
                <w:p w14:paraId="2ECAF98C" w14:textId="41A17786" w:rsidR="00323841" w:rsidRPr="00BF2AE2" w:rsidRDefault="00323841" w:rsidP="00B54513">
                  <w:pPr>
                    <w:spacing w:line="276" w:lineRule="auto"/>
                    <w:jc w:val="right"/>
                    <w:rPr>
                      <w:rFonts w:cs="Segoe UI"/>
                      <w:sz w:val="20"/>
                      <w:szCs w:val="20"/>
                    </w:rPr>
                  </w:pPr>
                  <w:r w:rsidRPr="00BF2AE2">
                    <w:rPr>
                      <w:rFonts w:cs="Segoe UI"/>
                      <w:sz w:val="20"/>
                      <w:szCs w:val="20"/>
                    </w:rPr>
                    <w:t>4138</w:t>
                  </w:r>
                </w:p>
              </w:tc>
              <w:tc>
                <w:tcPr>
                  <w:tcW w:w="2294" w:type="dxa"/>
                  <w:vAlign w:val="center"/>
                  <w:hideMark/>
                </w:tcPr>
                <w:p w14:paraId="3BD435C5" w14:textId="6A73241F" w:rsidR="00323841" w:rsidRPr="00BF2AE2" w:rsidRDefault="00323841" w:rsidP="00B54513">
                  <w:pPr>
                    <w:spacing w:line="276" w:lineRule="auto"/>
                    <w:jc w:val="right"/>
                    <w:rPr>
                      <w:rFonts w:cs="Segoe UI"/>
                      <w:sz w:val="20"/>
                      <w:szCs w:val="20"/>
                    </w:rPr>
                  </w:pPr>
                  <w:r w:rsidRPr="00BF2AE2">
                    <w:rPr>
                      <w:rFonts w:cs="Segoe UI"/>
                      <w:sz w:val="20"/>
                      <w:szCs w:val="20"/>
                    </w:rPr>
                    <w:t>1563</w:t>
                  </w:r>
                </w:p>
              </w:tc>
              <w:tc>
                <w:tcPr>
                  <w:tcW w:w="1276" w:type="dxa"/>
                  <w:vAlign w:val="center"/>
                  <w:hideMark/>
                </w:tcPr>
                <w:p w14:paraId="571FA31A" w14:textId="5E3DAE4C" w:rsidR="00323841" w:rsidRPr="00BF2AE2" w:rsidRDefault="00323841" w:rsidP="00B54513">
                  <w:pPr>
                    <w:spacing w:line="276" w:lineRule="auto"/>
                    <w:jc w:val="right"/>
                    <w:rPr>
                      <w:rFonts w:cs="Segoe UI"/>
                      <w:sz w:val="20"/>
                      <w:szCs w:val="20"/>
                    </w:rPr>
                  </w:pPr>
                  <w:r w:rsidRPr="00BF2AE2">
                    <w:rPr>
                      <w:rFonts w:cs="Segoe UI"/>
                      <w:sz w:val="20"/>
                      <w:szCs w:val="20"/>
                    </w:rPr>
                    <w:t>4683</w:t>
                  </w:r>
                </w:p>
              </w:tc>
              <w:tc>
                <w:tcPr>
                  <w:tcW w:w="1481" w:type="dxa"/>
                  <w:vAlign w:val="center"/>
                  <w:hideMark/>
                </w:tcPr>
                <w:p w14:paraId="73C102CB" w14:textId="7F548F2B" w:rsidR="00323841" w:rsidRPr="00BF2AE2" w:rsidRDefault="00323841" w:rsidP="00B54513">
                  <w:pPr>
                    <w:spacing w:line="276" w:lineRule="auto"/>
                    <w:jc w:val="right"/>
                    <w:rPr>
                      <w:rFonts w:cs="Segoe UI"/>
                      <w:sz w:val="20"/>
                      <w:szCs w:val="20"/>
                    </w:rPr>
                  </w:pPr>
                  <w:r w:rsidRPr="00BF2AE2">
                    <w:rPr>
                      <w:rFonts w:cs="Segoe UI"/>
                      <w:sz w:val="20"/>
                      <w:szCs w:val="20"/>
                    </w:rPr>
                    <w:t>1705</w:t>
                  </w:r>
                </w:p>
              </w:tc>
            </w:tr>
            <w:tr w:rsidR="00323841" w:rsidRPr="00BF2AE2" w14:paraId="79E4F975" w14:textId="77777777" w:rsidTr="00323841">
              <w:trPr>
                <w:trHeight w:val="488"/>
              </w:trPr>
              <w:tc>
                <w:tcPr>
                  <w:tcW w:w="1195" w:type="dxa"/>
                  <w:vAlign w:val="center"/>
                  <w:hideMark/>
                </w:tcPr>
                <w:p w14:paraId="4B8FE501" w14:textId="3A9EEC2B" w:rsidR="00323841" w:rsidRPr="00BF2AE2" w:rsidRDefault="00323841" w:rsidP="00695FC8">
                  <w:pPr>
                    <w:spacing w:line="276" w:lineRule="auto"/>
                    <w:rPr>
                      <w:rFonts w:cs="Segoe UI"/>
                      <w:sz w:val="20"/>
                      <w:szCs w:val="20"/>
                    </w:rPr>
                  </w:pPr>
                  <w:r w:rsidRPr="00BF2AE2">
                    <w:rPr>
                      <w:rFonts w:cs="Segoe UI"/>
                      <w:sz w:val="20"/>
                      <w:szCs w:val="20"/>
                    </w:rPr>
                    <w:t>prosinac</w:t>
                  </w:r>
                </w:p>
              </w:tc>
              <w:tc>
                <w:tcPr>
                  <w:tcW w:w="1238" w:type="dxa"/>
                  <w:vAlign w:val="center"/>
                  <w:hideMark/>
                </w:tcPr>
                <w:p w14:paraId="6A5144C2" w14:textId="6A056499" w:rsidR="00323841" w:rsidRPr="00BF2AE2" w:rsidRDefault="00323841" w:rsidP="00B54513">
                  <w:pPr>
                    <w:spacing w:line="276" w:lineRule="auto"/>
                    <w:jc w:val="right"/>
                    <w:rPr>
                      <w:rFonts w:cs="Segoe UI"/>
                      <w:sz w:val="20"/>
                      <w:szCs w:val="20"/>
                    </w:rPr>
                  </w:pPr>
                  <w:r w:rsidRPr="00BF2AE2">
                    <w:rPr>
                      <w:rFonts w:cs="Segoe UI"/>
                      <w:sz w:val="20"/>
                      <w:szCs w:val="20"/>
                    </w:rPr>
                    <w:t>4657</w:t>
                  </w:r>
                </w:p>
              </w:tc>
              <w:tc>
                <w:tcPr>
                  <w:tcW w:w="2294" w:type="dxa"/>
                  <w:vAlign w:val="center"/>
                  <w:hideMark/>
                </w:tcPr>
                <w:p w14:paraId="4AC7A7CF" w14:textId="6BF124B6" w:rsidR="00323841" w:rsidRPr="00BF2AE2" w:rsidRDefault="00323841" w:rsidP="00B54513">
                  <w:pPr>
                    <w:spacing w:line="276" w:lineRule="auto"/>
                    <w:jc w:val="right"/>
                    <w:rPr>
                      <w:rFonts w:cs="Segoe UI"/>
                      <w:sz w:val="20"/>
                      <w:szCs w:val="20"/>
                    </w:rPr>
                  </w:pPr>
                  <w:r w:rsidRPr="00BF2AE2">
                    <w:rPr>
                      <w:rFonts w:cs="Segoe UI"/>
                      <w:sz w:val="20"/>
                      <w:szCs w:val="20"/>
                    </w:rPr>
                    <w:t>1884</w:t>
                  </w:r>
                </w:p>
              </w:tc>
              <w:tc>
                <w:tcPr>
                  <w:tcW w:w="1276" w:type="dxa"/>
                  <w:vAlign w:val="center"/>
                  <w:hideMark/>
                </w:tcPr>
                <w:p w14:paraId="687D882A" w14:textId="1D1A3FDF" w:rsidR="00323841" w:rsidRPr="00BF2AE2" w:rsidRDefault="00323841" w:rsidP="00B54513">
                  <w:pPr>
                    <w:spacing w:line="276" w:lineRule="auto"/>
                    <w:jc w:val="right"/>
                    <w:rPr>
                      <w:rFonts w:cs="Segoe UI"/>
                      <w:sz w:val="20"/>
                      <w:szCs w:val="20"/>
                    </w:rPr>
                  </w:pPr>
                  <w:r w:rsidRPr="00BF2AE2">
                    <w:rPr>
                      <w:rFonts w:cs="Segoe UI"/>
                      <w:sz w:val="20"/>
                      <w:szCs w:val="20"/>
                    </w:rPr>
                    <w:t>4833</w:t>
                  </w:r>
                </w:p>
              </w:tc>
              <w:tc>
                <w:tcPr>
                  <w:tcW w:w="1481" w:type="dxa"/>
                  <w:vAlign w:val="center"/>
                  <w:hideMark/>
                </w:tcPr>
                <w:p w14:paraId="32DD968A" w14:textId="13111B44" w:rsidR="00323841" w:rsidRPr="00BF2AE2" w:rsidRDefault="00323841" w:rsidP="00B54513">
                  <w:pPr>
                    <w:spacing w:line="276" w:lineRule="auto"/>
                    <w:jc w:val="right"/>
                    <w:rPr>
                      <w:rFonts w:cs="Segoe UI"/>
                      <w:sz w:val="20"/>
                      <w:szCs w:val="20"/>
                    </w:rPr>
                  </w:pPr>
                  <w:r w:rsidRPr="00BF2AE2">
                    <w:rPr>
                      <w:rFonts w:cs="Segoe UI"/>
                      <w:sz w:val="20"/>
                      <w:szCs w:val="20"/>
                    </w:rPr>
                    <w:t>2185</w:t>
                  </w:r>
                </w:p>
              </w:tc>
            </w:tr>
            <w:tr w:rsidR="00323841" w:rsidRPr="00BF2AE2" w14:paraId="6DF1E382" w14:textId="77777777" w:rsidTr="00323841">
              <w:trPr>
                <w:trHeight w:val="488"/>
              </w:trPr>
              <w:tc>
                <w:tcPr>
                  <w:tcW w:w="1195" w:type="dxa"/>
                  <w:vAlign w:val="center"/>
                  <w:hideMark/>
                </w:tcPr>
                <w:p w14:paraId="6042E8BA" w14:textId="3E571F41" w:rsidR="00323841" w:rsidRPr="00BF2AE2" w:rsidRDefault="00323841" w:rsidP="00695FC8">
                  <w:pPr>
                    <w:spacing w:line="276" w:lineRule="auto"/>
                    <w:rPr>
                      <w:rFonts w:cs="Segoe UI"/>
                      <w:sz w:val="20"/>
                      <w:szCs w:val="20"/>
                    </w:rPr>
                  </w:pPr>
                  <w:r w:rsidRPr="00BF2AE2">
                    <w:rPr>
                      <w:rFonts w:cs="Segoe UI"/>
                      <w:sz w:val="20"/>
                      <w:szCs w:val="20"/>
                    </w:rPr>
                    <w:t>ukupno</w:t>
                  </w:r>
                </w:p>
              </w:tc>
              <w:tc>
                <w:tcPr>
                  <w:tcW w:w="1238" w:type="dxa"/>
                  <w:vAlign w:val="center"/>
                  <w:hideMark/>
                </w:tcPr>
                <w:p w14:paraId="01E6FEB7" w14:textId="124FBD99" w:rsidR="00323841" w:rsidRPr="00BF2AE2" w:rsidRDefault="00323841" w:rsidP="00B54513">
                  <w:pPr>
                    <w:spacing w:line="276" w:lineRule="auto"/>
                    <w:jc w:val="right"/>
                    <w:rPr>
                      <w:rFonts w:cs="Segoe UI"/>
                      <w:sz w:val="20"/>
                      <w:szCs w:val="20"/>
                    </w:rPr>
                  </w:pPr>
                  <w:r w:rsidRPr="00BF2AE2">
                    <w:rPr>
                      <w:rFonts w:cs="Segoe UI"/>
                      <w:sz w:val="20"/>
                      <w:szCs w:val="20"/>
                    </w:rPr>
                    <w:t>91 620</w:t>
                  </w:r>
                </w:p>
              </w:tc>
              <w:tc>
                <w:tcPr>
                  <w:tcW w:w="2294" w:type="dxa"/>
                  <w:vAlign w:val="center"/>
                  <w:hideMark/>
                </w:tcPr>
                <w:p w14:paraId="15C66F7A" w14:textId="18294B69" w:rsidR="00323841" w:rsidRPr="00BF2AE2" w:rsidRDefault="00323841" w:rsidP="00B54513">
                  <w:pPr>
                    <w:spacing w:line="276" w:lineRule="auto"/>
                    <w:jc w:val="right"/>
                    <w:rPr>
                      <w:rFonts w:cs="Segoe UI"/>
                      <w:sz w:val="20"/>
                      <w:szCs w:val="20"/>
                    </w:rPr>
                  </w:pPr>
                  <w:r w:rsidRPr="00BF2AE2">
                    <w:rPr>
                      <w:rFonts w:cs="Segoe UI"/>
                      <w:sz w:val="20"/>
                      <w:szCs w:val="20"/>
                    </w:rPr>
                    <w:t>47 270</w:t>
                  </w:r>
                </w:p>
              </w:tc>
              <w:tc>
                <w:tcPr>
                  <w:tcW w:w="1276" w:type="dxa"/>
                  <w:vAlign w:val="center"/>
                  <w:hideMark/>
                </w:tcPr>
                <w:p w14:paraId="78AF4940" w14:textId="033EB0CC" w:rsidR="00323841" w:rsidRPr="00BF2AE2" w:rsidRDefault="00323841" w:rsidP="00B54513">
                  <w:pPr>
                    <w:spacing w:line="276" w:lineRule="auto"/>
                    <w:jc w:val="right"/>
                    <w:rPr>
                      <w:rFonts w:cs="Segoe UI"/>
                      <w:sz w:val="20"/>
                      <w:szCs w:val="20"/>
                    </w:rPr>
                  </w:pPr>
                  <w:r w:rsidRPr="00BF2AE2">
                    <w:rPr>
                      <w:rFonts w:cs="Segoe UI"/>
                      <w:sz w:val="20"/>
                      <w:szCs w:val="20"/>
                    </w:rPr>
                    <w:t>95 049</w:t>
                  </w:r>
                </w:p>
              </w:tc>
              <w:tc>
                <w:tcPr>
                  <w:tcW w:w="1481" w:type="dxa"/>
                  <w:vAlign w:val="center"/>
                  <w:hideMark/>
                </w:tcPr>
                <w:p w14:paraId="779A1A5A" w14:textId="171137B0" w:rsidR="00323841" w:rsidRPr="00BF2AE2" w:rsidRDefault="00323841" w:rsidP="00B54513">
                  <w:pPr>
                    <w:spacing w:line="276" w:lineRule="auto"/>
                    <w:jc w:val="right"/>
                    <w:rPr>
                      <w:rFonts w:cs="Segoe UI"/>
                      <w:sz w:val="20"/>
                      <w:szCs w:val="20"/>
                    </w:rPr>
                  </w:pPr>
                  <w:r w:rsidRPr="00BF2AE2">
                    <w:rPr>
                      <w:rFonts w:cs="Segoe UI"/>
                      <w:sz w:val="20"/>
                      <w:szCs w:val="20"/>
                    </w:rPr>
                    <w:t>51 694</w:t>
                  </w:r>
                </w:p>
              </w:tc>
            </w:tr>
          </w:tbl>
          <w:p w14:paraId="73B1D2F5" w14:textId="77777777" w:rsidR="00323841" w:rsidRPr="00BF2AE2" w:rsidRDefault="00323841" w:rsidP="00181891">
            <w:pPr>
              <w:spacing w:line="360" w:lineRule="auto"/>
              <w:jc w:val="both"/>
              <w:rPr>
                <w:rFonts w:cs="Segoe UI"/>
                <w:sz w:val="22"/>
                <w:szCs w:val="22"/>
              </w:rPr>
            </w:pPr>
          </w:p>
        </w:tc>
        <w:tc>
          <w:tcPr>
            <w:tcW w:w="272" w:type="dxa"/>
            <w:vAlign w:val="center"/>
            <w:hideMark/>
          </w:tcPr>
          <w:p w14:paraId="3D7A7598" w14:textId="77777777" w:rsidR="00323841" w:rsidRPr="00BF2AE2" w:rsidRDefault="00323841" w:rsidP="00181891">
            <w:pPr>
              <w:spacing w:line="360" w:lineRule="auto"/>
              <w:jc w:val="both"/>
              <w:rPr>
                <w:rFonts w:cs="Segoe UI"/>
                <w:sz w:val="22"/>
                <w:szCs w:val="22"/>
              </w:rPr>
            </w:pPr>
          </w:p>
        </w:tc>
        <w:tc>
          <w:tcPr>
            <w:tcW w:w="136" w:type="dxa"/>
            <w:vAlign w:val="center"/>
            <w:hideMark/>
          </w:tcPr>
          <w:p w14:paraId="1DFE1F70" w14:textId="77777777" w:rsidR="00323841" w:rsidRPr="00BF2AE2" w:rsidRDefault="00323841" w:rsidP="00181891">
            <w:pPr>
              <w:spacing w:line="360" w:lineRule="auto"/>
              <w:jc w:val="both"/>
              <w:rPr>
                <w:rFonts w:cs="Segoe UI"/>
                <w:sz w:val="22"/>
                <w:szCs w:val="22"/>
              </w:rPr>
            </w:pPr>
          </w:p>
        </w:tc>
        <w:tc>
          <w:tcPr>
            <w:tcW w:w="154" w:type="dxa"/>
            <w:vAlign w:val="center"/>
            <w:hideMark/>
          </w:tcPr>
          <w:p w14:paraId="3908CFA6" w14:textId="77777777" w:rsidR="00323841" w:rsidRPr="00BF2AE2" w:rsidRDefault="00323841" w:rsidP="00181891">
            <w:pPr>
              <w:spacing w:line="360" w:lineRule="auto"/>
              <w:jc w:val="both"/>
              <w:rPr>
                <w:rFonts w:cs="Segoe UI"/>
                <w:sz w:val="22"/>
                <w:szCs w:val="22"/>
              </w:rPr>
            </w:pPr>
          </w:p>
        </w:tc>
        <w:tc>
          <w:tcPr>
            <w:tcW w:w="255" w:type="dxa"/>
            <w:vAlign w:val="center"/>
            <w:hideMark/>
          </w:tcPr>
          <w:p w14:paraId="2212E37B" w14:textId="77777777" w:rsidR="00323841" w:rsidRPr="00BF2AE2" w:rsidRDefault="00323841" w:rsidP="00181891">
            <w:pPr>
              <w:spacing w:line="360" w:lineRule="auto"/>
              <w:jc w:val="both"/>
              <w:rPr>
                <w:rFonts w:cs="Segoe UI"/>
                <w:sz w:val="22"/>
                <w:szCs w:val="22"/>
              </w:rPr>
            </w:pPr>
          </w:p>
        </w:tc>
      </w:tr>
    </w:tbl>
    <w:p w14:paraId="176A6735" w14:textId="00ECCF8A" w:rsidR="004061C5"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923A1C" w:rsidRPr="00323841">
        <w:rPr>
          <w:rFonts w:cs="Segoe UI"/>
          <w:i/>
          <w:iCs/>
          <w:color w:val="476B8F"/>
          <w:sz w:val="22"/>
          <w:szCs w:val="22"/>
        </w:rPr>
        <w:t>: Turistička zajednica grada Karlovca</w:t>
      </w:r>
    </w:p>
    <w:p w14:paraId="4D1B49FE" w14:textId="2EDB02B4" w:rsidR="001C2974" w:rsidRPr="00323841" w:rsidRDefault="00923A1C" w:rsidP="000B621F">
      <w:pPr>
        <w:spacing w:line="360" w:lineRule="auto"/>
        <w:jc w:val="both"/>
        <w:rPr>
          <w:rFonts w:cs="Segoe UI"/>
          <w:i/>
          <w:iCs/>
          <w:color w:val="476B8F"/>
          <w:sz w:val="22"/>
          <w:szCs w:val="22"/>
        </w:rPr>
      </w:pPr>
      <w:r w:rsidRPr="00BF2AE2">
        <w:rPr>
          <w:rFonts w:cs="Segoe UI"/>
          <w:color w:val="476B8F"/>
          <w:sz w:val="22"/>
          <w:szCs w:val="22"/>
        </w:rPr>
        <w:t xml:space="preserve"> </w:t>
      </w:r>
      <w:r w:rsidR="001C2974" w:rsidRPr="00323841">
        <w:rPr>
          <w:rFonts w:cs="Segoe UI"/>
          <w:color w:val="476B8F"/>
          <w:sz w:val="22"/>
          <w:szCs w:val="22"/>
        </w:rPr>
        <w:t xml:space="preserve">Tablica </w:t>
      </w:r>
      <w:r w:rsidR="001C2974" w:rsidRPr="00323841">
        <w:rPr>
          <w:rFonts w:cs="Segoe UI"/>
          <w:i/>
          <w:iCs/>
          <w:color w:val="476B8F"/>
          <w:sz w:val="22"/>
          <w:szCs w:val="22"/>
        </w:rPr>
        <w:fldChar w:fldCharType="begin"/>
      </w:r>
      <w:r w:rsidR="001C2974" w:rsidRPr="00323841">
        <w:rPr>
          <w:rFonts w:cs="Segoe UI"/>
          <w:color w:val="476B8F"/>
          <w:sz w:val="22"/>
          <w:szCs w:val="22"/>
        </w:rPr>
        <w:instrText xml:space="preserve"> SEQ Tablica \* ARABIC </w:instrText>
      </w:r>
      <w:r w:rsidR="001C2974" w:rsidRPr="00323841">
        <w:rPr>
          <w:rFonts w:cs="Segoe UI"/>
          <w:i/>
          <w:iCs/>
          <w:color w:val="476B8F"/>
          <w:sz w:val="22"/>
          <w:szCs w:val="22"/>
        </w:rPr>
        <w:fldChar w:fldCharType="separate"/>
      </w:r>
      <w:r w:rsidR="00A10E27">
        <w:rPr>
          <w:rFonts w:cs="Segoe UI"/>
          <w:noProof/>
          <w:color w:val="476B8F"/>
          <w:sz w:val="22"/>
          <w:szCs w:val="22"/>
        </w:rPr>
        <w:t>20</w:t>
      </w:r>
      <w:r w:rsidR="001C2974" w:rsidRPr="00323841">
        <w:rPr>
          <w:rFonts w:cs="Segoe UI"/>
          <w:i/>
          <w:iCs/>
          <w:color w:val="476B8F"/>
          <w:sz w:val="22"/>
          <w:szCs w:val="22"/>
        </w:rPr>
        <w:fldChar w:fldCharType="end"/>
      </w:r>
      <w:r w:rsidR="001C2974" w:rsidRPr="00323841">
        <w:rPr>
          <w:rFonts w:cs="Segoe UI"/>
          <w:color w:val="476B8F"/>
          <w:sz w:val="22"/>
          <w:szCs w:val="22"/>
        </w:rPr>
        <w:t>: Pregled smještajnih kapaciteta u Karlovcu: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929"/>
        <w:gridCol w:w="1247"/>
        <w:gridCol w:w="1940"/>
        <w:gridCol w:w="1132"/>
        <w:gridCol w:w="1729"/>
        <w:gridCol w:w="1373"/>
      </w:tblGrid>
      <w:tr w:rsidR="004061C5" w:rsidRPr="00BF2AE2" w14:paraId="72FC1362" w14:textId="77777777" w:rsidTr="00695FC8">
        <w:trPr>
          <w:trHeight w:val="300"/>
        </w:trPr>
        <w:tc>
          <w:tcPr>
            <w:tcW w:w="0" w:type="auto"/>
            <w:shd w:val="clear" w:color="auto" w:fill="D3DEE9"/>
            <w:tcMar>
              <w:top w:w="0" w:type="dxa"/>
              <w:left w:w="115" w:type="dxa"/>
              <w:bottom w:w="0" w:type="dxa"/>
              <w:right w:w="115" w:type="dxa"/>
            </w:tcMar>
            <w:vAlign w:val="center"/>
            <w:hideMark/>
          </w:tcPr>
          <w:p w14:paraId="4B9EEA38" w14:textId="5A36E08C" w:rsidR="004061C5" w:rsidRPr="00BF2AE2" w:rsidRDefault="0034312F" w:rsidP="00695FC8">
            <w:pPr>
              <w:spacing w:line="276" w:lineRule="auto"/>
              <w:rPr>
                <w:rFonts w:cs="Segoe UI"/>
                <w:sz w:val="20"/>
                <w:szCs w:val="20"/>
              </w:rPr>
            </w:pPr>
            <w:r w:rsidRPr="00BF2AE2">
              <w:rPr>
                <w:rFonts w:cs="Segoe UI"/>
                <w:sz w:val="20"/>
                <w:szCs w:val="20"/>
              </w:rPr>
              <w:t>Vrsta objekta</w:t>
            </w:r>
          </w:p>
        </w:tc>
        <w:tc>
          <w:tcPr>
            <w:tcW w:w="0" w:type="auto"/>
            <w:shd w:val="clear" w:color="auto" w:fill="D3DEE9"/>
            <w:tcMar>
              <w:top w:w="0" w:type="dxa"/>
              <w:left w:w="115" w:type="dxa"/>
              <w:bottom w:w="0" w:type="dxa"/>
              <w:right w:w="115" w:type="dxa"/>
            </w:tcMar>
            <w:vAlign w:val="center"/>
            <w:hideMark/>
          </w:tcPr>
          <w:p w14:paraId="2A8C335F" w14:textId="76F7A1D3" w:rsidR="004061C5" w:rsidRPr="00BF2AE2" w:rsidRDefault="0034312F" w:rsidP="00695FC8">
            <w:pPr>
              <w:spacing w:line="276" w:lineRule="auto"/>
              <w:rPr>
                <w:rFonts w:cs="Segoe UI"/>
                <w:sz w:val="20"/>
                <w:szCs w:val="20"/>
              </w:rPr>
            </w:pPr>
            <w:r w:rsidRPr="00BF2AE2">
              <w:rPr>
                <w:rFonts w:cs="Segoe UI"/>
                <w:sz w:val="20"/>
                <w:szCs w:val="20"/>
              </w:rPr>
              <w:t>Broj objekata</w:t>
            </w:r>
          </w:p>
        </w:tc>
        <w:tc>
          <w:tcPr>
            <w:tcW w:w="0" w:type="auto"/>
            <w:shd w:val="clear" w:color="auto" w:fill="D3DEE9"/>
            <w:tcMar>
              <w:top w:w="0" w:type="dxa"/>
              <w:left w:w="115" w:type="dxa"/>
              <w:bottom w:w="0" w:type="dxa"/>
              <w:right w:w="115" w:type="dxa"/>
            </w:tcMar>
            <w:vAlign w:val="center"/>
            <w:hideMark/>
          </w:tcPr>
          <w:p w14:paraId="5F9B92DC" w14:textId="37A1C810" w:rsidR="004061C5" w:rsidRPr="00BF2AE2" w:rsidRDefault="0034312F" w:rsidP="00695FC8">
            <w:pPr>
              <w:spacing w:line="276" w:lineRule="auto"/>
              <w:rPr>
                <w:rFonts w:cs="Segoe UI"/>
                <w:sz w:val="20"/>
                <w:szCs w:val="20"/>
              </w:rPr>
            </w:pPr>
            <w:r w:rsidRPr="00BF2AE2">
              <w:rPr>
                <w:rFonts w:cs="Segoe UI"/>
                <w:sz w:val="20"/>
                <w:szCs w:val="20"/>
              </w:rPr>
              <w:t>Broj smještajnih jedinica</w:t>
            </w:r>
          </w:p>
        </w:tc>
        <w:tc>
          <w:tcPr>
            <w:tcW w:w="0" w:type="auto"/>
            <w:shd w:val="clear" w:color="auto" w:fill="D3DEE9"/>
            <w:tcMar>
              <w:top w:w="0" w:type="dxa"/>
              <w:left w:w="115" w:type="dxa"/>
              <w:bottom w:w="0" w:type="dxa"/>
              <w:right w:w="115" w:type="dxa"/>
            </w:tcMar>
            <w:vAlign w:val="center"/>
            <w:hideMark/>
          </w:tcPr>
          <w:p w14:paraId="6E5DE978" w14:textId="063F8B4E" w:rsidR="004061C5" w:rsidRPr="00BF2AE2" w:rsidRDefault="0034312F" w:rsidP="00695FC8">
            <w:pPr>
              <w:spacing w:line="276" w:lineRule="auto"/>
              <w:rPr>
                <w:rFonts w:cs="Segoe UI"/>
                <w:sz w:val="20"/>
                <w:szCs w:val="20"/>
              </w:rPr>
            </w:pPr>
            <w:r w:rsidRPr="00BF2AE2">
              <w:rPr>
                <w:rFonts w:cs="Segoe UI"/>
                <w:sz w:val="20"/>
                <w:szCs w:val="20"/>
              </w:rPr>
              <w:t>Broj kreveta</w:t>
            </w:r>
          </w:p>
        </w:tc>
        <w:tc>
          <w:tcPr>
            <w:tcW w:w="0" w:type="auto"/>
            <w:shd w:val="clear" w:color="auto" w:fill="D3DEE9"/>
            <w:tcMar>
              <w:top w:w="0" w:type="dxa"/>
              <w:left w:w="115" w:type="dxa"/>
              <w:bottom w:w="0" w:type="dxa"/>
              <w:right w:w="115" w:type="dxa"/>
            </w:tcMar>
            <w:vAlign w:val="center"/>
            <w:hideMark/>
          </w:tcPr>
          <w:p w14:paraId="23D2A1D9" w14:textId="19486B36" w:rsidR="004061C5" w:rsidRPr="00BF2AE2" w:rsidRDefault="0034312F" w:rsidP="00695FC8">
            <w:pPr>
              <w:spacing w:line="276" w:lineRule="auto"/>
              <w:rPr>
                <w:rFonts w:cs="Segoe UI"/>
                <w:sz w:val="20"/>
                <w:szCs w:val="20"/>
              </w:rPr>
            </w:pPr>
            <w:r w:rsidRPr="00BF2AE2">
              <w:rPr>
                <w:rFonts w:cs="Segoe UI"/>
                <w:sz w:val="20"/>
                <w:szCs w:val="20"/>
              </w:rPr>
              <w:t>Broj dodatnih kreveta</w:t>
            </w:r>
          </w:p>
        </w:tc>
        <w:tc>
          <w:tcPr>
            <w:tcW w:w="0" w:type="auto"/>
            <w:shd w:val="clear" w:color="auto" w:fill="D3DEE9"/>
            <w:tcMar>
              <w:top w:w="0" w:type="dxa"/>
              <w:left w:w="115" w:type="dxa"/>
              <w:bottom w:w="0" w:type="dxa"/>
              <w:right w:w="115" w:type="dxa"/>
            </w:tcMar>
            <w:vAlign w:val="center"/>
            <w:hideMark/>
          </w:tcPr>
          <w:p w14:paraId="6297C20B" w14:textId="2D984C85" w:rsidR="004061C5" w:rsidRPr="00BF2AE2" w:rsidRDefault="0034312F" w:rsidP="00695FC8">
            <w:pPr>
              <w:spacing w:line="276" w:lineRule="auto"/>
              <w:rPr>
                <w:rFonts w:cs="Segoe UI"/>
                <w:sz w:val="20"/>
                <w:szCs w:val="20"/>
              </w:rPr>
            </w:pPr>
            <w:r w:rsidRPr="00BF2AE2">
              <w:rPr>
                <w:rFonts w:cs="Segoe UI"/>
                <w:sz w:val="20"/>
                <w:szCs w:val="20"/>
              </w:rPr>
              <w:t>Ukupno kreveta</w:t>
            </w:r>
          </w:p>
        </w:tc>
      </w:tr>
      <w:tr w:rsidR="004061C5" w:rsidRPr="00BF2AE2" w14:paraId="7FFC4FB7" w14:textId="77777777" w:rsidTr="00695FC8">
        <w:trPr>
          <w:trHeight w:val="300"/>
        </w:trPr>
        <w:tc>
          <w:tcPr>
            <w:tcW w:w="0" w:type="auto"/>
            <w:tcMar>
              <w:top w:w="0" w:type="dxa"/>
              <w:left w:w="115" w:type="dxa"/>
              <w:bottom w:w="0" w:type="dxa"/>
              <w:right w:w="115" w:type="dxa"/>
            </w:tcMar>
            <w:vAlign w:val="center"/>
            <w:hideMark/>
          </w:tcPr>
          <w:p w14:paraId="4B808C50" w14:textId="72C57671" w:rsidR="004061C5" w:rsidRPr="00BF2AE2" w:rsidRDefault="0034312F" w:rsidP="00695FC8">
            <w:pPr>
              <w:spacing w:line="276" w:lineRule="auto"/>
              <w:rPr>
                <w:rFonts w:cs="Segoe UI"/>
                <w:sz w:val="20"/>
                <w:szCs w:val="20"/>
              </w:rPr>
            </w:pPr>
            <w:r w:rsidRPr="00BF2AE2">
              <w:rPr>
                <w:rFonts w:cs="Segoe UI"/>
                <w:sz w:val="20"/>
                <w:szCs w:val="20"/>
              </w:rPr>
              <w:t>Hoteli</w:t>
            </w:r>
          </w:p>
        </w:tc>
        <w:tc>
          <w:tcPr>
            <w:tcW w:w="0" w:type="auto"/>
            <w:tcMar>
              <w:top w:w="0" w:type="dxa"/>
              <w:left w:w="115" w:type="dxa"/>
              <w:bottom w:w="0" w:type="dxa"/>
              <w:right w:w="115" w:type="dxa"/>
            </w:tcMar>
            <w:vAlign w:val="center"/>
            <w:hideMark/>
          </w:tcPr>
          <w:p w14:paraId="1D93C0B1" w14:textId="77777777" w:rsidR="004061C5" w:rsidRPr="00BF2AE2" w:rsidRDefault="004061C5" w:rsidP="00695FC8">
            <w:pPr>
              <w:spacing w:line="276" w:lineRule="auto"/>
              <w:rPr>
                <w:rFonts w:cs="Segoe UI"/>
                <w:sz w:val="20"/>
                <w:szCs w:val="20"/>
              </w:rPr>
            </w:pPr>
            <w:r w:rsidRPr="00BF2AE2">
              <w:rPr>
                <w:rFonts w:cs="Segoe UI"/>
                <w:sz w:val="20"/>
                <w:szCs w:val="20"/>
              </w:rPr>
              <w:t>4</w:t>
            </w:r>
          </w:p>
        </w:tc>
        <w:tc>
          <w:tcPr>
            <w:tcW w:w="0" w:type="auto"/>
            <w:tcMar>
              <w:top w:w="0" w:type="dxa"/>
              <w:left w:w="115" w:type="dxa"/>
              <w:bottom w:w="0" w:type="dxa"/>
              <w:right w:w="115" w:type="dxa"/>
            </w:tcMar>
            <w:vAlign w:val="center"/>
            <w:hideMark/>
          </w:tcPr>
          <w:p w14:paraId="485401CB" w14:textId="77777777" w:rsidR="004061C5" w:rsidRPr="00BF2AE2" w:rsidRDefault="004061C5" w:rsidP="00695FC8">
            <w:pPr>
              <w:spacing w:line="276" w:lineRule="auto"/>
              <w:rPr>
                <w:rFonts w:cs="Segoe UI"/>
                <w:sz w:val="20"/>
                <w:szCs w:val="20"/>
              </w:rPr>
            </w:pPr>
            <w:r w:rsidRPr="00BF2AE2">
              <w:rPr>
                <w:rFonts w:cs="Segoe UI"/>
                <w:sz w:val="20"/>
                <w:szCs w:val="20"/>
              </w:rPr>
              <w:t>149</w:t>
            </w:r>
          </w:p>
        </w:tc>
        <w:tc>
          <w:tcPr>
            <w:tcW w:w="0" w:type="auto"/>
            <w:tcMar>
              <w:top w:w="0" w:type="dxa"/>
              <w:left w:w="115" w:type="dxa"/>
              <w:bottom w:w="0" w:type="dxa"/>
              <w:right w:w="115" w:type="dxa"/>
            </w:tcMar>
            <w:vAlign w:val="center"/>
            <w:hideMark/>
          </w:tcPr>
          <w:p w14:paraId="59D5AB20" w14:textId="77777777" w:rsidR="004061C5" w:rsidRPr="00BF2AE2" w:rsidRDefault="004061C5" w:rsidP="00695FC8">
            <w:pPr>
              <w:spacing w:line="276" w:lineRule="auto"/>
              <w:rPr>
                <w:rFonts w:cs="Segoe UI"/>
                <w:sz w:val="20"/>
                <w:szCs w:val="20"/>
              </w:rPr>
            </w:pPr>
            <w:r w:rsidRPr="00BF2AE2">
              <w:rPr>
                <w:rFonts w:cs="Segoe UI"/>
                <w:sz w:val="20"/>
                <w:szCs w:val="20"/>
              </w:rPr>
              <w:t>268</w:t>
            </w:r>
          </w:p>
        </w:tc>
        <w:tc>
          <w:tcPr>
            <w:tcW w:w="0" w:type="auto"/>
            <w:tcMar>
              <w:top w:w="0" w:type="dxa"/>
              <w:left w:w="115" w:type="dxa"/>
              <w:bottom w:w="0" w:type="dxa"/>
              <w:right w:w="115" w:type="dxa"/>
            </w:tcMar>
            <w:vAlign w:val="center"/>
            <w:hideMark/>
          </w:tcPr>
          <w:p w14:paraId="7512D76B" w14:textId="77777777" w:rsidR="004061C5" w:rsidRPr="00BF2AE2" w:rsidRDefault="004061C5" w:rsidP="00695FC8">
            <w:pPr>
              <w:spacing w:line="276" w:lineRule="auto"/>
              <w:rPr>
                <w:rFonts w:cs="Segoe UI"/>
                <w:sz w:val="20"/>
                <w:szCs w:val="20"/>
              </w:rPr>
            </w:pPr>
            <w:r w:rsidRPr="00BF2AE2">
              <w:rPr>
                <w:rFonts w:cs="Segoe UI"/>
                <w:sz w:val="20"/>
                <w:szCs w:val="20"/>
              </w:rPr>
              <w:t>0</w:t>
            </w:r>
          </w:p>
        </w:tc>
        <w:tc>
          <w:tcPr>
            <w:tcW w:w="0" w:type="auto"/>
            <w:tcMar>
              <w:top w:w="0" w:type="dxa"/>
              <w:left w:w="115" w:type="dxa"/>
              <w:bottom w:w="0" w:type="dxa"/>
              <w:right w:w="115" w:type="dxa"/>
            </w:tcMar>
            <w:vAlign w:val="center"/>
            <w:hideMark/>
          </w:tcPr>
          <w:p w14:paraId="6EDF1A2E" w14:textId="77777777" w:rsidR="004061C5" w:rsidRPr="00BF2AE2" w:rsidRDefault="004061C5" w:rsidP="00695FC8">
            <w:pPr>
              <w:spacing w:line="276" w:lineRule="auto"/>
              <w:rPr>
                <w:rFonts w:cs="Segoe UI"/>
                <w:sz w:val="20"/>
                <w:szCs w:val="20"/>
              </w:rPr>
            </w:pPr>
            <w:r w:rsidRPr="00BF2AE2">
              <w:rPr>
                <w:rFonts w:cs="Segoe UI"/>
                <w:sz w:val="20"/>
                <w:szCs w:val="20"/>
              </w:rPr>
              <w:t>268</w:t>
            </w:r>
          </w:p>
        </w:tc>
      </w:tr>
      <w:tr w:rsidR="004061C5" w:rsidRPr="00BF2AE2" w14:paraId="450FAF0B" w14:textId="77777777" w:rsidTr="00695FC8">
        <w:trPr>
          <w:trHeight w:val="300"/>
        </w:trPr>
        <w:tc>
          <w:tcPr>
            <w:tcW w:w="0" w:type="auto"/>
            <w:tcMar>
              <w:top w:w="0" w:type="dxa"/>
              <w:left w:w="115" w:type="dxa"/>
              <w:bottom w:w="0" w:type="dxa"/>
              <w:right w:w="115" w:type="dxa"/>
            </w:tcMar>
            <w:vAlign w:val="center"/>
            <w:hideMark/>
          </w:tcPr>
          <w:p w14:paraId="0D8B2D2C" w14:textId="5356426E" w:rsidR="004061C5" w:rsidRPr="00BF2AE2" w:rsidRDefault="0034312F" w:rsidP="00695FC8">
            <w:pPr>
              <w:spacing w:line="276" w:lineRule="auto"/>
              <w:rPr>
                <w:rFonts w:cs="Segoe UI"/>
                <w:sz w:val="20"/>
                <w:szCs w:val="20"/>
              </w:rPr>
            </w:pPr>
            <w:r w:rsidRPr="00BF2AE2">
              <w:rPr>
                <w:rFonts w:cs="Segoe UI"/>
                <w:sz w:val="20"/>
                <w:szCs w:val="20"/>
              </w:rPr>
              <w:t>Hoteli integralni</w:t>
            </w:r>
          </w:p>
        </w:tc>
        <w:tc>
          <w:tcPr>
            <w:tcW w:w="0" w:type="auto"/>
            <w:tcMar>
              <w:top w:w="0" w:type="dxa"/>
              <w:left w:w="115" w:type="dxa"/>
              <w:bottom w:w="0" w:type="dxa"/>
              <w:right w:w="115" w:type="dxa"/>
            </w:tcMar>
            <w:vAlign w:val="center"/>
            <w:hideMark/>
          </w:tcPr>
          <w:p w14:paraId="2F50B70B" w14:textId="77777777" w:rsidR="004061C5" w:rsidRPr="00BF2AE2" w:rsidRDefault="004061C5" w:rsidP="00695FC8">
            <w:pPr>
              <w:spacing w:line="276" w:lineRule="auto"/>
              <w:rPr>
                <w:rFonts w:cs="Segoe UI"/>
                <w:sz w:val="20"/>
                <w:szCs w:val="20"/>
              </w:rPr>
            </w:pPr>
            <w:r w:rsidRPr="00BF2AE2">
              <w:rPr>
                <w:rFonts w:cs="Segoe UI"/>
                <w:sz w:val="20"/>
                <w:szCs w:val="20"/>
              </w:rPr>
              <w:t>1</w:t>
            </w:r>
          </w:p>
        </w:tc>
        <w:tc>
          <w:tcPr>
            <w:tcW w:w="0" w:type="auto"/>
            <w:tcMar>
              <w:top w:w="0" w:type="dxa"/>
              <w:left w:w="115" w:type="dxa"/>
              <w:bottom w:w="0" w:type="dxa"/>
              <w:right w:w="115" w:type="dxa"/>
            </w:tcMar>
            <w:vAlign w:val="center"/>
            <w:hideMark/>
          </w:tcPr>
          <w:p w14:paraId="468AF477" w14:textId="77777777" w:rsidR="004061C5" w:rsidRPr="00BF2AE2" w:rsidRDefault="004061C5" w:rsidP="00695FC8">
            <w:pPr>
              <w:spacing w:line="276" w:lineRule="auto"/>
              <w:rPr>
                <w:rFonts w:cs="Segoe UI"/>
                <w:sz w:val="20"/>
                <w:szCs w:val="20"/>
              </w:rPr>
            </w:pPr>
            <w:r w:rsidRPr="00BF2AE2">
              <w:rPr>
                <w:rFonts w:cs="Segoe UI"/>
                <w:sz w:val="20"/>
                <w:szCs w:val="20"/>
              </w:rPr>
              <w:t>22</w:t>
            </w:r>
          </w:p>
        </w:tc>
        <w:tc>
          <w:tcPr>
            <w:tcW w:w="0" w:type="auto"/>
            <w:tcMar>
              <w:top w:w="0" w:type="dxa"/>
              <w:left w:w="115" w:type="dxa"/>
              <w:bottom w:w="0" w:type="dxa"/>
              <w:right w:w="115" w:type="dxa"/>
            </w:tcMar>
            <w:vAlign w:val="center"/>
            <w:hideMark/>
          </w:tcPr>
          <w:p w14:paraId="5BD16068" w14:textId="77777777" w:rsidR="004061C5" w:rsidRPr="00BF2AE2" w:rsidRDefault="004061C5" w:rsidP="00695FC8">
            <w:pPr>
              <w:spacing w:line="276" w:lineRule="auto"/>
              <w:rPr>
                <w:rFonts w:cs="Segoe UI"/>
                <w:sz w:val="20"/>
                <w:szCs w:val="20"/>
              </w:rPr>
            </w:pPr>
            <w:r w:rsidRPr="00BF2AE2">
              <w:rPr>
                <w:rFonts w:cs="Segoe UI"/>
                <w:sz w:val="20"/>
                <w:szCs w:val="20"/>
              </w:rPr>
              <w:t>43</w:t>
            </w:r>
          </w:p>
        </w:tc>
        <w:tc>
          <w:tcPr>
            <w:tcW w:w="0" w:type="auto"/>
            <w:tcMar>
              <w:top w:w="0" w:type="dxa"/>
              <w:left w:w="115" w:type="dxa"/>
              <w:bottom w:w="0" w:type="dxa"/>
              <w:right w:w="115" w:type="dxa"/>
            </w:tcMar>
            <w:vAlign w:val="center"/>
            <w:hideMark/>
          </w:tcPr>
          <w:p w14:paraId="0A6C5432" w14:textId="77777777" w:rsidR="004061C5" w:rsidRPr="00BF2AE2" w:rsidRDefault="004061C5" w:rsidP="00695FC8">
            <w:pPr>
              <w:spacing w:line="276" w:lineRule="auto"/>
              <w:rPr>
                <w:rFonts w:cs="Segoe UI"/>
                <w:sz w:val="20"/>
                <w:szCs w:val="20"/>
              </w:rPr>
            </w:pPr>
            <w:r w:rsidRPr="00BF2AE2">
              <w:rPr>
                <w:rFonts w:cs="Segoe UI"/>
                <w:sz w:val="20"/>
                <w:szCs w:val="20"/>
              </w:rPr>
              <w:t>0</w:t>
            </w:r>
          </w:p>
        </w:tc>
        <w:tc>
          <w:tcPr>
            <w:tcW w:w="0" w:type="auto"/>
            <w:tcMar>
              <w:top w:w="0" w:type="dxa"/>
              <w:left w:w="115" w:type="dxa"/>
              <w:bottom w:w="0" w:type="dxa"/>
              <w:right w:w="115" w:type="dxa"/>
            </w:tcMar>
            <w:vAlign w:val="center"/>
            <w:hideMark/>
          </w:tcPr>
          <w:p w14:paraId="78E6B08B" w14:textId="77777777" w:rsidR="004061C5" w:rsidRPr="00BF2AE2" w:rsidRDefault="004061C5" w:rsidP="00695FC8">
            <w:pPr>
              <w:spacing w:line="276" w:lineRule="auto"/>
              <w:rPr>
                <w:rFonts w:cs="Segoe UI"/>
                <w:sz w:val="20"/>
                <w:szCs w:val="20"/>
              </w:rPr>
            </w:pPr>
            <w:r w:rsidRPr="00BF2AE2">
              <w:rPr>
                <w:rFonts w:cs="Segoe UI"/>
                <w:sz w:val="20"/>
                <w:szCs w:val="20"/>
              </w:rPr>
              <w:t>43</w:t>
            </w:r>
          </w:p>
        </w:tc>
      </w:tr>
      <w:tr w:rsidR="004061C5" w:rsidRPr="00BF2AE2" w14:paraId="233226D4" w14:textId="77777777" w:rsidTr="00695FC8">
        <w:trPr>
          <w:trHeight w:val="300"/>
        </w:trPr>
        <w:tc>
          <w:tcPr>
            <w:tcW w:w="0" w:type="auto"/>
            <w:tcMar>
              <w:top w:w="0" w:type="dxa"/>
              <w:left w:w="115" w:type="dxa"/>
              <w:bottom w:w="0" w:type="dxa"/>
              <w:right w:w="115" w:type="dxa"/>
            </w:tcMar>
            <w:vAlign w:val="center"/>
            <w:hideMark/>
          </w:tcPr>
          <w:p w14:paraId="05BB1E3A" w14:textId="2A91E0E6" w:rsidR="004061C5" w:rsidRPr="00BF2AE2" w:rsidRDefault="0034312F" w:rsidP="00695FC8">
            <w:pPr>
              <w:spacing w:line="276" w:lineRule="auto"/>
              <w:rPr>
                <w:rFonts w:cs="Segoe UI"/>
                <w:sz w:val="20"/>
                <w:szCs w:val="20"/>
              </w:rPr>
            </w:pPr>
            <w:r w:rsidRPr="00BF2AE2">
              <w:rPr>
                <w:rFonts w:cs="Segoe UI"/>
                <w:sz w:val="20"/>
                <w:szCs w:val="20"/>
              </w:rPr>
              <w:t>Hosteli</w:t>
            </w:r>
          </w:p>
        </w:tc>
        <w:tc>
          <w:tcPr>
            <w:tcW w:w="0" w:type="auto"/>
            <w:tcMar>
              <w:top w:w="0" w:type="dxa"/>
              <w:left w:w="115" w:type="dxa"/>
              <w:bottom w:w="0" w:type="dxa"/>
              <w:right w:w="115" w:type="dxa"/>
            </w:tcMar>
            <w:vAlign w:val="center"/>
            <w:hideMark/>
          </w:tcPr>
          <w:p w14:paraId="768359C1" w14:textId="77777777" w:rsidR="004061C5" w:rsidRPr="00BF2AE2" w:rsidRDefault="004061C5" w:rsidP="00695FC8">
            <w:pPr>
              <w:spacing w:line="276" w:lineRule="auto"/>
              <w:rPr>
                <w:rFonts w:cs="Segoe UI"/>
                <w:sz w:val="20"/>
                <w:szCs w:val="20"/>
              </w:rPr>
            </w:pPr>
            <w:r w:rsidRPr="00BF2AE2">
              <w:rPr>
                <w:rFonts w:cs="Segoe UI"/>
                <w:sz w:val="20"/>
                <w:szCs w:val="20"/>
              </w:rPr>
              <w:t>3</w:t>
            </w:r>
          </w:p>
        </w:tc>
        <w:tc>
          <w:tcPr>
            <w:tcW w:w="0" w:type="auto"/>
            <w:tcMar>
              <w:top w:w="0" w:type="dxa"/>
              <w:left w:w="115" w:type="dxa"/>
              <w:bottom w:w="0" w:type="dxa"/>
              <w:right w:w="115" w:type="dxa"/>
            </w:tcMar>
            <w:vAlign w:val="center"/>
            <w:hideMark/>
          </w:tcPr>
          <w:p w14:paraId="28173448" w14:textId="77777777" w:rsidR="004061C5" w:rsidRPr="00BF2AE2" w:rsidRDefault="004061C5" w:rsidP="00695FC8">
            <w:pPr>
              <w:spacing w:line="276" w:lineRule="auto"/>
              <w:rPr>
                <w:rFonts w:cs="Segoe UI"/>
                <w:sz w:val="20"/>
                <w:szCs w:val="20"/>
              </w:rPr>
            </w:pPr>
            <w:r w:rsidRPr="00BF2AE2">
              <w:rPr>
                <w:rFonts w:cs="Segoe UI"/>
                <w:sz w:val="20"/>
                <w:szCs w:val="20"/>
              </w:rPr>
              <w:t>67</w:t>
            </w:r>
          </w:p>
        </w:tc>
        <w:tc>
          <w:tcPr>
            <w:tcW w:w="0" w:type="auto"/>
            <w:tcMar>
              <w:top w:w="0" w:type="dxa"/>
              <w:left w:w="115" w:type="dxa"/>
              <w:bottom w:w="0" w:type="dxa"/>
              <w:right w:w="115" w:type="dxa"/>
            </w:tcMar>
            <w:vAlign w:val="center"/>
            <w:hideMark/>
          </w:tcPr>
          <w:p w14:paraId="1D3D68AD" w14:textId="77777777" w:rsidR="004061C5" w:rsidRPr="00BF2AE2" w:rsidRDefault="004061C5" w:rsidP="00695FC8">
            <w:pPr>
              <w:spacing w:line="276" w:lineRule="auto"/>
              <w:rPr>
                <w:rFonts w:cs="Segoe UI"/>
                <w:sz w:val="20"/>
                <w:szCs w:val="20"/>
              </w:rPr>
            </w:pPr>
            <w:r w:rsidRPr="00BF2AE2">
              <w:rPr>
                <w:rFonts w:cs="Segoe UI"/>
                <w:sz w:val="20"/>
                <w:szCs w:val="20"/>
              </w:rPr>
              <w:t>209</w:t>
            </w:r>
          </w:p>
        </w:tc>
        <w:tc>
          <w:tcPr>
            <w:tcW w:w="0" w:type="auto"/>
            <w:tcMar>
              <w:top w:w="0" w:type="dxa"/>
              <w:left w:w="115" w:type="dxa"/>
              <w:bottom w:w="0" w:type="dxa"/>
              <w:right w:w="115" w:type="dxa"/>
            </w:tcMar>
            <w:vAlign w:val="center"/>
            <w:hideMark/>
          </w:tcPr>
          <w:p w14:paraId="57E5895E" w14:textId="77777777" w:rsidR="004061C5" w:rsidRPr="00BF2AE2" w:rsidRDefault="004061C5" w:rsidP="00695FC8">
            <w:pPr>
              <w:spacing w:line="276" w:lineRule="auto"/>
              <w:rPr>
                <w:rFonts w:cs="Segoe UI"/>
                <w:sz w:val="20"/>
                <w:szCs w:val="20"/>
              </w:rPr>
            </w:pPr>
            <w:r w:rsidRPr="00BF2AE2">
              <w:rPr>
                <w:rFonts w:cs="Segoe UI"/>
                <w:sz w:val="20"/>
                <w:szCs w:val="20"/>
              </w:rPr>
              <w:t>0</w:t>
            </w:r>
          </w:p>
        </w:tc>
        <w:tc>
          <w:tcPr>
            <w:tcW w:w="0" w:type="auto"/>
            <w:tcMar>
              <w:top w:w="0" w:type="dxa"/>
              <w:left w:w="115" w:type="dxa"/>
              <w:bottom w:w="0" w:type="dxa"/>
              <w:right w:w="115" w:type="dxa"/>
            </w:tcMar>
            <w:vAlign w:val="center"/>
            <w:hideMark/>
          </w:tcPr>
          <w:p w14:paraId="1BD3B0CB" w14:textId="77777777" w:rsidR="004061C5" w:rsidRPr="00BF2AE2" w:rsidRDefault="004061C5" w:rsidP="00695FC8">
            <w:pPr>
              <w:spacing w:line="276" w:lineRule="auto"/>
              <w:rPr>
                <w:rFonts w:cs="Segoe UI"/>
                <w:sz w:val="20"/>
                <w:szCs w:val="20"/>
              </w:rPr>
            </w:pPr>
            <w:r w:rsidRPr="00BF2AE2">
              <w:rPr>
                <w:rFonts w:cs="Segoe UI"/>
                <w:sz w:val="20"/>
                <w:szCs w:val="20"/>
              </w:rPr>
              <w:t>209</w:t>
            </w:r>
          </w:p>
        </w:tc>
      </w:tr>
      <w:tr w:rsidR="004061C5" w:rsidRPr="00BF2AE2" w14:paraId="4987CADC" w14:textId="77777777" w:rsidTr="00695FC8">
        <w:trPr>
          <w:trHeight w:val="300"/>
        </w:trPr>
        <w:tc>
          <w:tcPr>
            <w:tcW w:w="0" w:type="auto"/>
            <w:tcMar>
              <w:top w:w="0" w:type="dxa"/>
              <w:left w:w="115" w:type="dxa"/>
              <w:bottom w:w="0" w:type="dxa"/>
              <w:right w:w="115" w:type="dxa"/>
            </w:tcMar>
            <w:vAlign w:val="center"/>
            <w:hideMark/>
          </w:tcPr>
          <w:p w14:paraId="560846A4" w14:textId="3B13DCB9" w:rsidR="004061C5" w:rsidRPr="00BF2AE2" w:rsidRDefault="0034312F" w:rsidP="00695FC8">
            <w:pPr>
              <w:spacing w:line="276" w:lineRule="auto"/>
              <w:rPr>
                <w:rFonts w:cs="Segoe UI"/>
                <w:sz w:val="20"/>
                <w:szCs w:val="20"/>
              </w:rPr>
            </w:pPr>
            <w:r w:rsidRPr="00BF2AE2">
              <w:rPr>
                <w:rFonts w:cs="Segoe UI"/>
                <w:sz w:val="20"/>
                <w:szCs w:val="20"/>
              </w:rPr>
              <w:t>Učenički dom</w:t>
            </w:r>
          </w:p>
        </w:tc>
        <w:tc>
          <w:tcPr>
            <w:tcW w:w="0" w:type="auto"/>
            <w:tcMar>
              <w:top w:w="0" w:type="dxa"/>
              <w:left w:w="115" w:type="dxa"/>
              <w:bottom w:w="0" w:type="dxa"/>
              <w:right w:w="115" w:type="dxa"/>
            </w:tcMar>
            <w:vAlign w:val="center"/>
            <w:hideMark/>
          </w:tcPr>
          <w:p w14:paraId="168AE131" w14:textId="77777777" w:rsidR="004061C5" w:rsidRPr="00BF2AE2" w:rsidRDefault="004061C5" w:rsidP="00695FC8">
            <w:pPr>
              <w:spacing w:line="276" w:lineRule="auto"/>
              <w:rPr>
                <w:rFonts w:cs="Segoe UI"/>
                <w:sz w:val="20"/>
                <w:szCs w:val="20"/>
              </w:rPr>
            </w:pPr>
            <w:r w:rsidRPr="00BF2AE2">
              <w:rPr>
                <w:rFonts w:cs="Segoe UI"/>
                <w:sz w:val="20"/>
                <w:szCs w:val="20"/>
              </w:rPr>
              <w:t>1</w:t>
            </w:r>
          </w:p>
        </w:tc>
        <w:tc>
          <w:tcPr>
            <w:tcW w:w="0" w:type="auto"/>
            <w:tcMar>
              <w:top w:w="0" w:type="dxa"/>
              <w:left w:w="115" w:type="dxa"/>
              <w:bottom w:w="0" w:type="dxa"/>
              <w:right w:w="115" w:type="dxa"/>
            </w:tcMar>
            <w:vAlign w:val="center"/>
            <w:hideMark/>
          </w:tcPr>
          <w:p w14:paraId="68EDBF95" w14:textId="77777777" w:rsidR="004061C5" w:rsidRPr="00BF2AE2" w:rsidRDefault="004061C5" w:rsidP="00695FC8">
            <w:pPr>
              <w:spacing w:line="276" w:lineRule="auto"/>
              <w:rPr>
                <w:rFonts w:cs="Segoe UI"/>
                <w:sz w:val="20"/>
                <w:szCs w:val="20"/>
              </w:rPr>
            </w:pPr>
            <w:r w:rsidRPr="00BF2AE2">
              <w:rPr>
                <w:rFonts w:cs="Segoe UI"/>
                <w:sz w:val="20"/>
                <w:szCs w:val="20"/>
              </w:rPr>
              <w:t>26</w:t>
            </w:r>
          </w:p>
        </w:tc>
        <w:tc>
          <w:tcPr>
            <w:tcW w:w="0" w:type="auto"/>
            <w:tcMar>
              <w:top w:w="0" w:type="dxa"/>
              <w:left w:w="115" w:type="dxa"/>
              <w:bottom w:w="0" w:type="dxa"/>
              <w:right w:w="115" w:type="dxa"/>
            </w:tcMar>
            <w:vAlign w:val="center"/>
            <w:hideMark/>
          </w:tcPr>
          <w:p w14:paraId="03DBAC78" w14:textId="77777777" w:rsidR="004061C5" w:rsidRPr="00BF2AE2" w:rsidRDefault="004061C5" w:rsidP="00695FC8">
            <w:pPr>
              <w:spacing w:line="276" w:lineRule="auto"/>
              <w:rPr>
                <w:rFonts w:cs="Segoe UI"/>
                <w:sz w:val="20"/>
                <w:szCs w:val="20"/>
              </w:rPr>
            </w:pPr>
            <w:r w:rsidRPr="00BF2AE2">
              <w:rPr>
                <w:rFonts w:cs="Segoe UI"/>
                <w:sz w:val="20"/>
                <w:szCs w:val="20"/>
              </w:rPr>
              <w:t>104</w:t>
            </w:r>
          </w:p>
        </w:tc>
        <w:tc>
          <w:tcPr>
            <w:tcW w:w="0" w:type="auto"/>
            <w:tcMar>
              <w:top w:w="0" w:type="dxa"/>
              <w:left w:w="115" w:type="dxa"/>
              <w:bottom w:w="0" w:type="dxa"/>
              <w:right w:w="115" w:type="dxa"/>
            </w:tcMar>
            <w:vAlign w:val="center"/>
            <w:hideMark/>
          </w:tcPr>
          <w:p w14:paraId="1D743C4E" w14:textId="77777777" w:rsidR="004061C5" w:rsidRPr="00BF2AE2" w:rsidRDefault="004061C5" w:rsidP="00695FC8">
            <w:pPr>
              <w:spacing w:line="276" w:lineRule="auto"/>
              <w:rPr>
                <w:rFonts w:cs="Segoe UI"/>
                <w:sz w:val="20"/>
                <w:szCs w:val="20"/>
              </w:rPr>
            </w:pPr>
            <w:r w:rsidRPr="00BF2AE2">
              <w:rPr>
                <w:rFonts w:cs="Segoe UI"/>
                <w:sz w:val="20"/>
                <w:szCs w:val="20"/>
              </w:rPr>
              <w:t>0</w:t>
            </w:r>
          </w:p>
        </w:tc>
        <w:tc>
          <w:tcPr>
            <w:tcW w:w="0" w:type="auto"/>
            <w:tcMar>
              <w:top w:w="0" w:type="dxa"/>
              <w:left w:w="115" w:type="dxa"/>
              <w:bottom w:w="0" w:type="dxa"/>
              <w:right w:w="115" w:type="dxa"/>
            </w:tcMar>
            <w:vAlign w:val="center"/>
            <w:hideMark/>
          </w:tcPr>
          <w:p w14:paraId="0F3A4578" w14:textId="77777777" w:rsidR="004061C5" w:rsidRPr="00BF2AE2" w:rsidRDefault="004061C5" w:rsidP="00695FC8">
            <w:pPr>
              <w:spacing w:line="276" w:lineRule="auto"/>
              <w:rPr>
                <w:rFonts w:cs="Segoe UI"/>
                <w:sz w:val="20"/>
                <w:szCs w:val="20"/>
              </w:rPr>
            </w:pPr>
            <w:r w:rsidRPr="00BF2AE2">
              <w:rPr>
                <w:rFonts w:cs="Segoe UI"/>
                <w:sz w:val="20"/>
                <w:szCs w:val="20"/>
              </w:rPr>
              <w:t>104</w:t>
            </w:r>
          </w:p>
        </w:tc>
      </w:tr>
      <w:tr w:rsidR="004061C5" w:rsidRPr="00BF2AE2" w14:paraId="7416E961" w14:textId="77777777" w:rsidTr="00695FC8">
        <w:trPr>
          <w:trHeight w:val="300"/>
        </w:trPr>
        <w:tc>
          <w:tcPr>
            <w:tcW w:w="0" w:type="auto"/>
            <w:tcMar>
              <w:top w:w="0" w:type="dxa"/>
              <w:left w:w="115" w:type="dxa"/>
              <w:bottom w:w="0" w:type="dxa"/>
              <w:right w:w="115" w:type="dxa"/>
            </w:tcMar>
            <w:vAlign w:val="center"/>
            <w:hideMark/>
          </w:tcPr>
          <w:p w14:paraId="797E3196" w14:textId="0A92098D" w:rsidR="004061C5" w:rsidRPr="00BF2AE2" w:rsidRDefault="0034312F" w:rsidP="00695FC8">
            <w:pPr>
              <w:spacing w:line="276" w:lineRule="auto"/>
              <w:rPr>
                <w:rFonts w:cs="Segoe UI"/>
                <w:sz w:val="20"/>
                <w:szCs w:val="20"/>
              </w:rPr>
            </w:pPr>
            <w:r w:rsidRPr="00BF2AE2">
              <w:rPr>
                <w:rFonts w:cs="Segoe UI"/>
                <w:sz w:val="20"/>
                <w:szCs w:val="20"/>
              </w:rPr>
              <w:t xml:space="preserve">Smještaj </w:t>
            </w:r>
            <w:r w:rsidR="00950B4A" w:rsidRPr="00BF2AE2">
              <w:rPr>
                <w:rFonts w:cs="Segoe UI"/>
                <w:sz w:val="20"/>
                <w:szCs w:val="20"/>
              </w:rPr>
              <w:t>–</w:t>
            </w:r>
            <w:r w:rsidRPr="00BF2AE2">
              <w:rPr>
                <w:rFonts w:cs="Segoe UI"/>
                <w:sz w:val="20"/>
                <w:szCs w:val="20"/>
              </w:rPr>
              <w:t xml:space="preserve"> obrti i tvrtke</w:t>
            </w:r>
          </w:p>
        </w:tc>
        <w:tc>
          <w:tcPr>
            <w:tcW w:w="0" w:type="auto"/>
            <w:tcMar>
              <w:top w:w="0" w:type="dxa"/>
              <w:left w:w="115" w:type="dxa"/>
              <w:bottom w:w="0" w:type="dxa"/>
              <w:right w:w="115" w:type="dxa"/>
            </w:tcMar>
            <w:vAlign w:val="center"/>
            <w:hideMark/>
          </w:tcPr>
          <w:p w14:paraId="79413542" w14:textId="77777777" w:rsidR="004061C5" w:rsidRPr="00BF2AE2" w:rsidRDefault="004061C5" w:rsidP="00695FC8">
            <w:pPr>
              <w:spacing w:line="276" w:lineRule="auto"/>
              <w:rPr>
                <w:rFonts w:cs="Segoe UI"/>
                <w:sz w:val="20"/>
                <w:szCs w:val="20"/>
              </w:rPr>
            </w:pPr>
            <w:r w:rsidRPr="00BF2AE2">
              <w:rPr>
                <w:rFonts w:cs="Segoe UI"/>
                <w:sz w:val="20"/>
                <w:szCs w:val="20"/>
              </w:rPr>
              <w:t>14</w:t>
            </w:r>
          </w:p>
        </w:tc>
        <w:tc>
          <w:tcPr>
            <w:tcW w:w="0" w:type="auto"/>
            <w:tcMar>
              <w:top w:w="0" w:type="dxa"/>
              <w:left w:w="115" w:type="dxa"/>
              <w:bottom w:w="0" w:type="dxa"/>
              <w:right w:w="115" w:type="dxa"/>
            </w:tcMar>
            <w:vAlign w:val="center"/>
            <w:hideMark/>
          </w:tcPr>
          <w:p w14:paraId="55A52939" w14:textId="77777777" w:rsidR="004061C5" w:rsidRPr="00BF2AE2" w:rsidRDefault="004061C5" w:rsidP="00695FC8">
            <w:pPr>
              <w:spacing w:line="276" w:lineRule="auto"/>
              <w:rPr>
                <w:rFonts w:cs="Segoe UI"/>
                <w:sz w:val="20"/>
                <w:szCs w:val="20"/>
              </w:rPr>
            </w:pPr>
            <w:r w:rsidRPr="00BF2AE2">
              <w:rPr>
                <w:rFonts w:cs="Segoe UI"/>
                <w:sz w:val="20"/>
                <w:szCs w:val="20"/>
              </w:rPr>
              <w:t>66</w:t>
            </w:r>
          </w:p>
        </w:tc>
        <w:tc>
          <w:tcPr>
            <w:tcW w:w="0" w:type="auto"/>
            <w:tcMar>
              <w:top w:w="0" w:type="dxa"/>
              <w:left w:w="115" w:type="dxa"/>
              <w:bottom w:w="0" w:type="dxa"/>
              <w:right w:w="115" w:type="dxa"/>
            </w:tcMar>
            <w:vAlign w:val="center"/>
            <w:hideMark/>
          </w:tcPr>
          <w:p w14:paraId="3C2B607A" w14:textId="77777777" w:rsidR="004061C5" w:rsidRPr="00BF2AE2" w:rsidRDefault="004061C5" w:rsidP="00695FC8">
            <w:pPr>
              <w:spacing w:line="276" w:lineRule="auto"/>
              <w:rPr>
                <w:rFonts w:cs="Segoe UI"/>
                <w:sz w:val="20"/>
                <w:szCs w:val="20"/>
              </w:rPr>
            </w:pPr>
            <w:r w:rsidRPr="00BF2AE2">
              <w:rPr>
                <w:rFonts w:cs="Segoe UI"/>
                <w:sz w:val="20"/>
                <w:szCs w:val="20"/>
              </w:rPr>
              <w:t>149</w:t>
            </w:r>
          </w:p>
        </w:tc>
        <w:tc>
          <w:tcPr>
            <w:tcW w:w="0" w:type="auto"/>
            <w:tcMar>
              <w:top w:w="0" w:type="dxa"/>
              <w:left w:w="115" w:type="dxa"/>
              <w:bottom w:w="0" w:type="dxa"/>
              <w:right w:w="115" w:type="dxa"/>
            </w:tcMar>
            <w:vAlign w:val="center"/>
            <w:hideMark/>
          </w:tcPr>
          <w:p w14:paraId="6720E9F5" w14:textId="77777777" w:rsidR="004061C5" w:rsidRPr="00BF2AE2" w:rsidRDefault="004061C5" w:rsidP="00695FC8">
            <w:pPr>
              <w:spacing w:line="276" w:lineRule="auto"/>
              <w:rPr>
                <w:rFonts w:cs="Segoe UI"/>
                <w:sz w:val="20"/>
                <w:szCs w:val="20"/>
              </w:rPr>
            </w:pPr>
            <w:r w:rsidRPr="00BF2AE2">
              <w:rPr>
                <w:rFonts w:cs="Segoe UI"/>
                <w:sz w:val="20"/>
                <w:szCs w:val="20"/>
              </w:rPr>
              <w:t>22</w:t>
            </w:r>
          </w:p>
        </w:tc>
        <w:tc>
          <w:tcPr>
            <w:tcW w:w="0" w:type="auto"/>
            <w:tcMar>
              <w:top w:w="0" w:type="dxa"/>
              <w:left w:w="115" w:type="dxa"/>
              <w:bottom w:w="0" w:type="dxa"/>
              <w:right w:w="115" w:type="dxa"/>
            </w:tcMar>
            <w:vAlign w:val="center"/>
            <w:hideMark/>
          </w:tcPr>
          <w:p w14:paraId="74BC3A56" w14:textId="77777777" w:rsidR="004061C5" w:rsidRPr="00BF2AE2" w:rsidRDefault="004061C5" w:rsidP="00695FC8">
            <w:pPr>
              <w:spacing w:line="276" w:lineRule="auto"/>
              <w:rPr>
                <w:rFonts w:cs="Segoe UI"/>
                <w:sz w:val="20"/>
                <w:szCs w:val="20"/>
              </w:rPr>
            </w:pPr>
            <w:r w:rsidRPr="00BF2AE2">
              <w:rPr>
                <w:rFonts w:cs="Segoe UI"/>
                <w:sz w:val="20"/>
                <w:szCs w:val="20"/>
              </w:rPr>
              <w:t>171</w:t>
            </w:r>
          </w:p>
        </w:tc>
      </w:tr>
      <w:tr w:rsidR="004061C5" w:rsidRPr="00BF2AE2" w14:paraId="6F238AA6" w14:textId="77777777" w:rsidTr="00695FC8">
        <w:trPr>
          <w:trHeight w:val="300"/>
        </w:trPr>
        <w:tc>
          <w:tcPr>
            <w:tcW w:w="0" w:type="auto"/>
            <w:tcMar>
              <w:top w:w="0" w:type="dxa"/>
              <w:left w:w="115" w:type="dxa"/>
              <w:bottom w:w="0" w:type="dxa"/>
              <w:right w:w="115" w:type="dxa"/>
            </w:tcMar>
            <w:vAlign w:val="center"/>
            <w:hideMark/>
          </w:tcPr>
          <w:p w14:paraId="2E041D0F" w14:textId="7E7B6573" w:rsidR="004061C5" w:rsidRPr="00BF2AE2" w:rsidRDefault="0034312F" w:rsidP="00695FC8">
            <w:pPr>
              <w:spacing w:line="276" w:lineRule="auto"/>
              <w:rPr>
                <w:rFonts w:cs="Segoe UI"/>
                <w:sz w:val="20"/>
                <w:szCs w:val="20"/>
              </w:rPr>
            </w:pPr>
            <w:r w:rsidRPr="00BF2AE2">
              <w:rPr>
                <w:rFonts w:cs="Segoe UI"/>
                <w:sz w:val="20"/>
                <w:szCs w:val="20"/>
              </w:rPr>
              <w:lastRenderedPageBreak/>
              <w:t>Objekti u domaćinstvu</w:t>
            </w:r>
          </w:p>
        </w:tc>
        <w:tc>
          <w:tcPr>
            <w:tcW w:w="0" w:type="auto"/>
            <w:tcMar>
              <w:top w:w="0" w:type="dxa"/>
              <w:left w:w="115" w:type="dxa"/>
              <w:bottom w:w="0" w:type="dxa"/>
              <w:right w:w="115" w:type="dxa"/>
            </w:tcMar>
            <w:vAlign w:val="center"/>
            <w:hideMark/>
          </w:tcPr>
          <w:p w14:paraId="6EDB94CC" w14:textId="77777777" w:rsidR="004061C5" w:rsidRPr="00BF2AE2" w:rsidRDefault="004061C5" w:rsidP="00695FC8">
            <w:pPr>
              <w:spacing w:line="276" w:lineRule="auto"/>
              <w:rPr>
                <w:rFonts w:cs="Segoe UI"/>
                <w:sz w:val="20"/>
                <w:szCs w:val="20"/>
              </w:rPr>
            </w:pPr>
            <w:r w:rsidRPr="00BF2AE2">
              <w:rPr>
                <w:rFonts w:cs="Segoe UI"/>
                <w:sz w:val="20"/>
                <w:szCs w:val="20"/>
              </w:rPr>
              <w:t>172</w:t>
            </w:r>
          </w:p>
        </w:tc>
        <w:tc>
          <w:tcPr>
            <w:tcW w:w="0" w:type="auto"/>
            <w:tcMar>
              <w:top w:w="0" w:type="dxa"/>
              <w:left w:w="115" w:type="dxa"/>
              <w:bottom w:w="0" w:type="dxa"/>
              <w:right w:w="115" w:type="dxa"/>
            </w:tcMar>
            <w:vAlign w:val="center"/>
            <w:hideMark/>
          </w:tcPr>
          <w:p w14:paraId="78E859D5" w14:textId="77777777" w:rsidR="004061C5" w:rsidRPr="00BF2AE2" w:rsidRDefault="004061C5" w:rsidP="00695FC8">
            <w:pPr>
              <w:spacing w:line="276" w:lineRule="auto"/>
              <w:rPr>
                <w:rFonts w:cs="Segoe UI"/>
                <w:sz w:val="20"/>
                <w:szCs w:val="20"/>
              </w:rPr>
            </w:pPr>
            <w:r w:rsidRPr="00BF2AE2">
              <w:rPr>
                <w:rFonts w:cs="Segoe UI"/>
                <w:sz w:val="20"/>
                <w:szCs w:val="20"/>
              </w:rPr>
              <w:t>213</w:t>
            </w:r>
          </w:p>
        </w:tc>
        <w:tc>
          <w:tcPr>
            <w:tcW w:w="0" w:type="auto"/>
            <w:tcMar>
              <w:top w:w="0" w:type="dxa"/>
              <w:left w:w="115" w:type="dxa"/>
              <w:bottom w:w="0" w:type="dxa"/>
              <w:right w:w="115" w:type="dxa"/>
            </w:tcMar>
            <w:vAlign w:val="center"/>
            <w:hideMark/>
          </w:tcPr>
          <w:p w14:paraId="04CB26CF" w14:textId="77777777" w:rsidR="004061C5" w:rsidRPr="00BF2AE2" w:rsidRDefault="004061C5" w:rsidP="00695FC8">
            <w:pPr>
              <w:spacing w:line="276" w:lineRule="auto"/>
              <w:rPr>
                <w:rFonts w:cs="Segoe UI"/>
                <w:sz w:val="20"/>
                <w:szCs w:val="20"/>
              </w:rPr>
            </w:pPr>
            <w:r w:rsidRPr="00BF2AE2">
              <w:rPr>
                <w:rFonts w:cs="Segoe UI"/>
                <w:sz w:val="20"/>
                <w:szCs w:val="20"/>
              </w:rPr>
              <w:t>572</w:t>
            </w:r>
          </w:p>
        </w:tc>
        <w:tc>
          <w:tcPr>
            <w:tcW w:w="0" w:type="auto"/>
            <w:tcMar>
              <w:top w:w="0" w:type="dxa"/>
              <w:left w:w="115" w:type="dxa"/>
              <w:bottom w:w="0" w:type="dxa"/>
              <w:right w:w="115" w:type="dxa"/>
            </w:tcMar>
            <w:vAlign w:val="center"/>
            <w:hideMark/>
          </w:tcPr>
          <w:p w14:paraId="009C925E" w14:textId="77777777" w:rsidR="004061C5" w:rsidRPr="00BF2AE2" w:rsidRDefault="004061C5" w:rsidP="00695FC8">
            <w:pPr>
              <w:spacing w:line="276" w:lineRule="auto"/>
              <w:rPr>
                <w:rFonts w:cs="Segoe UI"/>
                <w:sz w:val="20"/>
                <w:szCs w:val="20"/>
              </w:rPr>
            </w:pPr>
            <w:r w:rsidRPr="00BF2AE2">
              <w:rPr>
                <w:rFonts w:cs="Segoe UI"/>
                <w:sz w:val="20"/>
                <w:szCs w:val="20"/>
              </w:rPr>
              <w:t>146</w:t>
            </w:r>
          </w:p>
        </w:tc>
        <w:tc>
          <w:tcPr>
            <w:tcW w:w="0" w:type="auto"/>
            <w:tcMar>
              <w:top w:w="0" w:type="dxa"/>
              <w:left w:w="115" w:type="dxa"/>
              <w:bottom w:w="0" w:type="dxa"/>
              <w:right w:w="115" w:type="dxa"/>
            </w:tcMar>
            <w:vAlign w:val="center"/>
            <w:hideMark/>
          </w:tcPr>
          <w:p w14:paraId="11A7D859" w14:textId="77777777" w:rsidR="004061C5" w:rsidRPr="00BF2AE2" w:rsidRDefault="004061C5" w:rsidP="00695FC8">
            <w:pPr>
              <w:spacing w:line="276" w:lineRule="auto"/>
              <w:rPr>
                <w:rFonts w:cs="Segoe UI"/>
                <w:sz w:val="20"/>
                <w:szCs w:val="20"/>
              </w:rPr>
            </w:pPr>
            <w:r w:rsidRPr="00BF2AE2">
              <w:rPr>
                <w:rFonts w:cs="Segoe UI"/>
                <w:sz w:val="20"/>
                <w:szCs w:val="20"/>
              </w:rPr>
              <w:t>718</w:t>
            </w:r>
          </w:p>
        </w:tc>
      </w:tr>
      <w:tr w:rsidR="004061C5" w:rsidRPr="00BF2AE2" w14:paraId="05C6C27B" w14:textId="77777777" w:rsidTr="00695FC8">
        <w:trPr>
          <w:trHeight w:val="300"/>
        </w:trPr>
        <w:tc>
          <w:tcPr>
            <w:tcW w:w="0" w:type="auto"/>
            <w:tcMar>
              <w:top w:w="0" w:type="dxa"/>
              <w:left w:w="115" w:type="dxa"/>
              <w:bottom w:w="0" w:type="dxa"/>
              <w:right w:w="115" w:type="dxa"/>
            </w:tcMar>
            <w:vAlign w:val="center"/>
            <w:hideMark/>
          </w:tcPr>
          <w:p w14:paraId="418AF01D" w14:textId="1F850997" w:rsidR="004061C5" w:rsidRPr="00BF2AE2" w:rsidRDefault="0034312F" w:rsidP="00695FC8">
            <w:pPr>
              <w:spacing w:line="276" w:lineRule="auto"/>
              <w:rPr>
                <w:rFonts w:cs="Segoe UI"/>
                <w:sz w:val="20"/>
                <w:szCs w:val="20"/>
              </w:rPr>
            </w:pPr>
            <w:r w:rsidRPr="00BF2AE2">
              <w:rPr>
                <w:rFonts w:cs="Segoe UI"/>
                <w:sz w:val="20"/>
                <w:szCs w:val="20"/>
              </w:rPr>
              <w:t xml:space="preserve">Objekti na </w:t>
            </w:r>
            <w:r w:rsidR="00950B4A" w:rsidRPr="00BF2AE2">
              <w:rPr>
                <w:rFonts w:cs="Segoe UI"/>
                <w:sz w:val="20"/>
                <w:szCs w:val="20"/>
              </w:rPr>
              <w:t>OPG</w:t>
            </w:r>
            <w:r w:rsidRPr="00BF2AE2">
              <w:rPr>
                <w:rFonts w:cs="Segoe UI"/>
                <w:sz w:val="20"/>
                <w:szCs w:val="20"/>
              </w:rPr>
              <w:t>-u</w:t>
            </w:r>
          </w:p>
        </w:tc>
        <w:tc>
          <w:tcPr>
            <w:tcW w:w="0" w:type="auto"/>
            <w:tcMar>
              <w:top w:w="0" w:type="dxa"/>
              <w:left w:w="115" w:type="dxa"/>
              <w:bottom w:w="0" w:type="dxa"/>
              <w:right w:w="115" w:type="dxa"/>
            </w:tcMar>
            <w:vAlign w:val="center"/>
            <w:hideMark/>
          </w:tcPr>
          <w:p w14:paraId="0A2A56B0" w14:textId="77777777" w:rsidR="004061C5" w:rsidRPr="00BF2AE2" w:rsidRDefault="004061C5" w:rsidP="00695FC8">
            <w:pPr>
              <w:spacing w:line="276" w:lineRule="auto"/>
              <w:rPr>
                <w:rFonts w:cs="Segoe UI"/>
                <w:sz w:val="20"/>
                <w:szCs w:val="20"/>
              </w:rPr>
            </w:pPr>
            <w:r w:rsidRPr="00BF2AE2">
              <w:rPr>
                <w:rFonts w:cs="Segoe UI"/>
                <w:sz w:val="20"/>
                <w:szCs w:val="20"/>
              </w:rPr>
              <w:t>1</w:t>
            </w:r>
          </w:p>
        </w:tc>
        <w:tc>
          <w:tcPr>
            <w:tcW w:w="0" w:type="auto"/>
            <w:tcMar>
              <w:top w:w="0" w:type="dxa"/>
              <w:left w:w="115" w:type="dxa"/>
              <w:bottom w:w="0" w:type="dxa"/>
              <w:right w:w="115" w:type="dxa"/>
            </w:tcMar>
            <w:vAlign w:val="center"/>
            <w:hideMark/>
          </w:tcPr>
          <w:p w14:paraId="154C62B9" w14:textId="77777777" w:rsidR="004061C5" w:rsidRPr="00BF2AE2" w:rsidRDefault="004061C5" w:rsidP="00695FC8">
            <w:pPr>
              <w:spacing w:line="276" w:lineRule="auto"/>
              <w:rPr>
                <w:rFonts w:cs="Segoe UI"/>
                <w:sz w:val="20"/>
                <w:szCs w:val="20"/>
              </w:rPr>
            </w:pPr>
            <w:r w:rsidRPr="00BF2AE2">
              <w:rPr>
                <w:rFonts w:cs="Segoe UI"/>
                <w:sz w:val="20"/>
                <w:szCs w:val="20"/>
              </w:rPr>
              <w:t>1</w:t>
            </w:r>
          </w:p>
        </w:tc>
        <w:tc>
          <w:tcPr>
            <w:tcW w:w="0" w:type="auto"/>
            <w:tcMar>
              <w:top w:w="0" w:type="dxa"/>
              <w:left w:w="115" w:type="dxa"/>
              <w:bottom w:w="0" w:type="dxa"/>
              <w:right w:w="115" w:type="dxa"/>
            </w:tcMar>
            <w:vAlign w:val="center"/>
            <w:hideMark/>
          </w:tcPr>
          <w:p w14:paraId="2E74234F" w14:textId="77777777" w:rsidR="004061C5" w:rsidRPr="00BF2AE2" w:rsidRDefault="004061C5" w:rsidP="00695FC8">
            <w:pPr>
              <w:spacing w:line="276" w:lineRule="auto"/>
              <w:rPr>
                <w:rFonts w:cs="Segoe UI"/>
                <w:sz w:val="20"/>
                <w:szCs w:val="20"/>
              </w:rPr>
            </w:pPr>
            <w:r w:rsidRPr="00BF2AE2">
              <w:rPr>
                <w:rFonts w:cs="Segoe UI"/>
                <w:sz w:val="20"/>
                <w:szCs w:val="20"/>
              </w:rPr>
              <w:t>4</w:t>
            </w:r>
          </w:p>
        </w:tc>
        <w:tc>
          <w:tcPr>
            <w:tcW w:w="0" w:type="auto"/>
            <w:tcMar>
              <w:top w:w="0" w:type="dxa"/>
              <w:left w:w="115" w:type="dxa"/>
              <w:bottom w:w="0" w:type="dxa"/>
              <w:right w:w="115" w:type="dxa"/>
            </w:tcMar>
            <w:vAlign w:val="center"/>
            <w:hideMark/>
          </w:tcPr>
          <w:p w14:paraId="387B47D8" w14:textId="77777777" w:rsidR="004061C5" w:rsidRPr="00BF2AE2" w:rsidRDefault="004061C5" w:rsidP="00695FC8">
            <w:pPr>
              <w:spacing w:line="276" w:lineRule="auto"/>
              <w:rPr>
                <w:rFonts w:cs="Segoe UI"/>
                <w:sz w:val="20"/>
                <w:szCs w:val="20"/>
              </w:rPr>
            </w:pPr>
            <w:r w:rsidRPr="00BF2AE2">
              <w:rPr>
                <w:rFonts w:cs="Segoe UI"/>
                <w:sz w:val="20"/>
                <w:szCs w:val="20"/>
              </w:rPr>
              <w:t>0</w:t>
            </w:r>
          </w:p>
        </w:tc>
        <w:tc>
          <w:tcPr>
            <w:tcW w:w="0" w:type="auto"/>
            <w:tcMar>
              <w:top w:w="0" w:type="dxa"/>
              <w:left w:w="115" w:type="dxa"/>
              <w:bottom w:w="0" w:type="dxa"/>
              <w:right w:w="115" w:type="dxa"/>
            </w:tcMar>
            <w:vAlign w:val="center"/>
            <w:hideMark/>
          </w:tcPr>
          <w:p w14:paraId="6C800182" w14:textId="77777777" w:rsidR="004061C5" w:rsidRPr="00BF2AE2" w:rsidRDefault="004061C5" w:rsidP="00695FC8">
            <w:pPr>
              <w:spacing w:line="276" w:lineRule="auto"/>
              <w:rPr>
                <w:rFonts w:cs="Segoe UI"/>
                <w:sz w:val="20"/>
                <w:szCs w:val="20"/>
              </w:rPr>
            </w:pPr>
            <w:r w:rsidRPr="00BF2AE2">
              <w:rPr>
                <w:rFonts w:cs="Segoe UI"/>
                <w:sz w:val="20"/>
                <w:szCs w:val="20"/>
              </w:rPr>
              <w:t>4</w:t>
            </w:r>
          </w:p>
        </w:tc>
      </w:tr>
      <w:tr w:rsidR="004061C5" w:rsidRPr="00BF2AE2" w14:paraId="1242766C" w14:textId="77777777" w:rsidTr="00695FC8">
        <w:trPr>
          <w:trHeight w:val="300"/>
        </w:trPr>
        <w:tc>
          <w:tcPr>
            <w:tcW w:w="0" w:type="auto"/>
            <w:tcMar>
              <w:top w:w="0" w:type="dxa"/>
              <w:left w:w="115" w:type="dxa"/>
              <w:bottom w:w="0" w:type="dxa"/>
              <w:right w:w="115" w:type="dxa"/>
            </w:tcMar>
            <w:vAlign w:val="center"/>
            <w:hideMark/>
          </w:tcPr>
          <w:p w14:paraId="351F8BAD" w14:textId="138E2090" w:rsidR="004061C5" w:rsidRPr="00BF2AE2" w:rsidRDefault="0034312F" w:rsidP="00695FC8">
            <w:pPr>
              <w:spacing w:line="276" w:lineRule="auto"/>
              <w:rPr>
                <w:rFonts w:cs="Segoe UI"/>
                <w:sz w:val="20"/>
                <w:szCs w:val="20"/>
              </w:rPr>
            </w:pPr>
            <w:r w:rsidRPr="00BF2AE2">
              <w:rPr>
                <w:rFonts w:cs="Segoe UI"/>
                <w:sz w:val="20"/>
                <w:szCs w:val="20"/>
              </w:rPr>
              <w:t>Ukupno:</w:t>
            </w:r>
          </w:p>
        </w:tc>
        <w:tc>
          <w:tcPr>
            <w:tcW w:w="0" w:type="auto"/>
            <w:tcMar>
              <w:top w:w="0" w:type="dxa"/>
              <w:left w:w="115" w:type="dxa"/>
              <w:bottom w:w="0" w:type="dxa"/>
              <w:right w:w="115" w:type="dxa"/>
            </w:tcMar>
            <w:vAlign w:val="center"/>
            <w:hideMark/>
          </w:tcPr>
          <w:p w14:paraId="163E3F05" w14:textId="77777777" w:rsidR="004061C5" w:rsidRPr="00BF2AE2" w:rsidRDefault="004061C5" w:rsidP="00695FC8">
            <w:pPr>
              <w:spacing w:line="276" w:lineRule="auto"/>
              <w:rPr>
                <w:rFonts w:cs="Segoe UI"/>
                <w:sz w:val="20"/>
                <w:szCs w:val="20"/>
              </w:rPr>
            </w:pPr>
            <w:r w:rsidRPr="00BF2AE2">
              <w:rPr>
                <w:rFonts w:cs="Segoe UI"/>
                <w:sz w:val="20"/>
                <w:szCs w:val="20"/>
              </w:rPr>
              <w:t>196</w:t>
            </w:r>
          </w:p>
        </w:tc>
        <w:tc>
          <w:tcPr>
            <w:tcW w:w="0" w:type="auto"/>
            <w:tcMar>
              <w:top w:w="0" w:type="dxa"/>
              <w:left w:w="115" w:type="dxa"/>
              <w:bottom w:w="0" w:type="dxa"/>
              <w:right w:w="115" w:type="dxa"/>
            </w:tcMar>
            <w:vAlign w:val="center"/>
            <w:hideMark/>
          </w:tcPr>
          <w:p w14:paraId="6D046E1E" w14:textId="77777777" w:rsidR="004061C5" w:rsidRPr="00BF2AE2" w:rsidRDefault="004061C5" w:rsidP="00695FC8">
            <w:pPr>
              <w:spacing w:line="276" w:lineRule="auto"/>
              <w:rPr>
                <w:rFonts w:cs="Segoe UI"/>
                <w:sz w:val="20"/>
                <w:szCs w:val="20"/>
              </w:rPr>
            </w:pPr>
            <w:r w:rsidRPr="00BF2AE2">
              <w:rPr>
                <w:rFonts w:cs="Segoe UI"/>
                <w:sz w:val="20"/>
                <w:szCs w:val="20"/>
              </w:rPr>
              <w:t>544</w:t>
            </w:r>
          </w:p>
        </w:tc>
        <w:tc>
          <w:tcPr>
            <w:tcW w:w="0" w:type="auto"/>
            <w:tcMar>
              <w:top w:w="0" w:type="dxa"/>
              <w:left w:w="115" w:type="dxa"/>
              <w:bottom w:w="0" w:type="dxa"/>
              <w:right w:w="115" w:type="dxa"/>
            </w:tcMar>
            <w:vAlign w:val="center"/>
            <w:hideMark/>
          </w:tcPr>
          <w:p w14:paraId="5E0163CA" w14:textId="77777777" w:rsidR="004061C5" w:rsidRPr="00BF2AE2" w:rsidRDefault="004061C5" w:rsidP="00695FC8">
            <w:pPr>
              <w:spacing w:line="276" w:lineRule="auto"/>
              <w:rPr>
                <w:rFonts w:cs="Segoe UI"/>
                <w:sz w:val="20"/>
                <w:szCs w:val="20"/>
              </w:rPr>
            </w:pPr>
            <w:r w:rsidRPr="00BF2AE2">
              <w:rPr>
                <w:rFonts w:cs="Segoe UI"/>
                <w:sz w:val="20"/>
                <w:szCs w:val="20"/>
              </w:rPr>
              <w:t>1349</w:t>
            </w:r>
          </w:p>
        </w:tc>
        <w:tc>
          <w:tcPr>
            <w:tcW w:w="0" w:type="auto"/>
            <w:tcMar>
              <w:top w:w="0" w:type="dxa"/>
              <w:left w:w="115" w:type="dxa"/>
              <w:bottom w:w="0" w:type="dxa"/>
              <w:right w:w="115" w:type="dxa"/>
            </w:tcMar>
            <w:vAlign w:val="center"/>
            <w:hideMark/>
          </w:tcPr>
          <w:p w14:paraId="765E35FD" w14:textId="77777777" w:rsidR="004061C5" w:rsidRPr="00BF2AE2" w:rsidRDefault="004061C5" w:rsidP="00695FC8">
            <w:pPr>
              <w:spacing w:line="276" w:lineRule="auto"/>
              <w:rPr>
                <w:rFonts w:cs="Segoe UI"/>
                <w:sz w:val="20"/>
                <w:szCs w:val="20"/>
              </w:rPr>
            </w:pPr>
            <w:r w:rsidRPr="00BF2AE2">
              <w:rPr>
                <w:rFonts w:cs="Segoe UI"/>
                <w:sz w:val="20"/>
                <w:szCs w:val="20"/>
              </w:rPr>
              <w:t>168</w:t>
            </w:r>
          </w:p>
        </w:tc>
        <w:tc>
          <w:tcPr>
            <w:tcW w:w="0" w:type="auto"/>
            <w:tcMar>
              <w:top w:w="0" w:type="dxa"/>
              <w:left w:w="115" w:type="dxa"/>
              <w:bottom w:w="0" w:type="dxa"/>
              <w:right w:w="115" w:type="dxa"/>
            </w:tcMar>
            <w:vAlign w:val="center"/>
            <w:hideMark/>
          </w:tcPr>
          <w:p w14:paraId="174A238C" w14:textId="77777777" w:rsidR="004061C5" w:rsidRPr="00BF2AE2" w:rsidRDefault="004061C5" w:rsidP="00695FC8">
            <w:pPr>
              <w:spacing w:line="276" w:lineRule="auto"/>
              <w:rPr>
                <w:rFonts w:cs="Segoe UI"/>
                <w:sz w:val="20"/>
                <w:szCs w:val="20"/>
              </w:rPr>
            </w:pPr>
            <w:r w:rsidRPr="00BF2AE2">
              <w:rPr>
                <w:rFonts w:cs="Segoe UI"/>
                <w:sz w:val="20"/>
                <w:szCs w:val="20"/>
              </w:rPr>
              <w:t>1517</w:t>
            </w:r>
          </w:p>
        </w:tc>
      </w:tr>
    </w:tbl>
    <w:p w14:paraId="0A866BC6" w14:textId="5DB1B1F9" w:rsidR="00A05DD3" w:rsidRPr="00323841" w:rsidRDefault="00323841" w:rsidP="00181891">
      <w:pPr>
        <w:spacing w:line="360" w:lineRule="auto"/>
        <w:jc w:val="both"/>
        <w:rPr>
          <w:rFonts w:cs="Segoe UI"/>
          <w:i/>
          <w:iCs/>
          <w:color w:val="476B8F"/>
          <w:sz w:val="22"/>
          <w:szCs w:val="22"/>
        </w:rPr>
      </w:pPr>
      <w:r w:rsidRPr="00323841">
        <w:rPr>
          <w:rFonts w:cs="Segoe UI"/>
          <w:i/>
          <w:iCs/>
          <w:color w:val="476B8F"/>
          <w:sz w:val="22"/>
          <w:szCs w:val="22"/>
        </w:rPr>
        <w:t>Izvor</w:t>
      </w:r>
      <w:r w:rsidR="00C73806" w:rsidRPr="00323841">
        <w:rPr>
          <w:rFonts w:cs="Segoe UI"/>
          <w:i/>
          <w:iCs/>
          <w:color w:val="476B8F"/>
          <w:sz w:val="22"/>
          <w:szCs w:val="22"/>
        </w:rPr>
        <w:t>: Turistička zajednica grada Karlovca</w:t>
      </w:r>
    </w:p>
    <w:tbl>
      <w:tblPr>
        <w:tblW w:w="0" w:type="auto"/>
        <w:tblCellMar>
          <w:top w:w="15" w:type="dxa"/>
          <w:left w:w="15" w:type="dxa"/>
          <w:bottom w:w="15" w:type="dxa"/>
          <w:right w:w="15" w:type="dxa"/>
        </w:tblCellMar>
        <w:tblLook w:val="04A0" w:firstRow="1" w:lastRow="0" w:firstColumn="1" w:lastColumn="0" w:noHBand="0" w:noVBand="1"/>
      </w:tblPr>
      <w:tblGrid>
        <w:gridCol w:w="236"/>
        <w:gridCol w:w="236"/>
        <w:gridCol w:w="236"/>
        <w:gridCol w:w="236"/>
        <w:gridCol w:w="236"/>
        <w:gridCol w:w="236"/>
        <w:gridCol w:w="236"/>
        <w:gridCol w:w="236"/>
        <w:gridCol w:w="236"/>
        <w:gridCol w:w="236"/>
      </w:tblGrid>
      <w:tr w:rsidR="004061C5" w:rsidRPr="00BF2AE2" w14:paraId="6BED1669" w14:textId="77777777">
        <w:trPr>
          <w:trHeight w:val="191"/>
        </w:trPr>
        <w:tc>
          <w:tcPr>
            <w:tcW w:w="0" w:type="auto"/>
            <w:tcMar>
              <w:top w:w="0" w:type="dxa"/>
              <w:left w:w="115" w:type="dxa"/>
              <w:bottom w:w="0" w:type="dxa"/>
              <w:right w:w="115" w:type="dxa"/>
            </w:tcMar>
            <w:vAlign w:val="bottom"/>
            <w:hideMark/>
          </w:tcPr>
          <w:p w14:paraId="60F23F04"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4868746A"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6A46D8ED"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3AFCF4CF"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15487494"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17AD2144"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67E1FCD3"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63AD23A9"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043DF1A6" w14:textId="77777777" w:rsidR="004061C5" w:rsidRPr="00BF2AE2" w:rsidRDefault="004061C5" w:rsidP="00181891">
            <w:pPr>
              <w:spacing w:line="360" w:lineRule="auto"/>
              <w:jc w:val="both"/>
              <w:rPr>
                <w:rFonts w:cs="Segoe UI"/>
                <w:sz w:val="22"/>
                <w:szCs w:val="22"/>
              </w:rPr>
            </w:pPr>
          </w:p>
        </w:tc>
        <w:tc>
          <w:tcPr>
            <w:tcW w:w="0" w:type="auto"/>
            <w:tcMar>
              <w:top w:w="0" w:type="dxa"/>
              <w:left w:w="115" w:type="dxa"/>
              <w:bottom w:w="0" w:type="dxa"/>
              <w:right w:w="115" w:type="dxa"/>
            </w:tcMar>
            <w:vAlign w:val="bottom"/>
            <w:hideMark/>
          </w:tcPr>
          <w:p w14:paraId="576C2C51" w14:textId="77777777" w:rsidR="004061C5" w:rsidRPr="00BF2AE2" w:rsidRDefault="004061C5" w:rsidP="00181891">
            <w:pPr>
              <w:spacing w:line="360" w:lineRule="auto"/>
              <w:jc w:val="both"/>
              <w:rPr>
                <w:rFonts w:cs="Segoe UI"/>
                <w:sz w:val="22"/>
                <w:szCs w:val="22"/>
              </w:rPr>
            </w:pPr>
          </w:p>
        </w:tc>
      </w:tr>
    </w:tbl>
    <w:p w14:paraId="60B31073" w14:textId="343DD684" w:rsidR="004061C5" w:rsidRPr="00BF2AE2" w:rsidRDefault="00590577" w:rsidP="00181891">
      <w:pPr>
        <w:spacing w:line="360" w:lineRule="auto"/>
        <w:jc w:val="both"/>
        <w:rPr>
          <w:rFonts w:cs="Segoe UI"/>
          <w:color w:val="476B8F"/>
        </w:rPr>
      </w:pPr>
      <w:r w:rsidRPr="00BF2AE2">
        <w:rPr>
          <w:rFonts w:cs="Segoe UI"/>
          <w:color w:val="476B8F"/>
        </w:rPr>
        <w:t>Privatni smještaj</w:t>
      </w:r>
    </w:p>
    <w:p w14:paraId="4B9D5830" w14:textId="30206E80" w:rsidR="00C73806" w:rsidRPr="00BF2AE2" w:rsidRDefault="003F3E32" w:rsidP="00C7380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Privatni smještaj u Karlovcu predstavlja važan segment turističke ponude, osobito u kontekstu autentičnog doživljaja destinacije. Ovaj oblik smještaja omogućuje gostima neposredan kontakt s lokalnom zajednicom, a domaćinima pruža priliku za aktivno sudjelovanje u razvoju turizma. U posljednjih nekoliko godina bilježi se stabilan porast broja noćenja u objektima u domaćinstvu, uz zadržavanje visoke razine zadovoljstva gostiju. Ipak, izazovi poput sezonalnosti, ograničenih dodatnih sadržaja i nedovoljne promocije ukazuju na potrebu strateškog pristupa razvoju ovog segmenta. Upravo zato privatni smještaj mora biti sustavno upravljan, potican na izvrsnost te usklađen s održivim razvojem destinacije. </w:t>
      </w:r>
      <w:r w:rsidR="00C73806" w:rsidRPr="00BF2AE2">
        <w:rPr>
          <w:rFonts w:eastAsia="Times New Roman" w:cs="Segoe UI"/>
          <w:kern w:val="0"/>
          <w:sz w:val="22"/>
          <w:szCs w:val="22"/>
          <w:lang w:eastAsia="en-GB"/>
          <w14:ligatures w14:val="none"/>
        </w:rPr>
        <w:t>Analiza privatnog smještaja na užem području Karlovca (u pravilu u stambenim zgradama) ukazuje da od ukupno 173 objekta u privatnom smještaju 113 djeluje na užem/urbanom području grada, većinom su smještaji s 3 zvjezdice (78 objekata), s četiri zvjezdice 23 objekta. Preostalih 30</w:t>
      </w:r>
      <w:r w:rsidR="00700D30" w:rsidRPr="00BF2AE2">
        <w:rPr>
          <w:rFonts w:eastAsia="Times New Roman" w:cs="Segoe UI"/>
          <w:kern w:val="0"/>
          <w:sz w:val="22"/>
          <w:szCs w:val="22"/>
          <w:lang w:eastAsia="en-GB"/>
          <w14:ligatures w14:val="none"/>
        </w:rPr>
        <w:t xml:space="preserve"> </w:t>
      </w:r>
      <w:r w:rsidR="00C73806" w:rsidRPr="00BF2AE2">
        <w:rPr>
          <w:rFonts w:eastAsia="Times New Roman" w:cs="Segoe UI"/>
          <w:kern w:val="0"/>
          <w:sz w:val="22"/>
          <w:szCs w:val="22"/>
          <w:lang w:eastAsia="en-GB"/>
          <w14:ligatures w14:val="none"/>
        </w:rPr>
        <w:t xml:space="preserve">% privatnog smještaja nalazi se u 60 objekata na širem području grada. </w:t>
      </w:r>
    </w:p>
    <w:p w14:paraId="43A252E6" w14:textId="04459986" w:rsidR="00C73806" w:rsidRPr="00BF2AE2" w:rsidRDefault="00C73806" w:rsidP="00C7380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Prema kategorizaciji struktura u privatnom smještaju je sljedeća: s tri zvjezdice 40 SJ, četiri zvjezdice 9 SJ, dvije zvjezdice 5 objekata.</w:t>
      </w:r>
    </w:p>
    <w:p w14:paraId="07C873B5" w14:textId="37B66EDE" w:rsidR="003F3E32" w:rsidRPr="00BF2AE2" w:rsidRDefault="00BC62F9"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Ukupno 23 </w:t>
      </w:r>
      <w:r w:rsidR="003F3E32" w:rsidRPr="00BF2AE2">
        <w:rPr>
          <w:rFonts w:eastAsia="Times New Roman" w:cs="Segoe UI"/>
          <w:kern w:val="0"/>
          <w:sz w:val="22"/>
          <w:szCs w:val="22"/>
          <w:lang w:eastAsia="en-GB"/>
          <w14:ligatures w14:val="none"/>
        </w:rPr>
        <w:t>privatn</w:t>
      </w:r>
      <w:r w:rsidRPr="00BF2AE2">
        <w:rPr>
          <w:rFonts w:eastAsia="Times New Roman" w:cs="Segoe UI"/>
          <w:kern w:val="0"/>
          <w:sz w:val="22"/>
          <w:szCs w:val="22"/>
          <w:lang w:eastAsia="en-GB"/>
          <w14:ligatures w14:val="none"/>
        </w:rPr>
        <w:t>a</w:t>
      </w:r>
      <w:r w:rsidR="003F3E32" w:rsidRPr="00BF2AE2">
        <w:rPr>
          <w:rFonts w:eastAsia="Times New Roman" w:cs="Segoe UI"/>
          <w:kern w:val="0"/>
          <w:sz w:val="22"/>
          <w:szCs w:val="22"/>
          <w:lang w:eastAsia="en-GB"/>
          <w14:ligatures w14:val="none"/>
        </w:rPr>
        <w:t xml:space="preserve"> iznajmljivača, što čini udio od 13</w:t>
      </w:r>
      <w:r w:rsidR="00BB2C47"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ispunilo je upitnik o mišljenju iznajmlj</w:t>
      </w:r>
      <w:r w:rsidR="00BB2C47" w:rsidRPr="00BF2AE2">
        <w:rPr>
          <w:rFonts w:eastAsia="Times New Roman" w:cs="Segoe UI"/>
          <w:kern w:val="0"/>
          <w:sz w:val="22"/>
          <w:szCs w:val="22"/>
          <w:lang w:eastAsia="en-GB"/>
          <w14:ligatures w14:val="none"/>
        </w:rPr>
        <w:t>i</w:t>
      </w:r>
      <w:r w:rsidR="003F3E32" w:rsidRPr="00BF2AE2">
        <w:rPr>
          <w:rFonts w:eastAsia="Times New Roman" w:cs="Segoe UI"/>
          <w:kern w:val="0"/>
          <w:sz w:val="22"/>
          <w:szCs w:val="22"/>
          <w:lang w:eastAsia="en-GB"/>
          <w14:ligatures w14:val="none"/>
        </w:rPr>
        <w:t xml:space="preserve">vača za potrebe izrade Plana upravljanja. Iznajmljivači ističu sljedeće razloge dolaska gostiju u Karlovac: geografski položaj, parkovi, četiri rijeke, atrakcije (Slatkovodni akvarij Aquatika, Stari grad Dubovac, muzeji, Nikola Tesla Experience centar, Muzej Domovinskog rata Karlovac </w:t>
      </w:r>
      <w:r w:rsidR="00BB2C47" w:rsidRPr="00BF2AE2">
        <w:rPr>
          <w:rFonts w:eastAsia="Times New Roman" w:cs="Segoe UI"/>
          <w:kern w:val="0"/>
          <w:sz w:val="22"/>
          <w:szCs w:val="22"/>
          <w:lang w:eastAsia="en-GB"/>
          <w14:ligatures w14:val="none"/>
        </w:rPr>
        <w:t>–</w:t>
      </w:r>
      <w:r w:rsidR="003F3E32" w:rsidRPr="00BF2AE2">
        <w:rPr>
          <w:rFonts w:eastAsia="Times New Roman" w:cs="Segoe UI"/>
          <w:kern w:val="0"/>
          <w:sz w:val="22"/>
          <w:szCs w:val="22"/>
          <w:lang w:eastAsia="en-GB"/>
          <w14:ligatures w14:val="none"/>
        </w:rPr>
        <w:t xml:space="preserve"> Turanj i ostalo). Iznajmljivači smatraju da je u Karlovcu potrebno razvijati turizam temeljen na </w:t>
      </w:r>
      <w:r w:rsidR="003F3E32" w:rsidRPr="00BF2AE2">
        <w:rPr>
          <w:rFonts w:eastAsia="Times New Roman" w:cs="Segoe UI"/>
          <w:i/>
          <w:iCs/>
          <w:kern w:val="0"/>
          <w:sz w:val="22"/>
          <w:szCs w:val="22"/>
          <w:lang w:eastAsia="en-GB"/>
          <w14:ligatures w14:val="none"/>
        </w:rPr>
        <w:t>wellbeing</w:t>
      </w:r>
      <w:r w:rsidR="003F3E32" w:rsidRPr="00BF2AE2">
        <w:rPr>
          <w:rFonts w:eastAsia="Times New Roman" w:cs="Segoe UI"/>
          <w:kern w:val="0"/>
          <w:sz w:val="22"/>
          <w:szCs w:val="22"/>
          <w:lang w:eastAsia="en-GB"/>
          <w14:ligatures w14:val="none"/>
        </w:rPr>
        <w:t xml:space="preserve"> konceptu, koristeći prirodne resurse poput rijeka, parkova i šuma. Također ističu važnost razvoja festivalskog turizma tijekom cijele godine, uključujući glazbene, umjetničke i sportske festivale te </w:t>
      </w:r>
      <w:r w:rsidR="003F3E32" w:rsidRPr="00BF2AE2">
        <w:rPr>
          <w:rFonts w:eastAsia="Times New Roman" w:cs="Segoe UI"/>
          <w:kern w:val="0"/>
          <w:sz w:val="22"/>
          <w:szCs w:val="22"/>
          <w:lang w:eastAsia="en-GB"/>
          <w14:ligatures w14:val="none"/>
        </w:rPr>
        <w:lastRenderedPageBreak/>
        <w:t>gastro događanja. Iako se u turističkom sektoru provode kvalitetne inicijative, iznajmljivači vjeruju da postoji znatan prostor za napredak u suradnji s Gradom i Turističkom zajednicom. Smatra se da bi se intenzivnijom suradnjom mogla pronaći kvalitetna rješenja za budućnost turizma destinacije. Posebno je važno održavati redovite koordinacije radi zajedničkog razvoja i kontinuiranog unaprjeđenja turističke ponude, kako bi Karlovac kao destinacija ostvario svoj puni potencijal. Od ukupnog broja ispitanika, 76</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iznajmljivača smatra da je trenutni broj privatnih smještajnih kapaciteta optimalan za Karlovac. Ukupno 57</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iznajmljivača posluje cijelu godinu, 18</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radi devet mjeseci godišnje, dok ostali u pravilu posluju šest mjeseci godišnje. Prosječna godišnja popunjenost privatnog smještaja iznosi oko 40</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Prosječna potrošnja gostiju u privatnom smještaju tijekom 2024. ostala je na razini iz 2023. godine. U gotovo cijeloj ponudi privatnog smještaja ne poslužuje se hrana, već se nudi apartmanski smještaj s uslugom koja uključuje isključivo noćenje. Prosječan povrat gostiju iznosi oko 20</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što se smatra dobrim rezultatom za tranzitnu destinaciju poput Karlovca. Iznajmljivači ulažu do 100 eura godišnje u edukaciju. Više od 90</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ispitanih iznajmljivača samostalno ili s obitelji obavlja sve poslovne aktivnosti, uključujući vođenje rezervacija, uređenje, čišćenje, održavanje, naplatu, upravljanje kvalitetom i promociju. Njih 62</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surađuje s više turističkih agencija (Booking.com, Airbnb i sl.), a 25</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xml:space="preserve">% nudi </w:t>
      </w:r>
      <w:r w:rsidR="003F3E32" w:rsidRPr="00BF2AE2">
        <w:rPr>
          <w:rFonts w:eastAsia="Times New Roman" w:cs="Segoe UI"/>
          <w:i/>
          <w:iCs/>
          <w:kern w:val="0"/>
          <w:sz w:val="22"/>
          <w:szCs w:val="22"/>
          <w:lang w:eastAsia="en-GB"/>
          <w14:ligatures w14:val="none"/>
        </w:rPr>
        <w:t>self check-in</w:t>
      </w:r>
      <w:r w:rsidR="003F3E32" w:rsidRPr="00BF2AE2">
        <w:rPr>
          <w:rFonts w:eastAsia="Times New Roman" w:cs="Segoe UI"/>
          <w:kern w:val="0"/>
          <w:sz w:val="22"/>
          <w:szCs w:val="22"/>
          <w:lang w:eastAsia="en-GB"/>
          <w14:ligatures w14:val="none"/>
        </w:rPr>
        <w:t>, pri čemu gosti sami dolaze u smještaj i preuzimaju ključ putem šifre za ulaz, bez usluge osobnog dočeka i ispraćaja. 48</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iznajmljivača dočekuje goste pri dolasku s poklonom dobrodošlice (voće, osvježavajući napitak i sl.), a 50</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u smještaju osigurava aktualne promotivne materijale, planove grada i kalendare događanja.</w:t>
      </w:r>
      <w:r w:rsidR="00563C79" w:rsidRPr="00BF2AE2">
        <w:rPr>
          <w:rFonts w:eastAsia="Times New Roman" w:cs="Segoe UI"/>
          <w:kern w:val="0"/>
          <w:sz w:val="22"/>
          <w:szCs w:val="22"/>
          <w:lang w:eastAsia="en-GB"/>
          <w14:ligatures w14:val="none"/>
        </w:rPr>
        <w:t xml:space="preserve"> Oko </w:t>
      </w:r>
      <w:r w:rsidR="003F3E32" w:rsidRPr="00BF2AE2">
        <w:rPr>
          <w:rFonts w:eastAsia="Times New Roman" w:cs="Segoe UI"/>
          <w:kern w:val="0"/>
          <w:sz w:val="22"/>
          <w:szCs w:val="22"/>
          <w:lang w:eastAsia="en-GB"/>
          <w14:ligatures w14:val="none"/>
        </w:rPr>
        <w:t>45</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xml:space="preserve">% iznajmljivača osobno dočekuje i ispraća goste te </w:t>
      </w:r>
      <w:r w:rsidR="00E8782F" w:rsidRPr="00BF2AE2">
        <w:rPr>
          <w:rFonts w:eastAsia="Times New Roman" w:cs="Segoe UI"/>
          <w:kern w:val="0"/>
          <w:sz w:val="22"/>
          <w:szCs w:val="22"/>
          <w:lang w:eastAsia="en-GB"/>
          <w14:ligatures w14:val="none"/>
        </w:rPr>
        <w:t xml:space="preserve">su </w:t>
      </w:r>
      <w:r w:rsidR="003F3E32" w:rsidRPr="00BF2AE2">
        <w:rPr>
          <w:rFonts w:eastAsia="Times New Roman" w:cs="Segoe UI"/>
          <w:kern w:val="0"/>
          <w:sz w:val="22"/>
          <w:szCs w:val="22"/>
          <w:lang w:eastAsia="en-GB"/>
          <w14:ligatures w14:val="none"/>
        </w:rPr>
        <w:t>im tijekom boravka na raspolaganju za informacije i pomoć. Manje od 10</w:t>
      </w:r>
      <w:r w:rsidR="00E8782F" w:rsidRPr="00BF2AE2">
        <w:rPr>
          <w:rFonts w:eastAsia="Times New Roman" w:cs="Segoe UI"/>
          <w:kern w:val="0"/>
          <w:sz w:val="22"/>
          <w:szCs w:val="22"/>
          <w:lang w:eastAsia="en-GB"/>
          <w14:ligatures w14:val="none"/>
        </w:rPr>
        <w:t xml:space="preserve"> </w:t>
      </w:r>
      <w:r w:rsidR="003F3E32" w:rsidRPr="00BF2AE2">
        <w:rPr>
          <w:rFonts w:eastAsia="Times New Roman" w:cs="Segoe UI"/>
          <w:kern w:val="0"/>
          <w:sz w:val="22"/>
          <w:szCs w:val="22"/>
          <w:lang w:eastAsia="en-GB"/>
          <w14:ligatures w14:val="none"/>
        </w:rPr>
        <w:t xml:space="preserve">% privatnih iznajmljivača u Karlovcu nudi dodatne sadržaje kao što su </w:t>
      </w:r>
      <w:r w:rsidR="003F3E32" w:rsidRPr="00BF2AE2">
        <w:rPr>
          <w:rFonts w:eastAsia="Times New Roman" w:cs="Segoe UI"/>
          <w:i/>
          <w:iCs/>
          <w:kern w:val="0"/>
          <w:sz w:val="22"/>
          <w:szCs w:val="22"/>
          <w:lang w:eastAsia="en-GB"/>
          <w14:ligatures w14:val="none"/>
        </w:rPr>
        <w:t>jacuzzi</w:t>
      </w:r>
      <w:r w:rsidR="003F3E32" w:rsidRPr="00BF2AE2">
        <w:rPr>
          <w:rFonts w:eastAsia="Times New Roman" w:cs="Segoe UI"/>
          <w:kern w:val="0"/>
          <w:sz w:val="22"/>
          <w:szCs w:val="22"/>
          <w:lang w:eastAsia="en-GB"/>
          <w14:ligatures w14:val="none"/>
        </w:rPr>
        <w:t>, bazen, mogućnost iznajmljivanja bicikala ili dječja igrališta u vrtu.</w:t>
      </w:r>
    </w:p>
    <w:p w14:paraId="21AF986C" w14:textId="619CAB38" w:rsidR="00323841" w:rsidRDefault="003F3E32" w:rsidP="000B621F">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Iznajmljivači kao najveće izazove u razvoju turizma u sljedećih </w:t>
      </w:r>
      <w:r w:rsidR="00E8782F" w:rsidRPr="00BF2AE2">
        <w:rPr>
          <w:rFonts w:eastAsia="Times New Roman" w:cs="Segoe UI"/>
          <w:b/>
          <w:bCs/>
          <w:kern w:val="0"/>
          <w:sz w:val="22"/>
          <w:szCs w:val="22"/>
          <w:lang w:eastAsia="en-GB"/>
          <w14:ligatures w14:val="none"/>
        </w:rPr>
        <w:t xml:space="preserve">pet </w:t>
      </w:r>
      <w:r w:rsidRPr="00BF2AE2">
        <w:rPr>
          <w:rFonts w:eastAsia="Times New Roman" w:cs="Segoe UI"/>
          <w:b/>
          <w:bCs/>
          <w:kern w:val="0"/>
          <w:sz w:val="22"/>
          <w:szCs w:val="22"/>
          <w:lang w:eastAsia="en-GB"/>
          <w14:ligatures w14:val="none"/>
        </w:rPr>
        <w:t>godina ističu</w:t>
      </w:r>
      <w:r w:rsidRPr="00BF2AE2">
        <w:rPr>
          <w:rFonts w:eastAsia="Times New Roman" w:cs="Segoe UI"/>
          <w:kern w:val="0"/>
          <w:sz w:val="22"/>
          <w:szCs w:val="22"/>
          <w:lang w:eastAsia="en-GB"/>
          <w14:ligatures w14:val="none"/>
        </w:rPr>
        <w:t xml:space="preserve">: ujednačeni turistički promet tijekom cijele godine jer u pravilu rade cjelogodišnje; izvrsnost u omjeru cijene i kvalitete jer mjere kvalitetu i dobivaju vlastita izvješća; umrežavanje i poticanje izvrsnosti, stalnim edukacijama potvrđuje se umrežavanje kao razlog dužeg boravka gostiju u Karlovcu; ostanak mladih u Karlovcu; stalni razvoj znanja i vještina, praćenje tržišnih trendova, nove atrakcije. Radi učinkovitijeg trošenja energije koriste se visoko učinkoviti prozori sa zvučnom i toplinskom </w:t>
      </w:r>
      <w:r w:rsidRPr="00BF2AE2">
        <w:rPr>
          <w:rFonts w:eastAsia="Times New Roman" w:cs="Segoe UI"/>
          <w:kern w:val="0"/>
          <w:sz w:val="22"/>
          <w:szCs w:val="22"/>
          <w:lang w:eastAsia="en-GB"/>
          <w14:ligatures w14:val="none"/>
        </w:rPr>
        <w:lastRenderedPageBreak/>
        <w:t>izolacijom, inverterski klima uređaji i uređaji s mogućnosti programa kraćeg i *eco* pranja. U cilju održivosti, prim</w:t>
      </w:r>
      <w:r w:rsidR="00E8782F"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jećeno je da se ne koriste mjere i aktivnosti za smanjenje potrošnje vode, uređaji za kontrolu protoka vode</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niti prikupljanje kišnice. Također </w:t>
      </w:r>
      <w:r w:rsidR="00563C79" w:rsidRPr="00BF2AE2">
        <w:rPr>
          <w:rFonts w:eastAsia="Times New Roman" w:cs="Segoe UI"/>
          <w:kern w:val="0"/>
          <w:sz w:val="22"/>
          <w:szCs w:val="22"/>
          <w:lang w:eastAsia="en-GB"/>
          <w14:ligatures w14:val="none"/>
        </w:rPr>
        <w:t xml:space="preserve">se </w:t>
      </w:r>
      <w:r w:rsidRPr="00BF2AE2">
        <w:rPr>
          <w:rFonts w:eastAsia="Times New Roman" w:cs="Segoe UI"/>
          <w:kern w:val="0"/>
          <w:sz w:val="22"/>
          <w:szCs w:val="22"/>
          <w:lang w:eastAsia="en-GB"/>
          <w14:ligatures w14:val="none"/>
        </w:rPr>
        <w:t xml:space="preserve">ne </w:t>
      </w:r>
      <w:r w:rsidR="00FA2043" w:rsidRPr="00BF2AE2">
        <w:rPr>
          <w:rFonts w:eastAsia="Times New Roman" w:cs="Segoe UI"/>
          <w:kern w:val="0"/>
          <w:sz w:val="22"/>
          <w:szCs w:val="22"/>
          <w:lang w:eastAsia="en-GB"/>
          <w14:ligatures w14:val="none"/>
        </w:rPr>
        <w:t xml:space="preserve">koristi </w:t>
      </w:r>
      <w:r w:rsidRPr="00BF2AE2">
        <w:rPr>
          <w:rFonts w:eastAsia="Times New Roman" w:cs="Segoe UI"/>
          <w:kern w:val="0"/>
          <w:sz w:val="22"/>
          <w:szCs w:val="22"/>
          <w:lang w:eastAsia="en-GB"/>
          <w14:ligatures w14:val="none"/>
        </w:rPr>
        <w:t>sustav pametnih soba s automatizacijom rasvjete, grijanja, klimatizacije, sigurnosnih sustava i sl. U najvećem postotku, 53</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reagira se pravovremeno na povećani trošak energije, te se sustavno otklanjaju kvarovi. U pravilu se koristi LED rasvjeta, a samo u 37</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senzorsko upravljanje osvjetljenjem. Ostali oblici uštede ne koriste</w:t>
      </w:r>
      <w:r w:rsidR="00E8782F" w:rsidRPr="00BF2AE2">
        <w:rPr>
          <w:rFonts w:eastAsia="Times New Roman" w:cs="Segoe UI"/>
          <w:kern w:val="0"/>
          <w:sz w:val="22"/>
          <w:szCs w:val="22"/>
          <w:lang w:eastAsia="en-GB"/>
          <w14:ligatures w14:val="none"/>
        </w:rPr>
        <w:t xml:space="preserve"> se</w:t>
      </w:r>
      <w:r w:rsidRPr="00BF2AE2">
        <w:rPr>
          <w:rFonts w:eastAsia="Times New Roman" w:cs="Segoe UI"/>
          <w:kern w:val="0"/>
          <w:sz w:val="22"/>
          <w:szCs w:val="22"/>
          <w:lang w:eastAsia="en-GB"/>
          <w14:ligatures w14:val="none"/>
        </w:rPr>
        <w:t>. Više od 25</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anketiranih iznajmljivača koristi sustave odvojenog grijanja/hlađenja za prostorije koje se ne koriste, čime štede energiju. Samo oko 15</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ispitanika koristi principe energetske učinkovitosti i ekoloških materijala pri gradnji, dogradnji ili rekonstrukciji te koristi učinkovitu ekološku izolaciju s primjenom materijala i tehnika izolacije pogodnih za sve vremenske uvjete. U odgovornom poslovanju, rezultati analize pokazuju da više od 50</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iznajmljivača selektira otpad u najmanje </w:t>
      </w:r>
      <w:r w:rsidR="00E8782F"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 xml:space="preserve">kategorija, kompostira organski otpad te smanjuje upotrebu jednokratnih proizvoda i ambalaže. U </w:t>
      </w:r>
      <w:r w:rsidR="00E8782F" w:rsidRPr="00BF2AE2">
        <w:rPr>
          <w:rFonts w:eastAsia="Times New Roman" w:cs="Segoe UI"/>
          <w:kern w:val="0"/>
          <w:sz w:val="22"/>
          <w:szCs w:val="22"/>
          <w:lang w:eastAsia="en-GB"/>
          <w14:ligatures w14:val="none"/>
        </w:rPr>
        <w:t xml:space="preserve">hortikulturnom </w:t>
      </w:r>
      <w:r w:rsidRPr="00BF2AE2">
        <w:rPr>
          <w:rFonts w:eastAsia="Times New Roman" w:cs="Segoe UI"/>
          <w:kern w:val="0"/>
          <w:sz w:val="22"/>
          <w:szCs w:val="22"/>
          <w:lang w:eastAsia="en-GB"/>
          <w14:ligatures w14:val="none"/>
        </w:rPr>
        <w:t>uređenju pretežito se koriste autohtone biljke, 41</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ispitanika izbjegava upotrebu kemikalija u održavanju zelenih površina, i koristi se najviše 10</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kemijskih sredstava. Prilikom analize načina čišćenja, 50</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ispitanika koriste prirodne deterdžente u najmanje 50</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od ukupno korištenih deterdženata. 17</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koristi strojeve za čišćenje u kojima se ne koriste kemijska sredstva (posebni dezinfekcijski strojevi), a 33</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koriste isključivo prirodne mirise i osvježivače prostora. Digitalna rješenja: </w:t>
      </w:r>
      <w:r w:rsidRPr="00BF2AE2">
        <w:rPr>
          <w:rFonts w:eastAsia="Times New Roman" w:cs="Segoe UI"/>
          <w:i/>
          <w:iCs/>
          <w:kern w:val="0"/>
          <w:sz w:val="22"/>
          <w:szCs w:val="22"/>
          <w:lang w:eastAsia="en-GB"/>
          <w14:ligatures w14:val="none"/>
        </w:rPr>
        <w:t>Online</w:t>
      </w:r>
      <w:r w:rsidRPr="00BF2AE2">
        <w:rPr>
          <w:rFonts w:eastAsia="Times New Roman" w:cs="Segoe UI"/>
          <w:kern w:val="0"/>
          <w:sz w:val="22"/>
          <w:szCs w:val="22"/>
          <w:lang w:eastAsia="en-GB"/>
          <w14:ligatures w14:val="none"/>
        </w:rPr>
        <w:t xml:space="preserve"> rezervacijski sustavi omogućuju gostima da putem interneta pregledaju dostupnost, cijene i recenzije smještaja te odmah izvrše rezervacije i obave plaćanje. U pravilu, iznajmljivači ne koriste vlastite rezervacijske sustave, već surađuju s turističkim agencijama i globalnim platformama za rezervacije. Većina nema vlastite internetske stranice i nedovoljno ulaže u promociju svojeg smještaja. Iznajmlj</w:t>
      </w:r>
      <w:r w:rsidR="00E8782F"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va</w:t>
      </w:r>
      <w:r w:rsidR="00E8782F" w:rsidRPr="00BF2AE2">
        <w:rPr>
          <w:rFonts w:eastAsia="Times New Roman" w:cs="Segoe UI"/>
          <w:kern w:val="0"/>
          <w:sz w:val="22"/>
          <w:szCs w:val="22"/>
          <w:lang w:eastAsia="en-GB"/>
          <w14:ligatures w14:val="none"/>
        </w:rPr>
        <w:t>či</w:t>
      </w:r>
      <w:r w:rsidRPr="00BF2AE2">
        <w:rPr>
          <w:rFonts w:eastAsia="Times New Roman" w:cs="Segoe UI"/>
          <w:kern w:val="0"/>
          <w:sz w:val="22"/>
          <w:szCs w:val="22"/>
          <w:lang w:eastAsia="en-GB"/>
          <w14:ligatures w14:val="none"/>
        </w:rPr>
        <w:t xml:space="preserve"> vide perspektivu razvoja turizma Karlovca u sljedećih </w:t>
      </w:r>
      <w:r w:rsidR="00E8782F"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godina kao destinaciju sa sve snažnijim cjelogodišnjim turizmom (64</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iznajmljivača); razvijenu destinaciju s prevelikom sezonalnosti</w:t>
      </w:r>
      <w:r w:rsidR="00563C79"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(27</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iznajmljivača ); destinaciju s novim smještajem, i atrakcijama, privlačnu i atraktivn</w:t>
      </w:r>
      <w:r w:rsidR="003818A7" w:rsidRPr="00BF2AE2">
        <w:rPr>
          <w:rFonts w:eastAsia="Times New Roman" w:cs="Segoe UI"/>
          <w:kern w:val="0"/>
          <w:sz w:val="22"/>
          <w:szCs w:val="22"/>
          <w:lang w:eastAsia="en-GB"/>
          <w14:ligatures w14:val="none"/>
        </w:rPr>
        <w:t>u</w:t>
      </w:r>
      <w:r w:rsidRPr="00BF2AE2">
        <w:rPr>
          <w:rFonts w:eastAsia="Times New Roman" w:cs="Segoe UI"/>
          <w:kern w:val="0"/>
          <w:sz w:val="22"/>
          <w:szCs w:val="22"/>
          <w:lang w:eastAsia="en-GB"/>
          <w14:ligatures w14:val="none"/>
        </w:rPr>
        <w:t xml:space="preserve"> (41</w:t>
      </w:r>
      <w:r w:rsidR="00E8782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iznajmljivača).</w:t>
      </w:r>
    </w:p>
    <w:p w14:paraId="7ED8A7DE" w14:textId="77777777" w:rsidR="000B621F" w:rsidRDefault="000B621F" w:rsidP="000B621F">
      <w:pPr>
        <w:spacing w:before="100" w:beforeAutospacing="1" w:after="100" w:afterAutospacing="1" w:line="360" w:lineRule="auto"/>
        <w:jc w:val="both"/>
        <w:rPr>
          <w:rFonts w:eastAsia="Times New Roman" w:cs="Segoe UI"/>
          <w:kern w:val="0"/>
          <w:sz w:val="22"/>
          <w:szCs w:val="22"/>
          <w:lang w:eastAsia="en-GB"/>
          <w14:ligatures w14:val="none"/>
        </w:rPr>
      </w:pPr>
    </w:p>
    <w:p w14:paraId="7E7A245B" w14:textId="77777777" w:rsidR="000B621F" w:rsidRPr="000B621F" w:rsidRDefault="000B621F" w:rsidP="000B621F">
      <w:pPr>
        <w:spacing w:before="100" w:beforeAutospacing="1" w:after="100" w:afterAutospacing="1" w:line="360" w:lineRule="auto"/>
        <w:jc w:val="both"/>
        <w:rPr>
          <w:rFonts w:eastAsia="Times New Roman" w:cs="Segoe UI"/>
          <w:kern w:val="0"/>
          <w:sz w:val="22"/>
          <w:szCs w:val="22"/>
          <w:lang w:eastAsia="en-GB"/>
          <w14:ligatures w14:val="none"/>
        </w:rPr>
      </w:pPr>
    </w:p>
    <w:p w14:paraId="748EAAED" w14:textId="2B66CC12" w:rsidR="004061C5" w:rsidRPr="00323841" w:rsidRDefault="004F2D8F" w:rsidP="00181891">
      <w:pPr>
        <w:spacing w:line="360" w:lineRule="auto"/>
        <w:jc w:val="both"/>
        <w:rPr>
          <w:rFonts w:cs="Segoe UI"/>
          <w:b/>
          <w:bCs/>
          <w:color w:val="223344"/>
          <w:sz w:val="22"/>
          <w:szCs w:val="22"/>
        </w:rPr>
      </w:pPr>
      <w:r w:rsidRPr="00323841">
        <w:rPr>
          <w:rFonts w:cs="Segoe UI"/>
          <w:b/>
          <w:bCs/>
          <w:color w:val="223344"/>
          <w:sz w:val="22"/>
          <w:szCs w:val="22"/>
        </w:rPr>
        <w:lastRenderedPageBreak/>
        <w:t>I</w:t>
      </w:r>
      <w:r w:rsidR="005D3F20" w:rsidRPr="00323841">
        <w:rPr>
          <w:rFonts w:cs="Segoe UI"/>
          <w:b/>
          <w:bCs/>
          <w:color w:val="223344"/>
          <w:sz w:val="22"/>
          <w:szCs w:val="22"/>
        </w:rPr>
        <w:t>dentifikacija izazova</w:t>
      </w:r>
    </w:p>
    <w:p w14:paraId="03CC6BDD" w14:textId="4DB9CF89" w:rsidR="008939CE" w:rsidRPr="00BF2AE2" w:rsidRDefault="008939C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Redovito se organiziraju edukacije o ključnim aspektima poslovanja, uključujući marketing u turizmu, upravljanje cijenama i ostalim aktualnim temama, ali edukacije nisu obvezne i implementacija je samo djelomična. Dodatno, iznajmljivačima su dostupne aktualne informacije, poput pretplate na časopis Apartman Plus, redovitih informacija o događanjima, promotivnih materijala, podsjetnika na zakonske rokove. Unatoč svim dostupnim alatima, još uvijek postoji velik prostor za unapređenje poslovanja. Iznajmljivači trebaju bolje iskoristiti prilike, uspostaviti kontakte s drugim dionicima u destinaciji te razvijati suradnju. Neki iznajmljivači već imaju iskustvo iznajmljivanja u morskim destinacijama, što može biti prednost u unapređenju turističke ponude Karlovca. Iznajmljivači u Karlovcu najčešće se bave iznajmljivanjem u posljednjih 5 do 10 godina. Važno je napomenuti da se od ukupno 172 objekta za iznajmljivanje u domaćinstvu, 62 objekta nalaze u stambenim zgradama u centru Karlovca, što čini 36</w:t>
      </w:r>
      <w:r w:rsidR="009759B3"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ukupne strukture. Ovaj podatak ukazuje na potencijalni gubitak stambenog prostora za lokalno stanovništvo. </w:t>
      </w:r>
    </w:p>
    <w:p w14:paraId="5452A42C" w14:textId="5278AE1B" w:rsidR="008939CE" w:rsidRPr="00323841" w:rsidRDefault="003447ED" w:rsidP="003447ED">
      <w:pPr>
        <w:spacing w:line="360" w:lineRule="auto"/>
        <w:jc w:val="both"/>
        <w:rPr>
          <w:rFonts w:cs="Segoe UI"/>
          <w:b/>
          <w:bCs/>
          <w:color w:val="223344"/>
          <w:sz w:val="22"/>
          <w:szCs w:val="22"/>
        </w:rPr>
      </w:pPr>
      <w:r w:rsidRPr="00323841">
        <w:rPr>
          <w:rFonts w:cs="Segoe UI"/>
          <w:b/>
          <w:bCs/>
          <w:color w:val="223344"/>
          <w:sz w:val="22"/>
          <w:szCs w:val="22"/>
        </w:rPr>
        <w:t>Potrebne mjere</w:t>
      </w:r>
    </w:p>
    <w:p w14:paraId="2547C85F" w14:textId="1D643A49" w:rsidR="008939CE" w:rsidRPr="00BF2AE2" w:rsidRDefault="008939C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Kako bi se osigurao uravnotežen i održiv razvoj turizma u Karlovcu, nužno je hitno izraditi Plan upravljanja smještajem koji će detaljno usmjeriti buduće širenje smještajnih kapacitet. Potrebno je definirati ograničenja za </w:t>
      </w:r>
      <w:r w:rsidR="00563C79" w:rsidRPr="00BF2AE2">
        <w:rPr>
          <w:rFonts w:eastAsia="Times New Roman" w:cs="Segoe UI"/>
          <w:kern w:val="0"/>
          <w:sz w:val="22"/>
          <w:szCs w:val="22"/>
          <w:lang w:eastAsia="en-GB"/>
          <w14:ligatures w14:val="none"/>
        </w:rPr>
        <w:t xml:space="preserve">kratkoročno iznajmljivanje </w:t>
      </w:r>
      <w:r w:rsidR="005B297F" w:rsidRPr="00BF2AE2">
        <w:rPr>
          <w:rFonts w:eastAsia="Times New Roman" w:cs="Segoe UI"/>
          <w:kern w:val="0"/>
          <w:sz w:val="22"/>
          <w:szCs w:val="22"/>
          <w:lang w:eastAsia="en-GB"/>
          <w14:ligatures w14:val="none"/>
        </w:rPr>
        <w:t>s</w:t>
      </w:r>
      <w:r w:rsidRPr="00BF2AE2">
        <w:rPr>
          <w:rFonts w:eastAsia="Times New Roman" w:cs="Segoe UI"/>
          <w:kern w:val="0"/>
          <w:sz w:val="22"/>
          <w:szCs w:val="22"/>
          <w:lang w:eastAsia="en-GB"/>
          <w14:ligatures w14:val="none"/>
        </w:rPr>
        <w:t xml:space="preserve">mještaj u stambenim zgradama, posebice u užem centru grada, kako bi se sačuvala kvaliteta života stanovnika i spriječio nekontrolirani gubitak stanova za dugoročno stanovanje. Turistička zajednica treba osnažiti suradnju s privatnim iznajmljivačima kroz redovitu dvosmjernu komunikaciju, zajedničko planiranje i sudjelovanje u razvoju turističke strategije. Ključno je kontinuirano poticati edukaciju iznajmljivača o marketingu, upravljanju smještajnim objektima, održivim praksama, energetskoj učinkovitosti, zelenoj gradnji te digitalnim alatima koji mogu unaprijediti njihovo poslovanje. Potrebno je osmisliti poticajne mjere za one koji primjenjuju odgovorno poslovanje, što uključuje ekološke standarde, selekciju otpada i korištenje prirodnih sredstava za čišćenje. Potiče se ulaganje u razvoj i promociju ruralnog i </w:t>
      </w:r>
      <w:r w:rsidRPr="00BF2AE2">
        <w:rPr>
          <w:rFonts w:eastAsia="Times New Roman" w:cs="Segoe UI"/>
          <w:i/>
          <w:iCs/>
          <w:kern w:val="0"/>
          <w:sz w:val="22"/>
          <w:szCs w:val="22"/>
          <w:lang w:eastAsia="en-GB"/>
          <w14:ligatures w14:val="none"/>
        </w:rPr>
        <w:t>wellbeing</w:t>
      </w:r>
      <w:r w:rsidRPr="00BF2AE2">
        <w:rPr>
          <w:rFonts w:eastAsia="Times New Roman" w:cs="Segoe UI"/>
          <w:kern w:val="0"/>
          <w:sz w:val="22"/>
          <w:szCs w:val="22"/>
          <w:lang w:eastAsia="en-GB"/>
          <w14:ligatures w14:val="none"/>
        </w:rPr>
        <w:t xml:space="preserve"> turizma te visokokvalitetan smještaj u prirodnim zonama, osobito uz rijeke i šume, čime će se dodatno obogatiti turistička ponuda destinacije. Potrebno je osigurati digitalnu pismenost i </w:t>
      </w:r>
      <w:r w:rsidRPr="00BF2AE2">
        <w:rPr>
          <w:rFonts w:eastAsia="Times New Roman" w:cs="Segoe UI"/>
          <w:kern w:val="0"/>
          <w:sz w:val="22"/>
          <w:szCs w:val="22"/>
          <w:lang w:eastAsia="en-GB"/>
          <w14:ligatures w14:val="none"/>
        </w:rPr>
        <w:lastRenderedPageBreak/>
        <w:t>vidljivost iznajmljivača kroz besplatne radionice i alate za promociju, izradu vlastitih web-stranica i unapređenje prisutnosti na globalnim platformama. Iznajmljivače treba motivirati da prepoznaju važnost umrežavanja i zajedničkog nastupa na tržištu kako bi se povećala atraktivnost destinacije te produžila prosječna duljina boravka gostiju. Odgovornim pristupom u planiranju i svakodnevnom radu, Karlovac može razviti privatni smještaj koji ne ugrožava stanovanje, već postaje održiv, integriran te komplementaran element urbanog i društvenog tkiva grada. Vrijeme je za zajedničko djelovanje i strateške odluke koje će osigurati da turizam u Karlovcu raste u skladu s lokalnim vrijednostima, prirodnim resursima i potrebama njegovih stanovnika.</w:t>
      </w:r>
    </w:p>
    <w:p w14:paraId="4DDEB176" w14:textId="77777777" w:rsidR="008939CE" w:rsidRPr="00BF2AE2" w:rsidRDefault="008939CE" w:rsidP="00181891">
      <w:pPr>
        <w:pBdr>
          <w:top w:val="single" w:sz="4" w:space="1" w:color="auto"/>
          <w:left w:val="single" w:sz="4" w:space="4" w:color="auto"/>
          <w:bottom w:val="single" w:sz="4" w:space="0" w:color="auto"/>
          <w:right w:val="single" w:sz="4" w:space="4" w:color="auto"/>
        </w:pBdr>
        <w:spacing w:before="100" w:beforeAutospacing="1" w:after="100" w:afterAutospacing="1" w:line="360" w:lineRule="auto"/>
        <w:jc w:val="both"/>
        <w:rPr>
          <w:rFonts w:eastAsia="Times New Roman" w:cs="Segoe UI"/>
          <w:b/>
          <w:bCs/>
          <w:i/>
          <w:iCs/>
          <w:color w:val="223344"/>
          <w:kern w:val="0"/>
          <w:sz w:val="22"/>
          <w:szCs w:val="22"/>
          <w:lang w:eastAsia="en-GB"/>
          <w14:ligatures w14:val="none"/>
        </w:rPr>
      </w:pPr>
      <w:r w:rsidRPr="00BF2AE2">
        <w:rPr>
          <w:rFonts w:eastAsia="Times New Roman" w:cs="Segoe UI"/>
          <w:b/>
          <w:bCs/>
          <w:i/>
          <w:iCs/>
          <w:color w:val="223344"/>
          <w:kern w:val="0"/>
          <w:sz w:val="22"/>
          <w:szCs w:val="22"/>
          <w:lang w:eastAsia="en-GB"/>
          <w14:ligatures w14:val="none"/>
        </w:rPr>
        <w:t xml:space="preserve">Specifičan smještaj Robinson Horseville </w:t>
      </w:r>
    </w:p>
    <w:p w14:paraId="4525608F" w14:textId="75901685" w:rsidR="008939CE" w:rsidRPr="00BF2AE2" w:rsidRDefault="008939CE" w:rsidP="00181891">
      <w:pPr>
        <w:pBdr>
          <w:top w:val="single" w:sz="4" w:space="1" w:color="auto"/>
          <w:left w:val="single" w:sz="4" w:space="4" w:color="auto"/>
          <w:bottom w:val="single" w:sz="4" w:space="0" w:color="auto"/>
          <w:right w:val="single" w:sz="4" w:space="4" w:color="auto"/>
        </w:pBdr>
        <w:spacing w:before="100" w:beforeAutospacing="1" w:after="100" w:afterAutospacing="1" w:line="360" w:lineRule="auto"/>
        <w:jc w:val="both"/>
        <w:rPr>
          <w:rFonts w:eastAsia="Times New Roman" w:cs="Segoe UI"/>
          <w:i/>
          <w:iCs/>
          <w:kern w:val="0"/>
          <w:sz w:val="22"/>
          <w:szCs w:val="22"/>
          <w:lang w:eastAsia="en-GB"/>
          <w14:ligatures w14:val="none"/>
        </w:rPr>
      </w:pPr>
      <w:r w:rsidRPr="00BF2AE2">
        <w:rPr>
          <w:rFonts w:eastAsia="Times New Roman" w:cs="Segoe UI"/>
          <w:i/>
          <w:iCs/>
          <w:kern w:val="0"/>
          <w:sz w:val="22"/>
          <w:szCs w:val="22"/>
          <w:lang w:eastAsia="en-GB"/>
          <w14:ligatures w14:val="none"/>
        </w:rPr>
        <w:t>Smještaj se nalazi iznad štale u kojoj borave konji, što pruža jedinstveno iskustvo boravka u neposrednoj blizini ovih plemenitih životinja. U podu se nalazi stakleno okno kroz koje gosti mogu promatrati konje dok su oni u štali. Tijekom dana, gosti imaju priliku boraviti u prirodi i promatrati konje dok trče, pasu travu i obavljaju svoje svakodnevne aktivnosti. Vlasnik, koji se već 58 godina bavi konjima, razvio je iz ljubavi prema njima ovu originalnu ideju smještaja. Smještaj je dostupan od 1. svibnja do 1. listopada i namijenjen je za najviše četiri osobe.</w:t>
      </w:r>
    </w:p>
    <w:p w14:paraId="60CB1412" w14:textId="44AA6C08" w:rsidR="004061C5" w:rsidRPr="00BF2AE2" w:rsidRDefault="004061C5" w:rsidP="003447ED">
      <w:pPr>
        <w:rPr>
          <w:color w:val="476B8F"/>
        </w:rPr>
      </w:pPr>
      <w:r w:rsidRPr="00BF2AE2">
        <w:rPr>
          <w:color w:val="476B8F"/>
        </w:rPr>
        <w:t>Hotelski smještaj</w:t>
      </w:r>
    </w:p>
    <w:p w14:paraId="1A636C85" w14:textId="761E0C87" w:rsidR="004061C5" w:rsidRPr="00323841" w:rsidRDefault="002D7EA7" w:rsidP="00181891">
      <w:pPr>
        <w:spacing w:line="360" w:lineRule="auto"/>
        <w:jc w:val="both"/>
        <w:rPr>
          <w:rFonts w:cs="Segoe UI"/>
          <w:b/>
          <w:bCs/>
          <w:color w:val="223344"/>
          <w:sz w:val="22"/>
          <w:szCs w:val="22"/>
        </w:rPr>
      </w:pPr>
      <w:r w:rsidRPr="00323841">
        <w:rPr>
          <w:rFonts w:cs="Segoe UI"/>
          <w:b/>
          <w:bCs/>
          <w:color w:val="223344"/>
          <w:sz w:val="22"/>
          <w:szCs w:val="22"/>
        </w:rPr>
        <w:t>S</w:t>
      </w:r>
      <w:r w:rsidR="003447ED" w:rsidRPr="00323841">
        <w:rPr>
          <w:rFonts w:cs="Segoe UI"/>
          <w:b/>
          <w:bCs/>
          <w:color w:val="223344"/>
          <w:sz w:val="22"/>
          <w:szCs w:val="22"/>
        </w:rPr>
        <w:t>ituacijska analiza</w:t>
      </w:r>
    </w:p>
    <w:p w14:paraId="61503BB1" w14:textId="6C5B980E" w:rsidR="008939CE" w:rsidRPr="00BF2AE2" w:rsidRDefault="008939C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Prema mišljenju hotelijera, Karlovac ima brojne prednosti: grad je lijep, ima veliki turistički potencijal, bogat program događanja, i postaje sve prepoznatljivija destinacija u Hrvatskoj. Zahvaljujući velikom broju atrakcija, turističkih priča i proizvoda, Karlovac dobiva sve veću medijsku promociju, što uvelike olakšava poslovanje hotelijera. Poseban naglasak stavlja se na digitalni marketing te na povećanje dolazaka </w:t>
      </w:r>
      <w:r w:rsidR="002F59FE" w:rsidRPr="00BF2AE2">
        <w:rPr>
          <w:rFonts w:eastAsia="Times New Roman" w:cs="Segoe UI"/>
          <w:kern w:val="0"/>
          <w:sz w:val="22"/>
          <w:szCs w:val="22"/>
          <w:lang w:eastAsia="en-GB"/>
          <w14:ligatures w14:val="none"/>
        </w:rPr>
        <w:t xml:space="preserve">influensera </w:t>
      </w:r>
      <w:r w:rsidRPr="00BF2AE2">
        <w:rPr>
          <w:rFonts w:eastAsia="Times New Roman" w:cs="Segoe UI"/>
          <w:kern w:val="0"/>
          <w:sz w:val="22"/>
          <w:szCs w:val="22"/>
          <w:lang w:eastAsia="en-GB"/>
          <w14:ligatures w14:val="none"/>
        </w:rPr>
        <w:t xml:space="preserve">koji svojim marketinškim dosegom i pratiteljima doprinose promociji destinacije. </w:t>
      </w:r>
      <w:r w:rsidRPr="00BF2AE2">
        <w:rPr>
          <w:rFonts w:eastAsia="Times New Roman" w:cs="Segoe UI"/>
          <w:b/>
          <w:bCs/>
          <w:kern w:val="0"/>
          <w:sz w:val="22"/>
          <w:szCs w:val="22"/>
          <w:lang w:eastAsia="en-GB"/>
          <w14:ligatures w14:val="none"/>
        </w:rPr>
        <w:t>Hotel Europa</w:t>
      </w:r>
      <w:r w:rsidRPr="00BF2AE2">
        <w:rPr>
          <w:rFonts w:eastAsia="Times New Roman" w:cs="Segoe UI"/>
          <w:kern w:val="0"/>
          <w:sz w:val="22"/>
          <w:szCs w:val="22"/>
          <w:lang w:eastAsia="en-GB"/>
          <w14:ligatures w14:val="none"/>
        </w:rPr>
        <w:t xml:space="preserve"> većinom ima tranzitne goste i grupe koje se vraćaju, te primjećuju kvalitativni napredak u turističkoj ponudi Karlovca. Prema mišljenju hotelijera, postizanje ovih rezultata bilo je izazovno i zahtijevalo </w:t>
      </w:r>
      <w:r w:rsidR="00657736" w:rsidRPr="00BF2AE2">
        <w:rPr>
          <w:rFonts w:eastAsia="Times New Roman" w:cs="Segoe UI"/>
          <w:kern w:val="0"/>
          <w:sz w:val="22"/>
          <w:szCs w:val="22"/>
          <w:lang w:eastAsia="en-GB"/>
          <w14:ligatures w14:val="none"/>
        </w:rPr>
        <w:t xml:space="preserve">je </w:t>
      </w:r>
      <w:r w:rsidRPr="00BF2AE2">
        <w:rPr>
          <w:rFonts w:eastAsia="Times New Roman" w:cs="Segoe UI"/>
          <w:kern w:val="0"/>
          <w:sz w:val="22"/>
          <w:szCs w:val="22"/>
          <w:lang w:eastAsia="en-GB"/>
          <w14:ligatures w14:val="none"/>
        </w:rPr>
        <w:t xml:space="preserve">kontinuiran i dosljedan rad tijekom posljednjih 20 godina. </w:t>
      </w:r>
    </w:p>
    <w:p w14:paraId="5E0EF14E" w14:textId="10E53066" w:rsidR="008939CE" w:rsidRPr="00BF2AE2" w:rsidRDefault="008939C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 xml:space="preserve">Hotelijeri ističu sportski turizam kao jedan od najvećih potencijala za budući razvoj turizma u Karlovcu. Dolaze grupe sportaša koji zahtijevaju posebne uvjete, uključujući </w:t>
      </w:r>
      <w:r w:rsidR="005859BC" w:rsidRPr="00BF2AE2">
        <w:rPr>
          <w:rFonts w:eastAsia="Times New Roman" w:cs="Segoe UI"/>
          <w:kern w:val="0"/>
          <w:sz w:val="22"/>
          <w:szCs w:val="22"/>
          <w:lang w:eastAsia="en-GB"/>
          <w14:ligatures w14:val="none"/>
        </w:rPr>
        <w:t>h</w:t>
      </w:r>
      <w:r w:rsidRPr="00BF2AE2">
        <w:rPr>
          <w:rFonts w:eastAsia="Times New Roman" w:cs="Segoe UI"/>
          <w:kern w:val="0"/>
          <w:sz w:val="22"/>
          <w:szCs w:val="22"/>
          <w:lang w:eastAsia="en-GB"/>
          <w14:ligatures w14:val="none"/>
        </w:rPr>
        <w:t xml:space="preserve">alal </w:t>
      </w:r>
      <w:r w:rsidR="005859BC" w:rsidRPr="00BF2AE2">
        <w:rPr>
          <w:rFonts w:eastAsia="Times New Roman" w:cs="Segoe UI"/>
          <w:kern w:val="0"/>
          <w:sz w:val="22"/>
          <w:szCs w:val="22"/>
          <w:lang w:eastAsia="en-GB"/>
          <w14:ligatures w14:val="none"/>
        </w:rPr>
        <w:t>sustav</w:t>
      </w:r>
      <w:r w:rsidRPr="00BF2AE2">
        <w:rPr>
          <w:rFonts w:eastAsia="Times New Roman" w:cs="Segoe UI"/>
          <w:kern w:val="0"/>
          <w:sz w:val="22"/>
          <w:szCs w:val="22"/>
          <w:lang w:eastAsia="en-GB"/>
          <w14:ligatures w14:val="none"/>
        </w:rPr>
        <w:t xml:space="preserve"> i specifičnu izvornost namirnica. Sportski turizam doprinosi promociji destinacije i povećanju vidljivosti. Karlovac posjećuju i strani sportski klubovi, koji također imaju posebne zahtjeve u pogledu smještaja i prehrane. Infrastrukturne uvjete za treniranje sportaši i sportski klubovi u pravilu organiziraju sami, no kontinuirano raste razina zahtjeva i standarda u skladu s trendovima u sportskom turizmu. Ovime se otvaraju nove mogućnosti za dodatna ulaganja i unapređenje sportske infrastrukture u Karlovcu.</w:t>
      </w:r>
    </w:p>
    <w:p w14:paraId="2D9D251D" w14:textId="4C49D296" w:rsidR="00ED354C" w:rsidRPr="00BF2AE2" w:rsidRDefault="00807A40" w:rsidP="00807A40">
      <w:pPr>
        <w:spacing w:line="360" w:lineRule="auto"/>
        <w:jc w:val="both"/>
        <w:rPr>
          <w:rFonts w:eastAsia="Times New Roman" w:cs="Segoe UI"/>
          <w:kern w:val="0"/>
          <w:sz w:val="22"/>
          <w:szCs w:val="22"/>
          <w:lang w:eastAsia="en-GB"/>
          <w14:ligatures w14:val="none"/>
        </w:rPr>
      </w:pPr>
      <w:r w:rsidRPr="00BF2AE2">
        <w:rPr>
          <w:rFonts w:cs="Segoe UI"/>
          <w:sz w:val="22"/>
          <w:szCs w:val="22"/>
        </w:rPr>
        <w:t xml:space="preserve">U </w:t>
      </w:r>
      <w:r w:rsidR="00684EFE" w:rsidRPr="00BF2AE2">
        <w:rPr>
          <w:rFonts w:cs="Segoe UI"/>
          <w:b/>
          <w:bCs/>
          <w:sz w:val="22"/>
          <w:szCs w:val="22"/>
        </w:rPr>
        <w:t>Hotel Srakovčić</w:t>
      </w:r>
      <w:r w:rsidR="00ED354C" w:rsidRPr="00BF2AE2">
        <w:rPr>
          <w:rFonts w:eastAsia="Times New Roman" w:cs="Segoe UI"/>
          <w:kern w:val="0"/>
          <w:sz w:val="22"/>
          <w:szCs w:val="22"/>
          <w:lang w:eastAsia="en-GB"/>
          <w14:ligatures w14:val="none"/>
        </w:rPr>
        <w:t xml:space="preserve"> često dolaze sportske grupe koje koriste sportsku infrastrukturu i često zakupljuju cijeli hotel tijekom svog boravka. Odličan </w:t>
      </w:r>
      <w:r w:rsidR="00275FEC" w:rsidRPr="00BF2AE2">
        <w:rPr>
          <w:rFonts w:eastAsia="Times New Roman" w:cs="Segoe UI"/>
          <w:kern w:val="0"/>
          <w:sz w:val="22"/>
          <w:szCs w:val="22"/>
          <w:lang w:eastAsia="en-GB"/>
          <w14:ligatures w14:val="none"/>
        </w:rPr>
        <w:t xml:space="preserve">je </w:t>
      </w:r>
      <w:r w:rsidR="00ED354C" w:rsidRPr="00BF2AE2">
        <w:rPr>
          <w:rFonts w:eastAsia="Times New Roman" w:cs="Segoe UI"/>
          <w:kern w:val="0"/>
          <w:sz w:val="22"/>
          <w:szCs w:val="22"/>
          <w:lang w:eastAsia="en-GB"/>
          <w14:ligatures w14:val="none"/>
        </w:rPr>
        <w:t xml:space="preserve">primjer Hrvatska rukometna reprezentacija, koja je tijekom rukometnog prvenstva u Zagrebu bila smještena u Hotelu Srakovčić. Suradnja sa sportskim timovima temelji se na dugogodišnjim partnerskim odnosima, a promocija koju Karlovac ostvaruje kroz te aktivnosti značajno doprinosi prepoznatljivosti destinacije kao kvalitetnog sportskog centra. Njezina </w:t>
      </w:r>
      <w:r w:rsidR="00275FEC" w:rsidRPr="00BF2AE2">
        <w:rPr>
          <w:rFonts w:eastAsia="Times New Roman" w:cs="Segoe UI"/>
          <w:kern w:val="0"/>
          <w:sz w:val="22"/>
          <w:szCs w:val="22"/>
          <w:lang w:eastAsia="en-GB"/>
          <w14:ligatures w14:val="none"/>
        </w:rPr>
        <w:t xml:space="preserve">je </w:t>
      </w:r>
      <w:r w:rsidR="00ED354C" w:rsidRPr="00BF2AE2">
        <w:rPr>
          <w:rFonts w:eastAsia="Times New Roman" w:cs="Segoe UI"/>
          <w:kern w:val="0"/>
          <w:sz w:val="22"/>
          <w:szCs w:val="22"/>
          <w:lang w:eastAsia="en-GB"/>
          <w14:ligatures w14:val="none"/>
        </w:rPr>
        <w:t xml:space="preserve">vrijednost neprocjenjiva. </w:t>
      </w:r>
      <w:r w:rsidR="005859BC" w:rsidRPr="00BF2AE2">
        <w:rPr>
          <w:rFonts w:eastAsia="Times New Roman" w:cs="Segoe UI"/>
          <w:kern w:val="0"/>
          <w:sz w:val="22"/>
          <w:szCs w:val="22"/>
          <w:lang w:eastAsia="en-GB"/>
          <w14:ligatures w14:val="none"/>
        </w:rPr>
        <w:t>Važno je strateški usmjeriti budući razvoj Karlovca prema snažnom unapređenju sportske infrastrukture kako bi se osigurali suvremeni uvjeti za treniranje, natjecanja i rekreacijske aktivnosti građana te potaknula organizacija značajnih sportskih događanja na lokalnoj i međunarodnoj razini. Razvoj sportske infrastrukture predstavlja temelj za kvalitetu sportskog života, promociju zdravlja te pozicioniranje Karlovca kao prepoznatljive destinacije sporta i aktivnog stila života.</w:t>
      </w:r>
    </w:p>
    <w:p w14:paraId="1F15BE29" w14:textId="236F237C" w:rsidR="002C3363"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Smješten u srcu Karlovca, </w:t>
      </w:r>
      <w:r w:rsidRPr="00BF2AE2">
        <w:rPr>
          <w:rFonts w:eastAsia="Times New Roman" w:cs="Segoe UI"/>
          <w:b/>
          <w:bCs/>
          <w:kern w:val="0"/>
          <w:sz w:val="22"/>
          <w:szCs w:val="22"/>
          <w:lang w:eastAsia="en-GB"/>
          <w14:ligatures w14:val="none"/>
        </w:rPr>
        <w:t>Hotel Kadoor</w:t>
      </w:r>
      <w:r w:rsidRPr="00BF2AE2">
        <w:rPr>
          <w:rFonts w:eastAsia="Times New Roman" w:cs="Segoe UI"/>
          <w:kern w:val="0"/>
          <w:sz w:val="22"/>
          <w:szCs w:val="22"/>
          <w:lang w:eastAsia="en-GB"/>
          <w14:ligatures w14:val="none"/>
        </w:rPr>
        <w:t xml:space="preserve"> s četiri zvjezdice nalazi se u samom središtu grada i predstavlja jedno od ključnih mjesta boravka posjetitelja u urbanom dijelu destinacije. Trenutno je Hotela Florian &amp; Godler u fazi potpune rekonstrukcije, a nakon završetka radova očekuje se otvaranje modernog, multifunkcionalnog objekta koji će značajno obogatiti turističku i poslovnu ponudu Karlovca.</w:t>
      </w:r>
    </w:p>
    <w:p w14:paraId="1AFBF32B" w14:textId="77777777" w:rsidR="00CB4D11" w:rsidRDefault="00CB4D11" w:rsidP="00BA6C13">
      <w:pPr>
        <w:spacing w:before="100" w:beforeAutospacing="1" w:after="100" w:afterAutospacing="1" w:line="360" w:lineRule="auto"/>
        <w:jc w:val="both"/>
        <w:rPr>
          <w:rFonts w:eastAsia="Times New Roman" w:cs="Segoe UI"/>
          <w:kern w:val="0"/>
          <w:sz w:val="22"/>
          <w:szCs w:val="22"/>
          <w:lang w:eastAsia="en-GB"/>
          <w14:ligatures w14:val="none"/>
        </w:rPr>
      </w:pPr>
    </w:p>
    <w:p w14:paraId="479F0E0C" w14:textId="77777777" w:rsidR="00CB4D11" w:rsidRPr="00BF2AE2" w:rsidRDefault="00CB4D11" w:rsidP="00BA6C13">
      <w:pPr>
        <w:spacing w:before="100" w:beforeAutospacing="1" w:after="100" w:afterAutospacing="1" w:line="360" w:lineRule="auto"/>
        <w:jc w:val="both"/>
        <w:rPr>
          <w:rFonts w:eastAsia="Times New Roman" w:cs="Segoe UI"/>
          <w:kern w:val="0"/>
          <w:sz w:val="22"/>
          <w:szCs w:val="22"/>
          <w:lang w:eastAsia="en-GB"/>
          <w14:ligatures w14:val="none"/>
        </w:rPr>
      </w:pPr>
    </w:p>
    <w:p w14:paraId="256D509F" w14:textId="472094AA" w:rsidR="00BA6C13" w:rsidRPr="00BF2AE2" w:rsidRDefault="00BA6C13" w:rsidP="00BA6C13">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lastRenderedPageBreak/>
        <w:t xml:space="preserve">Hoteli u Karlovcu </w:t>
      </w:r>
      <w:r w:rsidR="00275FEC" w:rsidRPr="00BF2AE2">
        <w:rPr>
          <w:rFonts w:eastAsia="Times New Roman" w:cs="Segoe UI"/>
          <w:b/>
          <w:bCs/>
          <w:kern w:val="0"/>
          <w:sz w:val="22"/>
          <w:szCs w:val="22"/>
          <w:lang w:eastAsia="en-GB"/>
          <w14:ligatures w14:val="none"/>
        </w:rPr>
        <w:t xml:space="preserve">trenutno </w:t>
      </w:r>
      <w:r w:rsidRPr="00BF2AE2">
        <w:rPr>
          <w:rFonts w:eastAsia="Times New Roman" w:cs="Segoe UI"/>
          <w:b/>
          <w:bCs/>
          <w:kern w:val="0"/>
          <w:sz w:val="22"/>
          <w:szCs w:val="22"/>
          <w:lang w:eastAsia="en-GB"/>
          <w14:ligatures w14:val="none"/>
        </w:rPr>
        <w:t xml:space="preserve">su u snažnom investicijskom ciklusu: </w:t>
      </w:r>
    </w:p>
    <w:p w14:paraId="2A6F3ADD" w14:textId="11061C5E" w:rsidR="00BA6C13" w:rsidRPr="00BF2AE2"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Novi Hotel Florian &amp; Godler</w:t>
      </w:r>
      <w:r w:rsidRPr="00BF2AE2">
        <w:rPr>
          <w:rFonts w:eastAsia="Times New Roman" w:cs="Segoe UI"/>
          <w:kern w:val="0"/>
          <w:sz w:val="22"/>
          <w:szCs w:val="22"/>
          <w:lang w:eastAsia="en-GB"/>
          <w14:ligatures w14:val="none"/>
        </w:rPr>
        <w:t xml:space="preserve"> planira implementirati </w:t>
      </w:r>
      <w:r w:rsidR="00C36139" w:rsidRPr="00BF2AE2">
        <w:rPr>
          <w:rFonts w:eastAsia="Times New Roman" w:cs="Segoe UI"/>
          <w:kern w:val="0"/>
          <w:sz w:val="22"/>
          <w:szCs w:val="22"/>
          <w:lang w:eastAsia="en-GB"/>
          <w14:ligatures w14:val="none"/>
        </w:rPr>
        <w:t>moderne</w:t>
      </w:r>
      <w:r w:rsidRPr="00BF2AE2">
        <w:rPr>
          <w:rFonts w:eastAsia="Times New Roman" w:cs="Segoe UI"/>
          <w:kern w:val="0"/>
          <w:sz w:val="22"/>
          <w:szCs w:val="22"/>
          <w:lang w:eastAsia="en-GB"/>
          <w14:ligatures w14:val="none"/>
        </w:rPr>
        <w:t xml:space="preserve"> sadržaje u skladu s aktualnim standardima održivog i konkurentnog hotelskog poslovanja. Među ključnim novitetima izdvajaju se:</w:t>
      </w:r>
    </w:p>
    <w:p w14:paraId="08320B2D" w14:textId="47F4253C"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prostrane, moderno dizajnirane sobe i apartmani s pametnim tehnologijama upravljanja energijom i rasvjetom</w:t>
      </w:r>
    </w:p>
    <w:p w14:paraId="02E37D7E" w14:textId="7C4542B7"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multifunkcionalni kongresni i </w:t>
      </w:r>
      <w:r w:rsidRPr="00BF2AE2">
        <w:rPr>
          <w:rFonts w:eastAsia="Times New Roman" w:cs="Segoe UI"/>
          <w:i/>
          <w:iCs/>
          <w:kern w:val="0"/>
          <w:sz w:val="22"/>
          <w:szCs w:val="22"/>
          <w:lang w:eastAsia="en-GB"/>
          <w14:ligatures w14:val="none"/>
        </w:rPr>
        <w:t>event</w:t>
      </w:r>
      <w:r w:rsidRPr="00BF2AE2">
        <w:rPr>
          <w:rFonts w:eastAsia="Times New Roman" w:cs="Segoe UI"/>
          <w:kern w:val="0"/>
          <w:sz w:val="22"/>
          <w:szCs w:val="22"/>
          <w:lang w:eastAsia="en-GB"/>
          <w14:ligatures w14:val="none"/>
        </w:rPr>
        <w:t xml:space="preserve"> centar s kapacitetom do 250 sudionika, opremljen najnovijom audiovizualnom opremom</w:t>
      </w:r>
    </w:p>
    <w:p w14:paraId="6C51EA77" w14:textId="081D511B"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i/>
          <w:iCs/>
          <w:kern w:val="0"/>
          <w:sz w:val="22"/>
          <w:szCs w:val="22"/>
          <w:lang w:eastAsia="en-GB"/>
          <w14:ligatures w14:val="none"/>
        </w:rPr>
        <w:t>fine dining</w:t>
      </w:r>
      <w:r w:rsidRPr="00BF2AE2">
        <w:rPr>
          <w:rFonts w:eastAsia="Times New Roman" w:cs="Segoe UI"/>
          <w:kern w:val="0"/>
          <w:sz w:val="22"/>
          <w:szCs w:val="22"/>
          <w:lang w:eastAsia="en-GB"/>
          <w14:ligatures w14:val="none"/>
        </w:rPr>
        <w:t xml:space="preserve"> restoran s fokusom na lokalnu gastronomiju i sezonske namirnice, uz vinsku kartu s ponudom hrvatskih vina</w:t>
      </w:r>
    </w:p>
    <w:p w14:paraId="1D9CD112" w14:textId="67BD3E91"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i/>
          <w:iCs/>
          <w:kern w:val="0"/>
          <w:sz w:val="22"/>
          <w:szCs w:val="22"/>
          <w:lang w:eastAsia="en-GB"/>
          <w14:ligatures w14:val="none"/>
        </w:rPr>
        <w:t>rooftop</w:t>
      </w:r>
      <w:r w:rsidRPr="00BF2AE2">
        <w:rPr>
          <w:rFonts w:eastAsia="Times New Roman" w:cs="Segoe UI"/>
          <w:kern w:val="0"/>
          <w:sz w:val="22"/>
          <w:szCs w:val="22"/>
          <w:lang w:eastAsia="en-GB"/>
          <w14:ligatures w14:val="none"/>
        </w:rPr>
        <w:t xml:space="preserve"> terasu s panoramskim pogledom na četiristarsku gradsku jezgru i rijeke</w:t>
      </w:r>
    </w:p>
    <w:p w14:paraId="240D5112" w14:textId="62161EA2"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i/>
          <w:iCs/>
          <w:kern w:val="0"/>
          <w:sz w:val="22"/>
          <w:szCs w:val="22"/>
          <w:lang w:eastAsia="en-GB"/>
          <w14:ligatures w14:val="none"/>
        </w:rPr>
        <w:t>wellness &amp; spa</w:t>
      </w:r>
      <w:r w:rsidRPr="00BF2AE2">
        <w:rPr>
          <w:rFonts w:eastAsia="Times New Roman" w:cs="Segoe UI"/>
          <w:kern w:val="0"/>
          <w:sz w:val="22"/>
          <w:szCs w:val="22"/>
          <w:lang w:eastAsia="en-GB"/>
          <w14:ligatures w14:val="none"/>
        </w:rPr>
        <w:t xml:space="preserve"> zonu s unutarnjim bazenom, saunama, tretmanima masaže i fitness prostorom</w:t>
      </w:r>
    </w:p>
    <w:p w14:paraId="2DEBD57D" w14:textId="05A22484"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i/>
          <w:iCs/>
          <w:kern w:val="0"/>
          <w:sz w:val="22"/>
          <w:szCs w:val="22"/>
          <w:lang w:eastAsia="en-GB"/>
          <w14:ligatures w14:val="none"/>
        </w:rPr>
        <w:t>coworking</w:t>
      </w:r>
      <w:r w:rsidRPr="00BF2AE2">
        <w:rPr>
          <w:rFonts w:eastAsia="Times New Roman" w:cs="Segoe UI"/>
          <w:kern w:val="0"/>
          <w:sz w:val="22"/>
          <w:szCs w:val="22"/>
          <w:lang w:eastAsia="en-GB"/>
          <w14:ligatures w14:val="none"/>
        </w:rPr>
        <w:t xml:space="preserve"> </w:t>
      </w:r>
      <w:r w:rsidR="00BA6C13" w:rsidRPr="00BF2AE2">
        <w:rPr>
          <w:rFonts w:eastAsia="Times New Roman" w:cs="Segoe UI"/>
          <w:kern w:val="0"/>
          <w:sz w:val="22"/>
          <w:szCs w:val="22"/>
          <w:lang w:eastAsia="en-GB"/>
          <w14:ligatures w14:val="none"/>
        </w:rPr>
        <w:t xml:space="preserve">zonu i </w:t>
      </w:r>
      <w:r w:rsidR="00BA6C13" w:rsidRPr="00BF2AE2">
        <w:rPr>
          <w:rFonts w:eastAsia="Times New Roman" w:cs="Segoe UI"/>
          <w:i/>
          <w:iCs/>
          <w:kern w:val="0"/>
          <w:sz w:val="22"/>
          <w:szCs w:val="22"/>
          <w:lang w:eastAsia="en-GB"/>
          <w14:ligatures w14:val="none"/>
        </w:rPr>
        <w:t>business lounge</w:t>
      </w:r>
      <w:r w:rsidR="00BA6C13" w:rsidRPr="00BF2AE2">
        <w:rPr>
          <w:rFonts w:eastAsia="Times New Roman" w:cs="Segoe UI"/>
          <w:kern w:val="0"/>
          <w:sz w:val="22"/>
          <w:szCs w:val="22"/>
          <w:lang w:eastAsia="en-GB"/>
          <w14:ligatures w14:val="none"/>
        </w:rPr>
        <w:t xml:space="preserve"> za potrebe poslovnih putnika i digitalnih nomada</w:t>
      </w:r>
    </w:p>
    <w:p w14:paraId="4B69EDDB" w14:textId="781955C1"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energetski </w:t>
      </w:r>
      <w:r w:rsidR="00BA6C13" w:rsidRPr="00BF2AE2">
        <w:rPr>
          <w:rFonts w:eastAsia="Times New Roman" w:cs="Segoe UI"/>
          <w:kern w:val="0"/>
          <w:sz w:val="22"/>
          <w:szCs w:val="22"/>
          <w:lang w:eastAsia="en-GB"/>
          <w14:ligatures w14:val="none"/>
        </w:rPr>
        <w:t xml:space="preserve">učinkovite sustave, uključujući korištenje obnovljivih izvora energije i sustave za </w:t>
      </w:r>
      <w:r w:rsidRPr="00BF2AE2">
        <w:rPr>
          <w:rFonts w:eastAsia="Times New Roman" w:cs="Segoe UI"/>
          <w:kern w:val="0"/>
          <w:sz w:val="22"/>
          <w:szCs w:val="22"/>
          <w:lang w:eastAsia="en-GB"/>
          <w14:ligatures w14:val="none"/>
        </w:rPr>
        <w:t xml:space="preserve">recikliranje </w:t>
      </w:r>
      <w:r w:rsidR="00BA6C13" w:rsidRPr="00BF2AE2">
        <w:rPr>
          <w:rFonts w:eastAsia="Times New Roman" w:cs="Segoe UI"/>
          <w:kern w:val="0"/>
          <w:sz w:val="22"/>
          <w:szCs w:val="22"/>
          <w:lang w:eastAsia="en-GB"/>
          <w14:ligatures w14:val="none"/>
        </w:rPr>
        <w:t>vode</w:t>
      </w:r>
    </w:p>
    <w:p w14:paraId="39D6D568" w14:textId="7EFBD10F" w:rsidR="00BA6C13" w:rsidRPr="00BF2AE2" w:rsidRDefault="00275FEC">
      <w:pPr>
        <w:numPr>
          <w:ilvl w:val="0"/>
          <w:numId w:val="11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digitalne </w:t>
      </w:r>
      <w:r w:rsidR="00BA6C13" w:rsidRPr="00BF2AE2">
        <w:rPr>
          <w:rFonts w:eastAsia="Times New Roman" w:cs="Segoe UI"/>
          <w:kern w:val="0"/>
          <w:sz w:val="22"/>
          <w:szCs w:val="22"/>
          <w:lang w:eastAsia="en-GB"/>
          <w14:ligatures w14:val="none"/>
        </w:rPr>
        <w:t xml:space="preserve">usluge za goste: </w:t>
      </w:r>
      <w:r w:rsidR="00BA6C13" w:rsidRPr="00BF2AE2">
        <w:rPr>
          <w:rFonts w:eastAsia="Times New Roman" w:cs="Segoe UI"/>
          <w:i/>
          <w:iCs/>
          <w:kern w:val="0"/>
          <w:sz w:val="22"/>
          <w:szCs w:val="22"/>
          <w:lang w:eastAsia="en-GB"/>
          <w14:ligatures w14:val="none"/>
        </w:rPr>
        <w:t>online check-in</w:t>
      </w:r>
      <w:r w:rsidR="00BA6C13" w:rsidRPr="00BF2AE2">
        <w:rPr>
          <w:rFonts w:eastAsia="Times New Roman" w:cs="Segoe UI"/>
          <w:kern w:val="0"/>
          <w:sz w:val="22"/>
          <w:szCs w:val="22"/>
          <w:lang w:eastAsia="en-GB"/>
          <w14:ligatures w14:val="none"/>
        </w:rPr>
        <w:t>, interaktivne informacije o gradu, personalizirane preporuke putem hotelske aplikacije.</w:t>
      </w:r>
    </w:p>
    <w:p w14:paraId="01C5D160" w14:textId="73EBA130" w:rsidR="00BA6C13" w:rsidRPr="00BF2AE2"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Integracija ovih sadržaja u turističku ponudu Karlovca imat će višestruke učinke: podizanje standarda smještaja, jačanje kongresnog i korporativnog turizma, produženje sezonalnosti, privlačenje novih ciljnih skupina i povećanje konkurentnosti destinacije. </w:t>
      </w:r>
    </w:p>
    <w:p w14:paraId="63AA4D27" w14:textId="3E501CF3" w:rsidR="00BA6C13" w:rsidRPr="00BF2AE2"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Hotel Lana Korana</w:t>
      </w:r>
      <w:r w:rsidRPr="00BF2AE2">
        <w:rPr>
          <w:rFonts w:eastAsia="Times New Roman" w:cs="Segoe UI"/>
          <w:kern w:val="0"/>
          <w:sz w:val="22"/>
          <w:szCs w:val="22"/>
          <w:lang w:eastAsia="en-GB"/>
          <w14:ligatures w14:val="none"/>
        </w:rPr>
        <w:t xml:space="preserve"> trenutno je u izgradnji. Objekt će sadržavati garažu, prizemlje i četiri kata. Na svakom katu planirano je </w:t>
      </w:r>
      <w:r w:rsidR="00275FEC" w:rsidRPr="00BF2AE2">
        <w:rPr>
          <w:rFonts w:eastAsia="Times New Roman" w:cs="Segoe UI"/>
          <w:kern w:val="0"/>
          <w:sz w:val="22"/>
          <w:szCs w:val="22"/>
          <w:lang w:eastAsia="en-GB"/>
          <w14:ligatures w14:val="none"/>
        </w:rPr>
        <w:t xml:space="preserve">deset </w:t>
      </w:r>
      <w:r w:rsidRPr="00BF2AE2">
        <w:rPr>
          <w:rFonts w:eastAsia="Times New Roman" w:cs="Segoe UI"/>
          <w:kern w:val="0"/>
          <w:sz w:val="22"/>
          <w:szCs w:val="22"/>
          <w:lang w:eastAsia="en-GB"/>
          <w14:ligatures w14:val="none"/>
        </w:rPr>
        <w:t xml:space="preserve">soba, dok će se na prvom katu nalaziti </w:t>
      </w:r>
      <w:r w:rsidR="00275FEC" w:rsidRPr="00BF2AE2">
        <w:rPr>
          <w:rFonts w:eastAsia="Times New Roman" w:cs="Segoe UI"/>
          <w:kern w:val="0"/>
          <w:sz w:val="22"/>
          <w:szCs w:val="22"/>
          <w:lang w:eastAsia="en-GB"/>
          <w14:ligatures w14:val="none"/>
        </w:rPr>
        <w:t xml:space="preserve">četiri </w:t>
      </w:r>
      <w:r w:rsidRPr="00BF2AE2">
        <w:rPr>
          <w:rFonts w:eastAsia="Times New Roman" w:cs="Segoe UI"/>
          <w:kern w:val="0"/>
          <w:sz w:val="22"/>
          <w:szCs w:val="22"/>
          <w:lang w:eastAsia="en-GB"/>
          <w14:ligatures w14:val="none"/>
        </w:rPr>
        <w:t>apartmana. U prizemlju će biti smještena recepcija. Gostima hotela bit će na raspolaganju i bazen duljine 25 metara. Projekt se razvija u sklopu postojećeg restorana s kongresnim dijelom, čime će se zaokružiti cjelovit i visokokvalitetan turistički koncept. U budućnosti će hotel nuditi uslugu na razini 4,5 zvjezdice.</w:t>
      </w:r>
    </w:p>
    <w:p w14:paraId="1CFDF425" w14:textId="77777777" w:rsidR="00BA6C13" w:rsidRPr="00BF2AE2"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Ovaj razvoj hotelske infrastrukture uklapa se u strateške ciljeve destinacijskog plana upravljanja Karlovcem, posebno u segmentima:</w:t>
      </w:r>
    </w:p>
    <w:p w14:paraId="558BDF9F" w14:textId="3EE94232" w:rsidR="00BA6C13" w:rsidRPr="00BF2AE2" w:rsidRDefault="00275FEC">
      <w:pPr>
        <w:numPr>
          <w:ilvl w:val="0"/>
          <w:numId w:val="11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razvoj smještajnih kapaciteta više kategorije</w:t>
      </w:r>
    </w:p>
    <w:p w14:paraId="720EBFBC" w14:textId="4C63246F" w:rsidR="00BA6C13" w:rsidRPr="00BF2AE2" w:rsidRDefault="00275FEC">
      <w:pPr>
        <w:numPr>
          <w:ilvl w:val="0"/>
          <w:numId w:val="11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diversifikacija ponude prema višim potrošačkim skupinama</w:t>
      </w:r>
    </w:p>
    <w:p w14:paraId="3ADE7B7E" w14:textId="5FD847AF" w:rsidR="00BA6C13" w:rsidRPr="00BF2AE2" w:rsidRDefault="00275FEC">
      <w:pPr>
        <w:numPr>
          <w:ilvl w:val="0"/>
          <w:numId w:val="11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poticanje održivog upravljanja resursima</w:t>
      </w:r>
    </w:p>
    <w:p w14:paraId="043475B5" w14:textId="2BA616D2" w:rsidR="00BA6C13" w:rsidRPr="00BF2AE2" w:rsidRDefault="00275FEC">
      <w:pPr>
        <w:numPr>
          <w:ilvl w:val="0"/>
          <w:numId w:val="11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jačanje poslovnog i kongresnog turizma</w:t>
      </w:r>
    </w:p>
    <w:p w14:paraId="6B944790" w14:textId="43D8473D" w:rsidR="00BA6C13" w:rsidRPr="00BF2AE2" w:rsidRDefault="00275FEC">
      <w:pPr>
        <w:numPr>
          <w:ilvl w:val="0"/>
          <w:numId w:val="11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promocija </w:t>
      </w:r>
      <w:r w:rsidR="00BA6C13" w:rsidRPr="00BF2AE2">
        <w:rPr>
          <w:rFonts w:eastAsia="Times New Roman" w:cs="Segoe UI"/>
          <w:kern w:val="0"/>
          <w:sz w:val="22"/>
          <w:szCs w:val="22"/>
          <w:lang w:eastAsia="en-GB"/>
          <w14:ligatures w14:val="none"/>
        </w:rPr>
        <w:t>lokalne gastronomije i kulturne baštine</w:t>
      </w:r>
      <w:r w:rsidRPr="00BF2AE2">
        <w:rPr>
          <w:rFonts w:eastAsia="Times New Roman" w:cs="Segoe UI"/>
          <w:kern w:val="0"/>
          <w:sz w:val="22"/>
          <w:szCs w:val="22"/>
          <w:lang w:eastAsia="en-GB"/>
          <w14:ligatures w14:val="none"/>
        </w:rPr>
        <w:t>.</w:t>
      </w:r>
    </w:p>
    <w:p w14:paraId="5523E65B" w14:textId="5DD8DEEF" w:rsidR="00BA6C13" w:rsidRPr="00BF2AE2" w:rsidRDefault="00BA6C13" w:rsidP="00BA6C1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Time Karlovac dobiva snažno pozicioniran, moderni, održivi ugostiteljski objekt koji doprinosi razvoju grada kao višesezonske turističke, poslovne i kulturne destinacije.</w:t>
      </w:r>
    </w:p>
    <w:p w14:paraId="3232D4BF" w14:textId="74C4E024" w:rsidR="00BA6C13" w:rsidRPr="00BF2AE2" w:rsidRDefault="00CF2E61" w:rsidP="007B6CA0">
      <w:pPr>
        <w:spacing w:before="100" w:beforeAutospacing="1" w:after="100" w:afterAutospacing="1" w:line="360" w:lineRule="auto"/>
        <w:jc w:val="both"/>
        <w:rPr>
          <w:rFonts w:eastAsia="Times New Roman" w:cs="Segoe UI"/>
          <w:b/>
          <w:bCs/>
          <w:color w:val="223344"/>
          <w:kern w:val="0"/>
          <w:sz w:val="22"/>
          <w:szCs w:val="22"/>
          <w:lang w:eastAsia="en-GB"/>
          <w14:ligatures w14:val="none"/>
        </w:rPr>
      </w:pPr>
      <w:r w:rsidRPr="00BF2AE2">
        <w:rPr>
          <w:rFonts w:eastAsia="Times New Roman" w:cs="Segoe UI"/>
          <w:b/>
          <w:bCs/>
          <w:color w:val="223344"/>
          <w:kern w:val="0"/>
          <w:sz w:val="22"/>
          <w:szCs w:val="22"/>
          <w:lang w:eastAsia="en-GB"/>
          <w14:ligatures w14:val="none"/>
        </w:rPr>
        <w:t>Identifikacija izazova</w:t>
      </w:r>
      <w:r w:rsidR="00275FEC" w:rsidRPr="00BF2AE2">
        <w:rPr>
          <w:rFonts w:eastAsia="Times New Roman" w:cs="Segoe UI"/>
          <w:b/>
          <w:bCs/>
          <w:color w:val="223344"/>
          <w:kern w:val="0"/>
          <w:sz w:val="22"/>
          <w:szCs w:val="22"/>
          <w:lang w:eastAsia="en-GB"/>
          <w14:ligatures w14:val="none"/>
        </w:rPr>
        <w:t xml:space="preserve"> </w:t>
      </w:r>
      <w:r w:rsidRPr="00BF2AE2">
        <w:rPr>
          <w:rFonts w:eastAsia="Times New Roman" w:cs="Segoe UI"/>
          <w:b/>
          <w:bCs/>
          <w:color w:val="223344"/>
          <w:kern w:val="0"/>
          <w:sz w:val="22"/>
          <w:szCs w:val="22"/>
          <w:lang w:eastAsia="en-GB"/>
          <w14:ligatures w14:val="none"/>
        </w:rPr>
        <w:t>/</w:t>
      </w:r>
      <w:r w:rsidR="00275FEC" w:rsidRPr="00BF2AE2">
        <w:rPr>
          <w:rFonts w:eastAsia="Times New Roman" w:cs="Segoe UI"/>
          <w:b/>
          <w:bCs/>
          <w:color w:val="223344"/>
          <w:kern w:val="0"/>
          <w:sz w:val="22"/>
          <w:szCs w:val="22"/>
          <w:lang w:eastAsia="en-GB"/>
          <w14:ligatures w14:val="none"/>
        </w:rPr>
        <w:t xml:space="preserve"> </w:t>
      </w:r>
      <w:r w:rsidRPr="00BF2AE2">
        <w:rPr>
          <w:rFonts w:eastAsia="Times New Roman" w:cs="Segoe UI"/>
          <w:b/>
          <w:bCs/>
          <w:color w:val="223344"/>
          <w:kern w:val="0"/>
          <w:sz w:val="22"/>
          <w:szCs w:val="22"/>
          <w:lang w:eastAsia="en-GB"/>
          <w14:ligatures w14:val="none"/>
        </w:rPr>
        <w:t>potrebne mjere:</w:t>
      </w:r>
    </w:p>
    <w:p w14:paraId="25900B1F" w14:textId="22737A15" w:rsidR="00ED354C" w:rsidRPr="00BF2AE2" w:rsidRDefault="00ED354C" w:rsidP="007B6CA0">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Prema mišljenju hotelijera, u Karlovcu nije potrebna izgradnja velikih novih hotela, već fokus treba biti na optimizaciji postojećih kapaciteta i prilagodbi ponude potrebama tržišta. Kongresni turizam predstavlja značajnu priliku za razvoj, ali se suočava s nedostatkom kongresne dvorane kapaciteta 500-600 mjesta, što bi značajno unaprijedila poslovni i kongresni turizam. Dvorana HV-a prepoznata je kao veliki potencijal za daljnji razvoj destinacije, ali trenutačno postoje tehnički izazovi koje moraju riješiti kako bi postala funkcionalna za veća događanja. </w:t>
      </w:r>
      <w:r w:rsidRPr="00BF2AE2">
        <w:rPr>
          <w:rFonts w:eastAsia="Times New Roman" w:cs="Segoe UI"/>
          <w:b/>
          <w:bCs/>
          <w:kern w:val="0"/>
          <w:sz w:val="22"/>
          <w:szCs w:val="22"/>
          <w:lang w:eastAsia="en-GB"/>
          <w14:ligatures w14:val="none"/>
        </w:rPr>
        <w:t>Događanja u Karlovcu ocjenjuju se pozitivno</w:t>
      </w:r>
      <w:r w:rsidRPr="00BF2AE2">
        <w:rPr>
          <w:rFonts w:eastAsia="Times New Roman" w:cs="Segoe UI"/>
          <w:kern w:val="0"/>
          <w:sz w:val="22"/>
          <w:szCs w:val="22"/>
          <w:lang w:eastAsia="en-GB"/>
          <w14:ligatures w14:val="none"/>
        </w:rPr>
        <w:t>, ali je važno osigurati realan omjer ulaganja i doprinosa zajednici. Unatoč velikim manifestacijama, one ne utječu značajno na povećanje broja hotelskih noćenja, stoga je potrebna bolj</w:t>
      </w:r>
      <w:r w:rsidR="0069450E"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strategij</w:t>
      </w:r>
      <w:r w:rsidR="0069450E"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za povezivanje turističkih događanja s</w:t>
      </w:r>
      <w:r w:rsidR="0069450E" w:rsidRPr="00BF2AE2">
        <w:rPr>
          <w:rFonts w:eastAsia="Times New Roman" w:cs="Segoe UI"/>
          <w:kern w:val="0"/>
          <w:sz w:val="22"/>
          <w:szCs w:val="22"/>
          <w:lang w:eastAsia="en-GB"/>
          <w14:ligatures w14:val="none"/>
        </w:rPr>
        <w:t>a smještajem</w:t>
      </w:r>
      <w:r w:rsidRPr="00BF2AE2">
        <w:rPr>
          <w:rFonts w:eastAsia="Times New Roman" w:cs="Segoe UI"/>
          <w:kern w:val="0"/>
          <w:sz w:val="22"/>
          <w:szCs w:val="22"/>
          <w:lang w:eastAsia="en-GB"/>
          <w14:ligatures w14:val="none"/>
        </w:rPr>
        <w:t xml:space="preserve">. Karlovac raspolaže izvrsnim resursima za organizaciju događanja, ali potrebno je poboljšati promociju tih resursa i osigurati konkretan program nekoliko mjeseci unaprijed kako bi se povećao interes posjetitelja i turistička potrošnja. </w:t>
      </w:r>
    </w:p>
    <w:p w14:paraId="7F9D502F" w14:textId="1257A788" w:rsidR="00ED354C" w:rsidRPr="00BF2AE2" w:rsidRDefault="00ED354C" w:rsidP="00CF2E6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Koncept Adventa u Karlovcu</w:t>
      </w:r>
      <w:r w:rsidRPr="00BF2AE2">
        <w:rPr>
          <w:rFonts w:eastAsia="Times New Roman" w:cs="Segoe UI"/>
          <w:kern w:val="0"/>
          <w:sz w:val="22"/>
          <w:szCs w:val="22"/>
          <w:lang w:eastAsia="en-GB"/>
          <w14:ligatures w14:val="none"/>
        </w:rPr>
        <w:t xml:space="preserve"> </w:t>
      </w:r>
      <w:r w:rsidRPr="00BF2AE2">
        <w:rPr>
          <w:rFonts w:eastAsia="Times New Roman" w:cs="Segoe UI"/>
          <w:b/>
          <w:bCs/>
          <w:kern w:val="0"/>
          <w:sz w:val="22"/>
          <w:szCs w:val="22"/>
          <w:lang w:eastAsia="en-GB"/>
          <w14:ligatures w14:val="none"/>
        </w:rPr>
        <w:t>zahtijeva promjene</w:t>
      </w:r>
      <w:r w:rsidRPr="00BF2AE2">
        <w:rPr>
          <w:rFonts w:eastAsia="Times New Roman" w:cs="Segoe UI"/>
          <w:kern w:val="0"/>
          <w:sz w:val="22"/>
          <w:szCs w:val="22"/>
          <w:lang w:eastAsia="en-GB"/>
          <w14:ligatures w14:val="none"/>
        </w:rPr>
        <w:t xml:space="preserve"> jer je trenutačno radno vrijeme prekratko, a ponuda sadržaja ograničena. Nedostaju događanja za djecu i aktivnosti tijekom dana, poput kreativnih radionica i obiteljskih programa</w:t>
      </w:r>
      <w:r w:rsidR="0069450E" w:rsidRPr="00BF2AE2">
        <w:rPr>
          <w:rFonts w:eastAsia="Times New Roman" w:cs="Segoe UI"/>
          <w:kern w:val="0"/>
          <w:sz w:val="22"/>
          <w:szCs w:val="22"/>
          <w:lang w:eastAsia="en-GB"/>
          <w14:ligatures w14:val="none"/>
        </w:rPr>
        <w:t>, što</w:t>
      </w:r>
      <w:r w:rsidRPr="00BF2AE2">
        <w:rPr>
          <w:rFonts w:eastAsia="Times New Roman" w:cs="Segoe UI"/>
          <w:kern w:val="0"/>
          <w:sz w:val="22"/>
          <w:szCs w:val="22"/>
          <w:lang w:eastAsia="en-GB"/>
          <w14:ligatures w14:val="none"/>
        </w:rPr>
        <w:t xml:space="preserve"> bi moglo privući veći broj posjetitelja i produžiti zadržavanje gostiju u destinaciji, kao i radionice tijekom dječjeg </w:t>
      </w:r>
      <w:r w:rsidR="0069450E" w:rsidRPr="00BF2AE2">
        <w:rPr>
          <w:rFonts w:eastAsia="Times New Roman" w:cs="Segoe UI"/>
          <w:kern w:val="0"/>
          <w:sz w:val="22"/>
          <w:szCs w:val="22"/>
          <w:lang w:eastAsia="en-GB"/>
          <w14:ligatures w14:val="none"/>
        </w:rPr>
        <w:t xml:space="preserve">zimskog </w:t>
      </w:r>
      <w:r w:rsidRPr="00BF2AE2">
        <w:rPr>
          <w:rFonts w:eastAsia="Times New Roman" w:cs="Segoe UI"/>
          <w:kern w:val="0"/>
          <w:sz w:val="22"/>
          <w:szCs w:val="22"/>
          <w:lang w:eastAsia="en-GB"/>
          <w14:ligatures w14:val="none"/>
        </w:rPr>
        <w:t>festivala.</w:t>
      </w:r>
    </w:p>
    <w:p w14:paraId="511A0D1D" w14:textId="0613EA0D" w:rsidR="00ED354C" w:rsidRPr="00BF2AE2" w:rsidRDefault="00ED354C" w:rsidP="00CF2E6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lastRenderedPageBreak/>
        <w:t>Ljudski potencijali</w:t>
      </w:r>
      <w:r w:rsidRPr="00BF2AE2">
        <w:rPr>
          <w:rFonts w:eastAsia="Times New Roman" w:cs="Segoe UI"/>
          <w:kern w:val="0"/>
          <w:sz w:val="22"/>
          <w:szCs w:val="22"/>
          <w:lang w:eastAsia="en-GB"/>
          <w14:ligatures w14:val="none"/>
        </w:rPr>
        <w:t>: predlaže se suradnja s trgovačko-ugostiteljskom školom radi primanja učenika na praksu u hotelima, kako bi stekli šire iskustvo i bolje razumjeli ugostiteljski sektor.</w:t>
      </w:r>
    </w:p>
    <w:p w14:paraId="6F75FD0E" w14:textId="431F4F5F" w:rsidR="00ED354C" w:rsidRPr="00BF2AE2" w:rsidRDefault="00ED354C" w:rsidP="00CF2E6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Prema mišljenju hotelijera, konkurentne destinacije Karlovcu</w:t>
      </w:r>
      <w:r w:rsidRPr="00BF2AE2">
        <w:rPr>
          <w:rFonts w:eastAsia="Times New Roman" w:cs="Segoe UI"/>
          <w:kern w:val="0"/>
          <w:sz w:val="22"/>
          <w:szCs w:val="22"/>
          <w:lang w:eastAsia="en-GB"/>
          <w14:ligatures w14:val="none"/>
        </w:rPr>
        <w:t xml:space="preserve"> su Samobor, koji je bolje pozicioniran na turističkoj karti unatoč boljim resursima koje ima Karlovac</w:t>
      </w:r>
      <w:r w:rsidR="007E4680"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Varaždin je konkurentan zbog kulturne baštine i manifestacija, a Osijek zbog nove turističke infrastrukture i </w:t>
      </w:r>
      <w:r w:rsidR="0069450E" w:rsidRPr="00BF2AE2">
        <w:rPr>
          <w:rFonts w:eastAsia="Times New Roman" w:cs="Segoe UI"/>
          <w:kern w:val="0"/>
          <w:sz w:val="22"/>
          <w:szCs w:val="22"/>
          <w:lang w:eastAsia="en-GB"/>
          <w14:ligatures w14:val="none"/>
        </w:rPr>
        <w:t xml:space="preserve">iskorištenih resursa uz rijeku. </w:t>
      </w:r>
    </w:p>
    <w:p w14:paraId="1C79F507" w14:textId="77777777" w:rsidR="00ED354C" w:rsidRPr="00BF2AE2" w:rsidRDefault="00ED354C" w:rsidP="00CF2E6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U Karlovcu nedostaje restorana</w:t>
      </w:r>
      <w:r w:rsidRPr="00BF2AE2">
        <w:rPr>
          <w:rFonts w:eastAsia="Times New Roman" w:cs="Segoe UI"/>
          <w:kern w:val="0"/>
          <w:sz w:val="22"/>
          <w:szCs w:val="22"/>
          <w:lang w:eastAsia="en-GB"/>
          <w14:ligatures w14:val="none"/>
        </w:rPr>
        <w:t>, posebice u centru grada i pješačkoj zoni. Izazov predstavlja rješavanje problema dugoročnim najmovima dugoročni najmovi prostora (minimalno 20 godina), što je potrebno kako bi ugostitelji imali sigurnost ulaganja i mogućnost povrata uloženih sredstava.</w:t>
      </w:r>
    </w:p>
    <w:p w14:paraId="0DD00416" w14:textId="77777777" w:rsidR="004061C5" w:rsidRPr="00BF2AE2" w:rsidRDefault="004061C5" w:rsidP="00F22725">
      <w:pPr>
        <w:pStyle w:val="podnaslovi"/>
        <w:rPr>
          <w:lang w:val="hr-HR"/>
        </w:rPr>
      </w:pPr>
      <w:r w:rsidRPr="00BF2AE2">
        <w:rPr>
          <w:lang w:val="hr-HR"/>
        </w:rPr>
        <w:t>Hosteli</w:t>
      </w:r>
    </w:p>
    <w:p w14:paraId="724CB6A2" w14:textId="77777777" w:rsidR="00B82423" w:rsidRPr="002C3363" w:rsidRDefault="00B82423" w:rsidP="00F22725">
      <w:pPr>
        <w:rPr>
          <w:b/>
          <w:bCs/>
          <w:color w:val="223344"/>
          <w:sz w:val="22"/>
          <w:szCs w:val="22"/>
        </w:rPr>
      </w:pPr>
      <w:r w:rsidRPr="002C3363">
        <w:rPr>
          <w:b/>
          <w:bCs/>
          <w:color w:val="223344"/>
          <w:sz w:val="22"/>
          <w:szCs w:val="22"/>
        </w:rPr>
        <w:t>Situacijska analiza:</w:t>
      </w:r>
    </w:p>
    <w:p w14:paraId="493562BC" w14:textId="3C98198D" w:rsidR="002F6F2C" w:rsidRPr="00BF2AE2" w:rsidRDefault="002F6F2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Hostelski smještaj u Karlovcu predstavlja važnu alternativu tradicionalnim oblicima smještaja, posebice za mlađe putnike, bicikliste i putnike u tranzitu. Iako je broj hostela u gradu trenutno nedovoljan, interes i potreba za pristupačnim, fleksibilnim i društveno orijentiranim smještajem jasno su izraženi. Karlovac, sa svojom prirodnom i kulturnom ponudom, pruža snažan potencijal za razvoj hostelske ponude koja bi mogla doprinijeti produžetku boravka i povećanju potrošnje gostiju. Kroz strateško planiranje, poticanje investicija i prilagodbu regulative, moguće je stvoriti kvalitetnu mrežu hostela koja odgovara trendovima i očekivanjima tržišta. Na temelju ispunjenog upitnika za hostel, možemo zaključiti da Karlovac, kao destinacija, ima izražene prirodne i prostorne prednosti koje privlače goste u hostele: rijeke, parkove, aktivni i </w:t>
      </w:r>
      <w:r w:rsidRPr="00BF2AE2">
        <w:rPr>
          <w:rFonts w:eastAsia="Times New Roman" w:cs="Segoe UI"/>
          <w:i/>
          <w:iCs/>
          <w:kern w:val="0"/>
          <w:sz w:val="22"/>
          <w:szCs w:val="22"/>
          <w:lang w:eastAsia="en-GB"/>
          <w14:ligatures w14:val="none"/>
        </w:rPr>
        <w:t>wellness</w:t>
      </w:r>
      <w:r w:rsidRPr="00BF2AE2">
        <w:rPr>
          <w:rFonts w:eastAsia="Times New Roman" w:cs="Segoe UI"/>
          <w:kern w:val="0"/>
          <w:sz w:val="22"/>
          <w:szCs w:val="22"/>
          <w:lang w:eastAsia="en-GB"/>
          <w14:ligatures w14:val="none"/>
        </w:rPr>
        <w:t xml:space="preserve"> turizam te blizina autoceste. Sveukupno zadovoljstvo gostiju ocijenjeno je vrlo visoko, s naglaskom na čistoću, bioraznolikost i sigurnost, što potvrđuje pozitivnu percepciju destinacije. Smatra se da je u Karlovcu potrebno više hostela, što ukazuje na prostor za razvoj smještajnih opcija, osobito za mlađe i aktivne goste. Koriste se održivi materijali u uređenju interijera te LED rasvjeta i inverterske klime, ali druge aspekte održivosti nisu implementirani u većoj mjeri. U ponudi hostela nema dodatnih sadržaja, poput bara ili </w:t>
      </w:r>
      <w:r w:rsidRPr="00BF2AE2">
        <w:rPr>
          <w:rFonts w:eastAsia="Times New Roman" w:cs="Segoe UI"/>
          <w:i/>
          <w:iCs/>
          <w:kern w:val="0"/>
          <w:sz w:val="22"/>
          <w:szCs w:val="22"/>
          <w:lang w:eastAsia="en-GB"/>
          <w14:ligatures w14:val="none"/>
        </w:rPr>
        <w:t>wellnessa</w:t>
      </w:r>
      <w:r w:rsidRPr="00BF2AE2">
        <w:rPr>
          <w:rFonts w:eastAsia="Times New Roman" w:cs="Segoe UI"/>
          <w:kern w:val="0"/>
          <w:sz w:val="22"/>
          <w:szCs w:val="22"/>
          <w:lang w:eastAsia="en-GB"/>
          <w14:ligatures w14:val="none"/>
        </w:rPr>
        <w:t xml:space="preserve">, što ograničava širinu usluga i može utjecati na duljinu </w:t>
      </w:r>
      <w:r w:rsidRPr="00BF2AE2">
        <w:rPr>
          <w:rFonts w:eastAsia="Times New Roman" w:cs="Segoe UI"/>
          <w:kern w:val="0"/>
          <w:sz w:val="22"/>
          <w:szCs w:val="22"/>
          <w:lang w:eastAsia="en-GB"/>
          <w14:ligatures w14:val="none"/>
        </w:rPr>
        <w:lastRenderedPageBreak/>
        <w:t xml:space="preserve">boravka gostiju. </w:t>
      </w:r>
      <w:r w:rsidR="0069450E" w:rsidRPr="00BF2AE2">
        <w:rPr>
          <w:rFonts w:eastAsia="Times New Roman" w:cs="Segoe UI"/>
          <w:kern w:val="0"/>
          <w:sz w:val="22"/>
          <w:szCs w:val="22"/>
          <w:lang w:eastAsia="en-GB"/>
          <w14:ligatures w14:val="none"/>
        </w:rPr>
        <w:t xml:space="preserve">Naglašava se </w:t>
      </w:r>
      <w:r w:rsidRPr="00BF2AE2">
        <w:rPr>
          <w:rFonts w:eastAsia="Times New Roman" w:cs="Segoe UI"/>
          <w:kern w:val="0"/>
          <w:sz w:val="22"/>
          <w:szCs w:val="22"/>
          <w:lang w:eastAsia="en-GB"/>
          <w14:ligatures w14:val="none"/>
        </w:rPr>
        <w:t>potreb</w:t>
      </w:r>
      <w:r w:rsidR="0069450E"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za ujednačenim turističkim prometom tijekom cijele godine i održavanje visokog omjera cijene i kvalitete kao ključne izazove za budućnost turizma u Karlovcu.</w:t>
      </w:r>
    </w:p>
    <w:p w14:paraId="0C5A761C" w14:textId="5AAB8789" w:rsidR="00D646FC" w:rsidRPr="00BF2AE2" w:rsidRDefault="004061C5" w:rsidP="00181891">
      <w:pPr>
        <w:spacing w:line="360" w:lineRule="auto"/>
        <w:jc w:val="both"/>
        <w:rPr>
          <w:rFonts w:cs="Segoe UI"/>
          <w:color w:val="223344"/>
        </w:rPr>
      </w:pPr>
      <w:r w:rsidRPr="00BF2AE2">
        <w:rPr>
          <w:rFonts w:cs="Segoe UI"/>
          <w:color w:val="223344"/>
        </w:rPr>
        <w:t xml:space="preserve">Novosti u poslovanju </w:t>
      </w:r>
      <w:r w:rsidR="00E27C5E" w:rsidRPr="00BF2AE2">
        <w:rPr>
          <w:rFonts w:cs="Segoe UI"/>
          <w:color w:val="223344"/>
        </w:rPr>
        <w:t>hostela</w:t>
      </w:r>
    </w:p>
    <w:p w14:paraId="52C56C5A" w14:textId="0D00DFD4" w:rsidR="004061C5" w:rsidRPr="00BF2AE2" w:rsidRDefault="00AD7495" w:rsidP="00181891">
      <w:pPr>
        <w:pBdr>
          <w:top w:val="single" w:sz="4" w:space="1" w:color="auto"/>
          <w:left w:val="single" w:sz="4" w:space="4" w:color="auto"/>
          <w:bottom w:val="single" w:sz="4" w:space="1" w:color="auto"/>
          <w:right w:val="single" w:sz="4" w:space="4" w:color="auto"/>
        </w:pBdr>
        <w:spacing w:line="360" w:lineRule="auto"/>
        <w:jc w:val="both"/>
        <w:rPr>
          <w:rFonts w:cs="Segoe UI"/>
          <w:sz w:val="22"/>
          <w:szCs w:val="22"/>
        </w:rPr>
      </w:pPr>
      <w:r w:rsidRPr="00BF2AE2">
        <w:rPr>
          <w:rFonts w:cs="Segoe UI"/>
          <w:b/>
          <w:bCs/>
          <w:sz w:val="22"/>
          <w:szCs w:val="22"/>
        </w:rPr>
        <w:t>Hostel Bedem</w:t>
      </w:r>
      <w:r w:rsidRPr="00BF2AE2">
        <w:rPr>
          <w:rFonts w:cs="Segoe UI"/>
          <w:sz w:val="22"/>
          <w:szCs w:val="22"/>
        </w:rPr>
        <w:t xml:space="preserve"> sada može poslovati kao hostel tijekom cijele godine. Zabilježeno je povećanje broja noćenja u usporedbi s prošlom godinom, kao i rast financijskih rezultata, što ukazuje na kontinuirani napredak u poslovanju. Godišnje se ostvari oko 5000 noćenja, a cilj je daljnje povećanje kapaciteta i atraktivnosti smještaja. Investicijski ciklus: </w:t>
      </w:r>
      <w:r w:rsidR="00901466" w:rsidRPr="00BF2AE2">
        <w:rPr>
          <w:rFonts w:cs="Segoe UI"/>
          <w:sz w:val="22"/>
          <w:szCs w:val="22"/>
        </w:rPr>
        <w:t xml:space="preserve">u </w:t>
      </w:r>
      <w:r w:rsidRPr="00BF2AE2">
        <w:rPr>
          <w:rFonts w:cs="Segoe UI"/>
          <w:sz w:val="22"/>
          <w:szCs w:val="22"/>
        </w:rPr>
        <w:t xml:space="preserve">pripremi su veliki projekti, poput projekta uređenja restorana studentske prehrane (otvorenog tipa). Restoran će biti namijenjen posjetiteljima hostela i vanjskim gostima. U sklopu jezgre, koja je zaštićeno kulturno dobro, uspostavit će se Interpretacijski centar s informacijama o dvorcima Karlovačke županije i povijesno-kulturnoj baštini. Planira se osnivanje Centra za kulturu </w:t>
      </w:r>
      <w:r w:rsidR="000758F9" w:rsidRPr="00BF2AE2">
        <w:rPr>
          <w:rFonts w:cs="Segoe UI"/>
          <w:sz w:val="22"/>
          <w:szCs w:val="22"/>
        </w:rPr>
        <w:t xml:space="preserve">Hrvatski dom </w:t>
      </w:r>
      <w:r w:rsidRPr="00BF2AE2">
        <w:rPr>
          <w:rFonts w:cs="Segoe UI"/>
          <w:sz w:val="22"/>
          <w:szCs w:val="22"/>
        </w:rPr>
        <w:t xml:space="preserve">koji </w:t>
      </w:r>
      <w:r w:rsidR="000758F9" w:rsidRPr="00BF2AE2">
        <w:rPr>
          <w:rFonts w:cs="Segoe UI"/>
          <w:sz w:val="22"/>
          <w:szCs w:val="22"/>
        </w:rPr>
        <w:t>će</w:t>
      </w:r>
      <w:r w:rsidRPr="00BF2AE2">
        <w:rPr>
          <w:rFonts w:cs="Segoe UI"/>
          <w:sz w:val="22"/>
          <w:szCs w:val="22"/>
        </w:rPr>
        <w:t xml:space="preserve"> upravljati i novim interpretacijskim centrom</w:t>
      </w:r>
      <w:r w:rsidR="00A13084" w:rsidRPr="00BF2AE2">
        <w:rPr>
          <w:rFonts w:cs="Segoe UI"/>
          <w:sz w:val="22"/>
          <w:szCs w:val="22"/>
        </w:rPr>
        <w:t xml:space="preserve"> Zvijezde</w:t>
      </w:r>
      <w:r w:rsidR="00C86D82" w:rsidRPr="00BF2AE2">
        <w:rPr>
          <w:rFonts w:cs="Segoe UI"/>
          <w:sz w:val="22"/>
          <w:szCs w:val="22"/>
        </w:rPr>
        <w:t xml:space="preserve"> </w:t>
      </w:r>
      <w:r w:rsidR="00874FE1" w:rsidRPr="00BF2AE2">
        <w:rPr>
          <w:rFonts w:cs="Segoe UI"/>
          <w:sz w:val="22"/>
          <w:szCs w:val="22"/>
        </w:rPr>
        <w:t>iznad restorana studentske prehrane</w:t>
      </w:r>
      <w:r w:rsidRPr="00BF2AE2">
        <w:rPr>
          <w:rFonts w:cs="Segoe UI"/>
          <w:sz w:val="22"/>
          <w:szCs w:val="22"/>
        </w:rPr>
        <w:t>. U projekt su uključeni Karlovačka županija i Grad Karlovac, s ciljem jačanja kulturno-povijesne baštine. Postignut je dogovor o financiranju projekta u vrijednosti od 7,6 milijuna eura u razdoblju od 2026. do 2027. godine. Prenamjenom vojne bolnice obuhvaća se proširenje smještajnih kapaciteta. Kapacitet hostela povećat će se za oko 100 novih kreveta, uz postojećih 151 krevet, što će ukupno iznositi oko 251 krevet. U potkrovlju zgrade Bosanski magazin planira se izgradnja kongresne dvorane kapaciteta 200 osoba koja će biti dostupna za interne i vanjske potrebe. Očekivana realizacija projekata je u jesen 2027.</w:t>
      </w:r>
      <w:r w:rsidR="006E4CB5" w:rsidRPr="00BF2AE2">
        <w:rPr>
          <w:rFonts w:cs="Segoe UI"/>
          <w:sz w:val="22"/>
          <w:szCs w:val="22"/>
        </w:rPr>
        <w:t xml:space="preserve"> </w:t>
      </w:r>
      <w:r w:rsidRPr="00BF2AE2">
        <w:rPr>
          <w:rFonts w:cs="Segoe UI"/>
          <w:sz w:val="22"/>
          <w:szCs w:val="22"/>
        </w:rPr>
        <w:t xml:space="preserve">godine. Energetska učinkovitost: Zgrada već sada ima energetski učinkovitu ovojnicu, sunčeve kolektore i toplinske crpke koje koriste sustav voda/voda, što je jedno od ekološki najprihvatljivijih rješenja na tržištu. U novim projektima planira se korištenje kišnice za optimizaciju potrošnje vode, ugradnja novih sunčevih kolektora radi veće energetske neovisnosti te korištenje šest bušotina za nastavak primjene toplinskih dizalica u sustavu voda/voda. Maksimalno iskorištavanje najnovijih tehnoloških dostignuća doprinosi održivom poslovanju. Pristupačnost za osobe s invaliditetom: </w:t>
      </w:r>
      <w:r w:rsidR="006E4CB5" w:rsidRPr="00BF2AE2">
        <w:rPr>
          <w:rFonts w:cs="Segoe UI"/>
          <w:sz w:val="22"/>
          <w:szCs w:val="22"/>
        </w:rPr>
        <w:t xml:space="preserve">trenutno </w:t>
      </w:r>
      <w:r w:rsidRPr="00BF2AE2">
        <w:rPr>
          <w:rFonts w:cs="Segoe UI"/>
          <w:sz w:val="22"/>
          <w:szCs w:val="22"/>
        </w:rPr>
        <w:t xml:space="preserve">su u prizemlju dostupne tri sobe prilagođene osobama s invaliditetom. Planira se ugradnja </w:t>
      </w:r>
      <w:r w:rsidR="006E4CB5" w:rsidRPr="00BF2AE2">
        <w:rPr>
          <w:rFonts w:cs="Segoe UI"/>
          <w:sz w:val="22"/>
          <w:szCs w:val="22"/>
        </w:rPr>
        <w:t>dizala</w:t>
      </w:r>
      <w:r w:rsidRPr="00BF2AE2">
        <w:rPr>
          <w:rFonts w:cs="Segoe UI"/>
          <w:sz w:val="22"/>
          <w:szCs w:val="22"/>
        </w:rPr>
        <w:t xml:space="preserve">, što će omogućiti bolju dostupnost svih prostora. Digitalizacija: </w:t>
      </w:r>
      <w:r w:rsidR="006E4CB5" w:rsidRPr="00BF2AE2">
        <w:rPr>
          <w:rFonts w:cs="Segoe UI"/>
          <w:sz w:val="22"/>
          <w:szCs w:val="22"/>
        </w:rPr>
        <w:t xml:space="preserve">koristi </w:t>
      </w:r>
      <w:r w:rsidRPr="00BF2AE2">
        <w:rPr>
          <w:rFonts w:cs="Segoe UI"/>
          <w:sz w:val="22"/>
          <w:szCs w:val="22"/>
        </w:rPr>
        <w:t xml:space="preserve">se softver Conto za studentske centre, koji je prilagođen izvještavanju i svim zakonskim normama. Softver je optimiziran i za turističke usluge </w:t>
      </w:r>
      <w:r w:rsidRPr="00BF2AE2">
        <w:rPr>
          <w:rFonts w:cs="Segoe UI"/>
          <w:sz w:val="22"/>
          <w:szCs w:val="22"/>
        </w:rPr>
        <w:lastRenderedPageBreak/>
        <w:t xml:space="preserve">koje pruža Studentski centar, s mogućnošću prilagodbe hotelskom sustavu. Pametne sobe </w:t>
      </w:r>
      <w:r w:rsidR="006E4CB5" w:rsidRPr="00BF2AE2">
        <w:rPr>
          <w:rFonts w:cs="Segoe UI"/>
          <w:sz w:val="22"/>
          <w:szCs w:val="22"/>
        </w:rPr>
        <w:t xml:space="preserve">već </w:t>
      </w:r>
      <w:r w:rsidRPr="00BF2AE2">
        <w:rPr>
          <w:rFonts w:cs="Segoe UI"/>
          <w:sz w:val="22"/>
          <w:szCs w:val="22"/>
        </w:rPr>
        <w:t>su implementirane, a planira se i ugradnja senzora za vodu radi smanjenja potrošnje</w:t>
      </w:r>
      <w:r w:rsidR="0069450E" w:rsidRPr="00BF2AE2">
        <w:rPr>
          <w:rFonts w:cs="Segoe UI"/>
          <w:sz w:val="22"/>
          <w:szCs w:val="22"/>
        </w:rPr>
        <w:t xml:space="preserve"> vode</w:t>
      </w:r>
      <w:r w:rsidRPr="00BF2AE2">
        <w:rPr>
          <w:rFonts w:cs="Segoe UI"/>
          <w:sz w:val="22"/>
          <w:szCs w:val="22"/>
        </w:rPr>
        <w:t xml:space="preserve">. Marketinške aktivnosti </w:t>
      </w:r>
      <w:r w:rsidR="006E4CB5" w:rsidRPr="00BF2AE2">
        <w:rPr>
          <w:rFonts w:cs="Segoe UI"/>
          <w:sz w:val="22"/>
          <w:szCs w:val="22"/>
        </w:rPr>
        <w:t xml:space="preserve">značajno </w:t>
      </w:r>
      <w:r w:rsidRPr="00BF2AE2">
        <w:rPr>
          <w:rFonts w:cs="Segoe UI"/>
          <w:sz w:val="22"/>
          <w:szCs w:val="22"/>
        </w:rPr>
        <w:t xml:space="preserve">su pojačane, kvaliteta promocije </w:t>
      </w:r>
      <w:r w:rsidR="006E4CB5" w:rsidRPr="00BF2AE2">
        <w:rPr>
          <w:rFonts w:cs="Segoe UI"/>
          <w:sz w:val="22"/>
          <w:szCs w:val="22"/>
        </w:rPr>
        <w:t xml:space="preserve">iznimna </w:t>
      </w:r>
      <w:r w:rsidRPr="00BF2AE2">
        <w:rPr>
          <w:rFonts w:cs="Segoe UI"/>
          <w:sz w:val="22"/>
          <w:szCs w:val="22"/>
        </w:rPr>
        <w:t xml:space="preserve">je, a gosti su vrlo zadovoljni uslugom. Prosječna cijena noćenja iznosi 30 eura po osobi u dvokrevetnoj sobi bez doručka. Pokrenut će se TikTok račun kako bi se marketing prilagodio mlađoj publici koja čini značajan dio gostiju, uključujući studente i posjetitelje hostela. Uključivanje studenata u marketinške aktivnosti doprinijet će jačanju vidljivosti i promocije projekta. Smanjen broj studenata predstavlja značajan izazov za poslovanje. Trenutni problem predstavljaju visoke cijene autobusa i nepouzdanost vlakova, što otežava mobilnost studenata i drugih putnika. Jedno od rješenja </w:t>
      </w:r>
      <w:r w:rsidR="006E4CB5" w:rsidRPr="00BF2AE2">
        <w:rPr>
          <w:rFonts w:cs="Segoe UI"/>
          <w:sz w:val="22"/>
          <w:szCs w:val="22"/>
        </w:rPr>
        <w:t xml:space="preserve">poboljšanje </w:t>
      </w:r>
      <w:r w:rsidRPr="00BF2AE2">
        <w:rPr>
          <w:rFonts w:cs="Segoe UI"/>
          <w:sz w:val="22"/>
          <w:szCs w:val="22"/>
        </w:rPr>
        <w:t>je prometne povezanosti Karlovca i Zagreba, izgradnja treće trake autoceste i drugi kolos</w:t>
      </w:r>
      <w:r w:rsidR="006E4CB5" w:rsidRPr="00BF2AE2">
        <w:rPr>
          <w:rFonts w:cs="Segoe UI"/>
          <w:sz w:val="22"/>
          <w:szCs w:val="22"/>
        </w:rPr>
        <w:t>i</w:t>
      </w:r>
      <w:r w:rsidRPr="00BF2AE2">
        <w:rPr>
          <w:rFonts w:cs="Segoe UI"/>
          <w:sz w:val="22"/>
          <w:szCs w:val="22"/>
        </w:rPr>
        <w:t>jek na pruzi do Zagreba, čime bi se postigla bolja dostupnost studentima</w:t>
      </w:r>
      <w:r w:rsidR="004061C5" w:rsidRPr="00BF2AE2">
        <w:rPr>
          <w:rFonts w:cs="Segoe UI"/>
          <w:sz w:val="22"/>
          <w:szCs w:val="22"/>
        </w:rPr>
        <w:t>.</w:t>
      </w:r>
    </w:p>
    <w:p w14:paraId="42589129" w14:textId="20805443" w:rsidR="004061C5" w:rsidRPr="002C3363" w:rsidRDefault="007546C2" w:rsidP="00181891">
      <w:pPr>
        <w:spacing w:line="360" w:lineRule="auto"/>
        <w:jc w:val="both"/>
        <w:rPr>
          <w:rFonts w:cs="Segoe UI"/>
          <w:b/>
          <w:bCs/>
          <w:color w:val="223344"/>
          <w:sz w:val="22"/>
          <w:szCs w:val="22"/>
        </w:rPr>
      </w:pPr>
      <w:r w:rsidRPr="002C3363">
        <w:rPr>
          <w:rFonts w:cs="Segoe UI"/>
          <w:b/>
          <w:bCs/>
          <w:color w:val="223344"/>
          <w:sz w:val="22"/>
          <w:szCs w:val="22"/>
        </w:rPr>
        <w:t>Identifikacija izazova:</w:t>
      </w:r>
    </w:p>
    <w:p w14:paraId="5AC5AE48" w14:textId="3D61AE71" w:rsidR="004061C5" w:rsidRPr="00BF2AE2" w:rsidRDefault="00AD7495" w:rsidP="00181891">
      <w:pPr>
        <w:spacing w:line="360" w:lineRule="auto"/>
        <w:jc w:val="both"/>
        <w:rPr>
          <w:rFonts w:cs="Segoe UI"/>
          <w:sz w:val="22"/>
          <w:szCs w:val="22"/>
        </w:rPr>
      </w:pPr>
      <w:r w:rsidRPr="00BF2AE2">
        <w:rPr>
          <w:rFonts w:cs="Segoe UI"/>
          <w:sz w:val="22"/>
          <w:szCs w:val="22"/>
        </w:rPr>
        <w:t>Karlovac u posljednjim godinama bilježi pozitivan pomak u razvoju hostelskog smještaja, prvenstveno kroz primjer Hostela Bedem, koji je uz stabilan rast noćenja i financijskih rezultata najavio ambiciozan investicijski ciklus. Brojni izazovi i dalje ograničavaju puni razvoj ponude hostela, osobito u kontekstu oblikovanja identiteta, prostornog planiranja, infrastrukture i koordinacije među dionicima.</w:t>
      </w:r>
      <w:r w:rsidR="004061C5" w:rsidRPr="00BF2AE2">
        <w:rPr>
          <w:rFonts w:cs="Segoe UI"/>
          <w:sz w:val="22"/>
          <w:szCs w:val="22"/>
        </w:rPr>
        <w:t xml:space="preserve"> </w:t>
      </w:r>
    </w:p>
    <w:p w14:paraId="6CBBD892" w14:textId="15EFA3FB" w:rsidR="004061C5" w:rsidRPr="00BF2AE2" w:rsidRDefault="00E27C5E" w:rsidP="00E0335C">
      <w:pPr>
        <w:pBdr>
          <w:top w:val="single" w:sz="4" w:space="1" w:color="auto"/>
          <w:left w:val="single" w:sz="4" w:space="4" w:color="auto"/>
          <w:bottom w:val="single" w:sz="4" w:space="1" w:color="auto"/>
          <w:right w:val="single" w:sz="4" w:space="4" w:color="auto"/>
        </w:pBdr>
        <w:shd w:val="clear" w:color="auto" w:fill="D3DEE9"/>
        <w:spacing w:line="360" w:lineRule="auto"/>
        <w:jc w:val="both"/>
        <w:rPr>
          <w:rFonts w:cs="Segoe UI"/>
          <w:sz w:val="22"/>
          <w:szCs w:val="22"/>
        </w:rPr>
      </w:pPr>
      <w:r w:rsidRPr="00BF2AE2">
        <w:rPr>
          <w:rFonts w:cs="Segoe UI"/>
          <w:b/>
          <w:bCs/>
          <w:sz w:val="22"/>
          <w:szCs w:val="22"/>
        </w:rPr>
        <w:t>Primjeri pozitivne prakse</w:t>
      </w:r>
      <w:r w:rsidR="004061C5" w:rsidRPr="00BF2AE2">
        <w:rPr>
          <w:rFonts w:cs="Segoe UI"/>
          <w:b/>
          <w:bCs/>
          <w:sz w:val="22"/>
          <w:szCs w:val="22"/>
        </w:rPr>
        <w:t>:</w:t>
      </w:r>
      <w:r w:rsidR="004061C5" w:rsidRPr="00BF2AE2">
        <w:rPr>
          <w:rFonts w:cs="Segoe UI"/>
          <w:sz w:val="22"/>
          <w:szCs w:val="22"/>
        </w:rPr>
        <w:t> </w:t>
      </w:r>
    </w:p>
    <w:p w14:paraId="33C677AD" w14:textId="759779FD" w:rsidR="00AD7495" w:rsidRPr="00BF2AE2" w:rsidRDefault="00AD7495" w:rsidP="00181891">
      <w:pPr>
        <w:spacing w:line="360" w:lineRule="auto"/>
        <w:jc w:val="both"/>
        <w:rPr>
          <w:rFonts w:cs="Segoe UI"/>
          <w:sz w:val="22"/>
          <w:szCs w:val="22"/>
        </w:rPr>
      </w:pPr>
      <w:r w:rsidRPr="00BF2AE2">
        <w:rPr>
          <w:rFonts w:cs="Segoe UI"/>
          <w:b/>
          <w:bCs/>
          <w:sz w:val="22"/>
          <w:szCs w:val="22"/>
        </w:rPr>
        <w:t>Hostel Livija u Metkoviću</w:t>
      </w:r>
      <w:r w:rsidRPr="00BF2AE2">
        <w:rPr>
          <w:rFonts w:cs="Segoe UI"/>
          <w:sz w:val="22"/>
          <w:szCs w:val="22"/>
        </w:rPr>
        <w:t xml:space="preserve"> izgradio je jasan narativ o antičkoj Naroni, rimskom municipiju, te dosljedno interpretira lokalitet u kontekstu suvremenog putovanja kroz vizualni identitet, sadržaj i komunikaciju lokalitet</w:t>
      </w:r>
      <w:r w:rsidR="0069450E" w:rsidRPr="00BF2AE2">
        <w:rPr>
          <w:rFonts w:cs="Segoe UI"/>
          <w:sz w:val="22"/>
          <w:szCs w:val="22"/>
        </w:rPr>
        <w:t>a</w:t>
      </w:r>
      <w:r w:rsidRPr="00BF2AE2">
        <w:rPr>
          <w:rFonts w:cs="Segoe UI"/>
          <w:sz w:val="22"/>
          <w:szCs w:val="22"/>
        </w:rPr>
        <w:t xml:space="preserve"> u kontekstu suvremenog putovanja. Time privlači goste koji žele više od smještaja </w:t>
      </w:r>
      <w:r w:rsidR="00E26D3F" w:rsidRPr="00BF2AE2">
        <w:rPr>
          <w:rFonts w:cs="Segoe UI"/>
          <w:sz w:val="22"/>
          <w:szCs w:val="22"/>
        </w:rPr>
        <w:t>–</w:t>
      </w:r>
      <w:r w:rsidRPr="00BF2AE2">
        <w:rPr>
          <w:rFonts w:cs="Segoe UI"/>
          <w:sz w:val="22"/>
          <w:szCs w:val="22"/>
        </w:rPr>
        <w:t xml:space="preserve"> žele priču.</w:t>
      </w:r>
    </w:p>
    <w:p w14:paraId="2E5E1979" w14:textId="7B724323" w:rsidR="00AD7495" w:rsidRPr="00BF2AE2" w:rsidRDefault="00AD7495" w:rsidP="00181891">
      <w:pPr>
        <w:spacing w:line="360" w:lineRule="auto"/>
        <w:jc w:val="both"/>
        <w:rPr>
          <w:rFonts w:cs="Segoe UI"/>
          <w:sz w:val="22"/>
          <w:szCs w:val="22"/>
        </w:rPr>
      </w:pPr>
      <w:r w:rsidRPr="00BF2AE2">
        <w:rPr>
          <w:rFonts w:cs="Segoe UI"/>
          <w:b/>
          <w:bCs/>
          <w:sz w:val="22"/>
          <w:szCs w:val="22"/>
        </w:rPr>
        <w:t>Boutique Hostel Shappy u Zagrebu</w:t>
      </w:r>
      <w:r w:rsidRPr="00BF2AE2">
        <w:rPr>
          <w:rFonts w:cs="Segoe UI"/>
          <w:sz w:val="22"/>
          <w:szCs w:val="22"/>
        </w:rPr>
        <w:t xml:space="preserve"> smješten u samom centru Zagreba, tematski je orijentiran prema mladima koji žele urbani doživljaj i estetski privlačan ambijent. Kroz dizajn interijera i personaliziranu komunikaciju, hostel stvara osjećaj lokalnog </w:t>
      </w:r>
      <w:r w:rsidR="00E26D3F" w:rsidRPr="00BF2AE2">
        <w:rPr>
          <w:rFonts w:cs="Segoe UI"/>
          <w:sz w:val="22"/>
          <w:szCs w:val="22"/>
        </w:rPr>
        <w:t>„</w:t>
      </w:r>
      <w:r w:rsidRPr="00BF2AE2">
        <w:rPr>
          <w:rFonts w:cs="Segoe UI"/>
          <w:sz w:val="22"/>
          <w:szCs w:val="22"/>
        </w:rPr>
        <w:t>mikrosvijeta</w:t>
      </w:r>
      <w:r w:rsidR="00E26D3F" w:rsidRPr="00BF2AE2">
        <w:rPr>
          <w:rFonts w:cs="Segoe UI"/>
          <w:sz w:val="22"/>
          <w:szCs w:val="22"/>
        </w:rPr>
        <w:t xml:space="preserve">“ </w:t>
      </w:r>
      <w:r w:rsidRPr="00BF2AE2">
        <w:rPr>
          <w:rFonts w:cs="Segoe UI"/>
          <w:sz w:val="22"/>
          <w:szCs w:val="22"/>
        </w:rPr>
        <w:t>te uključuje goste u kulturni život grada. Prijedlog za Karlovac</w:t>
      </w:r>
      <w:r w:rsidR="0069450E" w:rsidRPr="00BF2AE2">
        <w:rPr>
          <w:rFonts w:cs="Segoe UI"/>
          <w:sz w:val="22"/>
          <w:szCs w:val="22"/>
        </w:rPr>
        <w:t xml:space="preserve">: </w:t>
      </w:r>
      <w:r w:rsidRPr="00BF2AE2">
        <w:rPr>
          <w:rFonts w:cs="Segoe UI"/>
          <w:sz w:val="22"/>
          <w:szCs w:val="22"/>
        </w:rPr>
        <w:t xml:space="preserve">kombinacija urbane jezgre (Zvijezda), kafića, galerija i interpretacije kulturnih punktova grada kroz </w:t>
      </w:r>
      <w:r w:rsidR="0069450E" w:rsidRPr="00BF2AE2">
        <w:rPr>
          <w:rFonts w:cs="Segoe UI"/>
          <w:sz w:val="22"/>
          <w:szCs w:val="22"/>
        </w:rPr>
        <w:t>modernu</w:t>
      </w:r>
      <w:r w:rsidRPr="00BF2AE2">
        <w:rPr>
          <w:rFonts w:cs="Segoe UI"/>
          <w:sz w:val="22"/>
          <w:szCs w:val="22"/>
        </w:rPr>
        <w:t xml:space="preserve"> estetiku.</w:t>
      </w:r>
    </w:p>
    <w:p w14:paraId="16167302" w14:textId="5DE5F414" w:rsidR="00AD7495" w:rsidRPr="00BF2AE2" w:rsidRDefault="00AD7495" w:rsidP="00181891">
      <w:pPr>
        <w:spacing w:line="360" w:lineRule="auto"/>
        <w:jc w:val="both"/>
        <w:rPr>
          <w:rFonts w:cs="Segoe UI"/>
          <w:sz w:val="22"/>
          <w:szCs w:val="22"/>
        </w:rPr>
      </w:pPr>
      <w:r w:rsidRPr="00BF2AE2">
        <w:rPr>
          <w:rFonts w:cs="Segoe UI"/>
          <w:b/>
          <w:bCs/>
          <w:sz w:val="22"/>
          <w:szCs w:val="22"/>
        </w:rPr>
        <w:lastRenderedPageBreak/>
        <w:t>Boutique Hostel Forum u Zadru</w:t>
      </w:r>
      <w:r w:rsidRPr="00BF2AE2">
        <w:rPr>
          <w:rFonts w:cs="Segoe UI"/>
          <w:sz w:val="22"/>
          <w:szCs w:val="22"/>
        </w:rPr>
        <w:t xml:space="preserve"> koristi svoju poziciju doslovno iznad rimskog foruma, kao ključnu točku identiteta. Svaka soba ima vizualnu interpretaciju lokalne povijesti, i tekstove koji vode gosta kroz priču o Zadru. U Karlovcu je moguće iskoristiti fortifikacijsku baštinu (Zvijezda, Dubovac) i vizualne komunikacije grada na četiri rijeke.</w:t>
      </w:r>
    </w:p>
    <w:p w14:paraId="164ED0CE" w14:textId="698690BF" w:rsidR="00AD7495" w:rsidRPr="00BF2AE2" w:rsidRDefault="00AD7495" w:rsidP="00181891">
      <w:pPr>
        <w:spacing w:line="360" w:lineRule="auto"/>
        <w:jc w:val="both"/>
        <w:rPr>
          <w:rFonts w:cs="Segoe UI"/>
          <w:sz w:val="22"/>
          <w:szCs w:val="22"/>
        </w:rPr>
      </w:pPr>
      <w:r w:rsidRPr="00BF2AE2">
        <w:rPr>
          <w:rFonts w:cs="Segoe UI"/>
          <w:b/>
          <w:bCs/>
          <w:sz w:val="22"/>
          <w:szCs w:val="22"/>
        </w:rPr>
        <w:t>Swanky Mint Hostel u Zagrebu</w:t>
      </w:r>
      <w:r w:rsidRPr="00BF2AE2">
        <w:rPr>
          <w:rFonts w:cs="Segoe UI"/>
          <w:sz w:val="22"/>
          <w:szCs w:val="22"/>
        </w:rPr>
        <w:t xml:space="preserve"> smješten u nekadašnjoj kemijskoj čistionici i tvornici, primjer je briljantne adaptacije industrijskog nasljeđa u hostel s bazenom, </w:t>
      </w:r>
      <w:r w:rsidRPr="00BF2AE2">
        <w:rPr>
          <w:rFonts w:cs="Segoe UI"/>
          <w:i/>
          <w:iCs/>
          <w:sz w:val="22"/>
          <w:szCs w:val="22"/>
        </w:rPr>
        <w:t>rooftop barom</w:t>
      </w:r>
      <w:r w:rsidRPr="00BF2AE2">
        <w:rPr>
          <w:rFonts w:cs="Segoe UI"/>
          <w:sz w:val="22"/>
          <w:szCs w:val="22"/>
        </w:rPr>
        <w:t xml:space="preserve">, </w:t>
      </w:r>
      <w:r w:rsidRPr="00BF2AE2">
        <w:rPr>
          <w:rFonts w:cs="Segoe UI"/>
          <w:i/>
          <w:iCs/>
          <w:sz w:val="22"/>
          <w:szCs w:val="22"/>
        </w:rPr>
        <w:t>coworking</w:t>
      </w:r>
      <w:r w:rsidRPr="00BF2AE2">
        <w:rPr>
          <w:rFonts w:cs="Segoe UI"/>
          <w:sz w:val="22"/>
          <w:szCs w:val="22"/>
        </w:rPr>
        <w:t xml:space="preserve"> prostorom i kulturnim sadržajem. </w:t>
      </w:r>
    </w:p>
    <w:p w14:paraId="77A9CCF2" w14:textId="5502D551" w:rsidR="004061C5" w:rsidRPr="00BF2AE2" w:rsidRDefault="00AD7495" w:rsidP="00181891">
      <w:pPr>
        <w:spacing w:line="360" w:lineRule="auto"/>
        <w:jc w:val="both"/>
        <w:rPr>
          <w:rFonts w:cs="Segoe UI"/>
          <w:sz w:val="22"/>
          <w:szCs w:val="22"/>
        </w:rPr>
      </w:pPr>
      <w:r w:rsidRPr="00BF2AE2">
        <w:rPr>
          <w:rFonts w:cs="Segoe UI"/>
          <w:b/>
          <w:bCs/>
          <w:sz w:val="22"/>
          <w:szCs w:val="22"/>
        </w:rPr>
        <w:t>Franz Ferdinand Hostel</w:t>
      </w:r>
      <w:r w:rsidRPr="00BF2AE2">
        <w:rPr>
          <w:rFonts w:cs="Segoe UI"/>
          <w:sz w:val="22"/>
          <w:szCs w:val="22"/>
        </w:rPr>
        <w:t xml:space="preserve"> </w:t>
      </w:r>
      <w:r w:rsidR="00791896" w:rsidRPr="00BF2AE2">
        <w:rPr>
          <w:rFonts w:cs="Segoe UI"/>
          <w:b/>
          <w:bCs/>
          <w:sz w:val="22"/>
          <w:szCs w:val="22"/>
        </w:rPr>
        <w:t>u</w:t>
      </w:r>
      <w:r w:rsidRPr="00BF2AE2">
        <w:rPr>
          <w:rFonts w:cs="Segoe UI"/>
          <w:b/>
          <w:bCs/>
          <w:sz w:val="22"/>
          <w:szCs w:val="22"/>
        </w:rPr>
        <w:t xml:space="preserve"> Sarajev</w:t>
      </w:r>
      <w:r w:rsidR="00791896" w:rsidRPr="00BF2AE2">
        <w:rPr>
          <w:rFonts w:cs="Segoe UI"/>
          <w:b/>
          <w:bCs/>
          <w:sz w:val="22"/>
          <w:szCs w:val="22"/>
        </w:rPr>
        <w:t>u</w:t>
      </w:r>
      <w:r w:rsidRPr="00BF2AE2">
        <w:rPr>
          <w:rFonts w:cs="Segoe UI"/>
          <w:sz w:val="22"/>
          <w:szCs w:val="22"/>
        </w:rPr>
        <w:t xml:space="preserve">, svaka soba u hostelu posvećena je likovima i događajima koji su prethodili atentatu na Franza Ferdinanda. Hostel koristi priču i pretvara je u atrakciju. </w:t>
      </w:r>
    </w:p>
    <w:p w14:paraId="482866C9" w14:textId="0D6989EB" w:rsidR="004061C5" w:rsidRPr="002C3363" w:rsidRDefault="00557E68" w:rsidP="00181891">
      <w:pPr>
        <w:spacing w:line="360" w:lineRule="auto"/>
        <w:jc w:val="both"/>
        <w:rPr>
          <w:rFonts w:cs="Segoe UI"/>
          <w:b/>
          <w:bCs/>
          <w:color w:val="223344"/>
          <w:sz w:val="22"/>
          <w:szCs w:val="22"/>
        </w:rPr>
      </w:pPr>
      <w:r w:rsidRPr="002C3363">
        <w:rPr>
          <w:rFonts w:cs="Segoe UI"/>
          <w:b/>
          <w:bCs/>
          <w:color w:val="223344"/>
          <w:sz w:val="22"/>
          <w:szCs w:val="22"/>
        </w:rPr>
        <w:t>P</w:t>
      </w:r>
      <w:r w:rsidR="00A4436C" w:rsidRPr="002C3363">
        <w:rPr>
          <w:rFonts w:cs="Segoe UI"/>
          <w:b/>
          <w:bCs/>
          <w:sz w:val="22"/>
          <w:szCs w:val="22"/>
        </w:rPr>
        <w:t>otrebne mjere</w:t>
      </w:r>
      <w:r w:rsidRPr="002C3363">
        <w:rPr>
          <w:rFonts w:cs="Segoe UI"/>
          <w:b/>
          <w:bCs/>
          <w:color w:val="223344"/>
          <w:sz w:val="22"/>
          <w:szCs w:val="22"/>
        </w:rPr>
        <w:t>:</w:t>
      </w:r>
    </w:p>
    <w:p w14:paraId="4C8ACCFF" w14:textId="5171FA74" w:rsidR="00C73806" w:rsidRPr="00BF2AE2" w:rsidRDefault="00791896"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Za jačanje turizma i hostelske ponude u Karlovcu, potrebno je donijeti jasne strateške mjere usmjerene na razvoj tematskih i dizajnerski prepoznatljivih hostela povezanih s lokalnim identitetom, poput priče o rijekama i povijesnoj Zvijezdi. Važno je definirati lokacije za hostele u prostorno-planskim dokumentima kako bi se osigurala funkcionalna integracija s gradskim atrakcijama te spriječio neplanirani razvoj. Potrebno je razvijati vizualni identitet i profesionalnu digitalnu promociju hostela, osobito usmjerenu prema mlađoj i aktivnoj publici. Inovacije i financijske mjere trebaju poticati kontinuirano unapređenje funkcionalnosti, povezivanje hostela s grupnim sportskim i edukativnim programima te širenje ponude za različite profile gostiju. Time se Karlovac može pozicionirati kao suvremena doživljajna destinacija s konkurentnom ponudom hostela.</w:t>
      </w:r>
    </w:p>
    <w:p w14:paraId="6B6959BB" w14:textId="1ABA0751" w:rsidR="00331966" w:rsidRPr="00BF2AE2" w:rsidRDefault="00331966" w:rsidP="00A4436C">
      <w:pPr>
        <w:rPr>
          <w:color w:val="223344"/>
        </w:rPr>
      </w:pPr>
      <w:r w:rsidRPr="00BF2AE2">
        <w:rPr>
          <w:color w:val="223344"/>
        </w:rPr>
        <w:t>Kampovi</w:t>
      </w:r>
    </w:p>
    <w:p w14:paraId="14A4C847" w14:textId="4B009590" w:rsidR="00331966" w:rsidRPr="00BF2AE2" w:rsidRDefault="00F4743D"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Trenutno u Karlovcu nema otvorenog nijed</w:t>
      </w:r>
      <w:r w:rsidR="00791896" w:rsidRPr="00BF2AE2">
        <w:rPr>
          <w:rFonts w:eastAsia="Times New Roman" w:cs="Segoe UI"/>
          <w:kern w:val="0"/>
          <w:sz w:val="22"/>
          <w:szCs w:val="22"/>
          <w:lang w:eastAsia="en-GB"/>
          <w14:ligatures w14:val="none"/>
        </w:rPr>
        <w:t>nog</w:t>
      </w:r>
      <w:r w:rsidRPr="00BF2AE2">
        <w:rPr>
          <w:rFonts w:eastAsia="Times New Roman" w:cs="Segoe UI"/>
          <w:kern w:val="0"/>
          <w:sz w:val="22"/>
          <w:szCs w:val="22"/>
          <w:lang w:eastAsia="en-GB"/>
          <w14:ligatures w14:val="none"/>
        </w:rPr>
        <w:t xml:space="preserve"> kampa. Otvaranje kampa u Karlovcu predstavlja izuzetnu razvojnu priliku s obzirom na nedostatak takve vrste smještaja u bližoj okolici, što otvara prostor za značajnu tržišnu diferencijaciju i privlačenje novih segmenata </w:t>
      </w:r>
      <w:r w:rsidR="00791896" w:rsidRPr="00BF2AE2">
        <w:rPr>
          <w:rFonts w:eastAsia="Times New Roman" w:cs="Segoe UI"/>
          <w:kern w:val="0"/>
          <w:sz w:val="22"/>
          <w:szCs w:val="22"/>
          <w:lang w:eastAsia="en-GB"/>
          <w14:ligatures w14:val="none"/>
        </w:rPr>
        <w:t>turizma</w:t>
      </w:r>
      <w:r w:rsidRPr="00BF2AE2">
        <w:rPr>
          <w:rFonts w:eastAsia="Times New Roman" w:cs="Segoe UI"/>
          <w:kern w:val="0"/>
          <w:sz w:val="22"/>
          <w:szCs w:val="22"/>
          <w:lang w:eastAsia="en-GB"/>
          <w14:ligatures w14:val="none"/>
        </w:rPr>
        <w:t xml:space="preserve">. Karlovac je strateški pozicioniran neposredno uz autocestu A1 i blizu glavnih pravaca između Zagreba, mora te međunarodnih tržišta poput Slovenije, Austrije i Italije. Svake godine velik broj turista i putnika prolazi ovom rutom, dok destinacija trenutno nema kamp, što je očita tržišna praznina. Blizina </w:t>
      </w:r>
      <w:r w:rsidRPr="00BF2AE2">
        <w:rPr>
          <w:rFonts w:eastAsia="Times New Roman" w:cs="Segoe UI"/>
          <w:kern w:val="0"/>
          <w:sz w:val="22"/>
          <w:szCs w:val="22"/>
          <w:lang w:eastAsia="en-GB"/>
          <w14:ligatures w14:val="none"/>
        </w:rPr>
        <w:lastRenderedPageBreak/>
        <w:t>rijeka, odlična prometna povezanost Karlovca predstavljaju dodatne adute i osiguravaju atraktivnost kampa tijekom cijele godine. Uz pravilno planiranje i kvalitetnu infrastrukturu, otvaranje kampa ima potencijal generirati izravne ekonomske koristi kroz noćenja i potrošnju, ali i neizravne koristi za lokalnu zajednicu putem unapređenja ponude, većeg angažmana OPG-ova i integracije kulturnih i sportskih sadržaja u turistički program. Zaključno, otvaranje kampa u Karlovcu nije samo prilika za ispunjavanje nedostatka u destinaciji, već i početak dugoročnog razvoja novog turističkog proizvoda temeljenog na održivosti i snažnim prometnim i prirodnim komparativnim prednostima</w:t>
      </w:r>
      <w:r w:rsidR="00331966" w:rsidRPr="00BF2AE2">
        <w:rPr>
          <w:rFonts w:eastAsia="Times New Roman" w:cs="Segoe UI"/>
          <w:kern w:val="0"/>
          <w:sz w:val="22"/>
          <w:szCs w:val="22"/>
          <w:lang w:eastAsia="en-GB"/>
          <w14:ligatures w14:val="none"/>
        </w:rPr>
        <w:t>.</w:t>
      </w:r>
    </w:p>
    <w:p w14:paraId="4D683867" w14:textId="16206F97" w:rsidR="00331966" w:rsidRPr="00BF2AE2" w:rsidRDefault="00A4436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2C3363">
        <w:rPr>
          <w:rFonts w:eastAsia="Times New Roman" w:cs="Segoe UI"/>
          <w:b/>
          <w:bCs/>
          <w:color w:val="223344"/>
          <w:kern w:val="0"/>
          <w:sz w:val="22"/>
          <w:szCs w:val="22"/>
          <w:lang w:eastAsia="en-GB"/>
          <w14:ligatures w14:val="none"/>
        </w:rPr>
        <w:t>Potrebne mjere</w:t>
      </w:r>
      <w:r w:rsidR="00331966" w:rsidRPr="002C3363">
        <w:rPr>
          <w:rFonts w:eastAsia="Times New Roman" w:cs="Segoe UI"/>
          <w:b/>
          <w:bCs/>
          <w:color w:val="223344"/>
          <w:kern w:val="0"/>
          <w:sz w:val="22"/>
          <w:szCs w:val="22"/>
          <w:lang w:eastAsia="en-GB"/>
          <w14:ligatures w14:val="none"/>
        </w:rPr>
        <w:t>:</w:t>
      </w:r>
      <w:r w:rsidR="00331966" w:rsidRPr="00BF2AE2">
        <w:rPr>
          <w:rFonts w:eastAsia="Times New Roman" w:cs="Segoe UI"/>
          <w:color w:val="223344"/>
          <w:kern w:val="0"/>
          <w:sz w:val="22"/>
          <w:szCs w:val="22"/>
          <w:lang w:eastAsia="en-GB"/>
          <w14:ligatures w14:val="none"/>
        </w:rPr>
        <w:t xml:space="preserve"> </w:t>
      </w:r>
      <w:r w:rsidR="00331966" w:rsidRPr="00BF2AE2">
        <w:rPr>
          <w:rFonts w:eastAsia="Times New Roman" w:cs="Segoe UI"/>
          <w:kern w:val="0"/>
          <w:sz w:val="22"/>
          <w:szCs w:val="22"/>
          <w:lang w:eastAsia="en-GB"/>
          <w14:ligatures w14:val="none"/>
        </w:rPr>
        <w:t>U Planu smještaja Karlovca svakako aktivno uključiti otvaranje kampova u Karlovcu.</w:t>
      </w:r>
    </w:p>
    <w:p w14:paraId="5A45A001" w14:textId="77777777" w:rsidR="0020149A" w:rsidRPr="00BF2AE2" w:rsidRDefault="0020149A" w:rsidP="00A4436C">
      <w:pPr>
        <w:pStyle w:val="podnaslovi"/>
        <w:rPr>
          <w:b/>
          <w:bCs/>
          <w:lang w:val="hr-HR"/>
        </w:rPr>
      </w:pPr>
      <w:r w:rsidRPr="00BF2AE2">
        <w:rPr>
          <w:b/>
          <w:bCs/>
          <w:lang w:val="hr-HR"/>
        </w:rPr>
        <w:t>Jednodnevni posjetitelji u Karlovcu</w:t>
      </w:r>
    </w:p>
    <w:p w14:paraId="6E194F64" w14:textId="458EF6AC" w:rsidR="007000A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Uloga jednodnevnih posjetitelja u turizmu grada Karlovca sve je izraženija, osobito u kontekstu sezonskih oscilacija i događanja. Kao grad bogate kulturno-povijesne baštine, jedinstvenih prirodnih atrakcija i povoljne geografske pozicije, Karlovac privlači značajan broj posjetitelja koji se u destinaciji zadržavaju </w:t>
      </w:r>
      <w:r w:rsidR="00791896" w:rsidRPr="00BF2AE2">
        <w:rPr>
          <w:rFonts w:eastAsia="Times New Roman" w:cs="Segoe UI"/>
          <w:kern w:val="0"/>
          <w:sz w:val="22"/>
          <w:szCs w:val="22"/>
          <w:lang w:eastAsia="en-GB"/>
          <w14:ligatures w14:val="none"/>
        </w:rPr>
        <w:t>4</w:t>
      </w:r>
      <w:r w:rsidR="001E4B5F" w:rsidRPr="00BF2AE2">
        <w:rPr>
          <w:rFonts w:eastAsia="Times New Roman" w:cs="Segoe UI"/>
          <w:kern w:val="0"/>
          <w:sz w:val="22"/>
          <w:szCs w:val="22"/>
          <w:lang w:eastAsia="en-GB"/>
          <w14:ligatures w14:val="none"/>
        </w:rPr>
        <w:t xml:space="preserve"> – </w:t>
      </w:r>
      <w:r w:rsidR="00791896" w:rsidRPr="00BF2AE2">
        <w:rPr>
          <w:rFonts w:eastAsia="Times New Roman" w:cs="Segoe UI"/>
          <w:kern w:val="0"/>
          <w:sz w:val="22"/>
          <w:szCs w:val="22"/>
          <w:lang w:eastAsia="en-GB"/>
          <w14:ligatures w14:val="none"/>
        </w:rPr>
        <w:t>8 sati</w:t>
      </w:r>
      <w:r w:rsidRPr="00BF2AE2">
        <w:rPr>
          <w:rFonts w:eastAsia="Times New Roman" w:cs="Segoe UI"/>
          <w:kern w:val="0"/>
          <w:sz w:val="22"/>
          <w:szCs w:val="22"/>
          <w:lang w:eastAsia="en-GB"/>
          <w14:ligatures w14:val="none"/>
        </w:rPr>
        <w:t xml:space="preserve">. Iako ovakav oblik turizma doprinosi promociji grada i potrošnji na lokalnoj razini, istovremeno stvara određeni pritisak na komunalnu i prometnu infrastrukturu, osobito tijekom vršnih dana poput vikenda, blagdana i većih manifestacija. </w:t>
      </w:r>
      <w:r w:rsidRPr="00BF2AE2">
        <w:rPr>
          <w:rFonts w:eastAsia="Times New Roman" w:cs="Segoe UI"/>
          <w:b/>
          <w:bCs/>
          <w:kern w:val="0"/>
          <w:sz w:val="22"/>
          <w:szCs w:val="22"/>
          <w:lang w:eastAsia="en-GB"/>
          <w14:ligatures w14:val="none"/>
        </w:rPr>
        <w:t>Poda</w:t>
      </w:r>
      <w:r w:rsidR="001E4B5F" w:rsidRPr="00BF2AE2">
        <w:rPr>
          <w:rFonts w:eastAsia="Times New Roman" w:cs="Segoe UI"/>
          <w:b/>
          <w:bCs/>
          <w:kern w:val="0"/>
          <w:sz w:val="22"/>
          <w:szCs w:val="22"/>
          <w:lang w:eastAsia="en-GB"/>
          <w14:ligatures w14:val="none"/>
        </w:rPr>
        <w:t>t</w:t>
      </w:r>
      <w:r w:rsidRPr="00BF2AE2">
        <w:rPr>
          <w:rFonts w:eastAsia="Times New Roman" w:cs="Segoe UI"/>
          <w:b/>
          <w:bCs/>
          <w:kern w:val="0"/>
          <w:sz w:val="22"/>
          <w:szCs w:val="22"/>
          <w:lang w:eastAsia="en-GB"/>
          <w14:ligatures w14:val="none"/>
        </w:rPr>
        <w:t>ci Turističke zajednice grada Karlovca ukazuju na jasne sezonske trendove</w:t>
      </w:r>
      <w:r w:rsidRPr="00BF2AE2">
        <w:rPr>
          <w:rFonts w:eastAsia="Times New Roman" w:cs="Segoe UI"/>
          <w:kern w:val="0"/>
          <w:sz w:val="22"/>
          <w:szCs w:val="22"/>
          <w:lang w:eastAsia="en-GB"/>
          <w14:ligatures w14:val="none"/>
        </w:rPr>
        <w:t>, pri čemu najveći intenzitet jednodnevnih dolazaka bilježimo tijekom ljetnih mjeseci</w:t>
      </w:r>
      <w:r w:rsidR="00791896"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U navedenim terminima prisutan je </w:t>
      </w:r>
      <w:r w:rsidR="00791896" w:rsidRPr="00BF2AE2">
        <w:rPr>
          <w:rFonts w:eastAsia="Times New Roman" w:cs="Segoe UI"/>
          <w:kern w:val="0"/>
          <w:sz w:val="22"/>
          <w:szCs w:val="22"/>
          <w:lang w:eastAsia="en-GB"/>
          <w14:ligatures w14:val="none"/>
        </w:rPr>
        <w:t>pove</w:t>
      </w:r>
      <w:r w:rsidR="0039644D" w:rsidRPr="00BF2AE2">
        <w:rPr>
          <w:rFonts w:eastAsia="Times New Roman" w:cs="Segoe UI"/>
          <w:kern w:val="0"/>
          <w:sz w:val="22"/>
          <w:szCs w:val="22"/>
          <w:lang w:eastAsia="en-GB"/>
          <w14:ligatures w14:val="none"/>
        </w:rPr>
        <w:t>ć</w:t>
      </w:r>
      <w:r w:rsidR="00791896" w:rsidRPr="00BF2AE2">
        <w:rPr>
          <w:rFonts w:eastAsia="Times New Roman" w:cs="Segoe UI"/>
          <w:kern w:val="0"/>
          <w:sz w:val="22"/>
          <w:szCs w:val="22"/>
          <w:lang w:eastAsia="en-GB"/>
          <w14:ligatures w14:val="none"/>
        </w:rPr>
        <w:t>ani broj p</w:t>
      </w:r>
      <w:r w:rsidRPr="00BF2AE2">
        <w:rPr>
          <w:rFonts w:eastAsia="Times New Roman" w:cs="Segoe UI"/>
          <w:kern w:val="0"/>
          <w:sz w:val="22"/>
          <w:szCs w:val="22"/>
          <w:lang w:eastAsia="en-GB"/>
          <w14:ligatures w14:val="none"/>
        </w:rPr>
        <w:t xml:space="preserve">osjetitelja </w:t>
      </w:r>
      <w:r w:rsidR="00791896" w:rsidRPr="00BF2AE2">
        <w:rPr>
          <w:rFonts w:eastAsia="Times New Roman" w:cs="Segoe UI"/>
          <w:kern w:val="0"/>
          <w:sz w:val="22"/>
          <w:szCs w:val="22"/>
          <w:lang w:eastAsia="en-GB"/>
          <w14:ligatures w14:val="none"/>
        </w:rPr>
        <w:t xml:space="preserve">u </w:t>
      </w:r>
      <w:r w:rsidRPr="00BF2AE2">
        <w:rPr>
          <w:rFonts w:eastAsia="Times New Roman" w:cs="Segoe UI"/>
          <w:kern w:val="0"/>
          <w:sz w:val="22"/>
          <w:szCs w:val="22"/>
          <w:lang w:eastAsia="en-GB"/>
          <w14:ligatures w14:val="none"/>
        </w:rPr>
        <w:t>gradsk</w:t>
      </w:r>
      <w:r w:rsidR="00791896" w:rsidRPr="00BF2AE2">
        <w:rPr>
          <w:rFonts w:eastAsia="Times New Roman" w:cs="Segoe UI"/>
          <w:kern w:val="0"/>
          <w:sz w:val="22"/>
          <w:szCs w:val="22"/>
          <w:lang w:eastAsia="en-GB"/>
          <w14:ligatures w14:val="none"/>
        </w:rPr>
        <w:t>oj</w:t>
      </w:r>
      <w:r w:rsidRPr="00BF2AE2">
        <w:rPr>
          <w:rFonts w:eastAsia="Times New Roman" w:cs="Segoe UI"/>
          <w:kern w:val="0"/>
          <w:sz w:val="22"/>
          <w:szCs w:val="22"/>
          <w:lang w:eastAsia="en-GB"/>
          <w14:ligatures w14:val="none"/>
        </w:rPr>
        <w:t xml:space="preserve"> jezgr</w:t>
      </w:r>
      <w:r w:rsidR="00791896"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 xml:space="preserve">, </w:t>
      </w:r>
      <w:r w:rsidR="00791896" w:rsidRPr="00BF2AE2">
        <w:rPr>
          <w:rFonts w:eastAsia="Times New Roman" w:cs="Segoe UI"/>
          <w:kern w:val="0"/>
          <w:sz w:val="22"/>
          <w:szCs w:val="22"/>
          <w:lang w:eastAsia="en-GB"/>
          <w14:ligatures w14:val="none"/>
        </w:rPr>
        <w:t xml:space="preserve">u </w:t>
      </w:r>
      <w:r w:rsidRPr="00BF2AE2">
        <w:rPr>
          <w:rFonts w:eastAsia="Times New Roman" w:cs="Segoe UI"/>
          <w:kern w:val="0"/>
          <w:sz w:val="22"/>
          <w:szCs w:val="22"/>
          <w:lang w:eastAsia="en-GB"/>
          <w14:ligatures w14:val="none"/>
        </w:rPr>
        <w:t>parkov</w:t>
      </w:r>
      <w:r w:rsidR="00791896" w:rsidRPr="00BF2AE2">
        <w:rPr>
          <w:rFonts w:eastAsia="Times New Roman" w:cs="Segoe UI"/>
          <w:kern w:val="0"/>
          <w:sz w:val="22"/>
          <w:szCs w:val="22"/>
          <w:lang w:eastAsia="en-GB"/>
          <w14:ligatures w14:val="none"/>
        </w:rPr>
        <w:t>ima</w:t>
      </w:r>
      <w:r w:rsidRPr="00BF2AE2">
        <w:rPr>
          <w:rFonts w:eastAsia="Times New Roman" w:cs="Segoe UI"/>
          <w:kern w:val="0"/>
          <w:sz w:val="22"/>
          <w:szCs w:val="22"/>
          <w:lang w:eastAsia="en-GB"/>
          <w14:ligatures w14:val="none"/>
        </w:rPr>
        <w:t xml:space="preserve">, </w:t>
      </w:r>
      <w:r w:rsidR="00791896" w:rsidRPr="00BF2AE2">
        <w:rPr>
          <w:rFonts w:eastAsia="Times New Roman" w:cs="Segoe UI"/>
          <w:kern w:val="0"/>
          <w:sz w:val="22"/>
          <w:szCs w:val="22"/>
          <w:lang w:eastAsia="en-GB"/>
          <w14:ligatures w14:val="none"/>
        </w:rPr>
        <w:t xml:space="preserve">uz </w:t>
      </w:r>
      <w:r w:rsidRPr="00BF2AE2">
        <w:rPr>
          <w:rFonts w:eastAsia="Times New Roman" w:cs="Segoe UI"/>
          <w:kern w:val="0"/>
          <w:sz w:val="22"/>
          <w:szCs w:val="22"/>
          <w:lang w:eastAsia="en-GB"/>
          <w14:ligatures w14:val="none"/>
        </w:rPr>
        <w:t>rijeke i atrakcije poput Aquatike, Starog grada Dubovc</w:t>
      </w:r>
      <w:r w:rsidR="008138C7"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i Nacionalnog svetišta svetog Josipa. Upravo ta dinamika dolaska i odlaska posjetitelja, odnosno </w:t>
      </w:r>
      <w:r w:rsidRPr="00BF2AE2">
        <w:rPr>
          <w:rFonts w:eastAsia="Times New Roman" w:cs="Segoe UI"/>
          <w:i/>
          <w:iCs/>
          <w:kern w:val="0"/>
          <w:sz w:val="22"/>
          <w:szCs w:val="22"/>
          <w:lang w:eastAsia="en-GB"/>
          <w14:ligatures w14:val="none"/>
        </w:rPr>
        <w:t>turnover rate</w:t>
      </w:r>
      <w:r w:rsidRPr="00BF2AE2">
        <w:rPr>
          <w:rFonts w:eastAsia="Times New Roman" w:cs="Segoe UI"/>
          <w:kern w:val="0"/>
          <w:sz w:val="22"/>
          <w:szCs w:val="22"/>
          <w:lang w:eastAsia="en-GB"/>
          <w14:ligatures w14:val="none"/>
        </w:rPr>
        <w:t xml:space="preserve">, pokazuje visoku frekvenciju i brzinu izmjene korisnika prostora unutar jednog dana, što rezultira kratkotrajnim, ali intenzivnim opterećenjem javnih površina, parkirališta i sanitarnih kapaciteta. Izuzetno je važno razviti sustav praćenja broja jednodnevnih posjetitelja, koji bi, uz korištenje prometnih i digitalnih statistika (senzori na prometnicama, sustavi naplate parkiranja, mobilna analitika), omogućio precizno određivanje opterećenja destinacije u stvarnom vremenu. Iako trenutačno ne postoji zasebna regulativa </w:t>
      </w:r>
      <w:r w:rsidRPr="00BF2AE2">
        <w:rPr>
          <w:rFonts w:eastAsia="Times New Roman" w:cs="Segoe UI"/>
          <w:kern w:val="0"/>
          <w:sz w:val="22"/>
          <w:szCs w:val="22"/>
          <w:lang w:eastAsia="en-GB"/>
          <w14:ligatures w14:val="none"/>
        </w:rPr>
        <w:lastRenderedPageBreak/>
        <w:t>utemeljena isključivo na upravljanju jednodnevnim posjetima, postojeći strateški dokumenti, poput Plana razvoja Grada Karlovca 2021.</w:t>
      </w:r>
      <w:r w:rsidR="008138C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w:t>
      </w:r>
      <w:r w:rsidR="008138C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2030. te Strategije razvoja turizma Karlovačke županije do 2025., postavljaju okvir unutar kojeg je moguće definirati mjere usmjerene na ravnomjerniju disperziju posjetitelja kroz prostor i vrijeme. </w:t>
      </w:r>
      <w:r w:rsidRPr="00BF2AE2">
        <w:rPr>
          <w:rFonts w:eastAsia="Times New Roman" w:cs="Segoe UI"/>
          <w:b/>
          <w:bCs/>
          <w:kern w:val="0"/>
          <w:sz w:val="22"/>
          <w:szCs w:val="22"/>
          <w:lang w:eastAsia="en-GB"/>
          <w14:ligatures w14:val="none"/>
        </w:rPr>
        <w:t>Potencijalna rješenja</w:t>
      </w:r>
      <w:r w:rsidRPr="00BF2AE2">
        <w:rPr>
          <w:rFonts w:eastAsia="Times New Roman" w:cs="Segoe UI"/>
          <w:kern w:val="0"/>
          <w:sz w:val="22"/>
          <w:szCs w:val="22"/>
          <w:lang w:eastAsia="en-GB"/>
          <w14:ligatures w14:val="none"/>
        </w:rPr>
        <w:t xml:space="preserve"> uključuju razvoj dodatnih sadržaja u širem gradskom prostoru, uvođenje pametnog sustava upravljanja posjetiteljima, poticanje dužeg zadržavanja kroz organizaciju tematskih itinerera, ali i osiguranje kvalitetne interpretacije prostora uz održivu logistiku. U konačnici, optimalno upravljanje jednodnevnim posjetima ključni je preduvjet za očuvanje lokalne kvalitete života, smanjenje pritiska na infrastrukturu i ostvarivanje održivog turističkog razvoja grada Karlovca. </w:t>
      </w:r>
    </w:p>
    <w:p w14:paraId="5C079082" w14:textId="06A004EA" w:rsidR="007000AC" w:rsidRPr="00BF2AE2" w:rsidRDefault="007000AC" w:rsidP="00A4436C">
      <w:pPr>
        <w:rPr>
          <w:color w:val="476B8F"/>
          <w:lang w:eastAsia="en-GB"/>
        </w:rPr>
      </w:pPr>
      <w:r w:rsidRPr="00BF2AE2">
        <w:rPr>
          <w:color w:val="476B8F"/>
          <w:lang w:eastAsia="en-GB"/>
        </w:rPr>
        <w:t>Procjena ukupnog broja jednodnevnih posjetitelja</w:t>
      </w:r>
    </w:p>
    <w:p w14:paraId="293FBBB2" w14:textId="65A4D47F" w:rsidR="007000A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Na temelju raspoloživih podataka iz 2024. godine te korelacije s dolascima, parkirališnim statistikama i događanjima, procjenjuje se da Karlovac godišnje posjeti između </w:t>
      </w:r>
      <w:r w:rsidR="00DA134D" w:rsidRPr="00BF2AE2">
        <w:rPr>
          <w:rFonts w:eastAsia="Times New Roman" w:cs="Segoe UI"/>
          <w:kern w:val="0"/>
          <w:sz w:val="22"/>
          <w:szCs w:val="22"/>
          <w:lang w:eastAsia="en-GB"/>
          <w14:ligatures w14:val="none"/>
        </w:rPr>
        <w:t>20</w:t>
      </w:r>
      <w:r w:rsidRPr="00BF2AE2">
        <w:rPr>
          <w:rFonts w:eastAsia="Times New Roman" w:cs="Segoe UI"/>
          <w:kern w:val="0"/>
          <w:sz w:val="22"/>
          <w:szCs w:val="22"/>
          <w:lang w:eastAsia="en-GB"/>
          <w14:ligatures w14:val="none"/>
        </w:rPr>
        <w:t>0</w:t>
      </w:r>
      <w:r w:rsidR="008138C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000 i 220</w:t>
      </w:r>
      <w:r w:rsidR="008138C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000 jednodnevnih posjetitelja. Ova brojka uključuje: organizirane izletnike (školske grupe, udruge, agencijske ture)</w:t>
      </w:r>
      <w:r w:rsidR="00DA134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vikend putnike iz Zagreba i okolice</w:t>
      </w:r>
      <w:r w:rsidR="00DA134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tranzitne putnike koji dolaze s autoceste (posebice ljeti)</w:t>
      </w:r>
      <w:r w:rsidR="00DA134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te sudionike kulturnih, sportskih i vjerskih događanja. </w:t>
      </w:r>
    </w:p>
    <w:p w14:paraId="0500F694" w14:textId="3E848A66" w:rsidR="001C2974" w:rsidRDefault="001C2974" w:rsidP="001C2974">
      <w:pPr>
        <w:pStyle w:val="Caption"/>
        <w:keepNext/>
      </w:pPr>
      <w:r w:rsidRPr="00C32314">
        <w:rPr>
          <w:rFonts w:eastAsia="Times New Roman" w:cs="Segoe UI"/>
          <w:i w:val="0"/>
          <w:iCs w:val="0"/>
          <w:color w:val="476B8F"/>
          <w:kern w:val="0"/>
          <w:sz w:val="22"/>
          <w:szCs w:val="22"/>
          <w:lang w:eastAsia="en-GB"/>
          <w14:ligatures w14:val="none"/>
        </w:rPr>
        <w:t xml:space="preserve">Tablica </w:t>
      </w:r>
      <w:r w:rsidRPr="00C32314">
        <w:rPr>
          <w:rFonts w:eastAsia="Times New Roman" w:cs="Segoe UI"/>
          <w:i w:val="0"/>
          <w:iCs w:val="0"/>
          <w:color w:val="476B8F"/>
          <w:kern w:val="0"/>
          <w:sz w:val="22"/>
          <w:szCs w:val="22"/>
          <w:lang w:eastAsia="en-GB"/>
          <w14:ligatures w14:val="none"/>
        </w:rPr>
        <w:fldChar w:fldCharType="begin"/>
      </w:r>
      <w:r w:rsidRPr="00C32314">
        <w:rPr>
          <w:rFonts w:eastAsia="Times New Roman" w:cs="Segoe UI"/>
          <w:i w:val="0"/>
          <w:iCs w:val="0"/>
          <w:color w:val="476B8F"/>
          <w:kern w:val="0"/>
          <w:sz w:val="22"/>
          <w:szCs w:val="22"/>
          <w:lang w:eastAsia="en-GB"/>
          <w14:ligatures w14:val="none"/>
        </w:rPr>
        <w:instrText xml:space="preserve"> SEQ Tablica \* ARABIC </w:instrText>
      </w:r>
      <w:r w:rsidRPr="00C32314">
        <w:rPr>
          <w:rFonts w:eastAsia="Times New Roman" w:cs="Segoe UI"/>
          <w:i w:val="0"/>
          <w:iCs w:val="0"/>
          <w:color w:val="476B8F"/>
          <w:kern w:val="0"/>
          <w:sz w:val="22"/>
          <w:szCs w:val="22"/>
          <w:lang w:eastAsia="en-GB"/>
          <w14:ligatures w14:val="none"/>
        </w:rPr>
        <w:fldChar w:fldCharType="separate"/>
      </w:r>
      <w:r w:rsidR="00A10E27">
        <w:rPr>
          <w:rFonts w:eastAsia="Times New Roman" w:cs="Segoe UI"/>
          <w:i w:val="0"/>
          <w:iCs w:val="0"/>
          <w:noProof/>
          <w:color w:val="476B8F"/>
          <w:kern w:val="0"/>
          <w:sz w:val="22"/>
          <w:szCs w:val="22"/>
          <w:lang w:eastAsia="en-GB"/>
          <w14:ligatures w14:val="none"/>
        </w:rPr>
        <w:t>21</w:t>
      </w:r>
      <w:r w:rsidRPr="00C32314">
        <w:rPr>
          <w:rFonts w:eastAsia="Times New Roman" w:cs="Segoe UI"/>
          <w:i w:val="0"/>
          <w:iCs w:val="0"/>
          <w:color w:val="476B8F"/>
          <w:kern w:val="0"/>
          <w:sz w:val="22"/>
          <w:szCs w:val="22"/>
          <w:lang w:eastAsia="en-GB"/>
          <w14:ligatures w14:val="none"/>
        </w:rPr>
        <w:fldChar w:fldCharType="end"/>
      </w:r>
      <w:r w:rsidRPr="00C32314">
        <w:rPr>
          <w:rFonts w:eastAsia="Times New Roman" w:cs="Segoe UI"/>
          <w:i w:val="0"/>
          <w:iCs w:val="0"/>
          <w:color w:val="476B8F"/>
          <w:kern w:val="0"/>
          <w:sz w:val="22"/>
          <w:szCs w:val="22"/>
          <w:lang w:eastAsia="en-GB"/>
          <w14:ligatures w14:val="none"/>
        </w:rPr>
        <w:t>: Mjesečna raspodjela i sezonski vrhunci posjeta jednodnevnih posjetitelja: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635"/>
        <w:gridCol w:w="2931"/>
      </w:tblGrid>
      <w:tr w:rsidR="0020149A" w:rsidRPr="00BF2AE2" w14:paraId="0A48D0BC" w14:textId="77777777" w:rsidTr="006D07F7">
        <w:trPr>
          <w:tblHeader/>
        </w:trPr>
        <w:tc>
          <w:tcPr>
            <w:tcW w:w="0" w:type="auto"/>
            <w:shd w:val="clear" w:color="auto" w:fill="D3DEE9"/>
            <w:vAlign w:val="center"/>
            <w:hideMark/>
          </w:tcPr>
          <w:p w14:paraId="57F8C037" w14:textId="77777777" w:rsidR="0020149A" w:rsidRPr="00BF2AE2" w:rsidRDefault="0020149A" w:rsidP="006D07F7">
            <w:pPr>
              <w:spacing w:line="276" w:lineRule="auto"/>
              <w:rPr>
                <w:rFonts w:cs="Segoe UI"/>
                <w:b/>
                <w:bCs/>
                <w:sz w:val="20"/>
                <w:szCs w:val="20"/>
              </w:rPr>
            </w:pPr>
            <w:r w:rsidRPr="00BF2AE2">
              <w:rPr>
                <w:rFonts w:cs="Segoe UI"/>
                <w:b/>
                <w:bCs/>
                <w:sz w:val="20"/>
                <w:szCs w:val="20"/>
              </w:rPr>
              <w:t>Mjesec</w:t>
            </w:r>
          </w:p>
        </w:tc>
        <w:tc>
          <w:tcPr>
            <w:tcW w:w="0" w:type="auto"/>
            <w:shd w:val="clear" w:color="auto" w:fill="D3DEE9"/>
            <w:vAlign w:val="center"/>
            <w:hideMark/>
          </w:tcPr>
          <w:p w14:paraId="7CF2D0FF" w14:textId="77777777" w:rsidR="0020149A" w:rsidRPr="00BF2AE2" w:rsidRDefault="0020149A" w:rsidP="006D07F7">
            <w:pPr>
              <w:spacing w:line="276" w:lineRule="auto"/>
              <w:rPr>
                <w:rFonts w:cs="Segoe UI"/>
                <w:b/>
                <w:bCs/>
                <w:sz w:val="20"/>
                <w:szCs w:val="20"/>
              </w:rPr>
            </w:pPr>
            <w:r w:rsidRPr="00BF2AE2">
              <w:rPr>
                <w:rFonts w:cs="Segoe UI"/>
                <w:b/>
                <w:bCs/>
                <w:sz w:val="20"/>
                <w:szCs w:val="20"/>
              </w:rPr>
              <w:t>Procjena jednodnevnih posjeta</w:t>
            </w:r>
          </w:p>
        </w:tc>
      </w:tr>
      <w:tr w:rsidR="0020149A" w:rsidRPr="00BF2AE2" w14:paraId="7DC5DA74" w14:textId="77777777" w:rsidTr="00B54513">
        <w:tc>
          <w:tcPr>
            <w:tcW w:w="0" w:type="auto"/>
            <w:vAlign w:val="center"/>
            <w:hideMark/>
          </w:tcPr>
          <w:p w14:paraId="267C66C8" w14:textId="1BB4B194" w:rsidR="0020149A" w:rsidRPr="00BF2AE2" w:rsidRDefault="008138C7" w:rsidP="006D07F7">
            <w:pPr>
              <w:spacing w:line="276" w:lineRule="auto"/>
              <w:rPr>
                <w:rFonts w:cs="Segoe UI"/>
                <w:sz w:val="20"/>
                <w:szCs w:val="20"/>
              </w:rPr>
            </w:pPr>
            <w:r w:rsidRPr="00BF2AE2">
              <w:rPr>
                <w:rFonts w:cs="Segoe UI"/>
                <w:sz w:val="20"/>
                <w:szCs w:val="20"/>
              </w:rPr>
              <w:t>siječanj – ožujak</w:t>
            </w:r>
          </w:p>
        </w:tc>
        <w:tc>
          <w:tcPr>
            <w:tcW w:w="0" w:type="auto"/>
            <w:vAlign w:val="center"/>
            <w:hideMark/>
          </w:tcPr>
          <w:p w14:paraId="0D7FE020" w14:textId="5F125759" w:rsidR="0020149A" w:rsidRPr="00BF2AE2" w:rsidRDefault="0020149A" w:rsidP="00B54513">
            <w:pPr>
              <w:spacing w:line="276" w:lineRule="auto"/>
              <w:jc w:val="right"/>
              <w:rPr>
                <w:rFonts w:cs="Segoe UI"/>
                <w:sz w:val="20"/>
                <w:szCs w:val="20"/>
              </w:rPr>
            </w:pPr>
            <w:r w:rsidRPr="00BF2AE2">
              <w:rPr>
                <w:rFonts w:cs="Segoe UI"/>
                <w:sz w:val="20"/>
                <w:szCs w:val="20"/>
              </w:rPr>
              <w:t>4000 – 6000 mjesečno</w:t>
            </w:r>
          </w:p>
        </w:tc>
      </w:tr>
      <w:tr w:rsidR="0020149A" w:rsidRPr="00BF2AE2" w14:paraId="2F497A8A" w14:textId="77777777" w:rsidTr="00B54513">
        <w:tc>
          <w:tcPr>
            <w:tcW w:w="0" w:type="auto"/>
            <w:vAlign w:val="center"/>
            <w:hideMark/>
          </w:tcPr>
          <w:p w14:paraId="2A5A8223" w14:textId="5DB06FCB" w:rsidR="0020149A" w:rsidRPr="00BF2AE2" w:rsidRDefault="008138C7" w:rsidP="006D07F7">
            <w:pPr>
              <w:spacing w:line="276" w:lineRule="auto"/>
              <w:rPr>
                <w:rFonts w:cs="Segoe UI"/>
                <w:sz w:val="20"/>
                <w:szCs w:val="20"/>
              </w:rPr>
            </w:pPr>
            <w:r w:rsidRPr="00BF2AE2">
              <w:rPr>
                <w:rFonts w:cs="Segoe UI"/>
                <w:sz w:val="20"/>
                <w:szCs w:val="20"/>
              </w:rPr>
              <w:t>travanj – lipanj</w:t>
            </w:r>
          </w:p>
        </w:tc>
        <w:tc>
          <w:tcPr>
            <w:tcW w:w="0" w:type="auto"/>
            <w:vAlign w:val="center"/>
            <w:hideMark/>
          </w:tcPr>
          <w:p w14:paraId="6D3F4510" w14:textId="72FB7EC0" w:rsidR="0020149A" w:rsidRPr="00BF2AE2" w:rsidRDefault="0020149A" w:rsidP="00B54513">
            <w:pPr>
              <w:spacing w:line="276" w:lineRule="auto"/>
              <w:jc w:val="right"/>
              <w:rPr>
                <w:rFonts w:cs="Segoe UI"/>
                <w:sz w:val="20"/>
                <w:szCs w:val="20"/>
              </w:rPr>
            </w:pPr>
            <w:r w:rsidRPr="00BF2AE2">
              <w:rPr>
                <w:rFonts w:cs="Segoe UI"/>
                <w:sz w:val="20"/>
                <w:szCs w:val="20"/>
              </w:rPr>
              <w:t>12</w:t>
            </w:r>
            <w:r w:rsidR="008138C7" w:rsidRPr="00BF2AE2">
              <w:rPr>
                <w:rFonts w:cs="Segoe UI"/>
                <w:sz w:val="20"/>
                <w:szCs w:val="20"/>
              </w:rPr>
              <w:t xml:space="preserve"> </w:t>
            </w:r>
            <w:r w:rsidRPr="00BF2AE2">
              <w:rPr>
                <w:rFonts w:cs="Segoe UI"/>
                <w:sz w:val="20"/>
                <w:szCs w:val="20"/>
              </w:rPr>
              <w:t>000 – 18</w:t>
            </w:r>
            <w:r w:rsidR="008138C7" w:rsidRPr="00BF2AE2">
              <w:rPr>
                <w:rFonts w:cs="Segoe UI"/>
                <w:sz w:val="20"/>
                <w:szCs w:val="20"/>
              </w:rPr>
              <w:t xml:space="preserve"> </w:t>
            </w:r>
            <w:r w:rsidRPr="00BF2AE2">
              <w:rPr>
                <w:rFonts w:cs="Segoe UI"/>
                <w:sz w:val="20"/>
                <w:szCs w:val="20"/>
              </w:rPr>
              <w:t>000 mjesečno</w:t>
            </w:r>
          </w:p>
        </w:tc>
      </w:tr>
      <w:tr w:rsidR="0020149A" w:rsidRPr="00BF2AE2" w14:paraId="67733BFD" w14:textId="77777777" w:rsidTr="00B54513">
        <w:tc>
          <w:tcPr>
            <w:tcW w:w="0" w:type="auto"/>
            <w:vAlign w:val="center"/>
            <w:hideMark/>
          </w:tcPr>
          <w:p w14:paraId="30EEC033" w14:textId="0AF4E8C0" w:rsidR="0020149A" w:rsidRPr="00BF2AE2" w:rsidRDefault="008138C7" w:rsidP="006D07F7">
            <w:pPr>
              <w:spacing w:line="276" w:lineRule="auto"/>
              <w:rPr>
                <w:rFonts w:cs="Segoe UI"/>
                <w:sz w:val="20"/>
                <w:szCs w:val="20"/>
              </w:rPr>
            </w:pPr>
            <w:r w:rsidRPr="00BF2AE2">
              <w:rPr>
                <w:rFonts w:cs="Segoe UI"/>
                <w:sz w:val="20"/>
                <w:szCs w:val="20"/>
              </w:rPr>
              <w:t>srpanj – kolovoz</w:t>
            </w:r>
          </w:p>
        </w:tc>
        <w:tc>
          <w:tcPr>
            <w:tcW w:w="0" w:type="auto"/>
            <w:vAlign w:val="center"/>
            <w:hideMark/>
          </w:tcPr>
          <w:p w14:paraId="5250239E" w14:textId="2326153C" w:rsidR="0020149A" w:rsidRPr="00BF2AE2" w:rsidRDefault="0020149A" w:rsidP="00B54513">
            <w:pPr>
              <w:spacing w:line="276" w:lineRule="auto"/>
              <w:jc w:val="right"/>
              <w:rPr>
                <w:rFonts w:cs="Segoe UI"/>
                <w:sz w:val="20"/>
                <w:szCs w:val="20"/>
              </w:rPr>
            </w:pPr>
            <w:r w:rsidRPr="00BF2AE2">
              <w:rPr>
                <w:rFonts w:cs="Segoe UI"/>
                <w:sz w:val="20"/>
                <w:szCs w:val="20"/>
              </w:rPr>
              <w:t>25</w:t>
            </w:r>
            <w:r w:rsidR="008138C7" w:rsidRPr="00BF2AE2">
              <w:rPr>
                <w:rFonts w:cs="Segoe UI"/>
                <w:sz w:val="20"/>
                <w:szCs w:val="20"/>
              </w:rPr>
              <w:t xml:space="preserve"> </w:t>
            </w:r>
            <w:r w:rsidRPr="00BF2AE2">
              <w:rPr>
                <w:rFonts w:cs="Segoe UI"/>
                <w:sz w:val="20"/>
                <w:szCs w:val="20"/>
              </w:rPr>
              <w:t>000 – 30</w:t>
            </w:r>
            <w:r w:rsidR="008138C7" w:rsidRPr="00BF2AE2">
              <w:rPr>
                <w:rFonts w:cs="Segoe UI"/>
                <w:sz w:val="20"/>
                <w:szCs w:val="20"/>
              </w:rPr>
              <w:t xml:space="preserve"> </w:t>
            </w:r>
            <w:r w:rsidRPr="00BF2AE2">
              <w:rPr>
                <w:rFonts w:cs="Segoe UI"/>
                <w:sz w:val="20"/>
                <w:szCs w:val="20"/>
              </w:rPr>
              <w:t>000 mjesečno</w:t>
            </w:r>
          </w:p>
        </w:tc>
      </w:tr>
      <w:tr w:rsidR="0020149A" w:rsidRPr="00BF2AE2" w14:paraId="2962B4B6" w14:textId="77777777" w:rsidTr="00B54513">
        <w:tc>
          <w:tcPr>
            <w:tcW w:w="0" w:type="auto"/>
            <w:vAlign w:val="center"/>
            <w:hideMark/>
          </w:tcPr>
          <w:p w14:paraId="4AD13FB6" w14:textId="23EAD185" w:rsidR="0020149A" w:rsidRPr="00BF2AE2" w:rsidRDefault="008138C7" w:rsidP="006D07F7">
            <w:pPr>
              <w:spacing w:line="276" w:lineRule="auto"/>
              <w:rPr>
                <w:rFonts w:cs="Segoe UI"/>
                <w:sz w:val="20"/>
                <w:szCs w:val="20"/>
              </w:rPr>
            </w:pPr>
            <w:r w:rsidRPr="00BF2AE2">
              <w:rPr>
                <w:rFonts w:cs="Segoe UI"/>
                <w:sz w:val="20"/>
                <w:szCs w:val="20"/>
              </w:rPr>
              <w:t>rujan – listopad</w:t>
            </w:r>
          </w:p>
        </w:tc>
        <w:tc>
          <w:tcPr>
            <w:tcW w:w="0" w:type="auto"/>
            <w:vAlign w:val="center"/>
            <w:hideMark/>
          </w:tcPr>
          <w:p w14:paraId="58860B0C" w14:textId="0C107452" w:rsidR="0020149A" w:rsidRPr="00BF2AE2" w:rsidRDefault="0020149A" w:rsidP="00B54513">
            <w:pPr>
              <w:spacing w:line="276" w:lineRule="auto"/>
              <w:jc w:val="right"/>
              <w:rPr>
                <w:rFonts w:cs="Segoe UI"/>
                <w:sz w:val="20"/>
                <w:szCs w:val="20"/>
              </w:rPr>
            </w:pPr>
            <w:r w:rsidRPr="00BF2AE2">
              <w:rPr>
                <w:rFonts w:cs="Segoe UI"/>
                <w:sz w:val="20"/>
                <w:szCs w:val="20"/>
              </w:rPr>
              <w:t>12</w:t>
            </w:r>
            <w:r w:rsidR="008138C7" w:rsidRPr="00BF2AE2">
              <w:rPr>
                <w:rFonts w:cs="Segoe UI"/>
                <w:sz w:val="20"/>
                <w:szCs w:val="20"/>
              </w:rPr>
              <w:t xml:space="preserve"> </w:t>
            </w:r>
            <w:r w:rsidRPr="00BF2AE2">
              <w:rPr>
                <w:rFonts w:cs="Segoe UI"/>
                <w:sz w:val="20"/>
                <w:szCs w:val="20"/>
              </w:rPr>
              <w:t>000 – 15</w:t>
            </w:r>
            <w:r w:rsidR="008138C7" w:rsidRPr="00BF2AE2">
              <w:rPr>
                <w:rFonts w:cs="Segoe UI"/>
                <w:sz w:val="20"/>
                <w:szCs w:val="20"/>
              </w:rPr>
              <w:t xml:space="preserve"> </w:t>
            </w:r>
            <w:r w:rsidRPr="00BF2AE2">
              <w:rPr>
                <w:rFonts w:cs="Segoe UI"/>
                <w:sz w:val="20"/>
                <w:szCs w:val="20"/>
              </w:rPr>
              <w:t>000 mjesečno</w:t>
            </w:r>
          </w:p>
        </w:tc>
      </w:tr>
      <w:tr w:rsidR="0020149A" w:rsidRPr="00BF2AE2" w14:paraId="6DE82791" w14:textId="77777777" w:rsidTr="00B54513">
        <w:tc>
          <w:tcPr>
            <w:tcW w:w="0" w:type="auto"/>
            <w:vAlign w:val="center"/>
            <w:hideMark/>
          </w:tcPr>
          <w:p w14:paraId="4ABB6C6E" w14:textId="4D93C809" w:rsidR="0020149A" w:rsidRPr="00BF2AE2" w:rsidRDefault="008138C7" w:rsidP="006D07F7">
            <w:pPr>
              <w:spacing w:line="276" w:lineRule="auto"/>
              <w:rPr>
                <w:rFonts w:cs="Segoe UI"/>
                <w:sz w:val="20"/>
                <w:szCs w:val="20"/>
              </w:rPr>
            </w:pPr>
            <w:r w:rsidRPr="00BF2AE2">
              <w:rPr>
                <w:rFonts w:cs="Segoe UI"/>
                <w:sz w:val="20"/>
                <w:szCs w:val="20"/>
              </w:rPr>
              <w:t>studeni – prosinac</w:t>
            </w:r>
          </w:p>
        </w:tc>
        <w:tc>
          <w:tcPr>
            <w:tcW w:w="0" w:type="auto"/>
            <w:vAlign w:val="center"/>
            <w:hideMark/>
          </w:tcPr>
          <w:p w14:paraId="133B884A" w14:textId="535C1E78" w:rsidR="0020149A" w:rsidRPr="00BF2AE2" w:rsidRDefault="0020149A" w:rsidP="00B54513">
            <w:pPr>
              <w:spacing w:line="276" w:lineRule="auto"/>
              <w:jc w:val="right"/>
              <w:rPr>
                <w:rFonts w:cs="Segoe UI"/>
                <w:sz w:val="20"/>
                <w:szCs w:val="20"/>
              </w:rPr>
            </w:pPr>
            <w:r w:rsidRPr="00BF2AE2">
              <w:rPr>
                <w:rFonts w:cs="Segoe UI"/>
                <w:sz w:val="20"/>
                <w:szCs w:val="20"/>
              </w:rPr>
              <w:t>5000 – 7000 mjesečno</w:t>
            </w:r>
          </w:p>
        </w:tc>
      </w:tr>
    </w:tbl>
    <w:p w14:paraId="7E42D7B7" w14:textId="23E40C23" w:rsidR="0020149A" w:rsidRPr="00C32314" w:rsidRDefault="00C73806" w:rsidP="00181891">
      <w:pPr>
        <w:spacing w:line="360" w:lineRule="auto"/>
        <w:jc w:val="both"/>
        <w:rPr>
          <w:rFonts w:eastAsia="Times New Roman" w:cs="Segoe UI"/>
          <w:i/>
          <w:iCs/>
          <w:color w:val="476B8F"/>
          <w:kern w:val="0"/>
          <w:sz w:val="22"/>
          <w:szCs w:val="22"/>
          <w:lang w:eastAsia="en-GB"/>
          <w14:ligatures w14:val="none"/>
        </w:rPr>
      </w:pPr>
      <w:r w:rsidRPr="00C32314">
        <w:rPr>
          <w:rFonts w:eastAsia="Times New Roman" w:cs="Segoe UI"/>
          <w:i/>
          <w:iCs/>
          <w:color w:val="476B8F"/>
          <w:kern w:val="0"/>
          <w:sz w:val="22"/>
          <w:szCs w:val="22"/>
          <w:lang w:eastAsia="en-GB"/>
          <w14:ligatures w14:val="none"/>
        </w:rPr>
        <w:t>Izvor: Turistička zajednica grada Karlovca i procjena autora (temeljeno na dostupnim poda</w:t>
      </w:r>
      <w:r w:rsidR="008138C7" w:rsidRPr="00C32314">
        <w:rPr>
          <w:rFonts w:eastAsia="Times New Roman" w:cs="Segoe UI"/>
          <w:i/>
          <w:iCs/>
          <w:color w:val="476B8F"/>
          <w:kern w:val="0"/>
          <w:sz w:val="22"/>
          <w:szCs w:val="22"/>
          <w:lang w:eastAsia="en-GB"/>
          <w14:ligatures w14:val="none"/>
        </w:rPr>
        <w:t>t</w:t>
      </w:r>
      <w:r w:rsidRPr="00C32314">
        <w:rPr>
          <w:rFonts w:eastAsia="Times New Roman" w:cs="Segoe UI"/>
          <w:i/>
          <w:iCs/>
          <w:color w:val="476B8F"/>
          <w:kern w:val="0"/>
          <w:sz w:val="22"/>
          <w:szCs w:val="22"/>
          <w:lang w:eastAsia="en-GB"/>
          <w14:ligatures w14:val="none"/>
        </w:rPr>
        <w:t>cima i stručnoj procjeni, 2025.)﻿</w:t>
      </w:r>
    </w:p>
    <w:p w14:paraId="5E9E255C" w14:textId="07C83203" w:rsidR="007000A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Vršni </w:t>
      </w:r>
      <w:r w:rsidR="008138C7" w:rsidRPr="00BF2AE2">
        <w:rPr>
          <w:rFonts w:eastAsia="Times New Roman" w:cs="Segoe UI"/>
          <w:kern w:val="0"/>
          <w:sz w:val="22"/>
          <w:szCs w:val="22"/>
          <w:lang w:eastAsia="en-GB"/>
          <w14:ligatures w14:val="none"/>
        </w:rPr>
        <w:t xml:space="preserve">su </w:t>
      </w:r>
      <w:r w:rsidRPr="00BF2AE2">
        <w:rPr>
          <w:rFonts w:eastAsia="Times New Roman" w:cs="Segoe UI"/>
          <w:kern w:val="0"/>
          <w:sz w:val="22"/>
          <w:szCs w:val="22"/>
          <w:lang w:eastAsia="en-GB"/>
          <w14:ligatures w14:val="none"/>
        </w:rPr>
        <w:t xml:space="preserve">dani vezani uz </w:t>
      </w:r>
      <w:r w:rsidR="00047E12">
        <w:rPr>
          <w:rFonts w:eastAsia="Times New Roman" w:cs="Segoe UI"/>
          <w:kern w:val="0"/>
          <w:sz w:val="22"/>
          <w:szCs w:val="22"/>
          <w:lang w:eastAsia="en-GB"/>
          <w14:ligatures w14:val="none"/>
        </w:rPr>
        <w:t>događanja</w:t>
      </w:r>
      <w:r w:rsidRPr="00BF2AE2">
        <w:rPr>
          <w:rFonts w:eastAsia="Times New Roman" w:cs="Segoe UI"/>
          <w:kern w:val="0"/>
          <w:sz w:val="22"/>
          <w:szCs w:val="22"/>
          <w:lang w:eastAsia="en-GB"/>
          <w14:ligatures w14:val="none"/>
        </w:rPr>
        <w:t xml:space="preserve"> poput </w:t>
      </w:r>
      <w:r w:rsidR="00D67BDC" w:rsidRPr="00BF2AE2">
        <w:rPr>
          <w:rFonts w:eastAsia="Times New Roman" w:cs="Segoe UI"/>
          <w:kern w:val="0"/>
          <w:sz w:val="22"/>
          <w:szCs w:val="22"/>
          <w:lang w:eastAsia="en-GB"/>
          <w14:ligatures w14:val="none"/>
        </w:rPr>
        <w:t xml:space="preserve">blagdana </w:t>
      </w:r>
      <w:r w:rsidRPr="00BF2AE2">
        <w:rPr>
          <w:rFonts w:eastAsia="Times New Roman" w:cs="Segoe UI"/>
          <w:kern w:val="0"/>
          <w:sz w:val="22"/>
          <w:szCs w:val="22"/>
          <w:lang w:eastAsia="en-GB"/>
          <w14:ligatures w14:val="none"/>
        </w:rPr>
        <w:t>Josipov</w:t>
      </w:r>
      <w:r w:rsidR="00DA134D" w:rsidRPr="00BF2AE2">
        <w:rPr>
          <w:rFonts w:eastAsia="Times New Roman" w:cs="Segoe UI"/>
          <w:kern w:val="0"/>
          <w:sz w:val="22"/>
          <w:szCs w:val="22"/>
          <w:lang w:eastAsia="en-GB"/>
          <w14:ligatures w14:val="none"/>
        </w:rPr>
        <w:t>o</w:t>
      </w:r>
      <w:r w:rsidRPr="00BF2AE2">
        <w:rPr>
          <w:rFonts w:eastAsia="Times New Roman" w:cs="Segoe UI"/>
          <w:kern w:val="0"/>
          <w:sz w:val="22"/>
          <w:szCs w:val="22"/>
          <w:lang w:eastAsia="en-GB"/>
          <w14:ligatures w14:val="none"/>
        </w:rPr>
        <w:t xml:space="preserve">, </w:t>
      </w:r>
      <w:r w:rsidR="00D67BDC" w:rsidRPr="00BF2AE2">
        <w:rPr>
          <w:rFonts w:eastAsia="Times New Roman" w:cs="Segoe UI"/>
          <w:kern w:val="0"/>
          <w:sz w:val="22"/>
          <w:szCs w:val="22"/>
          <w:lang w:eastAsia="en-GB"/>
          <w14:ligatures w14:val="none"/>
        </w:rPr>
        <w:t>Zvjezdanog ljeta</w:t>
      </w:r>
      <w:r w:rsidRPr="00BF2AE2">
        <w:rPr>
          <w:rFonts w:eastAsia="Times New Roman" w:cs="Segoe UI"/>
          <w:kern w:val="0"/>
          <w:sz w:val="22"/>
          <w:szCs w:val="22"/>
          <w:lang w:eastAsia="en-GB"/>
          <w14:ligatures w14:val="none"/>
        </w:rPr>
        <w:t>, Dan</w:t>
      </w:r>
      <w:r w:rsidR="00D67BDC"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piva, </w:t>
      </w:r>
      <w:r w:rsidR="00D67BDC" w:rsidRPr="00BF2AE2">
        <w:rPr>
          <w:rFonts w:eastAsia="Times New Roman" w:cs="Segoe UI"/>
          <w:kern w:val="0"/>
          <w:sz w:val="22"/>
          <w:szCs w:val="22"/>
          <w:lang w:eastAsia="en-GB"/>
          <w14:ligatures w14:val="none"/>
        </w:rPr>
        <w:t>te</w:t>
      </w:r>
      <w:r w:rsidRPr="00BF2AE2">
        <w:rPr>
          <w:rFonts w:eastAsia="Times New Roman" w:cs="Segoe UI"/>
          <w:kern w:val="0"/>
          <w:sz w:val="22"/>
          <w:szCs w:val="22"/>
          <w:lang w:eastAsia="en-GB"/>
          <w14:ligatures w14:val="none"/>
        </w:rPr>
        <w:t xml:space="preserve"> sva veća sportska događanja, kao i praznike i vikende. </w:t>
      </w:r>
    </w:p>
    <w:p w14:paraId="0F71F481" w14:textId="2A5AC124" w:rsidR="007000A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lastRenderedPageBreak/>
        <w:t>Dominantni razlozi dolaska:</w:t>
      </w:r>
      <w:r w:rsidRPr="00BF2AE2">
        <w:rPr>
          <w:rFonts w:eastAsia="Times New Roman" w:cs="Segoe UI"/>
          <w:kern w:val="0"/>
          <w:sz w:val="22"/>
          <w:szCs w:val="22"/>
          <w:lang w:eastAsia="en-GB"/>
          <w14:ligatures w14:val="none"/>
        </w:rPr>
        <w:t xml:space="preserve"> Jednodnevni posjetitelji najčešće dolaze motivirani </w:t>
      </w:r>
      <w:r w:rsidR="00DA134D" w:rsidRPr="00BF2AE2">
        <w:rPr>
          <w:rFonts w:eastAsia="Times New Roman" w:cs="Segoe UI"/>
          <w:kern w:val="0"/>
          <w:sz w:val="22"/>
          <w:szCs w:val="22"/>
          <w:lang w:eastAsia="en-GB"/>
          <w14:ligatures w14:val="none"/>
        </w:rPr>
        <w:t xml:space="preserve">vjerskim turizmom (Nacionalno svetište Svetog Josipa), </w:t>
      </w:r>
      <w:r w:rsidRPr="00BF2AE2">
        <w:rPr>
          <w:rFonts w:eastAsia="Times New Roman" w:cs="Segoe UI"/>
          <w:kern w:val="0"/>
          <w:sz w:val="22"/>
          <w:szCs w:val="22"/>
          <w:lang w:eastAsia="en-GB"/>
          <w14:ligatures w14:val="none"/>
        </w:rPr>
        <w:t>rekreacijom i boravkom u prirodi (rijeke, šetnice, parkovi), kulturnim sadržajem (Aquatika, Dubovac, Muzej Domovinskog rata, manifestacije</w:t>
      </w:r>
      <w:r w:rsidR="002C2FBE" w:rsidRPr="00BF2AE2">
        <w:rPr>
          <w:rFonts w:eastAsia="Times New Roman" w:cs="Segoe UI"/>
          <w:kern w:val="0"/>
          <w:sz w:val="22"/>
          <w:szCs w:val="22"/>
          <w:lang w:eastAsia="en-GB"/>
          <w14:ligatures w14:val="none"/>
        </w:rPr>
        <w:t>, tematske ture</w:t>
      </w:r>
      <w:r w:rsidRPr="00BF2AE2">
        <w:rPr>
          <w:rFonts w:eastAsia="Times New Roman" w:cs="Segoe UI"/>
          <w:kern w:val="0"/>
          <w:sz w:val="22"/>
          <w:szCs w:val="22"/>
          <w:lang w:eastAsia="en-GB"/>
          <w14:ligatures w14:val="none"/>
        </w:rPr>
        <w:t>),</w:t>
      </w:r>
      <w:r w:rsidR="002C2FBE"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obiteljskim i školskim izletima te </w:t>
      </w:r>
      <w:r w:rsidR="009F5329" w:rsidRPr="00BF2AE2">
        <w:rPr>
          <w:rFonts w:eastAsia="Times New Roman" w:cs="Segoe UI"/>
          <w:kern w:val="0"/>
          <w:sz w:val="22"/>
          <w:szCs w:val="22"/>
          <w:lang w:eastAsia="en-GB"/>
          <w14:ligatures w14:val="none"/>
        </w:rPr>
        <w:t>lokalnom gastronomskom ponudom</w:t>
      </w:r>
      <w:r w:rsidRPr="00BF2AE2">
        <w:rPr>
          <w:rFonts w:eastAsia="Times New Roman" w:cs="Segoe UI"/>
          <w:kern w:val="0"/>
          <w:sz w:val="22"/>
          <w:szCs w:val="22"/>
          <w:lang w:eastAsia="en-GB"/>
          <w14:ligatures w14:val="none"/>
        </w:rPr>
        <w:t xml:space="preserve">. </w:t>
      </w:r>
    </w:p>
    <w:p w14:paraId="21BDBCD3" w14:textId="61C71337" w:rsidR="007000A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Iako Karlovac ima sadržaje koji mogu potaknuti višednevni boravak</w:t>
      </w:r>
      <w:r w:rsidRPr="00BF2AE2">
        <w:rPr>
          <w:rFonts w:eastAsia="Times New Roman" w:cs="Segoe UI"/>
          <w:kern w:val="0"/>
          <w:sz w:val="22"/>
          <w:szCs w:val="22"/>
          <w:lang w:eastAsia="en-GB"/>
          <w14:ligatures w14:val="none"/>
        </w:rPr>
        <w:t>, većina posjetitelja ostaje kraće od šest sati. Potrebno je uključiti više integriranih turističkih paketa (smještaj, atrakcija, vođenje), ponude paketa lokalnih turističkih agencija te snažniju promociju mogućnosti višednevnog boravka. Potrebno je povećati sadržaj</w:t>
      </w:r>
      <w:r w:rsidR="00DA134D" w:rsidRPr="00BF2AE2">
        <w:rPr>
          <w:rFonts w:eastAsia="Times New Roman" w:cs="Segoe UI"/>
          <w:kern w:val="0"/>
          <w:sz w:val="22"/>
          <w:szCs w:val="22"/>
          <w:lang w:eastAsia="en-GB"/>
          <w14:ligatures w14:val="none"/>
        </w:rPr>
        <w:t>e</w:t>
      </w:r>
      <w:r w:rsidRPr="00BF2AE2">
        <w:rPr>
          <w:rFonts w:eastAsia="Times New Roman" w:cs="Segoe UI"/>
          <w:kern w:val="0"/>
          <w:sz w:val="22"/>
          <w:szCs w:val="22"/>
          <w:lang w:eastAsia="en-GB"/>
          <w14:ligatures w14:val="none"/>
        </w:rPr>
        <w:t xml:space="preserve"> za večernje sate i ponudu u jesenskim i zimskim mjesecima, povećati broj atraktivnih smještaja uz rijeke, i u prirodi, ponuditi tematske sadržaje, te razvijati i promovirati itinerere koji bi povezali prirodu, gastronomiju i kulturu u trodnevni boravak. Važno je u promocij</w:t>
      </w:r>
      <w:r w:rsidR="002C2FBE"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 xml:space="preserve"> naglašavati poziciju unutar 100 km </w:t>
      </w:r>
      <w:r w:rsidR="000C15AD" w:rsidRPr="00BF2AE2">
        <w:rPr>
          <w:rFonts w:eastAsia="Times New Roman" w:cs="Segoe UI"/>
          <w:kern w:val="0"/>
          <w:sz w:val="22"/>
          <w:szCs w:val="22"/>
          <w:lang w:eastAsia="en-GB"/>
          <w14:ligatures w14:val="none"/>
        </w:rPr>
        <w:t xml:space="preserve">od </w:t>
      </w:r>
      <w:r w:rsidRPr="00BF2AE2">
        <w:rPr>
          <w:rFonts w:eastAsia="Times New Roman" w:cs="Segoe UI"/>
          <w:kern w:val="0"/>
          <w:sz w:val="22"/>
          <w:szCs w:val="22"/>
          <w:lang w:eastAsia="en-GB"/>
          <w14:ligatures w14:val="none"/>
        </w:rPr>
        <w:t>sadržaj</w:t>
      </w:r>
      <w:r w:rsidR="000C15AD"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poput Plitvičkih jezera, Zagreba, Rijeke, Gorskog kotara</w:t>
      </w:r>
      <w:r w:rsidR="000C15AD" w:rsidRPr="00BF2AE2">
        <w:rPr>
          <w:rFonts w:eastAsia="Times New Roman" w:cs="Segoe UI"/>
          <w:kern w:val="0"/>
          <w:sz w:val="22"/>
          <w:szCs w:val="22"/>
          <w:lang w:eastAsia="en-GB"/>
          <w14:ligatures w14:val="none"/>
        </w:rPr>
        <w:t xml:space="preserve"> te </w:t>
      </w:r>
      <w:r w:rsidRPr="00BF2AE2">
        <w:rPr>
          <w:rFonts w:eastAsia="Times New Roman" w:cs="Segoe UI"/>
          <w:kern w:val="0"/>
          <w:sz w:val="22"/>
          <w:szCs w:val="22"/>
          <w:lang w:eastAsia="en-GB"/>
          <w14:ligatures w14:val="none"/>
        </w:rPr>
        <w:t>Jastrebarskog s Plešivicom.</w:t>
      </w:r>
    </w:p>
    <w:p w14:paraId="5F189BEE" w14:textId="33529ABC" w:rsidR="0020149A" w:rsidRPr="00C32314" w:rsidRDefault="006D07F7" w:rsidP="00181891">
      <w:pPr>
        <w:spacing w:line="360" w:lineRule="auto"/>
        <w:jc w:val="both"/>
        <w:rPr>
          <w:rFonts w:cs="Segoe UI"/>
          <w:b/>
          <w:bCs/>
          <w:color w:val="223344"/>
          <w:sz w:val="22"/>
          <w:szCs w:val="22"/>
        </w:rPr>
      </w:pPr>
      <w:r w:rsidRPr="00C32314">
        <w:rPr>
          <w:rFonts w:cs="Segoe UI"/>
          <w:b/>
          <w:bCs/>
          <w:color w:val="223344"/>
          <w:sz w:val="22"/>
          <w:szCs w:val="22"/>
        </w:rPr>
        <w:t>Potrebne aktivnosti:</w:t>
      </w:r>
    </w:p>
    <w:p w14:paraId="6BBFE3DD" w14:textId="77777777" w:rsidR="002B208C" w:rsidRPr="00BF2AE2" w:rsidRDefault="007000A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ima značajnu priliku pretvoriti jednodnevne u višednevne goste. Kako bi se povećala stopa zadržavanja, preporučuje se: </w:t>
      </w:r>
    </w:p>
    <w:p w14:paraId="62EA2237" w14:textId="2D3920B0" w:rsidR="002B208C" w:rsidRPr="00BF2AE2" w:rsidRDefault="003948E0" w:rsidP="00EA620D">
      <w:pPr>
        <w:pStyle w:val="ListParagraph"/>
        <w:numPr>
          <w:ilvl w:val="0"/>
          <w:numId w:val="5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omogućiti parkiranje za sve potencijalne goste, kao osnovni uvjet dolaska gostiju</w:t>
      </w:r>
    </w:p>
    <w:p w14:paraId="759A8BC5" w14:textId="3561BDE6" w:rsidR="002B208C" w:rsidRPr="00BF2AE2" w:rsidRDefault="003948E0" w:rsidP="00EA620D">
      <w:pPr>
        <w:pStyle w:val="ListParagraph"/>
        <w:numPr>
          <w:ilvl w:val="0"/>
          <w:numId w:val="5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urediti ulaz u grad, kako bi se gostima ostavio pozitivan dojam o destinaciji</w:t>
      </w:r>
    </w:p>
    <w:p w14:paraId="1EF27264" w14:textId="7131E159" w:rsidR="002B208C" w:rsidRPr="00BF2AE2" w:rsidRDefault="003948E0" w:rsidP="00EA620D">
      <w:pPr>
        <w:pStyle w:val="ListParagraph"/>
        <w:numPr>
          <w:ilvl w:val="0"/>
          <w:numId w:val="57"/>
        </w:numPr>
        <w:spacing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razviti tematske rute, gastro</w:t>
      </w:r>
      <w:r w:rsidR="00A77632" w:rsidRPr="00BF2AE2">
        <w:rPr>
          <w:rFonts w:eastAsia="Times New Roman" w:cs="Segoe UI"/>
          <w:kern w:val="0"/>
          <w:sz w:val="22"/>
          <w:szCs w:val="22"/>
          <w:lang w:eastAsia="en-GB"/>
          <w14:ligatures w14:val="none"/>
        </w:rPr>
        <w:t xml:space="preserve">nomske </w:t>
      </w:r>
      <w:r w:rsidRPr="00BF2AE2">
        <w:rPr>
          <w:rFonts w:eastAsia="Times New Roman" w:cs="Segoe UI"/>
          <w:kern w:val="0"/>
          <w:sz w:val="22"/>
          <w:szCs w:val="22"/>
          <w:lang w:eastAsia="en-GB"/>
          <w14:ligatures w14:val="none"/>
        </w:rPr>
        <w:t xml:space="preserve">tematske motive za dolazak u </w:t>
      </w:r>
      <w:r w:rsidR="00A77632" w:rsidRPr="00BF2AE2">
        <w:rPr>
          <w:rFonts w:eastAsia="Times New Roman" w:cs="Segoe UI"/>
          <w:kern w:val="0"/>
          <w:sz w:val="22"/>
          <w:szCs w:val="22"/>
          <w:lang w:eastAsia="en-GB"/>
          <w14:ligatures w14:val="none"/>
        </w:rPr>
        <w:t>Karlovac</w:t>
      </w:r>
    </w:p>
    <w:p w14:paraId="1A09E948" w14:textId="219F18EE" w:rsidR="002B208C" w:rsidRPr="00BF2AE2" w:rsidRDefault="003948E0" w:rsidP="00EA620D">
      <w:pPr>
        <w:pStyle w:val="ListParagraph"/>
        <w:numPr>
          <w:ilvl w:val="0"/>
          <w:numId w:val="5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uspostaviti paket</w:t>
      </w:r>
      <w:r w:rsidR="00A77632"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aranžmane u suradnji s agencijama i smještajnim objektima</w:t>
      </w:r>
    </w:p>
    <w:p w14:paraId="5F6CEAFE" w14:textId="27339DEB" w:rsidR="002B208C" w:rsidRPr="00BF2AE2" w:rsidRDefault="003948E0" w:rsidP="00EA620D">
      <w:pPr>
        <w:pStyle w:val="ListParagraph"/>
        <w:numPr>
          <w:ilvl w:val="0"/>
          <w:numId w:val="57"/>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ojačati digitalnu vidljivost i informiranje gostiju već u </w:t>
      </w:r>
      <w:r w:rsidR="00A77632" w:rsidRPr="00BF2AE2">
        <w:rPr>
          <w:rFonts w:eastAsia="Times New Roman" w:cs="Segoe UI"/>
          <w:kern w:val="0"/>
          <w:sz w:val="22"/>
          <w:szCs w:val="22"/>
          <w:lang w:eastAsia="en-GB"/>
          <w14:ligatures w14:val="none"/>
        </w:rPr>
        <w:t>Zagrebu</w:t>
      </w:r>
      <w:r w:rsidRPr="00BF2AE2">
        <w:rPr>
          <w:rFonts w:eastAsia="Times New Roman" w:cs="Segoe UI"/>
          <w:kern w:val="0"/>
          <w:sz w:val="22"/>
          <w:szCs w:val="22"/>
          <w:lang w:eastAsia="en-GB"/>
          <w14:ligatures w14:val="none"/>
        </w:rPr>
        <w:t xml:space="preserve">, </w:t>
      </w:r>
      <w:r w:rsidR="00A77632" w:rsidRPr="00BF2AE2">
        <w:rPr>
          <w:rFonts w:eastAsia="Times New Roman" w:cs="Segoe UI"/>
          <w:kern w:val="0"/>
          <w:sz w:val="22"/>
          <w:szCs w:val="22"/>
          <w:lang w:eastAsia="en-GB"/>
          <w14:ligatures w14:val="none"/>
        </w:rPr>
        <w:t>P</w:t>
      </w:r>
      <w:r w:rsidRPr="00BF2AE2">
        <w:rPr>
          <w:rFonts w:eastAsia="Times New Roman" w:cs="Segoe UI"/>
          <w:kern w:val="0"/>
          <w:sz w:val="22"/>
          <w:szCs w:val="22"/>
          <w:lang w:eastAsia="en-GB"/>
          <w14:ligatures w14:val="none"/>
        </w:rPr>
        <w:t xml:space="preserve">litvicama i </w:t>
      </w:r>
      <w:r w:rsidR="00A77632" w:rsidRPr="00BF2AE2">
        <w:rPr>
          <w:rFonts w:eastAsia="Times New Roman" w:cs="Segoe UI"/>
          <w:kern w:val="0"/>
          <w:sz w:val="22"/>
          <w:szCs w:val="22"/>
          <w:lang w:eastAsia="en-GB"/>
          <w14:ligatures w14:val="none"/>
        </w:rPr>
        <w:t>R</w:t>
      </w:r>
      <w:r w:rsidRPr="00BF2AE2">
        <w:rPr>
          <w:rFonts w:eastAsia="Times New Roman" w:cs="Segoe UI"/>
          <w:kern w:val="0"/>
          <w:sz w:val="22"/>
          <w:szCs w:val="22"/>
          <w:lang w:eastAsia="en-GB"/>
          <w14:ligatures w14:val="none"/>
        </w:rPr>
        <w:t>ijeci</w:t>
      </w:r>
    </w:p>
    <w:p w14:paraId="192112B7" w14:textId="16382FAF" w:rsidR="007000AC" w:rsidRPr="00BF2AE2" w:rsidRDefault="003948E0" w:rsidP="00EA620D">
      <w:pPr>
        <w:pStyle w:val="ListParagraph"/>
        <w:numPr>
          <w:ilvl w:val="0"/>
          <w:numId w:val="57"/>
        </w:numPr>
        <w:spacing w:before="100" w:beforeAutospacing="1" w:after="100" w:afterAutospacing="1" w:line="360" w:lineRule="auto"/>
        <w:jc w:val="both"/>
        <w:rPr>
          <w:rFonts w:cs="Segoe UI"/>
          <w:sz w:val="22"/>
          <w:szCs w:val="22"/>
        </w:rPr>
      </w:pPr>
      <w:r w:rsidRPr="00BF2AE2">
        <w:rPr>
          <w:rFonts w:eastAsia="Times New Roman" w:cs="Segoe UI"/>
          <w:kern w:val="0"/>
          <w:sz w:val="22"/>
          <w:szCs w:val="22"/>
          <w:lang w:eastAsia="en-GB"/>
          <w14:ligatures w14:val="none"/>
        </w:rPr>
        <w:t>uložiti u sig</w:t>
      </w:r>
      <w:r w:rsidR="007000AC" w:rsidRPr="00BF2AE2">
        <w:rPr>
          <w:rFonts w:eastAsia="Times New Roman" w:cs="Segoe UI"/>
          <w:kern w:val="0"/>
          <w:sz w:val="22"/>
          <w:szCs w:val="22"/>
          <w:lang w:eastAsia="en-GB"/>
          <w14:ligatures w14:val="none"/>
        </w:rPr>
        <w:t xml:space="preserve">nalizaciju i infrastrukturu koja podržava </w:t>
      </w:r>
      <w:r w:rsidR="00DA134D" w:rsidRPr="00BF2AE2">
        <w:rPr>
          <w:rFonts w:eastAsia="Times New Roman" w:cs="Segoe UI"/>
          <w:kern w:val="0"/>
          <w:sz w:val="22"/>
          <w:szCs w:val="22"/>
          <w:lang w:eastAsia="en-GB"/>
          <w14:ligatures w14:val="none"/>
        </w:rPr>
        <w:t>turističko istraživanje.</w:t>
      </w:r>
    </w:p>
    <w:p w14:paraId="3381BFF3" w14:textId="4613F36F" w:rsidR="00D477F0" w:rsidRPr="00BF2AE2" w:rsidRDefault="00D477F0" w:rsidP="00E0335C">
      <w:pPr>
        <w:pStyle w:val="podnaslovi"/>
        <w:spacing w:line="360" w:lineRule="auto"/>
        <w:rPr>
          <w:b/>
          <w:bCs/>
          <w:lang w:val="hr-HR"/>
        </w:rPr>
      </w:pPr>
      <w:r w:rsidRPr="00BF2AE2">
        <w:rPr>
          <w:b/>
          <w:bCs/>
          <w:lang w:val="hr-HR"/>
        </w:rPr>
        <w:t xml:space="preserve">Ugostiteljstvo </w:t>
      </w:r>
      <w:r w:rsidRPr="00BF2AE2">
        <w:rPr>
          <w:b/>
          <w:bCs/>
          <w:i/>
          <w:iCs/>
          <w:lang w:val="hr-HR"/>
        </w:rPr>
        <w:t> </w:t>
      </w:r>
    </w:p>
    <w:p w14:paraId="13AD8B52" w14:textId="4F9E7334" w:rsidR="00D477F0" w:rsidRPr="00BF2AE2" w:rsidRDefault="00D477F0" w:rsidP="00181891">
      <w:pPr>
        <w:spacing w:line="360" w:lineRule="auto"/>
        <w:jc w:val="both"/>
        <w:rPr>
          <w:rFonts w:cs="Segoe UI"/>
          <w:sz w:val="22"/>
          <w:szCs w:val="22"/>
        </w:rPr>
      </w:pPr>
      <w:r w:rsidRPr="00BF2AE2">
        <w:rPr>
          <w:rFonts w:cs="Segoe UI"/>
          <w:sz w:val="22"/>
          <w:szCs w:val="22"/>
        </w:rPr>
        <w:t>U profilu odredišta izneseni su osnovni poda</w:t>
      </w:r>
      <w:r w:rsidR="00A77632" w:rsidRPr="00BF2AE2">
        <w:rPr>
          <w:rFonts w:cs="Segoe UI"/>
          <w:sz w:val="22"/>
          <w:szCs w:val="22"/>
        </w:rPr>
        <w:t>t</w:t>
      </w:r>
      <w:r w:rsidRPr="00BF2AE2">
        <w:rPr>
          <w:rFonts w:cs="Segoe UI"/>
          <w:sz w:val="22"/>
          <w:szCs w:val="22"/>
        </w:rPr>
        <w:t>ci o ugostiteljskim objektima u Karlovcu. U svrhu kvalitetne analize održana je radionica s ugostiteljima i Udruženjem obrtnika</w:t>
      </w:r>
      <w:r w:rsidR="00C70A3E" w:rsidRPr="00BF2AE2">
        <w:rPr>
          <w:rFonts w:cs="Segoe UI"/>
          <w:sz w:val="22"/>
          <w:szCs w:val="22"/>
        </w:rPr>
        <w:t xml:space="preserve"> grada Karlovca</w:t>
      </w:r>
      <w:r w:rsidRPr="00BF2AE2">
        <w:rPr>
          <w:rFonts w:cs="Segoe UI"/>
          <w:sz w:val="22"/>
          <w:szCs w:val="22"/>
        </w:rPr>
        <w:t>. U nastavku su prikazani stavovi, prijedlozi i konkretna rješenja za unaprjeđenje ugostiteljstva u Karlovcu.</w:t>
      </w:r>
    </w:p>
    <w:p w14:paraId="6ECD4C6A" w14:textId="76E7E44A" w:rsidR="001C2974" w:rsidRPr="00C32314" w:rsidRDefault="001C2974" w:rsidP="00C32314">
      <w:pPr>
        <w:spacing w:line="360" w:lineRule="auto"/>
        <w:jc w:val="both"/>
        <w:rPr>
          <w:rFonts w:cs="Segoe UI"/>
          <w:color w:val="476B8F"/>
          <w:sz w:val="22"/>
          <w:szCs w:val="22"/>
        </w:rPr>
      </w:pPr>
      <w:r w:rsidRPr="00C32314">
        <w:rPr>
          <w:rFonts w:cs="Segoe UI"/>
          <w:color w:val="476B8F"/>
          <w:sz w:val="22"/>
          <w:szCs w:val="22"/>
        </w:rPr>
        <w:lastRenderedPageBreak/>
        <w:t xml:space="preserve">Tablica </w:t>
      </w:r>
      <w:r w:rsidRPr="00C32314">
        <w:rPr>
          <w:rFonts w:cs="Segoe UI"/>
          <w:color w:val="476B8F"/>
          <w:sz w:val="22"/>
          <w:szCs w:val="22"/>
        </w:rPr>
        <w:fldChar w:fldCharType="begin"/>
      </w:r>
      <w:r w:rsidRPr="00C32314">
        <w:rPr>
          <w:rFonts w:cs="Segoe UI"/>
          <w:color w:val="476B8F"/>
          <w:sz w:val="22"/>
          <w:szCs w:val="22"/>
        </w:rPr>
        <w:instrText xml:space="preserve"> SEQ Tablica \* ARABIC </w:instrText>
      </w:r>
      <w:r w:rsidRPr="00C32314">
        <w:rPr>
          <w:rFonts w:cs="Segoe UI"/>
          <w:color w:val="476B8F"/>
          <w:sz w:val="22"/>
          <w:szCs w:val="22"/>
        </w:rPr>
        <w:fldChar w:fldCharType="separate"/>
      </w:r>
      <w:r w:rsidR="00A10E27">
        <w:rPr>
          <w:rFonts w:cs="Segoe UI"/>
          <w:noProof/>
          <w:color w:val="476B8F"/>
          <w:sz w:val="22"/>
          <w:szCs w:val="22"/>
        </w:rPr>
        <w:t>22</w:t>
      </w:r>
      <w:r w:rsidRPr="00C32314">
        <w:rPr>
          <w:rFonts w:cs="Segoe UI"/>
          <w:color w:val="476B8F"/>
          <w:sz w:val="22"/>
          <w:szCs w:val="22"/>
        </w:rPr>
        <w:fldChar w:fldCharType="end"/>
      </w:r>
      <w:r w:rsidRPr="00C32314">
        <w:rPr>
          <w:rFonts w:cs="Segoe UI"/>
          <w:color w:val="476B8F"/>
          <w:sz w:val="22"/>
          <w:szCs w:val="22"/>
        </w:rPr>
        <w:t>: Kapacitet ugostiteljskih objekata, procjena kapaciteta ugostiteljskih objekata</w:t>
      </w:r>
    </w:p>
    <w:tbl>
      <w:tblPr>
        <w:tblW w:w="9067"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288"/>
        <w:gridCol w:w="1386"/>
        <w:gridCol w:w="1225"/>
        <w:gridCol w:w="1465"/>
        <w:gridCol w:w="1520"/>
        <w:gridCol w:w="2183"/>
      </w:tblGrid>
      <w:tr w:rsidR="00DA134D" w:rsidRPr="00BF2AE2" w14:paraId="68CF6C98" w14:textId="77777777" w:rsidTr="00322682">
        <w:trPr>
          <w:tblHeader/>
        </w:trPr>
        <w:tc>
          <w:tcPr>
            <w:tcW w:w="0" w:type="auto"/>
            <w:shd w:val="clear" w:color="auto" w:fill="D3DEE9"/>
            <w:vAlign w:val="center"/>
            <w:hideMark/>
          </w:tcPr>
          <w:p w14:paraId="72E473FD" w14:textId="77777777" w:rsidR="00DA134D" w:rsidRPr="00BF2AE2" w:rsidRDefault="00DA134D" w:rsidP="00561BFE">
            <w:pPr>
              <w:spacing w:line="276" w:lineRule="auto"/>
              <w:rPr>
                <w:rFonts w:cs="Segoe UI"/>
                <w:b/>
                <w:bCs/>
                <w:sz w:val="20"/>
                <w:szCs w:val="20"/>
              </w:rPr>
            </w:pPr>
            <w:r w:rsidRPr="00BF2AE2">
              <w:rPr>
                <w:rFonts w:cs="Segoe UI"/>
                <w:b/>
                <w:bCs/>
                <w:sz w:val="20"/>
                <w:szCs w:val="20"/>
              </w:rPr>
              <w:t>Skupina objekata</w:t>
            </w:r>
          </w:p>
        </w:tc>
        <w:tc>
          <w:tcPr>
            <w:tcW w:w="0" w:type="auto"/>
            <w:shd w:val="clear" w:color="auto" w:fill="D3DEE9"/>
            <w:vAlign w:val="center"/>
            <w:hideMark/>
          </w:tcPr>
          <w:p w14:paraId="4142B3F6" w14:textId="77777777" w:rsidR="00DA134D" w:rsidRPr="00BF2AE2" w:rsidRDefault="00DA134D" w:rsidP="00561BFE">
            <w:pPr>
              <w:spacing w:line="276" w:lineRule="auto"/>
              <w:rPr>
                <w:rFonts w:cs="Segoe UI"/>
                <w:b/>
                <w:bCs/>
                <w:sz w:val="20"/>
                <w:szCs w:val="20"/>
              </w:rPr>
            </w:pPr>
            <w:r w:rsidRPr="00BF2AE2">
              <w:rPr>
                <w:rFonts w:cs="Segoe UI"/>
                <w:b/>
                <w:bCs/>
                <w:sz w:val="20"/>
                <w:szCs w:val="20"/>
              </w:rPr>
              <w:t>Vrsta usluge</w:t>
            </w:r>
          </w:p>
        </w:tc>
        <w:tc>
          <w:tcPr>
            <w:tcW w:w="0" w:type="auto"/>
            <w:shd w:val="clear" w:color="auto" w:fill="D3DEE9"/>
            <w:vAlign w:val="center"/>
            <w:hideMark/>
          </w:tcPr>
          <w:p w14:paraId="36FEB25E" w14:textId="77777777" w:rsidR="00DA134D" w:rsidRPr="00BF2AE2" w:rsidRDefault="00DA134D" w:rsidP="00561BFE">
            <w:pPr>
              <w:spacing w:line="276" w:lineRule="auto"/>
              <w:rPr>
                <w:rFonts w:cs="Segoe UI"/>
                <w:b/>
                <w:bCs/>
                <w:sz w:val="20"/>
                <w:szCs w:val="20"/>
              </w:rPr>
            </w:pPr>
            <w:r w:rsidRPr="00BF2AE2">
              <w:rPr>
                <w:rFonts w:cs="Segoe UI"/>
                <w:b/>
                <w:bCs/>
                <w:sz w:val="20"/>
                <w:szCs w:val="20"/>
              </w:rPr>
              <w:t>Razdoblje rada</w:t>
            </w:r>
          </w:p>
        </w:tc>
        <w:tc>
          <w:tcPr>
            <w:tcW w:w="1465" w:type="dxa"/>
            <w:shd w:val="clear" w:color="auto" w:fill="D3DEE9"/>
            <w:vAlign w:val="center"/>
            <w:hideMark/>
          </w:tcPr>
          <w:p w14:paraId="640D9D5B" w14:textId="77777777" w:rsidR="00DA134D" w:rsidRPr="00BF2AE2" w:rsidRDefault="00DA134D" w:rsidP="00561BFE">
            <w:pPr>
              <w:spacing w:line="276" w:lineRule="auto"/>
              <w:rPr>
                <w:rFonts w:cs="Segoe UI"/>
                <w:b/>
                <w:bCs/>
                <w:sz w:val="20"/>
                <w:szCs w:val="20"/>
              </w:rPr>
            </w:pPr>
            <w:r w:rsidRPr="00BF2AE2">
              <w:rPr>
                <w:rFonts w:cs="Segoe UI"/>
                <w:b/>
                <w:bCs/>
                <w:sz w:val="20"/>
                <w:szCs w:val="20"/>
              </w:rPr>
              <w:t>Profil gostiju (% turista)</w:t>
            </w:r>
          </w:p>
        </w:tc>
        <w:tc>
          <w:tcPr>
            <w:tcW w:w="1520" w:type="dxa"/>
            <w:shd w:val="clear" w:color="auto" w:fill="D3DEE9"/>
            <w:vAlign w:val="center"/>
            <w:hideMark/>
          </w:tcPr>
          <w:p w14:paraId="795AAAC2" w14:textId="200B0320" w:rsidR="00DA134D" w:rsidRPr="00BF2AE2" w:rsidRDefault="00DA134D" w:rsidP="00561BFE">
            <w:pPr>
              <w:spacing w:line="276" w:lineRule="auto"/>
              <w:rPr>
                <w:rFonts w:cs="Segoe UI"/>
                <w:b/>
                <w:bCs/>
                <w:sz w:val="20"/>
                <w:szCs w:val="20"/>
              </w:rPr>
            </w:pPr>
            <w:r w:rsidRPr="00BF2AE2">
              <w:rPr>
                <w:rFonts w:cs="Segoe UI"/>
                <w:b/>
                <w:bCs/>
                <w:sz w:val="20"/>
                <w:szCs w:val="20"/>
              </w:rPr>
              <w:t>Kapacitet (unutra/vani)</w:t>
            </w:r>
          </w:p>
        </w:tc>
        <w:tc>
          <w:tcPr>
            <w:tcW w:w="2183" w:type="dxa"/>
            <w:shd w:val="clear" w:color="auto" w:fill="D3DEE9"/>
            <w:vAlign w:val="center"/>
            <w:hideMark/>
          </w:tcPr>
          <w:p w14:paraId="46AFFED1" w14:textId="77777777" w:rsidR="00DA134D" w:rsidRPr="00BF2AE2" w:rsidRDefault="00DA134D" w:rsidP="00561BFE">
            <w:pPr>
              <w:spacing w:line="276" w:lineRule="auto"/>
              <w:rPr>
                <w:rFonts w:cs="Segoe UI"/>
                <w:b/>
                <w:bCs/>
                <w:sz w:val="20"/>
                <w:szCs w:val="20"/>
              </w:rPr>
            </w:pPr>
            <w:r w:rsidRPr="00BF2AE2">
              <w:rPr>
                <w:rFonts w:cs="Segoe UI"/>
                <w:b/>
                <w:bCs/>
                <w:sz w:val="20"/>
                <w:szCs w:val="20"/>
              </w:rPr>
              <w:t>Posebnosti i atrakcije</w:t>
            </w:r>
          </w:p>
        </w:tc>
      </w:tr>
      <w:tr w:rsidR="00DA134D" w:rsidRPr="00BF2AE2" w14:paraId="1898C0A4" w14:textId="77777777" w:rsidTr="00322682">
        <w:tc>
          <w:tcPr>
            <w:tcW w:w="0" w:type="auto"/>
            <w:vAlign w:val="center"/>
            <w:hideMark/>
          </w:tcPr>
          <w:p w14:paraId="7885E6CC" w14:textId="77777777" w:rsidR="00DA134D" w:rsidRPr="00BF2AE2" w:rsidRDefault="00DA134D" w:rsidP="00561BFE">
            <w:pPr>
              <w:spacing w:line="276" w:lineRule="auto"/>
              <w:rPr>
                <w:rFonts w:cs="Segoe UI"/>
                <w:sz w:val="20"/>
                <w:szCs w:val="20"/>
              </w:rPr>
            </w:pPr>
            <w:r w:rsidRPr="00BF2AE2">
              <w:rPr>
                <w:rFonts w:cs="Segoe UI"/>
                <w:sz w:val="20"/>
                <w:szCs w:val="20"/>
              </w:rPr>
              <w:t>Restorani top 3 </w:t>
            </w:r>
          </w:p>
        </w:tc>
        <w:tc>
          <w:tcPr>
            <w:tcW w:w="0" w:type="auto"/>
            <w:vAlign w:val="center"/>
            <w:hideMark/>
          </w:tcPr>
          <w:p w14:paraId="43F4094F" w14:textId="2984812D" w:rsidR="00DA134D" w:rsidRPr="00BF2AE2" w:rsidRDefault="00DA134D" w:rsidP="00561BFE">
            <w:pPr>
              <w:spacing w:line="276" w:lineRule="auto"/>
              <w:rPr>
                <w:rFonts w:cs="Segoe UI"/>
                <w:sz w:val="20"/>
                <w:szCs w:val="20"/>
              </w:rPr>
            </w:pPr>
            <w:r w:rsidRPr="00BF2AE2">
              <w:rPr>
                <w:rFonts w:cs="Segoe UI"/>
                <w:sz w:val="20"/>
                <w:szCs w:val="20"/>
              </w:rPr>
              <w:t>Tradicionalna kuhinja, riblja tematika, internacionalna kuhinja</w:t>
            </w:r>
          </w:p>
        </w:tc>
        <w:tc>
          <w:tcPr>
            <w:tcW w:w="0" w:type="auto"/>
            <w:vAlign w:val="center"/>
            <w:hideMark/>
          </w:tcPr>
          <w:p w14:paraId="0415F671" w14:textId="77777777" w:rsidR="00DA134D" w:rsidRPr="00BF2AE2" w:rsidRDefault="00DA134D" w:rsidP="00561BFE">
            <w:pPr>
              <w:spacing w:line="276" w:lineRule="auto"/>
              <w:rPr>
                <w:rFonts w:cs="Segoe UI"/>
                <w:sz w:val="20"/>
                <w:szCs w:val="20"/>
              </w:rPr>
            </w:pPr>
            <w:r w:rsidRPr="00BF2AE2">
              <w:rPr>
                <w:rFonts w:cs="Segoe UI"/>
                <w:sz w:val="20"/>
                <w:szCs w:val="20"/>
              </w:rPr>
              <w:t>Cjelogodišnje</w:t>
            </w:r>
          </w:p>
        </w:tc>
        <w:tc>
          <w:tcPr>
            <w:tcW w:w="1465" w:type="dxa"/>
            <w:vAlign w:val="center"/>
            <w:hideMark/>
          </w:tcPr>
          <w:p w14:paraId="599BFF40" w14:textId="618398F3" w:rsidR="00DA134D" w:rsidRPr="00BF2AE2" w:rsidRDefault="00DA134D" w:rsidP="00561BFE">
            <w:pPr>
              <w:spacing w:line="276" w:lineRule="auto"/>
              <w:rPr>
                <w:rFonts w:cs="Segoe UI"/>
                <w:sz w:val="20"/>
                <w:szCs w:val="20"/>
              </w:rPr>
            </w:pPr>
            <w:r w:rsidRPr="00BF2AE2">
              <w:rPr>
                <w:rFonts w:cs="Segoe UI"/>
                <w:sz w:val="20"/>
                <w:szCs w:val="20"/>
              </w:rPr>
              <w:t>Turisti ~40 </w:t>
            </w:r>
            <w:r w:rsidR="00A77632" w:rsidRPr="00BF2AE2">
              <w:rPr>
                <w:rFonts w:cs="Segoe UI"/>
                <w:sz w:val="20"/>
                <w:szCs w:val="20"/>
              </w:rPr>
              <w:t xml:space="preserve"> </w:t>
            </w:r>
            <w:r w:rsidRPr="00BF2AE2">
              <w:rPr>
                <w:rFonts w:cs="Segoe UI"/>
                <w:sz w:val="20"/>
                <w:szCs w:val="20"/>
              </w:rPr>
              <w:t>%, lokalno ~60</w:t>
            </w:r>
            <w:r w:rsidR="00A77632" w:rsidRPr="00BF2AE2">
              <w:rPr>
                <w:rFonts w:cs="Segoe UI"/>
                <w:sz w:val="20"/>
                <w:szCs w:val="20"/>
              </w:rPr>
              <w:t xml:space="preserve"> </w:t>
            </w:r>
            <w:r w:rsidRPr="00BF2AE2">
              <w:rPr>
                <w:rFonts w:cs="Segoe UI"/>
                <w:sz w:val="20"/>
                <w:szCs w:val="20"/>
              </w:rPr>
              <w:t>%</w:t>
            </w:r>
          </w:p>
        </w:tc>
        <w:tc>
          <w:tcPr>
            <w:tcW w:w="1520" w:type="dxa"/>
            <w:vAlign w:val="center"/>
            <w:hideMark/>
          </w:tcPr>
          <w:p w14:paraId="509C2EEA" w14:textId="77777777" w:rsidR="00DA134D" w:rsidRPr="00BF2AE2" w:rsidRDefault="00DA134D" w:rsidP="00561BFE">
            <w:pPr>
              <w:spacing w:line="276" w:lineRule="auto"/>
              <w:rPr>
                <w:rFonts w:cs="Segoe UI"/>
                <w:sz w:val="20"/>
                <w:szCs w:val="20"/>
              </w:rPr>
            </w:pPr>
            <w:r w:rsidRPr="00BF2AE2">
              <w:rPr>
                <w:rFonts w:cs="Segoe UI"/>
                <w:sz w:val="20"/>
                <w:szCs w:val="20"/>
              </w:rPr>
              <w:t>Unutra ~80–150, terasa ~30–60</w:t>
            </w:r>
          </w:p>
        </w:tc>
        <w:tc>
          <w:tcPr>
            <w:tcW w:w="2183" w:type="dxa"/>
            <w:vAlign w:val="center"/>
            <w:hideMark/>
          </w:tcPr>
          <w:p w14:paraId="01D662CB" w14:textId="77777777" w:rsidR="00DA134D" w:rsidRPr="00BF2AE2" w:rsidRDefault="00DA134D" w:rsidP="00561BFE">
            <w:pPr>
              <w:spacing w:line="276" w:lineRule="auto"/>
              <w:rPr>
                <w:rFonts w:cs="Segoe UI"/>
                <w:sz w:val="20"/>
                <w:szCs w:val="20"/>
              </w:rPr>
            </w:pPr>
            <w:r w:rsidRPr="00BF2AE2">
              <w:rPr>
                <w:rFonts w:cs="Segoe UI"/>
                <w:sz w:val="20"/>
                <w:szCs w:val="20"/>
              </w:rPr>
              <w:t>Autentična lokalna kuhinja, visoke ocjene)</w:t>
            </w:r>
          </w:p>
        </w:tc>
      </w:tr>
      <w:tr w:rsidR="00DA134D" w:rsidRPr="00BF2AE2" w14:paraId="13FFA6AE" w14:textId="77777777" w:rsidTr="00322682">
        <w:tc>
          <w:tcPr>
            <w:tcW w:w="0" w:type="auto"/>
            <w:vAlign w:val="center"/>
            <w:hideMark/>
          </w:tcPr>
          <w:p w14:paraId="37232494" w14:textId="5B5C7316" w:rsidR="00DA134D" w:rsidRPr="00BF2AE2" w:rsidRDefault="00DA134D" w:rsidP="00561BFE">
            <w:pPr>
              <w:spacing w:line="276" w:lineRule="auto"/>
              <w:rPr>
                <w:rFonts w:cs="Segoe UI"/>
                <w:sz w:val="20"/>
                <w:szCs w:val="20"/>
              </w:rPr>
            </w:pPr>
            <w:r w:rsidRPr="00BF2AE2">
              <w:rPr>
                <w:rFonts w:cs="Segoe UI"/>
                <w:sz w:val="20"/>
                <w:szCs w:val="20"/>
              </w:rPr>
              <w:t>Restorani sa specijalitetima</w:t>
            </w:r>
          </w:p>
        </w:tc>
        <w:tc>
          <w:tcPr>
            <w:tcW w:w="0" w:type="auto"/>
            <w:vAlign w:val="center"/>
            <w:hideMark/>
          </w:tcPr>
          <w:p w14:paraId="5A3F19CE" w14:textId="77777777" w:rsidR="00DA134D" w:rsidRPr="00BF2AE2" w:rsidRDefault="00DA134D" w:rsidP="00561BFE">
            <w:pPr>
              <w:spacing w:line="276" w:lineRule="auto"/>
              <w:rPr>
                <w:rFonts w:cs="Segoe UI"/>
                <w:sz w:val="20"/>
                <w:szCs w:val="20"/>
              </w:rPr>
            </w:pPr>
            <w:r w:rsidRPr="00BF2AE2">
              <w:rPr>
                <w:rFonts w:cs="Segoe UI"/>
                <w:sz w:val="20"/>
                <w:szCs w:val="20"/>
              </w:rPr>
              <w:t>Tradicionalna jela, roštilj, riblji meni</w:t>
            </w:r>
          </w:p>
        </w:tc>
        <w:tc>
          <w:tcPr>
            <w:tcW w:w="0" w:type="auto"/>
            <w:vAlign w:val="center"/>
            <w:hideMark/>
          </w:tcPr>
          <w:p w14:paraId="41CDDE16" w14:textId="77777777" w:rsidR="00DA134D" w:rsidRPr="00BF2AE2" w:rsidRDefault="00DA134D" w:rsidP="00561BFE">
            <w:pPr>
              <w:spacing w:line="276" w:lineRule="auto"/>
              <w:rPr>
                <w:rFonts w:cs="Segoe UI"/>
                <w:sz w:val="20"/>
                <w:szCs w:val="20"/>
              </w:rPr>
            </w:pPr>
            <w:r w:rsidRPr="00BF2AE2">
              <w:rPr>
                <w:rFonts w:cs="Segoe UI"/>
                <w:sz w:val="20"/>
                <w:szCs w:val="20"/>
              </w:rPr>
              <w:t>Cjelogodišnje</w:t>
            </w:r>
          </w:p>
        </w:tc>
        <w:tc>
          <w:tcPr>
            <w:tcW w:w="1465" w:type="dxa"/>
            <w:vAlign w:val="center"/>
            <w:hideMark/>
          </w:tcPr>
          <w:p w14:paraId="11CDBB33" w14:textId="108F8735" w:rsidR="00DA134D" w:rsidRPr="00BF2AE2" w:rsidRDefault="00DA134D" w:rsidP="00561BFE">
            <w:pPr>
              <w:spacing w:line="276" w:lineRule="auto"/>
              <w:rPr>
                <w:rFonts w:cs="Segoe UI"/>
                <w:sz w:val="20"/>
                <w:szCs w:val="20"/>
              </w:rPr>
            </w:pPr>
            <w:r w:rsidRPr="00BF2AE2">
              <w:rPr>
                <w:rFonts w:cs="Segoe UI"/>
                <w:sz w:val="20"/>
                <w:szCs w:val="20"/>
              </w:rPr>
              <w:t>Turisti ~30</w:t>
            </w:r>
            <w:r w:rsidR="00A77632" w:rsidRPr="00BF2AE2">
              <w:rPr>
                <w:rFonts w:cs="Segoe UI"/>
                <w:sz w:val="20"/>
                <w:szCs w:val="20"/>
              </w:rPr>
              <w:t xml:space="preserve"> </w:t>
            </w:r>
            <w:r w:rsidRPr="00BF2AE2">
              <w:rPr>
                <w:rFonts w:cs="Segoe UI"/>
                <w:sz w:val="20"/>
                <w:szCs w:val="20"/>
              </w:rPr>
              <w:t>%, domaći ~70 %</w:t>
            </w:r>
          </w:p>
        </w:tc>
        <w:tc>
          <w:tcPr>
            <w:tcW w:w="1520" w:type="dxa"/>
            <w:vAlign w:val="center"/>
            <w:hideMark/>
          </w:tcPr>
          <w:p w14:paraId="1C9358C3" w14:textId="77777777" w:rsidR="00DA134D" w:rsidRPr="00BF2AE2" w:rsidRDefault="00DA134D" w:rsidP="00561BFE">
            <w:pPr>
              <w:spacing w:line="276" w:lineRule="auto"/>
              <w:rPr>
                <w:rFonts w:cs="Segoe UI"/>
                <w:sz w:val="20"/>
                <w:szCs w:val="20"/>
              </w:rPr>
            </w:pPr>
            <w:r w:rsidRPr="00BF2AE2">
              <w:rPr>
                <w:rFonts w:cs="Segoe UI"/>
                <w:sz w:val="20"/>
                <w:szCs w:val="20"/>
              </w:rPr>
              <w:t>Unutra ~50–120, terasa ~20–50</w:t>
            </w:r>
          </w:p>
        </w:tc>
        <w:tc>
          <w:tcPr>
            <w:tcW w:w="2183" w:type="dxa"/>
            <w:vAlign w:val="center"/>
            <w:hideMark/>
          </w:tcPr>
          <w:p w14:paraId="16D211C0" w14:textId="77777777" w:rsidR="00DA134D" w:rsidRPr="00BF2AE2" w:rsidRDefault="00DA134D" w:rsidP="00561BFE">
            <w:pPr>
              <w:spacing w:line="276" w:lineRule="auto"/>
              <w:rPr>
                <w:rFonts w:cs="Segoe UI"/>
                <w:sz w:val="20"/>
                <w:szCs w:val="20"/>
              </w:rPr>
            </w:pPr>
            <w:r w:rsidRPr="00BF2AE2">
              <w:rPr>
                <w:rFonts w:cs="Segoe UI"/>
                <w:sz w:val="20"/>
                <w:szCs w:val="20"/>
              </w:rPr>
              <w:t>Tradicija, obiteljski vođeni, catering </w:t>
            </w:r>
          </w:p>
        </w:tc>
      </w:tr>
      <w:tr w:rsidR="00DA134D" w:rsidRPr="00BF2AE2" w14:paraId="186AA1B1" w14:textId="77777777" w:rsidTr="00322682">
        <w:tc>
          <w:tcPr>
            <w:tcW w:w="0" w:type="auto"/>
            <w:vAlign w:val="center"/>
            <w:hideMark/>
          </w:tcPr>
          <w:p w14:paraId="51AA0FF7" w14:textId="77777777" w:rsidR="00DA134D" w:rsidRPr="00BF2AE2" w:rsidRDefault="00DA134D" w:rsidP="00561BFE">
            <w:pPr>
              <w:spacing w:line="276" w:lineRule="auto"/>
              <w:rPr>
                <w:rFonts w:cs="Segoe UI"/>
                <w:sz w:val="20"/>
                <w:szCs w:val="20"/>
              </w:rPr>
            </w:pPr>
            <w:r w:rsidRPr="00BF2AE2">
              <w:rPr>
                <w:rFonts w:cs="Segoe UI"/>
                <w:sz w:val="20"/>
                <w:szCs w:val="20"/>
              </w:rPr>
              <w:t>Pizzerije i sl.</w:t>
            </w:r>
          </w:p>
        </w:tc>
        <w:tc>
          <w:tcPr>
            <w:tcW w:w="0" w:type="auto"/>
            <w:vAlign w:val="center"/>
            <w:hideMark/>
          </w:tcPr>
          <w:p w14:paraId="04335DC3" w14:textId="77777777" w:rsidR="00DA134D" w:rsidRPr="00BF2AE2" w:rsidRDefault="00DA134D" w:rsidP="00561BFE">
            <w:pPr>
              <w:spacing w:line="276" w:lineRule="auto"/>
              <w:rPr>
                <w:rFonts w:cs="Segoe UI"/>
                <w:sz w:val="20"/>
                <w:szCs w:val="20"/>
              </w:rPr>
            </w:pPr>
            <w:r w:rsidRPr="00BF2AE2">
              <w:rPr>
                <w:rFonts w:cs="Segoe UI"/>
                <w:sz w:val="20"/>
                <w:szCs w:val="20"/>
              </w:rPr>
              <w:t>Pizza, brza hrana</w:t>
            </w:r>
          </w:p>
        </w:tc>
        <w:tc>
          <w:tcPr>
            <w:tcW w:w="0" w:type="auto"/>
            <w:vAlign w:val="center"/>
            <w:hideMark/>
          </w:tcPr>
          <w:p w14:paraId="41A0ABF3" w14:textId="77777777" w:rsidR="00DA134D" w:rsidRPr="00BF2AE2" w:rsidRDefault="00DA134D" w:rsidP="00561BFE">
            <w:pPr>
              <w:spacing w:line="276" w:lineRule="auto"/>
              <w:rPr>
                <w:rFonts w:cs="Segoe UI"/>
                <w:sz w:val="20"/>
                <w:szCs w:val="20"/>
              </w:rPr>
            </w:pPr>
            <w:r w:rsidRPr="00BF2AE2">
              <w:rPr>
                <w:rFonts w:cs="Segoe UI"/>
                <w:sz w:val="20"/>
                <w:szCs w:val="20"/>
              </w:rPr>
              <w:t>Cjelogodišnje</w:t>
            </w:r>
          </w:p>
        </w:tc>
        <w:tc>
          <w:tcPr>
            <w:tcW w:w="1465" w:type="dxa"/>
            <w:vAlign w:val="center"/>
            <w:hideMark/>
          </w:tcPr>
          <w:p w14:paraId="4BF16643" w14:textId="77777777" w:rsidR="00DA134D" w:rsidRPr="00BF2AE2" w:rsidRDefault="00DA134D" w:rsidP="00561BFE">
            <w:pPr>
              <w:spacing w:line="276" w:lineRule="auto"/>
              <w:rPr>
                <w:rFonts w:cs="Segoe UI"/>
                <w:sz w:val="20"/>
                <w:szCs w:val="20"/>
              </w:rPr>
            </w:pPr>
            <w:r w:rsidRPr="00BF2AE2">
              <w:rPr>
                <w:rFonts w:cs="Segoe UI"/>
                <w:sz w:val="20"/>
                <w:szCs w:val="20"/>
              </w:rPr>
              <w:t>Turisti ~20 %, domaći ~80 %</w:t>
            </w:r>
          </w:p>
        </w:tc>
        <w:tc>
          <w:tcPr>
            <w:tcW w:w="1520" w:type="dxa"/>
            <w:vAlign w:val="center"/>
            <w:hideMark/>
          </w:tcPr>
          <w:p w14:paraId="06ED0224" w14:textId="77777777" w:rsidR="00DA134D" w:rsidRPr="00BF2AE2" w:rsidRDefault="00DA134D" w:rsidP="00561BFE">
            <w:pPr>
              <w:spacing w:line="276" w:lineRule="auto"/>
              <w:rPr>
                <w:rFonts w:cs="Segoe UI"/>
                <w:sz w:val="20"/>
                <w:szCs w:val="20"/>
              </w:rPr>
            </w:pPr>
            <w:r w:rsidRPr="00BF2AE2">
              <w:rPr>
                <w:rFonts w:cs="Segoe UI"/>
                <w:sz w:val="20"/>
                <w:szCs w:val="20"/>
              </w:rPr>
              <w:t>Unutra ~40–80, terasa ~20–40</w:t>
            </w:r>
          </w:p>
        </w:tc>
        <w:tc>
          <w:tcPr>
            <w:tcW w:w="2183" w:type="dxa"/>
            <w:vAlign w:val="center"/>
            <w:hideMark/>
          </w:tcPr>
          <w:p w14:paraId="0B92C3B5" w14:textId="77777777" w:rsidR="00DA134D" w:rsidRPr="00BF2AE2" w:rsidRDefault="00DA134D" w:rsidP="00561BFE">
            <w:pPr>
              <w:spacing w:line="276" w:lineRule="auto"/>
              <w:rPr>
                <w:rFonts w:cs="Segoe UI"/>
                <w:sz w:val="20"/>
                <w:szCs w:val="20"/>
              </w:rPr>
            </w:pPr>
            <w:r w:rsidRPr="00BF2AE2">
              <w:rPr>
                <w:rFonts w:cs="Segoe UI"/>
                <w:sz w:val="20"/>
                <w:szCs w:val="20"/>
              </w:rPr>
              <w:t>Popularno za obitelji i brzu ponudu </w:t>
            </w:r>
          </w:p>
        </w:tc>
      </w:tr>
      <w:tr w:rsidR="00DA134D" w:rsidRPr="00BF2AE2" w14:paraId="42E64694" w14:textId="77777777" w:rsidTr="00322682">
        <w:tc>
          <w:tcPr>
            <w:tcW w:w="0" w:type="auto"/>
            <w:vAlign w:val="center"/>
            <w:hideMark/>
          </w:tcPr>
          <w:p w14:paraId="4DC9B9D9" w14:textId="77777777" w:rsidR="00DA134D" w:rsidRPr="00BF2AE2" w:rsidRDefault="00DA134D" w:rsidP="00561BFE">
            <w:pPr>
              <w:spacing w:line="276" w:lineRule="auto"/>
              <w:rPr>
                <w:rFonts w:cs="Segoe UI"/>
                <w:sz w:val="20"/>
                <w:szCs w:val="20"/>
              </w:rPr>
            </w:pPr>
            <w:r w:rsidRPr="00BF2AE2">
              <w:rPr>
                <w:rFonts w:cs="Segoe UI"/>
                <w:sz w:val="20"/>
                <w:szCs w:val="20"/>
              </w:rPr>
              <w:t>Fast food i barovi </w:t>
            </w:r>
          </w:p>
        </w:tc>
        <w:tc>
          <w:tcPr>
            <w:tcW w:w="0" w:type="auto"/>
            <w:vAlign w:val="center"/>
            <w:hideMark/>
          </w:tcPr>
          <w:p w14:paraId="4EEB9CA9" w14:textId="77777777" w:rsidR="00DA134D" w:rsidRPr="00BF2AE2" w:rsidRDefault="00DA134D" w:rsidP="00561BFE">
            <w:pPr>
              <w:spacing w:line="276" w:lineRule="auto"/>
              <w:rPr>
                <w:rFonts w:cs="Segoe UI"/>
                <w:sz w:val="20"/>
                <w:szCs w:val="20"/>
              </w:rPr>
            </w:pPr>
            <w:r w:rsidRPr="00BF2AE2">
              <w:rPr>
                <w:rFonts w:cs="Segoe UI"/>
                <w:sz w:val="20"/>
                <w:szCs w:val="20"/>
              </w:rPr>
              <w:t>Street food, brzo posluživanje</w:t>
            </w:r>
          </w:p>
        </w:tc>
        <w:tc>
          <w:tcPr>
            <w:tcW w:w="0" w:type="auto"/>
            <w:vAlign w:val="center"/>
            <w:hideMark/>
          </w:tcPr>
          <w:p w14:paraId="3FE5EFA3" w14:textId="77777777" w:rsidR="00DA134D" w:rsidRPr="00BF2AE2" w:rsidRDefault="00DA134D" w:rsidP="00561BFE">
            <w:pPr>
              <w:spacing w:line="276" w:lineRule="auto"/>
              <w:rPr>
                <w:rFonts w:cs="Segoe UI"/>
                <w:sz w:val="20"/>
                <w:szCs w:val="20"/>
              </w:rPr>
            </w:pPr>
            <w:r w:rsidRPr="00BF2AE2">
              <w:rPr>
                <w:rFonts w:cs="Segoe UI"/>
                <w:sz w:val="20"/>
                <w:szCs w:val="20"/>
              </w:rPr>
              <w:t>Cjelogodišnje</w:t>
            </w:r>
          </w:p>
        </w:tc>
        <w:tc>
          <w:tcPr>
            <w:tcW w:w="1465" w:type="dxa"/>
            <w:vAlign w:val="center"/>
            <w:hideMark/>
          </w:tcPr>
          <w:p w14:paraId="73271DCC" w14:textId="77777777" w:rsidR="00DA134D" w:rsidRPr="00BF2AE2" w:rsidRDefault="00DA134D" w:rsidP="00561BFE">
            <w:pPr>
              <w:spacing w:line="276" w:lineRule="auto"/>
              <w:rPr>
                <w:rFonts w:cs="Segoe UI"/>
                <w:sz w:val="20"/>
                <w:szCs w:val="20"/>
              </w:rPr>
            </w:pPr>
            <w:r w:rsidRPr="00BF2AE2">
              <w:rPr>
                <w:rFonts w:cs="Segoe UI"/>
                <w:sz w:val="20"/>
                <w:szCs w:val="20"/>
              </w:rPr>
              <w:t>Turisti ~10–15 %, građani ~85–90 %</w:t>
            </w:r>
          </w:p>
        </w:tc>
        <w:tc>
          <w:tcPr>
            <w:tcW w:w="1520" w:type="dxa"/>
            <w:vAlign w:val="center"/>
            <w:hideMark/>
          </w:tcPr>
          <w:p w14:paraId="3EAF164B" w14:textId="77777777" w:rsidR="00DA134D" w:rsidRPr="00BF2AE2" w:rsidRDefault="00DA134D" w:rsidP="00561BFE">
            <w:pPr>
              <w:spacing w:line="276" w:lineRule="auto"/>
              <w:rPr>
                <w:rFonts w:cs="Segoe UI"/>
                <w:sz w:val="20"/>
                <w:szCs w:val="20"/>
              </w:rPr>
            </w:pPr>
            <w:r w:rsidRPr="00BF2AE2">
              <w:rPr>
                <w:rFonts w:cs="Segoe UI"/>
                <w:sz w:val="20"/>
                <w:szCs w:val="20"/>
              </w:rPr>
              <w:t>Unutra minimalno, vani ~10–30</w:t>
            </w:r>
          </w:p>
        </w:tc>
        <w:tc>
          <w:tcPr>
            <w:tcW w:w="2183" w:type="dxa"/>
            <w:vAlign w:val="center"/>
            <w:hideMark/>
          </w:tcPr>
          <w:p w14:paraId="68BD5802" w14:textId="77777777" w:rsidR="00DA134D" w:rsidRPr="00BF2AE2" w:rsidRDefault="00DA134D" w:rsidP="00561BFE">
            <w:pPr>
              <w:spacing w:line="276" w:lineRule="auto"/>
              <w:rPr>
                <w:rFonts w:cs="Segoe UI"/>
                <w:sz w:val="20"/>
                <w:szCs w:val="20"/>
              </w:rPr>
            </w:pPr>
            <w:r w:rsidRPr="00BF2AE2">
              <w:rPr>
                <w:rFonts w:cs="Segoe UI"/>
                <w:sz w:val="20"/>
                <w:szCs w:val="20"/>
              </w:rPr>
              <w:t>Dobar omjer cijene i kvalitete </w:t>
            </w:r>
          </w:p>
        </w:tc>
      </w:tr>
      <w:tr w:rsidR="00DA134D" w:rsidRPr="00BF2AE2" w14:paraId="39005C65" w14:textId="77777777" w:rsidTr="00322682">
        <w:tc>
          <w:tcPr>
            <w:tcW w:w="0" w:type="auto"/>
            <w:vAlign w:val="center"/>
            <w:hideMark/>
          </w:tcPr>
          <w:p w14:paraId="172E6D4A" w14:textId="54C03FDC" w:rsidR="00DA134D" w:rsidRPr="00BF2AE2" w:rsidRDefault="00DA134D" w:rsidP="00561BFE">
            <w:pPr>
              <w:spacing w:line="276" w:lineRule="auto"/>
              <w:rPr>
                <w:rFonts w:cs="Segoe UI"/>
                <w:sz w:val="20"/>
                <w:szCs w:val="20"/>
              </w:rPr>
            </w:pPr>
            <w:r w:rsidRPr="00BF2AE2">
              <w:rPr>
                <w:rFonts w:cs="Segoe UI"/>
                <w:sz w:val="20"/>
                <w:szCs w:val="20"/>
              </w:rPr>
              <w:t>Kafići / pubovi</w:t>
            </w:r>
          </w:p>
        </w:tc>
        <w:tc>
          <w:tcPr>
            <w:tcW w:w="0" w:type="auto"/>
            <w:vAlign w:val="center"/>
            <w:hideMark/>
          </w:tcPr>
          <w:p w14:paraId="6B237B55" w14:textId="77777777" w:rsidR="00DA134D" w:rsidRPr="00BF2AE2" w:rsidRDefault="00DA134D" w:rsidP="00561BFE">
            <w:pPr>
              <w:spacing w:line="276" w:lineRule="auto"/>
              <w:rPr>
                <w:rFonts w:cs="Segoe UI"/>
                <w:sz w:val="20"/>
                <w:szCs w:val="20"/>
              </w:rPr>
            </w:pPr>
            <w:r w:rsidRPr="00BF2AE2">
              <w:rPr>
                <w:rFonts w:cs="Segoe UI"/>
                <w:sz w:val="20"/>
                <w:szCs w:val="20"/>
              </w:rPr>
              <w:t>Kava, pivo, kokteli</w:t>
            </w:r>
          </w:p>
        </w:tc>
        <w:tc>
          <w:tcPr>
            <w:tcW w:w="0" w:type="auto"/>
            <w:vAlign w:val="center"/>
            <w:hideMark/>
          </w:tcPr>
          <w:p w14:paraId="4B3F68B6" w14:textId="77777777" w:rsidR="00DA134D" w:rsidRPr="00BF2AE2" w:rsidRDefault="00DA134D" w:rsidP="00561BFE">
            <w:pPr>
              <w:spacing w:line="276" w:lineRule="auto"/>
              <w:rPr>
                <w:rFonts w:cs="Segoe UI"/>
                <w:sz w:val="20"/>
                <w:szCs w:val="20"/>
              </w:rPr>
            </w:pPr>
            <w:r w:rsidRPr="00BF2AE2">
              <w:rPr>
                <w:rFonts w:cs="Segoe UI"/>
                <w:sz w:val="20"/>
                <w:szCs w:val="20"/>
              </w:rPr>
              <w:t>Cjelogodišnje</w:t>
            </w:r>
          </w:p>
        </w:tc>
        <w:tc>
          <w:tcPr>
            <w:tcW w:w="1465" w:type="dxa"/>
            <w:vAlign w:val="center"/>
            <w:hideMark/>
          </w:tcPr>
          <w:p w14:paraId="5AA0D945" w14:textId="77777777" w:rsidR="00DA134D" w:rsidRPr="00BF2AE2" w:rsidRDefault="00DA134D" w:rsidP="00561BFE">
            <w:pPr>
              <w:spacing w:line="276" w:lineRule="auto"/>
              <w:rPr>
                <w:rFonts w:cs="Segoe UI"/>
                <w:sz w:val="20"/>
                <w:szCs w:val="20"/>
              </w:rPr>
            </w:pPr>
            <w:r w:rsidRPr="00BF2AE2">
              <w:rPr>
                <w:rFonts w:cs="Segoe UI"/>
                <w:sz w:val="20"/>
                <w:szCs w:val="20"/>
              </w:rPr>
              <w:t>Turisti ~15–25 %, lokalno ~75–85 %</w:t>
            </w:r>
          </w:p>
        </w:tc>
        <w:tc>
          <w:tcPr>
            <w:tcW w:w="1520" w:type="dxa"/>
            <w:vAlign w:val="center"/>
            <w:hideMark/>
          </w:tcPr>
          <w:p w14:paraId="67BC0D06" w14:textId="77777777" w:rsidR="00DA134D" w:rsidRPr="00BF2AE2" w:rsidRDefault="00DA134D" w:rsidP="00561BFE">
            <w:pPr>
              <w:spacing w:line="276" w:lineRule="auto"/>
              <w:rPr>
                <w:rFonts w:cs="Segoe UI"/>
                <w:sz w:val="20"/>
                <w:szCs w:val="20"/>
              </w:rPr>
            </w:pPr>
            <w:r w:rsidRPr="00BF2AE2">
              <w:rPr>
                <w:rFonts w:cs="Segoe UI"/>
                <w:sz w:val="20"/>
                <w:szCs w:val="20"/>
              </w:rPr>
              <w:t>Unutra ~20–60, terasa ~10–40</w:t>
            </w:r>
          </w:p>
        </w:tc>
        <w:tc>
          <w:tcPr>
            <w:tcW w:w="2183" w:type="dxa"/>
            <w:vAlign w:val="center"/>
            <w:hideMark/>
          </w:tcPr>
          <w:p w14:paraId="750AC3A4" w14:textId="77777777" w:rsidR="00DA134D" w:rsidRPr="00BF2AE2" w:rsidRDefault="00DA134D" w:rsidP="00561BFE">
            <w:pPr>
              <w:spacing w:line="276" w:lineRule="auto"/>
              <w:rPr>
                <w:rFonts w:cs="Segoe UI"/>
                <w:sz w:val="20"/>
                <w:szCs w:val="20"/>
              </w:rPr>
            </w:pPr>
            <w:r w:rsidRPr="00BF2AE2">
              <w:rPr>
                <w:rFonts w:cs="Segoe UI"/>
                <w:sz w:val="20"/>
                <w:szCs w:val="20"/>
              </w:rPr>
              <w:t>Mjesta za druženja</w:t>
            </w:r>
          </w:p>
        </w:tc>
      </w:tr>
    </w:tbl>
    <w:p w14:paraId="5DE5653B" w14:textId="315D3E9F" w:rsidR="00D477F0" w:rsidRPr="00C32314" w:rsidRDefault="00322682" w:rsidP="00181891">
      <w:pPr>
        <w:spacing w:line="360" w:lineRule="auto"/>
        <w:jc w:val="both"/>
        <w:rPr>
          <w:rFonts w:cs="Segoe UI"/>
          <w:i/>
          <w:iCs/>
          <w:color w:val="476B8F"/>
          <w:sz w:val="22"/>
          <w:szCs w:val="22"/>
        </w:rPr>
      </w:pPr>
      <w:r w:rsidRPr="00C32314">
        <w:rPr>
          <w:rFonts w:cs="Segoe UI"/>
          <w:i/>
          <w:iCs/>
          <w:color w:val="476B8F"/>
          <w:sz w:val="22"/>
          <w:szCs w:val="22"/>
        </w:rPr>
        <w:t>Izvor: Turistička zajednica grada Karlovca i procjena autora (temeljeno na dostupnim poda</w:t>
      </w:r>
      <w:r w:rsidR="00A77632" w:rsidRPr="00C32314">
        <w:rPr>
          <w:rFonts w:cs="Segoe UI"/>
          <w:i/>
          <w:iCs/>
          <w:color w:val="476B8F"/>
          <w:sz w:val="22"/>
          <w:szCs w:val="22"/>
        </w:rPr>
        <w:t>t</w:t>
      </w:r>
      <w:r w:rsidRPr="00C32314">
        <w:rPr>
          <w:rFonts w:cs="Segoe UI"/>
          <w:i/>
          <w:iCs/>
          <w:color w:val="476B8F"/>
          <w:sz w:val="22"/>
          <w:szCs w:val="22"/>
        </w:rPr>
        <w:t>cima i stručnoj procjeni, 2025.)</w:t>
      </w:r>
    </w:p>
    <w:p w14:paraId="446980C5" w14:textId="5EBA676C" w:rsidR="00D477F0" w:rsidRPr="00C32314" w:rsidRDefault="00D477F0" w:rsidP="00181891">
      <w:pPr>
        <w:spacing w:line="360" w:lineRule="auto"/>
        <w:jc w:val="both"/>
        <w:rPr>
          <w:rFonts w:cs="Segoe UI"/>
          <w:b/>
          <w:bCs/>
          <w:color w:val="223344"/>
          <w:sz w:val="22"/>
          <w:szCs w:val="22"/>
        </w:rPr>
      </w:pPr>
      <w:r w:rsidRPr="00C32314">
        <w:rPr>
          <w:rFonts w:cs="Segoe UI"/>
          <w:b/>
          <w:bCs/>
          <w:color w:val="223344"/>
          <w:sz w:val="22"/>
          <w:szCs w:val="22"/>
        </w:rPr>
        <w:t>S</w:t>
      </w:r>
      <w:r w:rsidR="00561BFE" w:rsidRPr="00C32314">
        <w:rPr>
          <w:rFonts w:cs="Segoe UI"/>
          <w:b/>
          <w:bCs/>
          <w:color w:val="223344"/>
          <w:sz w:val="22"/>
          <w:szCs w:val="22"/>
        </w:rPr>
        <w:t>ituacijska analiza</w:t>
      </w:r>
      <w:r w:rsidRPr="00C32314">
        <w:rPr>
          <w:rFonts w:cs="Segoe UI"/>
          <w:b/>
          <w:bCs/>
          <w:color w:val="223344"/>
          <w:sz w:val="22"/>
          <w:szCs w:val="22"/>
        </w:rPr>
        <w:t>:</w:t>
      </w:r>
    </w:p>
    <w:p w14:paraId="4B28E797" w14:textId="182817AD"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bookmarkStart w:id="9" w:name="_Hlk208731369"/>
      <w:r w:rsidRPr="00BF2AE2">
        <w:rPr>
          <w:rFonts w:eastAsia="Times New Roman" w:cs="Segoe UI"/>
          <w:kern w:val="0"/>
          <w:sz w:val="22"/>
          <w:szCs w:val="22"/>
          <w:lang w:eastAsia="en-GB"/>
          <w14:ligatures w14:val="none"/>
        </w:rPr>
        <w:t xml:space="preserve">Karlovac ima velik broj ugostiteljskih objekata. Turistička zajednica </w:t>
      </w:r>
      <w:r w:rsidR="00A77632" w:rsidRPr="00BF2AE2">
        <w:rPr>
          <w:rFonts w:eastAsia="Times New Roman" w:cs="Segoe UI"/>
          <w:kern w:val="0"/>
          <w:sz w:val="22"/>
          <w:szCs w:val="22"/>
          <w:lang w:eastAsia="en-GB"/>
          <w14:ligatures w14:val="none"/>
        </w:rPr>
        <w:t xml:space="preserve">organizirala </w:t>
      </w:r>
      <w:r w:rsidRPr="00BF2AE2">
        <w:rPr>
          <w:rFonts w:eastAsia="Times New Roman" w:cs="Segoe UI"/>
          <w:kern w:val="0"/>
          <w:sz w:val="22"/>
          <w:szCs w:val="22"/>
          <w:lang w:eastAsia="en-GB"/>
          <w14:ligatures w14:val="none"/>
        </w:rPr>
        <w:t xml:space="preserve">je edukacije o tematskim kuhinjama, poput menija s pivom i gljivama. Cilj </w:t>
      </w:r>
      <w:r w:rsidR="00A77632" w:rsidRPr="00BF2AE2">
        <w:rPr>
          <w:rFonts w:eastAsia="Times New Roman" w:cs="Segoe UI"/>
          <w:kern w:val="0"/>
          <w:sz w:val="22"/>
          <w:szCs w:val="22"/>
          <w:lang w:eastAsia="en-GB"/>
          <w14:ligatures w14:val="none"/>
        </w:rPr>
        <w:t xml:space="preserve">je </w:t>
      </w:r>
      <w:r w:rsidRPr="00BF2AE2">
        <w:rPr>
          <w:rFonts w:eastAsia="Times New Roman" w:cs="Segoe UI"/>
          <w:kern w:val="0"/>
          <w:sz w:val="22"/>
          <w:szCs w:val="22"/>
          <w:lang w:eastAsia="en-GB"/>
          <w14:ligatures w14:val="none"/>
        </w:rPr>
        <w:t>ovih edukacija njihova implementacija tijekom tematskih gastrofestivala, ali i dugoročno uključivanje u redovitu ponudu ugostiteljskih objekata. Primijećen je napredak u ponudi autohtonih jela i lokalnih piva po kojima je Karlovac prepoznatljiv, te u ulaganjima u interijere, izgledu terasa i općenito unapređenju ugostiteljske ponude. Ipak, postoji veliki prostor za daljnji napredak, o čemu se raspravljalo na koordinacijama koje Turistička zajednica organizira s ugostiteljima tijekom godine, kao i na koordinaciji u svrhu izrade ovog plana upravljanja te putem anketa koje su ispunili ugostitelji.</w:t>
      </w:r>
    </w:p>
    <w:p w14:paraId="3268CE9A" w14:textId="0400DDC0"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Prema mišljenju ispitanih ugostitelja, 60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ih smatra da na području Karlovca postoji prevelik broj ugostiteljskih objekata, a 40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smatra da trenutna ponuda nije dovoljno kvalitetna. Svi anketirani ugostitelji imaju cjelogodišnje poslovanje. U 2024. godini prosječna potrošnja po gostu bila je 10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viša nego 2023. godine. Prosječna godišnja popunjenost objekta tijekom razdoblja kada bio otvoren iznosi 49,2</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Također, 50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anketiranih ugostiteljskih objekata poslužuje hranu u terminima 30. siječnja i 30. </w:t>
      </w:r>
      <w:r w:rsidR="00DA134D" w:rsidRPr="00BF2AE2">
        <w:rPr>
          <w:rFonts w:eastAsia="Times New Roman" w:cs="Segoe UI"/>
          <w:kern w:val="0"/>
          <w:sz w:val="22"/>
          <w:szCs w:val="22"/>
          <w:lang w:eastAsia="en-GB"/>
          <w14:ligatures w14:val="none"/>
        </w:rPr>
        <w:t>s</w:t>
      </w:r>
      <w:r w:rsidRPr="00BF2AE2">
        <w:rPr>
          <w:rFonts w:eastAsia="Times New Roman" w:cs="Segoe UI"/>
          <w:kern w:val="0"/>
          <w:sz w:val="22"/>
          <w:szCs w:val="22"/>
          <w:lang w:eastAsia="en-GB"/>
          <w14:ligatures w14:val="none"/>
        </w:rPr>
        <w:t>rpnja</w:t>
      </w:r>
      <w:r w:rsidR="00DA134D"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Više od 60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ugostitelja ima 70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stalnih gostiju. Prosječni godišnji iznos ulaganja u edukaciju po zaposleniku iznosi između 100 i 500 eura. Optimalan kapacitet ugostiteljskih objekata je između 30 i 100 mjesta. Navedeni poda</w:t>
      </w:r>
      <w:r w:rsidR="00A77632" w:rsidRPr="00BF2AE2">
        <w:rPr>
          <w:rFonts w:eastAsia="Times New Roman" w:cs="Segoe UI"/>
          <w:kern w:val="0"/>
          <w:sz w:val="22"/>
          <w:szCs w:val="22"/>
          <w:lang w:eastAsia="en-GB"/>
          <w14:ligatures w14:val="none"/>
        </w:rPr>
        <w:t>t</w:t>
      </w:r>
      <w:r w:rsidRPr="00BF2AE2">
        <w:rPr>
          <w:rFonts w:eastAsia="Times New Roman" w:cs="Segoe UI"/>
          <w:kern w:val="0"/>
          <w:sz w:val="22"/>
          <w:szCs w:val="22"/>
          <w:lang w:eastAsia="en-GB"/>
          <w14:ligatures w14:val="none"/>
        </w:rPr>
        <w:t xml:space="preserve">ci ukazuju na određene izazove, posebice u pogledu prilagodbe kapaciteta i daljnjeg ulaganja u kvalitetu usluga. Certifikat kvalitete </w:t>
      </w:r>
      <w:r w:rsidR="00DA134D" w:rsidRPr="00BF2AE2">
        <w:rPr>
          <w:rFonts w:eastAsia="Times New Roman" w:cs="Segoe UI"/>
          <w:kern w:val="0"/>
          <w:sz w:val="22"/>
          <w:szCs w:val="22"/>
          <w:lang w:eastAsia="en-GB"/>
          <w14:ligatures w14:val="none"/>
        </w:rPr>
        <w:t xml:space="preserve">IQM Destination KARLOVAC </w:t>
      </w:r>
      <w:r w:rsidRPr="00BF2AE2">
        <w:rPr>
          <w:rFonts w:eastAsia="Times New Roman" w:cs="Segoe UI"/>
          <w:kern w:val="0"/>
          <w:sz w:val="22"/>
          <w:szCs w:val="22"/>
          <w:lang w:eastAsia="en-GB"/>
          <w14:ligatures w14:val="none"/>
        </w:rPr>
        <w:t xml:space="preserve">ima dvanaest ugostitelja u Karlovcu. </w:t>
      </w:r>
    </w:p>
    <w:p w14:paraId="2DF9CA79" w14:textId="7508469F"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Održivo upravljanje ljudskim resursima: Svi ispitanici imaju više od 70</w:t>
      </w:r>
      <w:r w:rsidR="00A77632"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stalno zaposlenih djelatnika. Planira se prilagodba poslovnih modela zbog ograničenja ljudskih resursa. Pokazalo se da se stalnim zapošljavanjem uspješno nosi s izazovima u zapošljavanju djelatnika. U praksi se pokazalo da je mjera povećanja plaća i stalni radni odnos bile najučinkovitiji u zadržavanju radnika. Pristupačnost: Istaknuti su sljedeći elementi pristupačnosti za osobe s invaliditetom: olakšan pristup bez stepenica i proširen ulaz kako bi se omogućio prilaz stolu u kolicima. Prilikom dizajna interijera vodi se briga o korištenju prirodnih materijala: kamen, drvo. Koriste se energetski učinkoviti sustavi i uređaji radi smanjenja potrošnje energije. Najčešće se koriste uređaji i strojevi s automatskim isključivanjem i inverterski klima uređaji. Radi održivosti, provode se mjere smanjenja potrošnje vode, pravovremeno se reagira na povećani troškove energije te se sustavno otklanjaju kvarovi. Koristi se učinkovita i održiva rasvjeta. Najčešće se koristi LED rasvjeta, senzorsko upravljanje osvjetljenjem, prilagodljiva rasvjeta s promjenjivim intenzitetom te pametni sustavi s centraliziranim upravljanjem rasvjetom.</w:t>
      </w:r>
    </w:p>
    <w:p w14:paraId="1F98B8EE" w14:textId="0F8A405B"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sustavu odgovornog poslovanja otpad se selektira u najmanje </w:t>
      </w:r>
      <w:r w:rsidR="005D3EA4"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kategorija, dozatori u svim toaletima ne koriste mala pojedinačna pakiranja. Smanjuje se količina otpada na način da se selektira, a u jednom dijelu se kompostira (biootpad). Od ukupnog broja ispitanika, 66</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nabavlja i koristi lokalno proizvedene proizvode. U sklopu društveno odgovornog poslovanja, ugostitelji djelomično doniraju u cilju socijalne i društvene odgovornosti te se uključuju u volonterske </w:t>
      </w:r>
      <w:r w:rsidRPr="00BF2AE2">
        <w:rPr>
          <w:rFonts w:eastAsia="Times New Roman" w:cs="Segoe UI"/>
          <w:kern w:val="0"/>
          <w:sz w:val="22"/>
          <w:szCs w:val="22"/>
          <w:lang w:eastAsia="en-GB"/>
          <w14:ligatures w14:val="none"/>
        </w:rPr>
        <w:lastRenderedPageBreak/>
        <w:t xml:space="preserve">aktivnosti u zajednici. Gotovo </w:t>
      </w:r>
      <w:r w:rsidR="005D3EA4" w:rsidRPr="00BF2AE2">
        <w:rPr>
          <w:rFonts w:eastAsia="Times New Roman" w:cs="Segoe UI"/>
          <w:kern w:val="0"/>
          <w:sz w:val="22"/>
          <w:szCs w:val="22"/>
          <w:lang w:eastAsia="en-GB"/>
          <w14:ligatures w14:val="none"/>
        </w:rPr>
        <w:t xml:space="preserve">se </w:t>
      </w:r>
      <w:r w:rsidRPr="00BF2AE2">
        <w:rPr>
          <w:rFonts w:eastAsia="Times New Roman" w:cs="Segoe UI"/>
          <w:kern w:val="0"/>
          <w:sz w:val="22"/>
          <w:szCs w:val="22"/>
          <w:lang w:eastAsia="en-GB"/>
          <w14:ligatures w14:val="none"/>
        </w:rPr>
        <w:t>svi uključuju u aktivnosti udruga, te sudjeluju u projektima i aktivnostima Grada i Turističke zajednice. Očuvanje okoliša: Više od 60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ugostiteljskih objekata koristi umjetne mirise i osvježivače, a 40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koriste prirodne deterdžente u najmanje 50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od ukupne količine korištenih deterdženata. Ponuda i implementacija lokalnih proizvoda: Uz standardnu ponudu, više od 25</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ponude čini više od 25</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lokalnih proizvod</w:t>
      </w:r>
      <w:r w:rsidR="00DA134D"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(60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ispitanika), uključujući izbor svježeg i sezonskog voća, lokalno uzgojenog, kavu bez kofeina, prirodne čajeve i lokalne sireve. Uz navedeno, 60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navodi da u ponudi ima prirodne sokove, najmanje </w:t>
      </w:r>
      <w:r w:rsidR="005D3EA4" w:rsidRPr="00BF2AE2">
        <w:rPr>
          <w:rFonts w:eastAsia="Times New Roman" w:cs="Segoe UI"/>
          <w:kern w:val="0"/>
          <w:sz w:val="22"/>
          <w:szCs w:val="22"/>
          <w:lang w:eastAsia="en-GB"/>
          <w14:ligatures w14:val="none"/>
        </w:rPr>
        <w:t xml:space="preserve">tri </w:t>
      </w:r>
      <w:r w:rsidRPr="00BF2AE2">
        <w:rPr>
          <w:rFonts w:eastAsia="Times New Roman" w:cs="Segoe UI"/>
          <w:kern w:val="0"/>
          <w:sz w:val="22"/>
          <w:szCs w:val="22"/>
          <w:lang w:eastAsia="en-GB"/>
          <w14:ligatures w14:val="none"/>
        </w:rPr>
        <w:t>vrste lokalnih vina, 20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ima i biodinamička vina, te 60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nudi najmanje </w:t>
      </w:r>
      <w:r w:rsidR="005D3EA4" w:rsidRPr="00BF2AE2">
        <w:rPr>
          <w:rFonts w:eastAsia="Times New Roman" w:cs="Segoe UI"/>
          <w:kern w:val="0"/>
          <w:sz w:val="22"/>
          <w:szCs w:val="22"/>
          <w:lang w:eastAsia="en-GB"/>
          <w14:ligatures w14:val="none"/>
        </w:rPr>
        <w:t xml:space="preserve">dvije </w:t>
      </w:r>
      <w:r w:rsidRPr="00BF2AE2">
        <w:rPr>
          <w:rFonts w:eastAsia="Times New Roman" w:cs="Segoe UI"/>
          <w:kern w:val="0"/>
          <w:sz w:val="22"/>
          <w:szCs w:val="22"/>
          <w:lang w:eastAsia="en-GB"/>
          <w14:ligatures w14:val="none"/>
        </w:rPr>
        <w:t xml:space="preserve">vrste </w:t>
      </w:r>
      <w:r w:rsidRPr="00BF2AE2">
        <w:rPr>
          <w:rFonts w:eastAsia="Times New Roman" w:cs="Segoe UI"/>
          <w:i/>
          <w:iCs/>
          <w:kern w:val="0"/>
          <w:sz w:val="22"/>
          <w:szCs w:val="22"/>
          <w:lang w:eastAsia="en-GB"/>
          <w14:ligatures w14:val="none"/>
        </w:rPr>
        <w:t>craft</w:t>
      </w:r>
      <w:r w:rsidRPr="00BF2AE2">
        <w:rPr>
          <w:rFonts w:eastAsia="Times New Roman" w:cs="Segoe UI"/>
          <w:kern w:val="0"/>
          <w:sz w:val="22"/>
          <w:szCs w:val="22"/>
          <w:lang w:eastAsia="en-GB"/>
          <w14:ligatures w14:val="none"/>
        </w:rPr>
        <w:t xml:space="preserve"> piva. U ponudi 30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ispitanika ima najmanje 10</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vegetarijanskih i najmanje 5</w:t>
      </w:r>
      <w:r w:rsidR="005D3EA4"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veganskih jela. Većina ugostitelja koristi svježe začinsko bilje iz vlastitog vrta. U ponudi slastica ističu se sezonskih voćnih kolača koji se pripremaju od svježeg, lokalno uzgojenog voća, te kolači pripremljeni s lokalnim medom čime se podržava lokalno pčelarstvo. Tradicija poslovanja: Većina ugostitelja posluje 20 ili više godina i posjeduje veliko iskustvo. Iako planiraju proširiti poslovanje, to neće biti u području ugostiteljstva, već u segmentu smještaja </w:t>
      </w:r>
      <w:r w:rsidR="00DA134D" w:rsidRPr="00BF2AE2">
        <w:rPr>
          <w:rFonts w:eastAsia="Times New Roman" w:cs="Segoe UI"/>
          <w:kern w:val="0"/>
          <w:sz w:val="22"/>
          <w:szCs w:val="22"/>
          <w:lang w:eastAsia="en-GB"/>
          <w14:ligatures w14:val="none"/>
        </w:rPr>
        <w:t xml:space="preserve">u domaćinstvu </w:t>
      </w:r>
      <w:r w:rsidRPr="00BF2AE2">
        <w:rPr>
          <w:rFonts w:eastAsia="Times New Roman" w:cs="Segoe UI"/>
          <w:kern w:val="0"/>
          <w:sz w:val="22"/>
          <w:szCs w:val="22"/>
          <w:lang w:eastAsia="en-GB"/>
          <w14:ligatures w14:val="none"/>
        </w:rPr>
        <w:t xml:space="preserve">više kategorije. </w:t>
      </w:r>
    </w:p>
    <w:p w14:paraId="47DCF912" w14:textId="7A9ACB93" w:rsidR="009A5E1E" w:rsidRPr="00BF2AE2" w:rsidRDefault="009A5E1E" w:rsidP="00322682">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Ugostitelji ističu sljedeće izazove u budućnosti Karlovca: </w:t>
      </w:r>
      <w:r w:rsidR="00322682" w:rsidRPr="00BF2AE2">
        <w:rPr>
          <w:rFonts w:eastAsia="Times New Roman" w:cs="Segoe UI"/>
          <w:kern w:val="0"/>
          <w:sz w:val="22"/>
          <w:szCs w:val="22"/>
          <w:lang w:eastAsia="en-GB"/>
          <w14:ligatures w14:val="none"/>
        </w:rPr>
        <w:t>o</w:t>
      </w:r>
      <w:r w:rsidRPr="00BF2AE2">
        <w:rPr>
          <w:rFonts w:eastAsia="Times New Roman" w:cs="Segoe UI"/>
          <w:kern w:val="0"/>
          <w:sz w:val="22"/>
          <w:szCs w:val="22"/>
          <w:lang w:eastAsia="en-GB"/>
          <w14:ligatures w14:val="none"/>
        </w:rPr>
        <w:t>stanak stanovnika te povratak mladih nakon školovanja, koji se vraćaju, rade i žive u Karlovcu</w:t>
      </w:r>
      <w:r w:rsidR="00322682" w:rsidRPr="00BF2AE2">
        <w:rPr>
          <w:rFonts w:eastAsia="Times New Roman" w:cs="Segoe UI"/>
          <w:kern w:val="0"/>
          <w:sz w:val="22"/>
          <w:szCs w:val="22"/>
          <w:lang w:eastAsia="en-GB"/>
          <w14:ligatures w14:val="none"/>
        </w:rPr>
        <w:t>; m</w:t>
      </w:r>
      <w:r w:rsidRPr="00BF2AE2">
        <w:rPr>
          <w:rFonts w:eastAsia="Times New Roman" w:cs="Segoe UI"/>
          <w:kern w:val="0"/>
          <w:sz w:val="22"/>
          <w:szCs w:val="22"/>
          <w:lang w:eastAsia="en-GB"/>
          <w14:ligatures w14:val="none"/>
        </w:rPr>
        <w:t>jerenje kvalitete usluga i proizvoda te usporedba s konkurencijom</w:t>
      </w:r>
      <w:r w:rsidR="00322682" w:rsidRPr="00BF2AE2">
        <w:rPr>
          <w:rFonts w:eastAsia="Times New Roman" w:cs="Segoe UI"/>
          <w:kern w:val="0"/>
          <w:sz w:val="22"/>
          <w:szCs w:val="22"/>
          <w:lang w:eastAsia="en-GB"/>
          <w14:ligatures w14:val="none"/>
        </w:rPr>
        <w:t>; u</w:t>
      </w:r>
      <w:r w:rsidRPr="00BF2AE2">
        <w:rPr>
          <w:rFonts w:eastAsia="Times New Roman" w:cs="Segoe UI"/>
          <w:kern w:val="0"/>
          <w:sz w:val="22"/>
          <w:szCs w:val="22"/>
          <w:lang w:eastAsia="en-GB"/>
          <w14:ligatures w14:val="none"/>
        </w:rPr>
        <w:t>jednačen turistički promet tijekom cijele godine</w:t>
      </w:r>
      <w:r w:rsidR="00322682" w:rsidRPr="00BF2AE2">
        <w:rPr>
          <w:rFonts w:eastAsia="Times New Roman" w:cs="Segoe UI"/>
          <w:kern w:val="0"/>
          <w:sz w:val="22"/>
          <w:szCs w:val="22"/>
          <w:lang w:eastAsia="en-GB"/>
          <w14:ligatures w14:val="none"/>
        </w:rPr>
        <w:t>; k</w:t>
      </w:r>
      <w:r w:rsidRPr="00BF2AE2">
        <w:rPr>
          <w:rFonts w:eastAsia="Times New Roman" w:cs="Segoe UI"/>
          <w:kern w:val="0"/>
          <w:sz w:val="22"/>
          <w:szCs w:val="22"/>
          <w:lang w:eastAsia="en-GB"/>
          <w14:ligatures w14:val="none"/>
        </w:rPr>
        <w:t>valitetan omjer cijene i kvalitete destinacije.</w:t>
      </w:r>
    </w:p>
    <w:p w14:paraId="034C1204" w14:textId="3D971FC2" w:rsidR="009A5E1E" w:rsidRPr="00C32314" w:rsidRDefault="00561BFE" w:rsidP="00181891">
      <w:pPr>
        <w:spacing w:before="100" w:beforeAutospacing="1" w:after="100" w:afterAutospacing="1" w:line="360" w:lineRule="auto"/>
        <w:jc w:val="both"/>
        <w:rPr>
          <w:rFonts w:eastAsia="Times New Roman" w:cs="Segoe UI"/>
          <w:b/>
          <w:bCs/>
          <w:color w:val="223344"/>
          <w:kern w:val="0"/>
          <w:sz w:val="22"/>
          <w:szCs w:val="22"/>
          <w:lang w:eastAsia="en-GB"/>
          <w14:ligatures w14:val="none"/>
        </w:rPr>
      </w:pPr>
      <w:r w:rsidRPr="00C32314">
        <w:rPr>
          <w:rFonts w:eastAsia="Times New Roman" w:cs="Segoe UI"/>
          <w:b/>
          <w:bCs/>
          <w:color w:val="223344"/>
          <w:kern w:val="0"/>
          <w:sz w:val="22"/>
          <w:szCs w:val="22"/>
          <w:lang w:eastAsia="en-GB"/>
          <w14:ligatures w14:val="none"/>
        </w:rPr>
        <w:t>Identifikacija izazova/potrebne mjere</w:t>
      </w:r>
      <w:r w:rsidR="009A5E1E" w:rsidRPr="00C32314">
        <w:rPr>
          <w:rFonts w:eastAsia="Times New Roman" w:cs="Segoe UI"/>
          <w:b/>
          <w:bCs/>
          <w:color w:val="223344"/>
          <w:kern w:val="0"/>
          <w:sz w:val="22"/>
          <w:szCs w:val="22"/>
          <w:lang w:eastAsia="en-GB"/>
          <w14:ligatures w14:val="none"/>
        </w:rPr>
        <w:t xml:space="preserve">: </w:t>
      </w:r>
    </w:p>
    <w:p w14:paraId="185BDB34" w14:textId="45D395B6"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Prema mišljenju karlovačkih ugostitelja, </w:t>
      </w:r>
      <w:r w:rsidR="00DA134D" w:rsidRPr="00BF2AE2">
        <w:rPr>
          <w:rFonts w:eastAsia="Times New Roman" w:cs="Segoe UI"/>
          <w:kern w:val="0"/>
          <w:sz w:val="22"/>
          <w:szCs w:val="22"/>
          <w:lang w:eastAsia="en-GB"/>
          <w14:ligatures w14:val="none"/>
        </w:rPr>
        <w:t xml:space="preserve">nedostaje </w:t>
      </w:r>
      <w:r w:rsidRPr="00BF2AE2">
        <w:rPr>
          <w:rFonts w:eastAsia="Times New Roman" w:cs="Segoe UI"/>
          <w:kern w:val="0"/>
          <w:sz w:val="22"/>
          <w:szCs w:val="22"/>
          <w:lang w:eastAsia="en-GB"/>
          <w14:ligatures w14:val="none"/>
        </w:rPr>
        <w:t xml:space="preserve">strateški plan za upravljanje praznim poslovnim prostorima, što otežava planiranje poduzetništva i pokretanje novih ugostiteljskih inicijativa, osobito u staroj gradskoj jezgri. Zvijezda se percipira kao prostor s velikim potencijalom, ali visoka komunalna davanja predstavljaju prepreku daljnjem razvoju, zbog čega se predlaže njihovo smanjenje kako bi se potaknula revitalizacija i povećao broj gastrosadržaja, posebno onih koji nude pripremu hrane, kojih u toj zoni trenutačno gotovo i nema. Ugostitelji ističu da bi kvalitetnije upravljanje kalendarom rada bilo korisno jer većina restorana ima kolektivni godišnji odmor u kolovozu, upravo u vrijeme najveće turističke potražnje. Stoga je nužno osmisliti plan koji će </w:t>
      </w:r>
      <w:r w:rsidRPr="00BF2AE2">
        <w:rPr>
          <w:rFonts w:eastAsia="Times New Roman" w:cs="Segoe UI"/>
          <w:kern w:val="0"/>
          <w:sz w:val="22"/>
          <w:szCs w:val="22"/>
          <w:lang w:eastAsia="en-GB"/>
          <w14:ligatures w14:val="none"/>
        </w:rPr>
        <w:lastRenderedPageBreak/>
        <w:t>osigurati dostupnost ugostiteljske ponude tijekom cijele sezone. Pojavljuje se i sve izraženiji interes za otvaranje objekata uz rijeke, što bi omogućilo valorizaciju prirodnih resursa i proširenje turističke ponude.</w:t>
      </w:r>
    </w:p>
    <w:p w14:paraId="16F512C4" w14:textId="612338DD"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Karlovački med, koji bi trebao biti logičan dio gastroidentiteta grada, nerijetko se zamjenjuje medom iz drugih krajeva, što otvara potrebu za boljim uključivanjem lokalnih pčelara u ugostiteljsku mrežu. Ugostitelji izražavaju želju da se domaći med pakira u formate prilagođene ugostiteljstvu, kako bi se standardizirao i uključio u ponudu. U urbanom pčelarstvu, koje je trendovski sve prisutnije u gradovima poput Beča, Ljubljane i Poreča, vidi se velik potencijal, osobito ako ga se poveže s edukacijskim i turističkim komponentama. Primjeri radionica medenjaka, koje su iznimno dobro prihvaćene, potvrđuju da postoji interes i kod posjetitelja i kod lokalnih obrtnika za pričanje priče o Karlovcu kroz lokalne proizvode i tradiciju, što bi se moglo dodatno potaknuti i razvijati. Isto se odnosi na sve ostale lokalne proizvode. </w:t>
      </w:r>
    </w:p>
    <w:p w14:paraId="52DDAE83" w14:textId="77777777" w:rsidR="009A5E1E" w:rsidRPr="00BF2AE2" w:rsidRDefault="009A5E1E"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Ugostitelji također ističu da bi organiziranje tematskih tura, poput onih s temom piva koje bi objedinjavala lokalne proizvođače i objekte s ponudom piva, bilo vrlo atraktivno za goste i doprinijelo pozicioniranju Karlovca kao grada s pivarskom tradicijom. Iznajmljivanje ugostiteljskih prostora na duže razdoblje smatra se izuzetno važnim jer omogućuje sigurnost poslovanja i opravdava veće investicije potrebne pri otvaranju i opremanju objekta. Također se naglašava potreba za osnivanjem poduzetničkog inkubatora koji bi pružao podršku u ranim fazama razvoja ugostiteljskih i obrtničkih ideja. Iako je digitalizacija ugostiteljstva još uvijek slabo implementirana, sve je više pokušaja da se uvedu automatizirana rješenja, prvenstveno zbog manjka radne snage. Stoga se očekuje da će pomoćni poslovi sve više biti prepušteni robotima i tehnologiji. </w:t>
      </w:r>
    </w:p>
    <w:p w14:paraId="53C97978" w14:textId="1F4956A5" w:rsidR="009A5E1E" w:rsidRPr="00BF2AE2" w:rsidRDefault="0029511C"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Potrebno je a</w:t>
      </w:r>
      <w:r w:rsidR="009A5E1E" w:rsidRPr="00BF2AE2">
        <w:rPr>
          <w:rFonts w:eastAsia="Times New Roman" w:cs="Segoe UI"/>
          <w:kern w:val="0"/>
          <w:sz w:val="22"/>
          <w:szCs w:val="22"/>
          <w:lang w:eastAsia="en-GB"/>
          <w14:ligatures w14:val="none"/>
        </w:rPr>
        <w:t xml:space="preserve">ktivno uključiti nove objekte u proces certificiranja s jasno definiranim pokazateljima održivosti, lokalnog identiteta i kvalitete usluge. To uključuje podršku za postizanje vidljivosti objekata na nacionalnoj i međunarodnoj razini. Promicati društveno odgovorno poslovanje i lokalnu nabavu te nastaviti razvijati sustav prednosti za ugostitelje koji redovito uključuju lokalne proizvode, koriste prirodne i biorazgradive materijale, doniraju zajednici i uključuju ranjive skupine </w:t>
      </w:r>
      <w:r w:rsidR="009A5E1E" w:rsidRPr="00BF2AE2">
        <w:rPr>
          <w:rFonts w:eastAsia="Times New Roman" w:cs="Segoe UI"/>
          <w:kern w:val="0"/>
          <w:sz w:val="22"/>
          <w:szCs w:val="22"/>
          <w:lang w:eastAsia="en-GB"/>
          <w14:ligatures w14:val="none"/>
        </w:rPr>
        <w:lastRenderedPageBreak/>
        <w:t>kroz zapošljavanje, edukaciju ili volontiranje. Zaključno, potrebno je izraditi Plan upravljanja ugostiteljskom ponudom, koji uključuje Plan sprečavanja i smanjenja nastajanja otpada od hrane.</w:t>
      </w:r>
    </w:p>
    <w:p w14:paraId="06ACD071" w14:textId="2150101C" w:rsidR="00322682" w:rsidRPr="00BF2AE2" w:rsidRDefault="00561BFE" w:rsidP="00561BFE">
      <w:pPr>
        <w:pStyle w:val="podnaslovi"/>
        <w:rPr>
          <w:b/>
          <w:bCs/>
          <w:lang w:val="hr-HR"/>
        </w:rPr>
      </w:pPr>
      <w:r w:rsidRPr="00BF2AE2">
        <w:rPr>
          <w:b/>
          <w:bCs/>
          <w:lang w:val="hr-HR"/>
        </w:rPr>
        <w:t>Lokalni proizvođači</w:t>
      </w:r>
    </w:p>
    <w:p w14:paraId="0AFE9B61" w14:textId="03DFB439" w:rsidR="001C2974" w:rsidRPr="00C32314" w:rsidRDefault="001C2974" w:rsidP="00C32314">
      <w:pPr>
        <w:pStyle w:val="podnaslovi"/>
        <w:rPr>
          <w:color w:val="476B8F"/>
          <w:sz w:val="22"/>
          <w:szCs w:val="20"/>
          <w:lang w:val="hr-HR"/>
        </w:rPr>
      </w:pPr>
      <w:r w:rsidRPr="00C32314">
        <w:rPr>
          <w:color w:val="476B8F"/>
          <w:sz w:val="22"/>
          <w:szCs w:val="20"/>
          <w:lang w:val="hr-HR"/>
        </w:rPr>
        <w:t xml:space="preserve">Tablica </w:t>
      </w:r>
      <w:r w:rsidRPr="00C32314">
        <w:rPr>
          <w:color w:val="476B8F"/>
          <w:sz w:val="22"/>
          <w:szCs w:val="20"/>
          <w:lang w:val="hr-HR"/>
        </w:rPr>
        <w:fldChar w:fldCharType="begin"/>
      </w:r>
      <w:r w:rsidRPr="00C32314">
        <w:rPr>
          <w:color w:val="476B8F"/>
          <w:sz w:val="22"/>
          <w:szCs w:val="20"/>
          <w:lang w:val="hr-HR"/>
        </w:rPr>
        <w:instrText xml:space="preserve"> SEQ Tablica \* ARABIC </w:instrText>
      </w:r>
      <w:r w:rsidRPr="00C32314">
        <w:rPr>
          <w:color w:val="476B8F"/>
          <w:sz w:val="22"/>
          <w:szCs w:val="20"/>
          <w:lang w:val="hr-HR"/>
        </w:rPr>
        <w:fldChar w:fldCharType="separate"/>
      </w:r>
      <w:r w:rsidR="00A10E27">
        <w:rPr>
          <w:noProof/>
          <w:color w:val="476B8F"/>
          <w:sz w:val="22"/>
          <w:szCs w:val="20"/>
          <w:lang w:val="hr-HR"/>
        </w:rPr>
        <w:t>23</w:t>
      </w:r>
      <w:r w:rsidRPr="00C32314">
        <w:rPr>
          <w:color w:val="476B8F"/>
          <w:sz w:val="22"/>
          <w:szCs w:val="20"/>
          <w:lang w:val="hr-HR"/>
        </w:rPr>
        <w:fldChar w:fldCharType="end"/>
      </w:r>
      <w:r w:rsidRPr="00C32314">
        <w:rPr>
          <w:color w:val="476B8F"/>
          <w:sz w:val="22"/>
          <w:szCs w:val="20"/>
          <w:lang w:val="hr-HR"/>
        </w:rPr>
        <w:t>: Popis lokalnih proizvođača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368"/>
        <w:gridCol w:w="1422"/>
        <w:gridCol w:w="1504"/>
        <w:gridCol w:w="981"/>
        <w:gridCol w:w="1312"/>
        <w:gridCol w:w="1204"/>
        <w:gridCol w:w="1559"/>
      </w:tblGrid>
      <w:tr w:rsidR="00D477F0" w:rsidRPr="00BF2AE2" w14:paraId="67C856DC" w14:textId="77777777" w:rsidTr="00561BFE">
        <w:trPr>
          <w:tblHeader/>
        </w:trPr>
        <w:tc>
          <w:tcPr>
            <w:tcW w:w="0" w:type="auto"/>
            <w:shd w:val="clear" w:color="auto" w:fill="D3DEE9"/>
            <w:vAlign w:val="center"/>
            <w:hideMark/>
          </w:tcPr>
          <w:bookmarkEnd w:id="9"/>
          <w:p w14:paraId="1D91F768" w14:textId="77777777" w:rsidR="00D477F0" w:rsidRPr="00BF2AE2" w:rsidRDefault="00D477F0" w:rsidP="00561BFE">
            <w:pPr>
              <w:spacing w:line="276" w:lineRule="auto"/>
              <w:rPr>
                <w:rFonts w:cs="Segoe UI"/>
                <w:b/>
                <w:bCs/>
                <w:sz w:val="20"/>
                <w:szCs w:val="20"/>
              </w:rPr>
            </w:pPr>
            <w:r w:rsidRPr="00BF2AE2">
              <w:rPr>
                <w:rFonts w:cs="Segoe UI"/>
                <w:b/>
                <w:bCs/>
                <w:sz w:val="20"/>
                <w:szCs w:val="20"/>
              </w:rPr>
              <w:t>Naziv/OPG</w:t>
            </w:r>
          </w:p>
        </w:tc>
        <w:tc>
          <w:tcPr>
            <w:tcW w:w="0" w:type="auto"/>
            <w:shd w:val="clear" w:color="auto" w:fill="D3DEE9"/>
            <w:vAlign w:val="center"/>
            <w:hideMark/>
          </w:tcPr>
          <w:p w14:paraId="03CD0649" w14:textId="77777777" w:rsidR="00D477F0" w:rsidRPr="00BF2AE2" w:rsidRDefault="00D477F0" w:rsidP="00561BFE">
            <w:pPr>
              <w:spacing w:line="276" w:lineRule="auto"/>
              <w:rPr>
                <w:rFonts w:cs="Segoe UI"/>
                <w:b/>
                <w:bCs/>
                <w:sz w:val="20"/>
                <w:szCs w:val="20"/>
              </w:rPr>
            </w:pPr>
            <w:r w:rsidRPr="00BF2AE2">
              <w:rPr>
                <w:rFonts w:cs="Segoe UI"/>
                <w:b/>
                <w:bCs/>
                <w:sz w:val="20"/>
                <w:szCs w:val="20"/>
              </w:rPr>
              <w:t>Vrsta proizvoda</w:t>
            </w:r>
          </w:p>
        </w:tc>
        <w:tc>
          <w:tcPr>
            <w:tcW w:w="0" w:type="auto"/>
            <w:shd w:val="clear" w:color="auto" w:fill="D3DEE9"/>
            <w:vAlign w:val="center"/>
            <w:hideMark/>
          </w:tcPr>
          <w:p w14:paraId="6B76C627" w14:textId="77777777" w:rsidR="00D477F0" w:rsidRPr="00BF2AE2" w:rsidRDefault="00D477F0" w:rsidP="00561BFE">
            <w:pPr>
              <w:spacing w:line="276" w:lineRule="auto"/>
              <w:rPr>
                <w:rFonts w:cs="Segoe UI"/>
                <w:b/>
                <w:bCs/>
                <w:sz w:val="20"/>
                <w:szCs w:val="20"/>
              </w:rPr>
            </w:pPr>
            <w:r w:rsidRPr="00BF2AE2">
              <w:rPr>
                <w:rFonts w:cs="Segoe UI"/>
                <w:b/>
                <w:bCs/>
                <w:sz w:val="20"/>
                <w:szCs w:val="20"/>
              </w:rPr>
              <w:t>Aktivnosti za turiste</w:t>
            </w:r>
          </w:p>
        </w:tc>
        <w:tc>
          <w:tcPr>
            <w:tcW w:w="0" w:type="auto"/>
            <w:shd w:val="clear" w:color="auto" w:fill="D3DEE9"/>
            <w:vAlign w:val="center"/>
            <w:hideMark/>
          </w:tcPr>
          <w:p w14:paraId="469CC9BE" w14:textId="77777777" w:rsidR="00D477F0" w:rsidRPr="00BF2AE2" w:rsidRDefault="00D477F0" w:rsidP="00561BFE">
            <w:pPr>
              <w:spacing w:line="276" w:lineRule="auto"/>
              <w:rPr>
                <w:rFonts w:cs="Segoe UI"/>
                <w:b/>
                <w:bCs/>
                <w:sz w:val="20"/>
                <w:szCs w:val="20"/>
              </w:rPr>
            </w:pPr>
            <w:r w:rsidRPr="00BF2AE2">
              <w:rPr>
                <w:rFonts w:cs="Segoe UI"/>
                <w:b/>
                <w:bCs/>
                <w:sz w:val="20"/>
                <w:szCs w:val="20"/>
              </w:rPr>
              <w:t>Kušaonica</w:t>
            </w:r>
          </w:p>
        </w:tc>
        <w:tc>
          <w:tcPr>
            <w:tcW w:w="0" w:type="auto"/>
            <w:shd w:val="clear" w:color="auto" w:fill="D3DEE9"/>
            <w:vAlign w:val="center"/>
            <w:hideMark/>
          </w:tcPr>
          <w:p w14:paraId="07F4565E" w14:textId="77777777" w:rsidR="00D477F0" w:rsidRPr="00BF2AE2" w:rsidRDefault="00D477F0" w:rsidP="00561BFE">
            <w:pPr>
              <w:spacing w:line="276" w:lineRule="auto"/>
              <w:rPr>
                <w:rFonts w:cs="Segoe UI"/>
                <w:b/>
                <w:bCs/>
                <w:sz w:val="20"/>
                <w:szCs w:val="20"/>
              </w:rPr>
            </w:pPr>
            <w:r w:rsidRPr="00BF2AE2">
              <w:rPr>
                <w:rFonts w:cs="Segoe UI"/>
                <w:b/>
                <w:bCs/>
                <w:sz w:val="20"/>
                <w:szCs w:val="20"/>
              </w:rPr>
              <w:t>Udaljenost od Karlovca (km)</w:t>
            </w:r>
          </w:p>
        </w:tc>
        <w:tc>
          <w:tcPr>
            <w:tcW w:w="0" w:type="auto"/>
            <w:shd w:val="clear" w:color="auto" w:fill="D3DEE9"/>
            <w:vAlign w:val="center"/>
            <w:hideMark/>
          </w:tcPr>
          <w:p w14:paraId="43A20D8B" w14:textId="77777777" w:rsidR="00D477F0" w:rsidRPr="00BF2AE2" w:rsidRDefault="00D477F0" w:rsidP="00561BFE">
            <w:pPr>
              <w:spacing w:line="276" w:lineRule="auto"/>
              <w:rPr>
                <w:rFonts w:cs="Segoe UI"/>
                <w:b/>
                <w:bCs/>
                <w:sz w:val="20"/>
                <w:szCs w:val="20"/>
              </w:rPr>
            </w:pPr>
            <w:r w:rsidRPr="00BF2AE2">
              <w:rPr>
                <w:rFonts w:cs="Segoe UI"/>
                <w:b/>
                <w:bCs/>
                <w:sz w:val="20"/>
                <w:szCs w:val="20"/>
              </w:rPr>
              <w:t>Status (prima goste)</w:t>
            </w:r>
          </w:p>
        </w:tc>
        <w:tc>
          <w:tcPr>
            <w:tcW w:w="0" w:type="auto"/>
            <w:shd w:val="clear" w:color="auto" w:fill="D3DEE9"/>
            <w:vAlign w:val="center"/>
            <w:hideMark/>
          </w:tcPr>
          <w:p w14:paraId="3AEE6C95" w14:textId="77777777" w:rsidR="00D477F0" w:rsidRPr="00BF2AE2" w:rsidRDefault="00D477F0" w:rsidP="00561BFE">
            <w:pPr>
              <w:spacing w:line="276" w:lineRule="auto"/>
              <w:rPr>
                <w:rFonts w:cs="Segoe UI"/>
                <w:b/>
                <w:bCs/>
                <w:sz w:val="20"/>
                <w:szCs w:val="20"/>
              </w:rPr>
            </w:pPr>
            <w:r w:rsidRPr="00BF2AE2">
              <w:rPr>
                <w:rFonts w:cs="Segoe UI"/>
                <w:b/>
                <w:bCs/>
                <w:sz w:val="20"/>
                <w:szCs w:val="20"/>
              </w:rPr>
              <w:t>Napomene</w:t>
            </w:r>
          </w:p>
        </w:tc>
      </w:tr>
      <w:tr w:rsidR="00D477F0" w:rsidRPr="00BF2AE2" w14:paraId="672DCE69" w14:textId="77777777" w:rsidTr="00561BFE">
        <w:tc>
          <w:tcPr>
            <w:tcW w:w="0" w:type="auto"/>
            <w:vAlign w:val="center"/>
            <w:hideMark/>
          </w:tcPr>
          <w:p w14:paraId="0BB921BF" w14:textId="77777777" w:rsidR="00D477F0" w:rsidRPr="00BF2AE2" w:rsidRDefault="00D477F0" w:rsidP="00561BFE">
            <w:pPr>
              <w:spacing w:line="276" w:lineRule="auto"/>
              <w:rPr>
                <w:rFonts w:cs="Segoe UI"/>
                <w:sz w:val="20"/>
                <w:szCs w:val="20"/>
              </w:rPr>
            </w:pPr>
            <w:r w:rsidRPr="00BF2AE2">
              <w:rPr>
                <w:rFonts w:cs="Segoe UI"/>
                <w:sz w:val="20"/>
                <w:szCs w:val="20"/>
              </w:rPr>
              <w:t>OPG Frlan (Vivodina)</w:t>
            </w:r>
          </w:p>
        </w:tc>
        <w:tc>
          <w:tcPr>
            <w:tcW w:w="0" w:type="auto"/>
            <w:vAlign w:val="center"/>
            <w:hideMark/>
          </w:tcPr>
          <w:p w14:paraId="58505E79" w14:textId="77777777" w:rsidR="00D477F0" w:rsidRPr="00BF2AE2" w:rsidRDefault="00D477F0" w:rsidP="00561BFE">
            <w:pPr>
              <w:spacing w:line="276" w:lineRule="auto"/>
              <w:rPr>
                <w:rFonts w:cs="Segoe UI"/>
                <w:sz w:val="20"/>
                <w:szCs w:val="20"/>
              </w:rPr>
            </w:pPr>
            <w:r w:rsidRPr="00BF2AE2">
              <w:rPr>
                <w:rFonts w:cs="Segoe UI"/>
                <w:sz w:val="20"/>
                <w:szCs w:val="20"/>
              </w:rPr>
              <w:t>Vino</w:t>
            </w:r>
          </w:p>
        </w:tc>
        <w:tc>
          <w:tcPr>
            <w:tcW w:w="0" w:type="auto"/>
            <w:vAlign w:val="center"/>
            <w:hideMark/>
          </w:tcPr>
          <w:p w14:paraId="1E4529BE" w14:textId="77777777" w:rsidR="00D477F0" w:rsidRPr="00BF2AE2" w:rsidRDefault="00D477F0" w:rsidP="00561BFE">
            <w:pPr>
              <w:spacing w:line="276" w:lineRule="auto"/>
              <w:rPr>
                <w:rFonts w:cs="Segoe UI"/>
                <w:sz w:val="20"/>
                <w:szCs w:val="20"/>
              </w:rPr>
            </w:pPr>
            <w:r w:rsidRPr="00BF2AE2">
              <w:rPr>
                <w:rFonts w:cs="Segoe UI"/>
                <w:sz w:val="20"/>
                <w:szCs w:val="20"/>
              </w:rPr>
              <w:t>Degustacije, vođene ture vinogradom</w:t>
            </w:r>
          </w:p>
        </w:tc>
        <w:tc>
          <w:tcPr>
            <w:tcW w:w="0" w:type="auto"/>
            <w:vAlign w:val="center"/>
            <w:hideMark/>
          </w:tcPr>
          <w:p w14:paraId="5E5F1312"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006B8A76" w14:textId="77777777" w:rsidR="00D477F0" w:rsidRPr="00BF2AE2" w:rsidRDefault="00D477F0" w:rsidP="00561BFE">
            <w:pPr>
              <w:spacing w:line="276" w:lineRule="auto"/>
              <w:rPr>
                <w:rFonts w:cs="Segoe UI"/>
                <w:sz w:val="20"/>
                <w:szCs w:val="20"/>
              </w:rPr>
            </w:pPr>
            <w:r w:rsidRPr="00BF2AE2">
              <w:rPr>
                <w:rFonts w:cs="Segoe UI"/>
                <w:sz w:val="20"/>
                <w:szCs w:val="20"/>
              </w:rPr>
              <w:t>35 km</w:t>
            </w:r>
          </w:p>
        </w:tc>
        <w:tc>
          <w:tcPr>
            <w:tcW w:w="0" w:type="auto"/>
            <w:vAlign w:val="center"/>
            <w:hideMark/>
          </w:tcPr>
          <w:p w14:paraId="38AB7A14"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2577275D" w14:textId="77777777" w:rsidR="00D477F0" w:rsidRPr="00BF2AE2" w:rsidRDefault="00D477F0" w:rsidP="00561BFE">
            <w:pPr>
              <w:spacing w:line="276" w:lineRule="auto"/>
              <w:rPr>
                <w:rFonts w:cs="Segoe UI"/>
                <w:sz w:val="20"/>
                <w:szCs w:val="20"/>
              </w:rPr>
            </w:pPr>
            <w:r w:rsidRPr="00BF2AE2">
              <w:rPr>
                <w:rFonts w:cs="Segoe UI"/>
                <w:sz w:val="20"/>
                <w:szCs w:val="20"/>
              </w:rPr>
              <w:t>Dio vinske ceste Plešivica</w:t>
            </w:r>
          </w:p>
        </w:tc>
      </w:tr>
      <w:tr w:rsidR="00D477F0" w:rsidRPr="00BF2AE2" w14:paraId="7AE6D04E" w14:textId="77777777" w:rsidTr="00561BFE">
        <w:tc>
          <w:tcPr>
            <w:tcW w:w="0" w:type="auto"/>
            <w:vAlign w:val="center"/>
            <w:hideMark/>
          </w:tcPr>
          <w:p w14:paraId="635471C0" w14:textId="77777777" w:rsidR="00D477F0" w:rsidRPr="00BF2AE2" w:rsidRDefault="00D477F0" w:rsidP="00561BFE">
            <w:pPr>
              <w:spacing w:line="276" w:lineRule="auto"/>
              <w:rPr>
                <w:rFonts w:cs="Segoe UI"/>
                <w:sz w:val="20"/>
                <w:szCs w:val="20"/>
              </w:rPr>
            </w:pPr>
            <w:r w:rsidRPr="00BF2AE2">
              <w:rPr>
                <w:rFonts w:cs="Segoe UI"/>
                <w:sz w:val="20"/>
                <w:szCs w:val="20"/>
              </w:rPr>
              <w:t>OPG Režek (Ozljačko područje)</w:t>
            </w:r>
          </w:p>
        </w:tc>
        <w:tc>
          <w:tcPr>
            <w:tcW w:w="0" w:type="auto"/>
            <w:vAlign w:val="center"/>
            <w:hideMark/>
          </w:tcPr>
          <w:p w14:paraId="399CCA43" w14:textId="1C3ACF44" w:rsidR="00D477F0" w:rsidRPr="00BF2AE2" w:rsidRDefault="007D0B0A" w:rsidP="00561BFE">
            <w:pPr>
              <w:spacing w:line="276" w:lineRule="auto"/>
              <w:rPr>
                <w:rFonts w:cs="Segoe UI"/>
                <w:sz w:val="20"/>
                <w:szCs w:val="20"/>
              </w:rPr>
            </w:pPr>
            <w:r w:rsidRPr="00BF2AE2">
              <w:rPr>
                <w:rFonts w:cs="Segoe UI"/>
                <w:sz w:val="20"/>
                <w:szCs w:val="20"/>
              </w:rPr>
              <w:t>med, medne rakije</w:t>
            </w:r>
          </w:p>
        </w:tc>
        <w:tc>
          <w:tcPr>
            <w:tcW w:w="0" w:type="auto"/>
            <w:vAlign w:val="center"/>
            <w:hideMark/>
          </w:tcPr>
          <w:p w14:paraId="4F083B50" w14:textId="1DABFDFD" w:rsidR="00D477F0" w:rsidRPr="00BF2AE2" w:rsidRDefault="007D0B0A" w:rsidP="00561BFE">
            <w:pPr>
              <w:spacing w:line="276" w:lineRule="auto"/>
              <w:rPr>
                <w:rFonts w:cs="Segoe UI"/>
                <w:sz w:val="20"/>
                <w:szCs w:val="20"/>
              </w:rPr>
            </w:pPr>
            <w:r w:rsidRPr="00BF2AE2">
              <w:rPr>
                <w:rFonts w:cs="Segoe UI"/>
                <w:sz w:val="20"/>
                <w:szCs w:val="20"/>
              </w:rPr>
              <w:t>edukacije, degustacije</w:t>
            </w:r>
          </w:p>
        </w:tc>
        <w:tc>
          <w:tcPr>
            <w:tcW w:w="0" w:type="auto"/>
            <w:vAlign w:val="center"/>
            <w:hideMark/>
          </w:tcPr>
          <w:p w14:paraId="09D85723"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4B93A2D8" w14:textId="77777777" w:rsidR="00D477F0" w:rsidRPr="00BF2AE2" w:rsidRDefault="00D477F0" w:rsidP="00561BFE">
            <w:pPr>
              <w:spacing w:line="276" w:lineRule="auto"/>
              <w:rPr>
                <w:rFonts w:cs="Segoe UI"/>
                <w:sz w:val="20"/>
                <w:szCs w:val="20"/>
              </w:rPr>
            </w:pPr>
            <w:r w:rsidRPr="00BF2AE2">
              <w:rPr>
                <w:rFonts w:cs="Segoe UI"/>
                <w:sz w:val="20"/>
                <w:szCs w:val="20"/>
              </w:rPr>
              <w:t>20 km</w:t>
            </w:r>
          </w:p>
        </w:tc>
        <w:tc>
          <w:tcPr>
            <w:tcW w:w="0" w:type="auto"/>
            <w:vAlign w:val="center"/>
            <w:hideMark/>
          </w:tcPr>
          <w:p w14:paraId="79DB1D18"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65F81FBF" w14:textId="12645DF7" w:rsidR="00D477F0" w:rsidRPr="00BF2AE2" w:rsidRDefault="007D0B0A" w:rsidP="00561BFE">
            <w:pPr>
              <w:spacing w:line="276" w:lineRule="auto"/>
              <w:rPr>
                <w:rFonts w:cs="Segoe UI"/>
                <w:sz w:val="20"/>
                <w:szCs w:val="20"/>
              </w:rPr>
            </w:pPr>
            <w:r w:rsidRPr="00BF2AE2">
              <w:rPr>
                <w:rFonts w:cs="Segoe UI"/>
                <w:sz w:val="20"/>
                <w:szCs w:val="20"/>
              </w:rPr>
              <w:t>ima edukativni pčelinjak</w:t>
            </w:r>
          </w:p>
        </w:tc>
      </w:tr>
      <w:tr w:rsidR="00D477F0" w:rsidRPr="00BF2AE2" w14:paraId="558C2707" w14:textId="77777777" w:rsidTr="00561BFE">
        <w:tc>
          <w:tcPr>
            <w:tcW w:w="0" w:type="auto"/>
            <w:vAlign w:val="center"/>
            <w:hideMark/>
          </w:tcPr>
          <w:p w14:paraId="03D22C16" w14:textId="77777777" w:rsidR="00D477F0" w:rsidRPr="00BF2AE2" w:rsidRDefault="00D477F0" w:rsidP="00561BFE">
            <w:pPr>
              <w:spacing w:line="276" w:lineRule="auto"/>
              <w:rPr>
                <w:rFonts w:cs="Segoe UI"/>
                <w:sz w:val="20"/>
                <w:szCs w:val="20"/>
              </w:rPr>
            </w:pPr>
            <w:r w:rsidRPr="00BF2AE2">
              <w:rPr>
                <w:rFonts w:cs="Segoe UI"/>
                <w:sz w:val="20"/>
                <w:szCs w:val="20"/>
              </w:rPr>
              <w:t>OPG Cindrić</w:t>
            </w:r>
          </w:p>
        </w:tc>
        <w:tc>
          <w:tcPr>
            <w:tcW w:w="0" w:type="auto"/>
            <w:vAlign w:val="center"/>
            <w:hideMark/>
          </w:tcPr>
          <w:p w14:paraId="30F20343" w14:textId="5D99A8B0" w:rsidR="00D477F0" w:rsidRPr="00BF2AE2" w:rsidRDefault="007D0B0A" w:rsidP="00561BFE">
            <w:pPr>
              <w:spacing w:line="276" w:lineRule="auto"/>
              <w:rPr>
                <w:rFonts w:cs="Segoe UI"/>
                <w:sz w:val="20"/>
                <w:szCs w:val="20"/>
              </w:rPr>
            </w:pPr>
            <w:r w:rsidRPr="00BF2AE2">
              <w:rPr>
                <w:rFonts w:cs="Segoe UI"/>
                <w:sz w:val="20"/>
                <w:szCs w:val="20"/>
              </w:rPr>
              <w:t>sir, mliječni proizvodi</w:t>
            </w:r>
          </w:p>
        </w:tc>
        <w:tc>
          <w:tcPr>
            <w:tcW w:w="0" w:type="auto"/>
            <w:vAlign w:val="center"/>
            <w:hideMark/>
          </w:tcPr>
          <w:p w14:paraId="4F73EED1" w14:textId="0C6AE9EE" w:rsidR="00D477F0" w:rsidRPr="00BF2AE2" w:rsidRDefault="007D0B0A" w:rsidP="00561BFE">
            <w:pPr>
              <w:spacing w:line="276" w:lineRule="auto"/>
              <w:rPr>
                <w:rFonts w:cs="Segoe UI"/>
                <w:sz w:val="20"/>
                <w:szCs w:val="20"/>
              </w:rPr>
            </w:pPr>
            <w:r w:rsidRPr="00BF2AE2">
              <w:rPr>
                <w:rFonts w:cs="Segoe UI"/>
                <w:sz w:val="20"/>
                <w:szCs w:val="20"/>
              </w:rPr>
              <w:t>prezentacije, prodaja</w:t>
            </w:r>
          </w:p>
        </w:tc>
        <w:tc>
          <w:tcPr>
            <w:tcW w:w="0" w:type="auto"/>
            <w:vAlign w:val="center"/>
            <w:hideMark/>
          </w:tcPr>
          <w:p w14:paraId="2D9D9AB9" w14:textId="77777777" w:rsidR="00D477F0" w:rsidRPr="00BF2AE2" w:rsidRDefault="00D477F0" w:rsidP="00561BFE">
            <w:pPr>
              <w:spacing w:line="276" w:lineRule="auto"/>
              <w:rPr>
                <w:rFonts w:cs="Segoe UI"/>
                <w:sz w:val="20"/>
                <w:szCs w:val="20"/>
              </w:rPr>
            </w:pPr>
            <w:r w:rsidRPr="00BF2AE2">
              <w:rPr>
                <w:rFonts w:cs="Segoe UI"/>
                <w:sz w:val="20"/>
                <w:szCs w:val="20"/>
              </w:rPr>
              <w:t>Ne</w:t>
            </w:r>
          </w:p>
        </w:tc>
        <w:tc>
          <w:tcPr>
            <w:tcW w:w="0" w:type="auto"/>
            <w:vAlign w:val="center"/>
            <w:hideMark/>
          </w:tcPr>
          <w:p w14:paraId="12457A09" w14:textId="77777777" w:rsidR="00D477F0" w:rsidRPr="00BF2AE2" w:rsidRDefault="00D477F0" w:rsidP="00561BFE">
            <w:pPr>
              <w:spacing w:line="276" w:lineRule="auto"/>
              <w:rPr>
                <w:rFonts w:cs="Segoe UI"/>
                <w:sz w:val="20"/>
                <w:szCs w:val="20"/>
              </w:rPr>
            </w:pPr>
            <w:r w:rsidRPr="00BF2AE2">
              <w:rPr>
                <w:rFonts w:cs="Segoe UI"/>
                <w:sz w:val="20"/>
                <w:szCs w:val="20"/>
              </w:rPr>
              <w:t>15 km</w:t>
            </w:r>
          </w:p>
        </w:tc>
        <w:tc>
          <w:tcPr>
            <w:tcW w:w="0" w:type="auto"/>
            <w:vAlign w:val="center"/>
            <w:hideMark/>
          </w:tcPr>
          <w:p w14:paraId="0E67620C" w14:textId="77777777" w:rsidR="00D477F0" w:rsidRPr="00BF2AE2" w:rsidRDefault="00D477F0" w:rsidP="00561BFE">
            <w:pPr>
              <w:spacing w:line="276" w:lineRule="auto"/>
              <w:rPr>
                <w:rFonts w:cs="Segoe UI"/>
                <w:sz w:val="20"/>
                <w:szCs w:val="20"/>
              </w:rPr>
            </w:pPr>
            <w:r w:rsidRPr="00BF2AE2">
              <w:rPr>
                <w:rFonts w:cs="Segoe UI"/>
                <w:sz w:val="20"/>
                <w:szCs w:val="20"/>
              </w:rPr>
              <w:t>Ograničeno</w:t>
            </w:r>
          </w:p>
        </w:tc>
        <w:tc>
          <w:tcPr>
            <w:tcW w:w="0" w:type="auto"/>
            <w:vAlign w:val="center"/>
            <w:hideMark/>
          </w:tcPr>
          <w:p w14:paraId="2F29115F" w14:textId="485A1338" w:rsidR="00D477F0" w:rsidRPr="00BF2AE2" w:rsidRDefault="007D0B0A" w:rsidP="00561BFE">
            <w:pPr>
              <w:spacing w:line="276" w:lineRule="auto"/>
              <w:rPr>
                <w:rFonts w:cs="Segoe UI"/>
                <w:sz w:val="20"/>
                <w:szCs w:val="20"/>
              </w:rPr>
            </w:pPr>
            <w:r w:rsidRPr="00BF2AE2">
              <w:rPr>
                <w:rFonts w:cs="Segoe UI"/>
                <w:sz w:val="20"/>
                <w:szCs w:val="20"/>
              </w:rPr>
              <w:t>prodaja na tržnici, bez kušaonice</w:t>
            </w:r>
          </w:p>
        </w:tc>
      </w:tr>
      <w:tr w:rsidR="00D477F0" w:rsidRPr="00BF2AE2" w14:paraId="3A32A3D6" w14:textId="77777777" w:rsidTr="00561BFE">
        <w:tc>
          <w:tcPr>
            <w:tcW w:w="0" w:type="auto"/>
            <w:vAlign w:val="center"/>
            <w:hideMark/>
          </w:tcPr>
          <w:p w14:paraId="7CC21640" w14:textId="77777777" w:rsidR="00D477F0" w:rsidRPr="00BF2AE2" w:rsidRDefault="00D477F0" w:rsidP="00561BFE">
            <w:pPr>
              <w:spacing w:line="276" w:lineRule="auto"/>
              <w:rPr>
                <w:rFonts w:cs="Segoe UI"/>
                <w:sz w:val="20"/>
                <w:szCs w:val="20"/>
              </w:rPr>
            </w:pPr>
            <w:r w:rsidRPr="00BF2AE2">
              <w:rPr>
                <w:rFonts w:cs="Segoe UI"/>
                <w:sz w:val="20"/>
                <w:szCs w:val="20"/>
              </w:rPr>
              <w:t>OPG Bićanić</w:t>
            </w:r>
          </w:p>
        </w:tc>
        <w:tc>
          <w:tcPr>
            <w:tcW w:w="0" w:type="auto"/>
            <w:vAlign w:val="center"/>
            <w:hideMark/>
          </w:tcPr>
          <w:p w14:paraId="3CDC85DE" w14:textId="14C1EC15" w:rsidR="00D477F0" w:rsidRPr="00BF2AE2" w:rsidRDefault="007D0B0A" w:rsidP="00561BFE">
            <w:pPr>
              <w:spacing w:line="276" w:lineRule="auto"/>
              <w:rPr>
                <w:rFonts w:cs="Segoe UI"/>
                <w:sz w:val="20"/>
                <w:szCs w:val="20"/>
              </w:rPr>
            </w:pPr>
            <w:r w:rsidRPr="00BF2AE2">
              <w:rPr>
                <w:rFonts w:cs="Segoe UI"/>
                <w:sz w:val="20"/>
                <w:szCs w:val="20"/>
              </w:rPr>
              <w:t>eko povrće, proizvodi od lavande</w:t>
            </w:r>
          </w:p>
        </w:tc>
        <w:tc>
          <w:tcPr>
            <w:tcW w:w="0" w:type="auto"/>
            <w:vAlign w:val="center"/>
            <w:hideMark/>
          </w:tcPr>
          <w:p w14:paraId="73086FC9" w14:textId="2CAF1812" w:rsidR="00D477F0" w:rsidRPr="00BF2AE2" w:rsidRDefault="007D0B0A" w:rsidP="00561BFE">
            <w:pPr>
              <w:spacing w:line="276" w:lineRule="auto"/>
              <w:rPr>
                <w:rFonts w:cs="Segoe UI"/>
                <w:sz w:val="20"/>
                <w:szCs w:val="20"/>
              </w:rPr>
            </w:pPr>
            <w:r w:rsidRPr="00BF2AE2">
              <w:rPr>
                <w:rFonts w:cs="Segoe UI"/>
                <w:sz w:val="20"/>
                <w:szCs w:val="20"/>
              </w:rPr>
              <w:t>obilasci, radionice</w:t>
            </w:r>
          </w:p>
        </w:tc>
        <w:tc>
          <w:tcPr>
            <w:tcW w:w="0" w:type="auto"/>
            <w:vAlign w:val="center"/>
            <w:hideMark/>
          </w:tcPr>
          <w:p w14:paraId="25B55F91" w14:textId="77777777" w:rsidR="00D477F0" w:rsidRPr="00BF2AE2" w:rsidRDefault="00D477F0" w:rsidP="00561BFE">
            <w:pPr>
              <w:spacing w:line="276" w:lineRule="auto"/>
              <w:rPr>
                <w:rFonts w:cs="Segoe UI"/>
                <w:sz w:val="20"/>
                <w:szCs w:val="20"/>
              </w:rPr>
            </w:pPr>
            <w:r w:rsidRPr="00BF2AE2">
              <w:rPr>
                <w:rFonts w:cs="Segoe UI"/>
                <w:sz w:val="20"/>
                <w:szCs w:val="20"/>
              </w:rPr>
              <w:t>Ne</w:t>
            </w:r>
          </w:p>
        </w:tc>
        <w:tc>
          <w:tcPr>
            <w:tcW w:w="0" w:type="auto"/>
            <w:vAlign w:val="center"/>
            <w:hideMark/>
          </w:tcPr>
          <w:p w14:paraId="3A2006BB" w14:textId="77777777" w:rsidR="00D477F0" w:rsidRPr="00BF2AE2" w:rsidRDefault="00D477F0" w:rsidP="00561BFE">
            <w:pPr>
              <w:spacing w:line="276" w:lineRule="auto"/>
              <w:rPr>
                <w:rFonts w:cs="Segoe UI"/>
                <w:sz w:val="20"/>
                <w:szCs w:val="20"/>
              </w:rPr>
            </w:pPr>
            <w:r w:rsidRPr="00BF2AE2">
              <w:rPr>
                <w:rFonts w:cs="Segoe UI"/>
                <w:sz w:val="20"/>
                <w:szCs w:val="20"/>
              </w:rPr>
              <w:t>12 km</w:t>
            </w:r>
          </w:p>
        </w:tc>
        <w:tc>
          <w:tcPr>
            <w:tcW w:w="0" w:type="auto"/>
            <w:vAlign w:val="center"/>
            <w:hideMark/>
          </w:tcPr>
          <w:p w14:paraId="79AF1197"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4C42D001" w14:textId="17C1AB17" w:rsidR="00D477F0" w:rsidRPr="00BF2AE2" w:rsidRDefault="007D0B0A" w:rsidP="00561BFE">
            <w:pPr>
              <w:spacing w:line="276" w:lineRule="auto"/>
              <w:rPr>
                <w:rFonts w:cs="Segoe UI"/>
                <w:sz w:val="20"/>
                <w:szCs w:val="20"/>
              </w:rPr>
            </w:pPr>
            <w:r w:rsidRPr="00BF2AE2">
              <w:rPr>
                <w:rFonts w:cs="Segoe UI"/>
                <w:sz w:val="20"/>
                <w:szCs w:val="20"/>
              </w:rPr>
              <w:t>certificirano ekološko gospodarstvo</w:t>
            </w:r>
          </w:p>
        </w:tc>
      </w:tr>
      <w:tr w:rsidR="00D477F0" w:rsidRPr="00BF2AE2" w14:paraId="0EAA8429" w14:textId="77777777" w:rsidTr="00561BFE">
        <w:tc>
          <w:tcPr>
            <w:tcW w:w="0" w:type="auto"/>
            <w:vAlign w:val="center"/>
            <w:hideMark/>
          </w:tcPr>
          <w:p w14:paraId="43C40AAE" w14:textId="77777777" w:rsidR="00D477F0" w:rsidRPr="00BF2AE2" w:rsidRDefault="00D477F0" w:rsidP="00561BFE">
            <w:pPr>
              <w:spacing w:line="276" w:lineRule="auto"/>
              <w:rPr>
                <w:rFonts w:cs="Segoe UI"/>
                <w:sz w:val="20"/>
                <w:szCs w:val="20"/>
              </w:rPr>
            </w:pPr>
            <w:r w:rsidRPr="00BF2AE2">
              <w:rPr>
                <w:rFonts w:cs="Segoe UI"/>
                <w:sz w:val="20"/>
                <w:szCs w:val="20"/>
              </w:rPr>
              <w:t>Pivovara Podrum</w:t>
            </w:r>
          </w:p>
        </w:tc>
        <w:tc>
          <w:tcPr>
            <w:tcW w:w="0" w:type="auto"/>
            <w:vAlign w:val="center"/>
            <w:hideMark/>
          </w:tcPr>
          <w:p w14:paraId="52DA890E" w14:textId="57E86310" w:rsidR="00D477F0" w:rsidRPr="00BF2AE2" w:rsidRDefault="007D0B0A" w:rsidP="00561BFE">
            <w:pPr>
              <w:spacing w:line="276" w:lineRule="auto"/>
              <w:rPr>
                <w:rFonts w:cs="Segoe UI"/>
                <w:sz w:val="20"/>
                <w:szCs w:val="20"/>
              </w:rPr>
            </w:pPr>
            <w:r w:rsidRPr="00BF2AE2">
              <w:rPr>
                <w:rFonts w:cs="Segoe UI"/>
                <w:sz w:val="20"/>
                <w:szCs w:val="20"/>
              </w:rPr>
              <w:t>zanatsko pivo</w:t>
            </w:r>
          </w:p>
        </w:tc>
        <w:tc>
          <w:tcPr>
            <w:tcW w:w="0" w:type="auto"/>
            <w:vAlign w:val="center"/>
            <w:hideMark/>
          </w:tcPr>
          <w:p w14:paraId="24C8C1BE" w14:textId="7E7C28C6" w:rsidR="00D477F0" w:rsidRPr="00BF2AE2" w:rsidRDefault="007D0B0A" w:rsidP="00561BFE">
            <w:pPr>
              <w:spacing w:line="276" w:lineRule="auto"/>
              <w:rPr>
                <w:rFonts w:cs="Segoe UI"/>
                <w:sz w:val="20"/>
                <w:szCs w:val="20"/>
              </w:rPr>
            </w:pPr>
            <w:r w:rsidRPr="00BF2AE2">
              <w:rPr>
                <w:rFonts w:cs="Segoe UI"/>
                <w:sz w:val="20"/>
                <w:szCs w:val="20"/>
              </w:rPr>
              <w:t>vođene degustacije</w:t>
            </w:r>
          </w:p>
        </w:tc>
        <w:tc>
          <w:tcPr>
            <w:tcW w:w="0" w:type="auto"/>
            <w:vAlign w:val="center"/>
            <w:hideMark/>
          </w:tcPr>
          <w:p w14:paraId="44BD5FD4"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30121EA2" w14:textId="6AF0024D" w:rsidR="00D477F0" w:rsidRPr="00BF2AE2" w:rsidRDefault="0084729F" w:rsidP="00561BFE">
            <w:pPr>
              <w:spacing w:line="276" w:lineRule="auto"/>
              <w:rPr>
                <w:rFonts w:cs="Segoe UI"/>
                <w:sz w:val="20"/>
                <w:szCs w:val="20"/>
              </w:rPr>
            </w:pPr>
            <w:r w:rsidRPr="00BF2AE2">
              <w:rPr>
                <w:rFonts w:cs="Segoe UI"/>
                <w:sz w:val="20"/>
                <w:szCs w:val="20"/>
              </w:rPr>
              <w:t>Karlovac</w:t>
            </w:r>
          </w:p>
        </w:tc>
        <w:tc>
          <w:tcPr>
            <w:tcW w:w="0" w:type="auto"/>
            <w:vAlign w:val="center"/>
            <w:hideMark/>
          </w:tcPr>
          <w:p w14:paraId="422E05CB"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7AA10785" w14:textId="0DFBA3DD" w:rsidR="00D477F0" w:rsidRPr="00BF2AE2" w:rsidRDefault="007D0B0A" w:rsidP="00561BFE">
            <w:pPr>
              <w:spacing w:line="276" w:lineRule="auto"/>
              <w:rPr>
                <w:rFonts w:cs="Segoe UI"/>
                <w:sz w:val="20"/>
                <w:szCs w:val="20"/>
              </w:rPr>
            </w:pPr>
            <w:r w:rsidRPr="00BF2AE2">
              <w:rPr>
                <w:rFonts w:cs="Segoe UI"/>
                <w:sz w:val="20"/>
                <w:szCs w:val="20"/>
              </w:rPr>
              <w:t>redovni craft eventi</w:t>
            </w:r>
          </w:p>
        </w:tc>
      </w:tr>
      <w:tr w:rsidR="00D477F0" w:rsidRPr="00BF2AE2" w14:paraId="2D362DB1" w14:textId="77777777" w:rsidTr="00561BFE">
        <w:tc>
          <w:tcPr>
            <w:tcW w:w="0" w:type="auto"/>
            <w:vAlign w:val="center"/>
            <w:hideMark/>
          </w:tcPr>
          <w:p w14:paraId="3E9CE2B3" w14:textId="77777777" w:rsidR="00D477F0" w:rsidRPr="00BF2AE2" w:rsidRDefault="00D477F0" w:rsidP="00561BFE">
            <w:pPr>
              <w:spacing w:line="276" w:lineRule="auto"/>
              <w:rPr>
                <w:rFonts w:cs="Segoe UI"/>
                <w:sz w:val="20"/>
                <w:szCs w:val="20"/>
              </w:rPr>
            </w:pPr>
            <w:r w:rsidRPr="00BF2AE2">
              <w:rPr>
                <w:rFonts w:cs="Segoe UI"/>
                <w:sz w:val="20"/>
                <w:szCs w:val="20"/>
              </w:rPr>
              <w:t>OPG Puškarić</w:t>
            </w:r>
          </w:p>
        </w:tc>
        <w:tc>
          <w:tcPr>
            <w:tcW w:w="0" w:type="auto"/>
            <w:vAlign w:val="center"/>
            <w:hideMark/>
          </w:tcPr>
          <w:p w14:paraId="23B1C3A6" w14:textId="27D867DB" w:rsidR="00D477F0" w:rsidRPr="00BF2AE2" w:rsidRDefault="007D0B0A" w:rsidP="00561BFE">
            <w:pPr>
              <w:spacing w:line="276" w:lineRule="auto"/>
              <w:rPr>
                <w:rFonts w:cs="Segoe UI"/>
                <w:sz w:val="20"/>
                <w:szCs w:val="20"/>
              </w:rPr>
            </w:pPr>
            <w:r w:rsidRPr="00BF2AE2">
              <w:rPr>
                <w:rFonts w:cs="Segoe UI"/>
                <w:sz w:val="20"/>
                <w:szCs w:val="20"/>
              </w:rPr>
              <w:t>jabuke, sokovi</w:t>
            </w:r>
          </w:p>
        </w:tc>
        <w:tc>
          <w:tcPr>
            <w:tcW w:w="0" w:type="auto"/>
            <w:vAlign w:val="center"/>
            <w:hideMark/>
          </w:tcPr>
          <w:p w14:paraId="75AB69E1" w14:textId="1D15B105" w:rsidR="00D477F0" w:rsidRPr="00BF2AE2" w:rsidRDefault="007D0B0A" w:rsidP="00561BFE">
            <w:pPr>
              <w:spacing w:line="276" w:lineRule="auto"/>
              <w:rPr>
                <w:rFonts w:cs="Segoe UI"/>
                <w:sz w:val="20"/>
                <w:szCs w:val="20"/>
              </w:rPr>
            </w:pPr>
            <w:r w:rsidRPr="00BF2AE2">
              <w:rPr>
                <w:rFonts w:cs="Segoe UI"/>
                <w:sz w:val="20"/>
                <w:szCs w:val="20"/>
              </w:rPr>
              <w:t>kušanje i kupnja</w:t>
            </w:r>
          </w:p>
        </w:tc>
        <w:tc>
          <w:tcPr>
            <w:tcW w:w="0" w:type="auto"/>
            <w:vAlign w:val="center"/>
            <w:hideMark/>
          </w:tcPr>
          <w:p w14:paraId="4C09CDE1"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2F2C155E" w14:textId="77777777" w:rsidR="00D477F0" w:rsidRPr="00BF2AE2" w:rsidRDefault="00D477F0" w:rsidP="00561BFE">
            <w:pPr>
              <w:spacing w:line="276" w:lineRule="auto"/>
              <w:rPr>
                <w:rFonts w:cs="Segoe UI"/>
                <w:sz w:val="20"/>
                <w:szCs w:val="20"/>
              </w:rPr>
            </w:pPr>
            <w:r w:rsidRPr="00BF2AE2">
              <w:rPr>
                <w:rFonts w:cs="Segoe UI"/>
                <w:sz w:val="20"/>
                <w:szCs w:val="20"/>
              </w:rPr>
              <w:t>10 km</w:t>
            </w:r>
          </w:p>
        </w:tc>
        <w:tc>
          <w:tcPr>
            <w:tcW w:w="0" w:type="auto"/>
            <w:vAlign w:val="center"/>
            <w:hideMark/>
          </w:tcPr>
          <w:p w14:paraId="493C8ED0"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333FAF55" w14:textId="26ECF072" w:rsidR="00D477F0" w:rsidRPr="00BF2AE2" w:rsidRDefault="007D0B0A" w:rsidP="00561BFE">
            <w:pPr>
              <w:spacing w:line="276" w:lineRule="auto"/>
              <w:rPr>
                <w:rFonts w:cs="Segoe UI"/>
                <w:sz w:val="20"/>
                <w:szCs w:val="20"/>
              </w:rPr>
            </w:pPr>
            <w:r w:rsidRPr="00BF2AE2">
              <w:rPr>
                <w:rFonts w:cs="Segoe UI"/>
                <w:sz w:val="20"/>
                <w:szCs w:val="20"/>
              </w:rPr>
              <w:t>povezano s eko certifikatom</w:t>
            </w:r>
          </w:p>
        </w:tc>
      </w:tr>
      <w:tr w:rsidR="00D477F0" w:rsidRPr="00BF2AE2" w14:paraId="6481D46D" w14:textId="77777777" w:rsidTr="00561BFE">
        <w:tc>
          <w:tcPr>
            <w:tcW w:w="0" w:type="auto"/>
            <w:vAlign w:val="center"/>
            <w:hideMark/>
          </w:tcPr>
          <w:p w14:paraId="1283A2AA" w14:textId="77777777" w:rsidR="00D477F0" w:rsidRPr="00BF2AE2" w:rsidRDefault="00D477F0" w:rsidP="00561BFE">
            <w:pPr>
              <w:spacing w:line="276" w:lineRule="auto"/>
              <w:rPr>
                <w:rFonts w:cs="Segoe UI"/>
                <w:sz w:val="20"/>
                <w:szCs w:val="20"/>
              </w:rPr>
            </w:pPr>
            <w:r w:rsidRPr="00BF2AE2">
              <w:rPr>
                <w:rFonts w:cs="Segoe UI"/>
                <w:sz w:val="20"/>
                <w:szCs w:val="20"/>
              </w:rPr>
              <w:t>OPG Zorko</w:t>
            </w:r>
          </w:p>
        </w:tc>
        <w:tc>
          <w:tcPr>
            <w:tcW w:w="0" w:type="auto"/>
            <w:vAlign w:val="center"/>
            <w:hideMark/>
          </w:tcPr>
          <w:p w14:paraId="5F04128C" w14:textId="27C9DB93" w:rsidR="00D477F0" w:rsidRPr="00BF2AE2" w:rsidRDefault="007D0B0A" w:rsidP="00561BFE">
            <w:pPr>
              <w:spacing w:line="276" w:lineRule="auto"/>
              <w:rPr>
                <w:rFonts w:cs="Segoe UI"/>
                <w:sz w:val="20"/>
                <w:szCs w:val="20"/>
              </w:rPr>
            </w:pPr>
            <w:r w:rsidRPr="00BF2AE2">
              <w:rPr>
                <w:rFonts w:cs="Segoe UI"/>
                <w:sz w:val="20"/>
                <w:szCs w:val="20"/>
              </w:rPr>
              <w:t>šljive, rakija</w:t>
            </w:r>
          </w:p>
        </w:tc>
        <w:tc>
          <w:tcPr>
            <w:tcW w:w="0" w:type="auto"/>
            <w:vAlign w:val="center"/>
            <w:hideMark/>
          </w:tcPr>
          <w:p w14:paraId="3A4866F1" w14:textId="57C48347" w:rsidR="00D477F0" w:rsidRPr="00BF2AE2" w:rsidRDefault="007D0B0A" w:rsidP="00561BFE">
            <w:pPr>
              <w:spacing w:line="276" w:lineRule="auto"/>
              <w:rPr>
                <w:rFonts w:cs="Segoe UI"/>
                <w:sz w:val="20"/>
                <w:szCs w:val="20"/>
              </w:rPr>
            </w:pPr>
            <w:r w:rsidRPr="00BF2AE2">
              <w:rPr>
                <w:rFonts w:cs="Segoe UI"/>
                <w:sz w:val="20"/>
                <w:szCs w:val="20"/>
              </w:rPr>
              <w:t>kušanje rakija i likera</w:t>
            </w:r>
          </w:p>
        </w:tc>
        <w:tc>
          <w:tcPr>
            <w:tcW w:w="0" w:type="auto"/>
            <w:vAlign w:val="center"/>
            <w:hideMark/>
          </w:tcPr>
          <w:p w14:paraId="06A1FC7A"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0F5F8E65" w14:textId="77777777" w:rsidR="00D477F0" w:rsidRPr="00BF2AE2" w:rsidRDefault="00D477F0" w:rsidP="00561BFE">
            <w:pPr>
              <w:spacing w:line="276" w:lineRule="auto"/>
              <w:rPr>
                <w:rFonts w:cs="Segoe UI"/>
                <w:sz w:val="20"/>
                <w:szCs w:val="20"/>
              </w:rPr>
            </w:pPr>
            <w:r w:rsidRPr="00BF2AE2">
              <w:rPr>
                <w:rFonts w:cs="Segoe UI"/>
                <w:sz w:val="20"/>
                <w:szCs w:val="20"/>
              </w:rPr>
              <w:t>17 km</w:t>
            </w:r>
          </w:p>
        </w:tc>
        <w:tc>
          <w:tcPr>
            <w:tcW w:w="0" w:type="auto"/>
            <w:vAlign w:val="center"/>
            <w:hideMark/>
          </w:tcPr>
          <w:p w14:paraId="5FE66366"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24802E6D" w14:textId="6F75C2A7" w:rsidR="00D477F0" w:rsidRPr="00BF2AE2" w:rsidRDefault="007D0B0A" w:rsidP="00561BFE">
            <w:pPr>
              <w:spacing w:line="276" w:lineRule="auto"/>
              <w:rPr>
                <w:rFonts w:cs="Segoe UI"/>
                <w:sz w:val="20"/>
                <w:szCs w:val="20"/>
              </w:rPr>
            </w:pPr>
            <w:r w:rsidRPr="00BF2AE2">
              <w:rPr>
                <w:rFonts w:cs="Segoe UI"/>
                <w:sz w:val="20"/>
                <w:szCs w:val="20"/>
              </w:rPr>
              <w:t>u sklopu seoskog domaćinstva</w:t>
            </w:r>
          </w:p>
        </w:tc>
      </w:tr>
      <w:tr w:rsidR="00D477F0" w:rsidRPr="00BF2AE2" w14:paraId="652C1584" w14:textId="77777777" w:rsidTr="00561BFE">
        <w:tc>
          <w:tcPr>
            <w:tcW w:w="0" w:type="auto"/>
            <w:vAlign w:val="center"/>
            <w:hideMark/>
          </w:tcPr>
          <w:p w14:paraId="63BF48B7" w14:textId="77777777" w:rsidR="00D477F0" w:rsidRPr="00BF2AE2" w:rsidRDefault="00D477F0" w:rsidP="00561BFE">
            <w:pPr>
              <w:spacing w:line="276" w:lineRule="auto"/>
              <w:rPr>
                <w:rFonts w:cs="Segoe UI"/>
                <w:sz w:val="20"/>
                <w:szCs w:val="20"/>
              </w:rPr>
            </w:pPr>
            <w:r w:rsidRPr="00BF2AE2">
              <w:rPr>
                <w:rFonts w:cs="Segoe UI"/>
                <w:sz w:val="20"/>
                <w:szCs w:val="20"/>
              </w:rPr>
              <w:t>Destilerija Brigljević (Mrzlo Polje)</w:t>
            </w:r>
          </w:p>
        </w:tc>
        <w:tc>
          <w:tcPr>
            <w:tcW w:w="0" w:type="auto"/>
            <w:vAlign w:val="center"/>
            <w:hideMark/>
          </w:tcPr>
          <w:p w14:paraId="3C557CA2" w14:textId="49997722" w:rsidR="00D477F0" w:rsidRPr="00BF2AE2" w:rsidRDefault="007D0B0A" w:rsidP="00561BFE">
            <w:pPr>
              <w:spacing w:line="276" w:lineRule="auto"/>
              <w:rPr>
                <w:rFonts w:cs="Segoe UI"/>
                <w:sz w:val="20"/>
                <w:szCs w:val="20"/>
              </w:rPr>
            </w:pPr>
            <w:r w:rsidRPr="00BF2AE2">
              <w:rPr>
                <w:rFonts w:cs="Segoe UI"/>
                <w:sz w:val="20"/>
                <w:szCs w:val="20"/>
              </w:rPr>
              <w:t>rakije, likeri</w:t>
            </w:r>
          </w:p>
        </w:tc>
        <w:tc>
          <w:tcPr>
            <w:tcW w:w="0" w:type="auto"/>
            <w:vAlign w:val="center"/>
            <w:hideMark/>
          </w:tcPr>
          <w:p w14:paraId="369B18C3" w14:textId="2C14C751" w:rsidR="00D477F0" w:rsidRPr="00BF2AE2" w:rsidRDefault="007D0B0A" w:rsidP="00561BFE">
            <w:pPr>
              <w:spacing w:line="276" w:lineRule="auto"/>
              <w:rPr>
                <w:rFonts w:cs="Segoe UI"/>
                <w:sz w:val="20"/>
                <w:szCs w:val="20"/>
              </w:rPr>
            </w:pPr>
            <w:r w:rsidRPr="00BF2AE2">
              <w:rPr>
                <w:rFonts w:cs="Segoe UI"/>
                <w:sz w:val="20"/>
                <w:szCs w:val="20"/>
              </w:rPr>
              <w:t>degustacije, tur. prezentacije</w:t>
            </w:r>
          </w:p>
        </w:tc>
        <w:tc>
          <w:tcPr>
            <w:tcW w:w="0" w:type="auto"/>
            <w:vAlign w:val="center"/>
            <w:hideMark/>
          </w:tcPr>
          <w:p w14:paraId="7711B65F"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7D8E49ED" w14:textId="77777777" w:rsidR="00D477F0" w:rsidRPr="00BF2AE2" w:rsidRDefault="00D477F0" w:rsidP="00561BFE">
            <w:pPr>
              <w:spacing w:line="276" w:lineRule="auto"/>
              <w:rPr>
                <w:rFonts w:cs="Segoe UI"/>
                <w:sz w:val="20"/>
                <w:szCs w:val="20"/>
              </w:rPr>
            </w:pPr>
            <w:r w:rsidRPr="00BF2AE2">
              <w:rPr>
                <w:rFonts w:cs="Segoe UI"/>
                <w:sz w:val="20"/>
                <w:szCs w:val="20"/>
              </w:rPr>
              <w:t>15 km</w:t>
            </w:r>
          </w:p>
        </w:tc>
        <w:tc>
          <w:tcPr>
            <w:tcW w:w="0" w:type="auto"/>
            <w:vAlign w:val="center"/>
            <w:hideMark/>
          </w:tcPr>
          <w:p w14:paraId="56B70D32"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478219FF" w14:textId="49C3741C" w:rsidR="00D477F0" w:rsidRPr="00BF2AE2" w:rsidRDefault="007D0B0A" w:rsidP="00561BFE">
            <w:pPr>
              <w:spacing w:line="276" w:lineRule="auto"/>
              <w:rPr>
                <w:rFonts w:cs="Segoe UI"/>
                <w:sz w:val="20"/>
                <w:szCs w:val="20"/>
              </w:rPr>
            </w:pPr>
            <w:r w:rsidRPr="00BF2AE2">
              <w:rPr>
                <w:rFonts w:cs="Segoe UI"/>
                <w:sz w:val="20"/>
                <w:szCs w:val="20"/>
              </w:rPr>
              <w:t>jedna od najpoznatijih u regiji</w:t>
            </w:r>
          </w:p>
        </w:tc>
      </w:tr>
      <w:tr w:rsidR="00D477F0" w:rsidRPr="00BF2AE2" w14:paraId="5D2CEA95" w14:textId="77777777" w:rsidTr="00561BFE">
        <w:tc>
          <w:tcPr>
            <w:tcW w:w="0" w:type="auto"/>
            <w:vAlign w:val="center"/>
            <w:hideMark/>
          </w:tcPr>
          <w:p w14:paraId="67424689" w14:textId="77777777" w:rsidR="00D477F0" w:rsidRPr="00BF2AE2" w:rsidRDefault="00D477F0" w:rsidP="00561BFE">
            <w:pPr>
              <w:spacing w:line="276" w:lineRule="auto"/>
              <w:rPr>
                <w:rFonts w:cs="Segoe UI"/>
                <w:sz w:val="20"/>
                <w:szCs w:val="20"/>
              </w:rPr>
            </w:pPr>
            <w:r w:rsidRPr="00BF2AE2">
              <w:rPr>
                <w:rFonts w:cs="Segoe UI"/>
                <w:sz w:val="20"/>
                <w:szCs w:val="20"/>
              </w:rPr>
              <w:t>OPG Kovač (Ribnik)</w:t>
            </w:r>
          </w:p>
        </w:tc>
        <w:tc>
          <w:tcPr>
            <w:tcW w:w="0" w:type="auto"/>
            <w:vAlign w:val="center"/>
            <w:hideMark/>
          </w:tcPr>
          <w:p w14:paraId="7498F0F3" w14:textId="77DED97D" w:rsidR="00D477F0" w:rsidRPr="00BF2AE2" w:rsidRDefault="007D0B0A" w:rsidP="00561BFE">
            <w:pPr>
              <w:spacing w:line="276" w:lineRule="auto"/>
              <w:rPr>
                <w:rFonts w:cs="Segoe UI"/>
                <w:sz w:val="20"/>
                <w:szCs w:val="20"/>
              </w:rPr>
            </w:pPr>
            <w:r w:rsidRPr="00BF2AE2">
              <w:rPr>
                <w:rFonts w:cs="Segoe UI"/>
                <w:sz w:val="20"/>
                <w:szCs w:val="20"/>
              </w:rPr>
              <w:t>prerađevine od aronije</w:t>
            </w:r>
          </w:p>
        </w:tc>
        <w:tc>
          <w:tcPr>
            <w:tcW w:w="0" w:type="auto"/>
            <w:vAlign w:val="center"/>
            <w:hideMark/>
          </w:tcPr>
          <w:p w14:paraId="2A608BCC" w14:textId="11569405" w:rsidR="00D477F0" w:rsidRPr="00BF2AE2" w:rsidRDefault="007D0B0A" w:rsidP="00561BFE">
            <w:pPr>
              <w:spacing w:line="276" w:lineRule="auto"/>
              <w:rPr>
                <w:rFonts w:cs="Segoe UI"/>
                <w:sz w:val="20"/>
                <w:szCs w:val="20"/>
              </w:rPr>
            </w:pPr>
            <w:r w:rsidRPr="00BF2AE2">
              <w:rPr>
                <w:rFonts w:cs="Segoe UI"/>
                <w:sz w:val="20"/>
                <w:szCs w:val="20"/>
              </w:rPr>
              <w:t>kušanje proizvoda</w:t>
            </w:r>
          </w:p>
        </w:tc>
        <w:tc>
          <w:tcPr>
            <w:tcW w:w="0" w:type="auto"/>
            <w:vAlign w:val="center"/>
            <w:hideMark/>
          </w:tcPr>
          <w:p w14:paraId="54DFCBC7"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289973C0" w14:textId="77777777" w:rsidR="00D477F0" w:rsidRPr="00BF2AE2" w:rsidRDefault="00D477F0" w:rsidP="00561BFE">
            <w:pPr>
              <w:spacing w:line="276" w:lineRule="auto"/>
              <w:rPr>
                <w:rFonts w:cs="Segoe UI"/>
                <w:sz w:val="20"/>
                <w:szCs w:val="20"/>
              </w:rPr>
            </w:pPr>
            <w:r w:rsidRPr="00BF2AE2">
              <w:rPr>
                <w:rFonts w:cs="Segoe UI"/>
                <w:sz w:val="20"/>
                <w:szCs w:val="20"/>
              </w:rPr>
              <w:t>30 km</w:t>
            </w:r>
          </w:p>
        </w:tc>
        <w:tc>
          <w:tcPr>
            <w:tcW w:w="0" w:type="auto"/>
            <w:vAlign w:val="center"/>
            <w:hideMark/>
          </w:tcPr>
          <w:p w14:paraId="21FA5A27"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1C6155FF" w14:textId="3BF84B10" w:rsidR="00D477F0" w:rsidRPr="00BF2AE2" w:rsidRDefault="007D0B0A" w:rsidP="00561BFE">
            <w:pPr>
              <w:spacing w:line="276" w:lineRule="auto"/>
              <w:rPr>
                <w:rFonts w:cs="Segoe UI"/>
                <w:sz w:val="20"/>
                <w:szCs w:val="20"/>
              </w:rPr>
            </w:pPr>
            <w:r w:rsidRPr="00BF2AE2">
              <w:rPr>
                <w:rFonts w:cs="Segoe UI"/>
                <w:sz w:val="20"/>
                <w:szCs w:val="20"/>
              </w:rPr>
              <w:t>fokus na funkcionalnu hranu</w:t>
            </w:r>
          </w:p>
        </w:tc>
      </w:tr>
      <w:tr w:rsidR="00D477F0" w:rsidRPr="00BF2AE2" w14:paraId="6B14FCC0" w14:textId="77777777" w:rsidTr="00561BFE">
        <w:tc>
          <w:tcPr>
            <w:tcW w:w="0" w:type="auto"/>
            <w:vAlign w:val="center"/>
            <w:hideMark/>
          </w:tcPr>
          <w:p w14:paraId="1F3032E4" w14:textId="77777777" w:rsidR="00D477F0" w:rsidRPr="00BF2AE2" w:rsidRDefault="00D477F0" w:rsidP="00561BFE">
            <w:pPr>
              <w:spacing w:line="276" w:lineRule="auto"/>
              <w:rPr>
                <w:rFonts w:cs="Segoe UI"/>
                <w:sz w:val="20"/>
                <w:szCs w:val="20"/>
              </w:rPr>
            </w:pPr>
            <w:r w:rsidRPr="00BF2AE2">
              <w:rPr>
                <w:rFonts w:cs="Segoe UI"/>
                <w:sz w:val="20"/>
                <w:szCs w:val="20"/>
              </w:rPr>
              <w:lastRenderedPageBreak/>
              <w:t>Sirana Štenta (Draganić)</w:t>
            </w:r>
          </w:p>
        </w:tc>
        <w:tc>
          <w:tcPr>
            <w:tcW w:w="0" w:type="auto"/>
            <w:vAlign w:val="center"/>
            <w:hideMark/>
          </w:tcPr>
          <w:p w14:paraId="171D29BA" w14:textId="373BA18A" w:rsidR="00D477F0" w:rsidRPr="00BF2AE2" w:rsidRDefault="007D0B0A" w:rsidP="00561BFE">
            <w:pPr>
              <w:spacing w:line="276" w:lineRule="auto"/>
              <w:rPr>
                <w:rFonts w:cs="Segoe UI"/>
                <w:sz w:val="20"/>
                <w:szCs w:val="20"/>
              </w:rPr>
            </w:pPr>
            <w:r w:rsidRPr="00BF2AE2">
              <w:rPr>
                <w:rFonts w:cs="Segoe UI"/>
                <w:sz w:val="20"/>
                <w:szCs w:val="20"/>
              </w:rPr>
              <w:t>tradicionalni sirevi</w:t>
            </w:r>
          </w:p>
        </w:tc>
        <w:tc>
          <w:tcPr>
            <w:tcW w:w="0" w:type="auto"/>
            <w:vAlign w:val="center"/>
            <w:hideMark/>
          </w:tcPr>
          <w:p w14:paraId="54D67054" w14:textId="659DE3A3" w:rsidR="00D477F0" w:rsidRPr="00BF2AE2" w:rsidRDefault="007D0B0A" w:rsidP="00561BFE">
            <w:pPr>
              <w:spacing w:line="276" w:lineRule="auto"/>
              <w:rPr>
                <w:rFonts w:cs="Segoe UI"/>
                <w:sz w:val="20"/>
                <w:szCs w:val="20"/>
              </w:rPr>
            </w:pPr>
            <w:r w:rsidRPr="00BF2AE2">
              <w:rPr>
                <w:rFonts w:cs="Segoe UI"/>
                <w:sz w:val="20"/>
                <w:szCs w:val="20"/>
              </w:rPr>
              <w:t>edukacije, degustacija</w:t>
            </w:r>
          </w:p>
        </w:tc>
        <w:tc>
          <w:tcPr>
            <w:tcW w:w="0" w:type="auto"/>
            <w:vAlign w:val="center"/>
            <w:hideMark/>
          </w:tcPr>
          <w:p w14:paraId="41A0235A"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37790F8F" w14:textId="77777777" w:rsidR="00D477F0" w:rsidRPr="00BF2AE2" w:rsidRDefault="00D477F0" w:rsidP="00561BFE">
            <w:pPr>
              <w:spacing w:line="276" w:lineRule="auto"/>
              <w:rPr>
                <w:rFonts w:cs="Segoe UI"/>
                <w:sz w:val="20"/>
                <w:szCs w:val="20"/>
              </w:rPr>
            </w:pPr>
            <w:r w:rsidRPr="00BF2AE2">
              <w:rPr>
                <w:rFonts w:cs="Segoe UI"/>
                <w:sz w:val="20"/>
                <w:szCs w:val="20"/>
              </w:rPr>
              <w:t>20 km</w:t>
            </w:r>
          </w:p>
        </w:tc>
        <w:tc>
          <w:tcPr>
            <w:tcW w:w="0" w:type="auto"/>
            <w:vAlign w:val="center"/>
            <w:hideMark/>
          </w:tcPr>
          <w:p w14:paraId="3A56AEF3" w14:textId="77777777" w:rsidR="00D477F0" w:rsidRPr="00BF2AE2" w:rsidRDefault="00D477F0" w:rsidP="00561BFE">
            <w:pPr>
              <w:spacing w:line="276" w:lineRule="auto"/>
              <w:rPr>
                <w:rFonts w:cs="Segoe UI"/>
                <w:sz w:val="20"/>
                <w:szCs w:val="20"/>
              </w:rPr>
            </w:pPr>
            <w:r w:rsidRPr="00BF2AE2">
              <w:rPr>
                <w:rFonts w:cs="Segoe UI"/>
                <w:sz w:val="20"/>
                <w:szCs w:val="20"/>
              </w:rPr>
              <w:t>Da</w:t>
            </w:r>
          </w:p>
        </w:tc>
        <w:tc>
          <w:tcPr>
            <w:tcW w:w="0" w:type="auto"/>
            <w:vAlign w:val="center"/>
            <w:hideMark/>
          </w:tcPr>
          <w:p w14:paraId="2A827D7D" w14:textId="0CF702DF" w:rsidR="00D477F0" w:rsidRPr="00BF2AE2" w:rsidRDefault="007D0B0A" w:rsidP="00561BFE">
            <w:pPr>
              <w:spacing w:line="276" w:lineRule="auto"/>
              <w:rPr>
                <w:rFonts w:cs="Segoe UI"/>
                <w:sz w:val="20"/>
                <w:szCs w:val="20"/>
              </w:rPr>
            </w:pPr>
            <w:r w:rsidRPr="00BF2AE2">
              <w:rPr>
                <w:rFonts w:cs="Segoe UI"/>
                <w:sz w:val="20"/>
                <w:szCs w:val="20"/>
              </w:rPr>
              <w:t>u ponudi i lokalno vino</w:t>
            </w:r>
          </w:p>
        </w:tc>
      </w:tr>
      <w:tr w:rsidR="00E021BF" w:rsidRPr="00BF2AE2" w14:paraId="37F45D3C" w14:textId="77777777" w:rsidTr="00561BFE">
        <w:tc>
          <w:tcPr>
            <w:tcW w:w="0" w:type="auto"/>
            <w:vAlign w:val="center"/>
          </w:tcPr>
          <w:p w14:paraId="0A0D35FA" w14:textId="5CBC04F7" w:rsidR="00E021BF" w:rsidRPr="00BF2AE2" w:rsidRDefault="00E021BF" w:rsidP="00561BFE">
            <w:pPr>
              <w:spacing w:line="276" w:lineRule="auto"/>
              <w:rPr>
                <w:rFonts w:cs="Segoe UI"/>
                <w:sz w:val="20"/>
                <w:szCs w:val="20"/>
              </w:rPr>
            </w:pPr>
            <w:r w:rsidRPr="00BF2AE2">
              <w:rPr>
                <w:rFonts w:cs="Segoe UI"/>
                <w:sz w:val="20"/>
                <w:szCs w:val="20"/>
              </w:rPr>
              <w:t>OPG Marinković</w:t>
            </w:r>
          </w:p>
        </w:tc>
        <w:tc>
          <w:tcPr>
            <w:tcW w:w="0" w:type="auto"/>
            <w:vAlign w:val="center"/>
          </w:tcPr>
          <w:p w14:paraId="37DC782F" w14:textId="73FBABE9" w:rsidR="00E021BF" w:rsidRPr="00BF2AE2" w:rsidRDefault="007D0B0A" w:rsidP="00561BFE">
            <w:pPr>
              <w:spacing w:line="276" w:lineRule="auto"/>
              <w:rPr>
                <w:rFonts w:cs="Segoe UI"/>
                <w:sz w:val="20"/>
                <w:szCs w:val="20"/>
              </w:rPr>
            </w:pPr>
            <w:r w:rsidRPr="00BF2AE2">
              <w:rPr>
                <w:rFonts w:cs="Segoe UI"/>
                <w:sz w:val="20"/>
                <w:szCs w:val="20"/>
              </w:rPr>
              <w:t>domaća hrana, uzgoj životinja</w:t>
            </w:r>
          </w:p>
        </w:tc>
        <w:tc>
          <w:tcPr>
            <w:tcW w:w="0" w:type="auto"/>
            <w:vAlign w:val="center"/>
          </w:tcPr>
          <w:p w14:paraId="1FFB7E0A" w14:textId="556695BE" w:rsidR="00E021BF" w:rsidRPr="00BF2AE2" w:rsidRDefault="007D0B0A" w:rsidP="00561BFE">
            <w:pPr>
              <w:spacing w:line="276" w:lineRule="auto"/>
              <w:rPr>
                <w:rFonts w:cs="Segoe UI"/>
                <w:sz w:val="20"/>
                <w:szCs w:val="20"/>
              </w:rPr>
            </w:pPr>
            <w:r w:rsidRPr="00BF2AE2">
              <w:rPr>
                <w:rFonts w:cs="Segoe UI"/>
                <w:sz w:val="20"/>
                <w:szCs w:val="20"/>
              </w:rPr>
              <w:t>edukacije, samostalna priprema hrana</w:t>
            </w:r>
          </w:p>
        </w:tc>
        <w:tc>
          <w:tcPr>
            <w:tcW w:w="0" w:type="auto"/>
            <w:vAlign w:val="center"/>
          </w:tcPr>
          <w:p w14:paraId="0E1F0CBE" w14:textId="1E840CAF" w:rsidR="00E021BF" w:rsidRPr="00BF2AE2" w:rsidRDefault="0084729F" w:rsidP="00561BFE">
            <w:pPr>
              <w:spacing w:line="276" w:lineRule="auto"/>
              <w:rPr>
                <w:rFonts w:cs="Segoe UI"/>
                <w:sz w:val="20"/>
                <w:szCs w:val="20"/>
              </w:rPr>
            </w:pPr>
            <w:r w:rsidRPr="00BF2AE2">
              <w:rPr>
                <w:rFonts w:cs="Segoe UI"/>
                <w:sz w:val="20"/>
                <w:szCs w:val="20"/>
              </w:rPr>
              <w:t>Ne</w:t>
            </w:r>
          </w:p>
        </w:tc>
        <w:tc>
          <w:tcPr>
            <w:tcW w:w="0" w:type="auto"/>
            <w:vAlign w:val="center"/>
          </w:tcPr>
          <w:p w14:paraId="583896F6" w14:textId="7E5E276A" w:rsidR="00E021BF" w:rsidRPr="00BF2AE2" w:rsidRDefault="0084729F" w:rsidP="00561BFE">
            <w:pPr>
              <w:spacing w:line="276" w:lineRule="auto"/>
              <w:rPr>
                <w:rFonts w:cs="Segoe UI"/>
                <w:sz w:val="20"/>
                <w:szCs w:val="20"/>
              </w:rPr>
            </w:pPr>
            <w:r w:rsidRPr="00BF2AE2">
              <w:rPr>
                <w:rFonts w:cs="Segoe UI"/>
                <w:sz w:val="20"/>
                <w:szCs w:val="20"/>
              </w:rPr>
              <w:t>Karlovac (15 km od centra)</w:t>
            </w:r>
          </w:p>
        </w:tc>
        <w:tc>
          <w:tcPr>
            <w:tcW w:w="0" w:type="auto"/>
            <w:vAlign w:val="center"/>
          </w:tcPr>
          <w:p w14:paraId="0E042F37" w14:textId="1026853F" w:rsidR="00E021BF" w:rsidRPr="00BF2AE2" w:rsidRDefault="0084729F" w:rsidP="00561BFE">
            <w:pPr>
              <w:spacing w:line="276" w:lineRule="auto"/>
              <w:rPr>
                <w:rFonts w:cs="Segoe UI"/>
                <w:sz w:val="20"/>
                <w:szCs w:val="20"/>
              </w:rPr>
            </w:pPr>
            <w:r w:rsidRPr="00BF2AE2">
              <w:rPr>
                <w:rFonts w:cs="Segoe UI"/>
                <w:sz w:val="20"/>
                <w:szCs w:val="20"/>
              </w:rPr>
              <w:t>Da</w:t>
            </w:r>
          </w:p>
        </w:tc>
        <w:tc>
          <w:tcPr>
            <w:tcW w:w="0" w:type="auto"/>
            <w:vAlign w:val="center"/>
          </w:tcPr>
          <w:p w14:paraId="51940E45" w14:textId="2C8A9819" w:rsidR="00E021BF" w:rsidRPr="00BF2AE2" w:rsidRDefault="00E23618" w:rsidP="00561BFE">
            <w:pPr>
              <w:spacing w:line="276" w:lineRule="auto"/>
              <w:rPr>
                <w:rFonts w:cs="Segoe UI"/>
                <w:sz w:val="20"/>
                <w:szCs w:val="20"/>
              </w:rPr>
            </w:pPr>
            <w:r w:rsidRPr="00BF2AE2">
              <w:rPr>
                <w:rFonts w:cs="Segoe UI"/>
                <w:sz w:val="20"/>
                <w:szCs w:val="20"/>
              </w:rPr>
              <w:t>Blizina Žitne lađe</w:t>
            </w:r>
          </w:p>
        </w:tc>
      </w:tr>
    </w:tbl>
    <w:p w14:paraId="1F313183" w14:textId="6581724F" w:rsidR="00D477F0" w:rsidRPr="00C32314" w:rsidRDefault="00322682" w:rsidP="00C32314">
      <w:pPr>
        <w:pStyle w:val="podnaslovi"/>
        <w:rPr>
          <w:i/>
          <w:iCs/>
          <w:color w:val="476B8F"/>
          <w:sz w:val="22"/>
          <w:szCs w:val="20"/>
          <w:lang w:val="hr-HR"/>
        </w:rPr>
      </w:pPr>
      <w:r w:rsidRPr="00C32314">
        <w:rPr>
          <w:i/>
          <w:iCs/>
          <w:color w:val="476B8F"/>
          <w:sz w:val="22"/>
          <w:szCs w:val="20"/>
          <w:lang w:val="hr-HR"/>
        </w:rPr>
        <w:t xml:space="preserve">Izvor: Turistička zajednica grada Karlovca, 2025. </w:t>
      </w:r>
    </w:p>
    <w:p w14:paraId="6460A8AF" w14:textId="77777777" w:rsidR="00322682" w:rsidRPr="00BF2AE2" w:rsidRDefault="00322682" w:rsidP="00181891">
      <w:pPr>
        <w:spacing w:line="360" w:lineRule="auto"/>
        <w:jc w:val="both"/>
        <w:rPr>
          <w:rFonts w:cs="Segoe UI"/>
          <w:color w:val="476B8F"/>
          <w:sz w:val="16"/>
          <w:szCs w:val="16"/>
        </w:rPr>
      </w:pPr>
    </w:p>
    <w:p w14:paraId="6F5AFAB2" w14:textId="0C352304" w:rsidR="004061C5" w:rsidRPr="00BF2AE2" w:rsidRDefault="00557E68" w:rsidP="00187BB6">
      <w:pPr>
        <w:pStyle w:val="podnaslovi"/>
        <w:rPr>
          <w:b/>
          <w:bCs/>
          <w:lang w:val="hr-HR"/>
        </w:rPr>
      </w:pPr>
      <w:r w:rsidRPr="00BF2AE2">
        <w:rPr>
          <w:b/>
          <w:bCs/>
          <w:lang w:val="hr-HR"/>
        </w:rPr>
        <w:t>P</w:t>
      </w:r>
      <w:r w:rsidR="000A4E14" w:rsidRPr="00BF2AE2">
        <w:rPr>
          <w:b/>
          <w:bCs/>
          <w:lang w:val="hr-HR"/>
        </w:rPr>
        <w:t xml:space="preserve">otencijalni </w:t>
      </w:r>
      <w:r w:rsidRPr="00BF2AE2">
        <w:rPr>
          <w:b/>
          <w:bCs/>
          <w:lang w:val="hr-HR"/>
        </w:rPr>
        <w:t>rast turizma</w:t>
      </w:r>
    </w:p>
    <w:p w14:paraId="18FBDC91" w14:textId="0BBFDE2C" w:rsidR="00C32314" w:rsidRPr="00CB4D11" w:rsidRDefault="006A75DC" w:rsidP="00C32314">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Potencijalni ekonomski rast turizma označava ciljanu, održivu i strateški usmjerenu dinamiku razvoja turističkog sektora koja uzima u obzir gospodarske koristi, kao i kapacitete lokalne zajednice i okoliša. U kontekstu Karlovca, ovaj rast ne bi trebao biti isključivo kvantitativan, već kvalitativan </w:t>
      </w:r>
      <w:r w:rsidR="001F2308"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 xml:space="preserve"> usmjeren prema povećanju prihoda, produženju boravka, smanjenju sezonalnosti i boljoj disperziji turista tijekom godine. Određivanje optimalne stope rasta temelji se na analizi stvarnih tržišnih trendova, postojećih smještajnih i prometnih kapaciteta, strateških ciljeva razvoja destinacije te globalnih kretanja u turizmu. Previsoke stope mogu dovesti do zagušenja infrastrukture i narušavanja kvalitete života lokalnog stanovništva, dok preniske stope ne iskorištavaju puni potencijal destinacije</w:t>
      </w:r>
      <w:r w:rsidR="001F2308" w:rsidRPr="00BF2AE2">
        <w:rPr>
          <w:rFonts w:eastAsia="Times New Roman" w:cs="Segoe UI"/>
          <w:kern w:val="0"/>
          <w:sz w:val="22"/>
          <w:szCs w:val="22"/>
          <w:lang w:eastAsia="en-GB"/>
          <w14:ligatures w14:val="none"/>
        </w:rPr>
        <w:t xml:space="preserve"> i smanjuju ekonomske efekte poslovanja</w:t>
      </w:r>
      <w:r w:rsidRPr="00BF2AE2">
        <w:rPr>
          <w:rFonts w:eastAsia="Times New Roman" w:cs="Segoe UI"/>
          <w:kern w:val="0"/>
          <w:sz w:val="22"/>
          <w:szCs w:val="22"/>
          <w:lang w:eastAsia="en-GB"/>
          <w14:ligatures w14:val="none"/>
        </w:rPr>
        <w:t xml:space="preserve">. Preferirani rast treba se odvijati u okvirima koji su istovremeno ambiciozni i realni, uz aktivno upravljanje razvojem destinacije i promicanje održivih modela turizma. Održiv rast uključuje i brigu o digitalnom imidžu destinacije, pri čemu ocjene </w:t>
      </w:r>
      <w:r w:rsidRPr="00BF2AE2">
        <w:rPr>
          <w:rFonts w:eastAsia="Times New Roman" w:cs="Segoe UI"/>
          <w:i/>
          <w:iCs/>
          <w:kern w:val="0"/>
          <w:sz w:val="22"/>
          <w:szCs w:val="22"/>
          <w:lang w:eastAsia="en-GB"/>
          <w14:ligatures w14:val="none"/>
        </w:rPr>
        <w:t>online</w:t>
      </w:r>
      <w:r w:rsidRPr="00BF2AE2">
        <w:rPr>
          <w:rFonts w:eastAsia="Times New Roman" w:cs="Segoe UI"/>
          <w:kern w:val="0"/>
          <w:sz w:val="22"/>
          <w:szCs w:val="22"/>
          <w:lang w:eastAsia="en-GB"/>
          <w14:ligatures w14:val="none"/>
        </w:rPr>
        <w:t xml:space="preserve"> reputacije i broj recenzija služe kao ključni pokazatelji zadovoljstva gostiju i dugoročne atraktivnosti.</w:t>
      </w:r>
    </w:p>
    <w:p w14:paraId="3A5784D4" w14:textId="53D5A1CC" w:rsidR="001C2974" w:rsidRPr="00C32314" w:rsidRDefault="001C2974" w:rsidP="00C32314">
      <w:pPr>
        <w:spacing w:before="100" w:beforeAutospacing="1" w:after="100" w:afterAutospacing="1" w:line="360" w:lineRule="auto"/>
        <w:jc w:val="both"/>
        <w:rPr>
          <w:rFonts w:eastAsia="Times New Roman" w:cs="Segoe UI"/>
          <w:color w:val="215E99" w:themeColor="text2" w:themeTint="BF"/>
          <w:kern w:val="0"/>
          <w:sz w:val="22"/>
          <w:szCs w:val="22"/>
          <w:lang w:eastAsia="en-GB"/>
          <w14:ligatures w14:val="none"/>
        </w:rPr>
      </w:pPr>
      <w:r w:rsidRPr="00C32314">
        <w:rPr>
          <w:rFonts w:eastAsia="Times New Roman" w:cs="Segoe UI"/>
          <w:color w:val="215E99"/>
          <w:kern w:val="0"/>
          <w:sz w:val="22"/>
          <w:szCs w:val="22"/>
          <w:lang w:eastAsia="en-GB"/>
          <w14:ligatures w14:val="none"/>
        </w:rPr>
        <w:t xml:space="preserve">Tablica </w:t>
      </w:r>
      <w:r w:rsidRPr="00C32314">
        <w:rPr>
          <w:rFonts w:eastAsia="Times New Roman" w:cs="Segoe UI"/>
          <w:color w:val="215E99"/>
          <w:kern w:val="0"/>
          <w:sz w:val="22"/>
          <w:szCs w:val="22"/>
          <w:lang w:eastAsia="en-GB"/>
          <w14:ligatures w14:val="none"/>
        </w:rPr>
        <w:fldChar w:fldCharType="begin"/>
      </w:r>
      <w:r w:rsidRPr="00C32314">
        <w:rPr>
          <w:rFonts w:eastAsia="Times New Roman" w:cs="Segoe UI"/>
          <w:color w:val="215E99"/>
          <w:kern w:val="0"/>
          <w:sz w:val="22"/>
          <w:szCs w:val="22"/>
          <w:lang w:eastAsia="en-GB"/>
          <w14:ligatures w14:val="none"/>
        </w:rPr>
        <w:instrText xml:space="preserve"> SEQ Tablica \* ARABIC </w:instrText>
      </w:r>
      <w:r w:rsidRPr="00C32314">
        <w:rPr>
          <w:rFonts w:eastAsia="Times New Roman" w:cs="Segoe UI"/>
          <w:color w:val="215E99"/>
          <w:kern w:val="0"/>
          <w:sz w:val="22"/>
          <w:szCs w:val="22"/>
          <w:lang w:eastAsia="en-GB"/>
          <w14:ligatures w14:val="none"/>
        </w:rPr>
        <w:fldChar w:fldCharType="separate"/>
      </w:r>
      <w:r w:rsidR="00A10E27">
        <w:rPr>
          <w:rFonts w:eastAsia="Times New Roman" w:cs="Segoe UI"/>
          <w:noProof/>
          <w:color w:val="215E99"/>
          <w:kern w:val="0"/>
          <w:sz w:val="22"/>
          <w:szCs w:val="22"/>
          <w:lang w:eastAsia="en-GB"/>
          <w14:ligatures w14:val="none"/>
        </w:rPr>
        <w:t>24</w:t>
      </w:r>
      <w:r w:rsidRPr="00C32314">
        <w:rPr>
          <w:rFonts w:eastAsia="Times New Roman" w:cs="Segoe UI"/>
          <w:color w:val="215E99"/>
          <w:kern w:val="0"/>
          <w:sz w:val="22"/>
          <w:szCs w:val="22"/>
          <w:lang w:eastAsia="en-GB"/>
          <w14:ligatures w14:val="none"/>
        </w:rPr>
        <w:fldChar w:fldCharType="end"/>
      </w:r>
      <w:r w:rsidRPr="00C32314">
        <w:rPr>
          <w:rFonts w:eastAsia="Times New Roman" w:cs="Segoe UI"/>
          <w:color w:val="215E99"/>
          <w:kern w:val="0"/>
          <w:sz w:val="22"/>
          <w:szCs w:val="22"/>
          <w:lang w:eastAsia="en-GB"/>
          <w14:ligatures w14:val="none"/>
        </w:rPr>
        <w:t>: Razvojne mogućnosti i potencijalan</w:t>
      </w:r>
      <w:r w:rsidRPr="00C32314">
        <w:rPr>
          <w:rFonts w:eastAsia="Times New Roman" w:cs="Segoe UI"/>
          <w:color w:val="215E99" w:themeColor="text2" w:themeTint="BF"/>
          <w:kern w:val="0"/>
          <w:sz w:val="22"/>
          <w:szCs w:val="22"/>
          <w:lang w:eastAsia="en-GB"/>
          <w14:ligatures w14:val="none"/>
        </w:rPr>
        <w:t>/optimalni rast u sljedeće četiri godine</w:t>
      </w:r>
    </w:p>
    <w:tbl>
      <w:tblPr>
        <w:tblW w:w="9355"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985"/>
        <w:gridCol w:w="1492"/>
        <w:gridCol w:w="6878"/>
      </w:tblGrid>
      <w:tr w:rsidR="004061C5" w:rsidRPr="00BF2AE2" w14:paraId="6BE62289" w14:textId="77777777" w:rsidTr="00561BFE">
        <w:trPr>
          <w:tblHeader/>
        </w:trPr>
        <w:tc>
          <w:tcPr>
            <w:tcW w:w="985" w:type="dxa"/>
            <w:shd w:val="clear" w:color="auto" w:fill="D3DEE9"/>
            <w:vAlign w:val="center"/>
            <w:hideMark/>
          </w:tcPr>
          <w:p w14:paraId="6F471B52" w14:textId="77777777" w:rsidR="004061C5" w:rsidRPr="00BF2AE2" w:rsidRDefault="004061C5" w:rsidP="00561BFE">
            <w:pPr>
              <w:spacing w:line="276" w:lineRule="auto"/>
              <w:rPr>
                <w:rFonts w:cs="Segoe UI"/>
                <w:b/>
                <w:bCs/>
                <w:sz w:val="20"/>
                <w:szCs w:val="20"/>
              </w:rPr>
            </w:pPr>
            <w:r w:rsidRPr="00BF2AE2">
              <w:rPr>
                <w:rFonts w:cs="Segoe UI"/>
                <w:b/>
                <w:bCs/>
                <w:sz w:val="20"/>
                <w:szCs w:val="20"/>
              </w:rPr>
              <w:t>Mjesec</w:t>
            </w:r>
          </w:p>
        </w:tc>
        <w:tc>
          <w:tcPr>
            <w:tcW w:w="1492" w:type="dxa"/>
            <w:shd w:val="clear" w:color="auto" w:fill="D3DEE9"/>
            <w:vAlign w:val="center"/>
            <w:hideMark/>
          </w:tcPr>
          <w:p w14:paraId="15F002D1" w14:textId="77777777" w:rsidR="004061C5" w:rsidRPr="00BF2AE2" w:rsidRDefault="004061C5" w:rsidP="00561BFE">
            <w:pPr>
              <w:spacing w:line="276" w:lineRule="auto"/>
              <w:rPr>
                <w:rFonts w:cs="Segoe UI"/>
                <w:b/>
                <w:bCs/>
                <w:sz w:val="20"/>
                <w:szCs w:val="20"/>
              </w:rPr>
            </w:pPr>
            <w:r w:rsidRPr="00BF2AE2">
              <w:rPr>
                <w:rFonts w:cs="Segoe UI"/>
                <w:b/>
                <w:bCs/>
                <w:sz w:val="20"/>
                <w:szCs w:val="20"/>
              </w:rPr>
              <w:t>ADR (EUR/noć)</w:t>
            </w:r>
          </w:p>
        </w:tc>
        <w:tc>
          <w:tcPr>
            <w:tcW w:w="6878" w:type="dxa"/>
            <w:shd w:val="clear" w:color="auto" w:fill="D3DEE9"/>
            <w:vAlign w:val="center"/>
            <w:hideMark/>
          </w:tcPr>
          <w:p w14:paraId="33A8C04D" w14:textId="2ECCF4A4" w:rsidR="004061C5" w:rsidRPr="00BF2AE2" w:rsidRDefault="004061C5" w:rsidP="00561BFE">
            <w:pPr>
              <w:spacing w:line="276" w:lineRule="auto"/>
              <w:rPr>
                <w:rFonts w:cs="Segoe UI"/>
                <w:b/>
                <w:bCs/>
                <w:sz w:val="20"/>
                <w:szCs w:val="20"/>
              </w:rPr>
            </w:pPr>
            <w:r w:rsidRPr="00BF2AE2">
              <w:rPr>
                <w:rFonts w:cs="Segoe UI"/>
                <w:b/>
                <w:bCs/>
                <w:sz w:val="20"/>
                <w:szCs w:val="20"/>
              </w:rPr>
              <w:t xml:space="preserve">Razvojne mogućnosti i </w:t>
            </w:r>
            <w:r w:rsidR="00B241E5" w:rsidRPr="00BF2AE2">
              <w:rPr>
                <w:rFonts w:cs="Segoe UI"/>
                <w:b/>
                <w:bCs/>
                <w:sz w:val="20"/>
                <w:szCs w:val="20"/>
              </w:rPr>
              <w:t>potencijalan/</w:t>
            </w:r>
            <w:r w:rsidRPr="00BF2AE2">
              <w:rPr>
                <w:rFonts w:cs="Segoe UI"/>
                <w:b/>
                <w:bCs/>
                <w:sz w:val="20"/>
                <w:szCs w:val="20"/>
              </w:rPr>
              <w:t>optimalni rast (4 godine)</w:t>
            </w:r>
          </w:p>
        </w:tc>
      </w:tr>
      <w:tr w:rsidR="004061C5" w:rsidRPr="00BF2AE2" w14:paraId="2F3B3813" w14:textId="77777777" w:rsidTr="00561BFE">
        <w:tc>
          <w:tcPr>
            <w:tcW w:w="985" w:type="dxa"/>
            <w:vAlign w:val="center"/>
            <w:hideMark/>
          </w:tcPr>
          <w:p w14:paraId="76C7D66E" w14:textId="4A17EBC5" w:rsidR="004061C5" w:rsidRPr="00BF2AE2" w:rsidRDefault="007D0B0A" w:rsidP="00561BFE">
            <w:pPr>
              <w:spacing w:line="276" w:lineRule="auto"/>
              <w:rPr>
                <w:rFonts w:cs="Segoe UI"/>
                <w:sz w:val="20"/>
                <w:szCs w:val="20"/>
              </w:rPr>
            </w:pPr>
            <w:r w:rsidRPr="00BF2AE2">
              <w:rPr>
                <w:rFonts w:cs="Segoe UI"/>
                <w:sz w:val="20"/>
                <w:szCs w:val="20"/>
              </w:rPr>
              <w:t>siječanj</w:t>
            </w:r>
          </w:p>
        </w:tc>
        <w:tc>
          <w:tcPr>
            <w:tcW w:w="1492" w:type="dxa"/>
            <w:vAlign w:val="center"/>
            <w:hideMark/>
          </w:tcPr>
          <w:p w14:paraId="6B7A331E" w14:textId="77777777" w:rsidR="004061C5" w:rsidRPr="00BF2AE2" w:rsidRDefault="004061C5" w:rsidP="00561BFE">
            <w:pPr>
              <w:spacing w:line="276" w:lineRule="auto"/>
              <w:rPr>
                <w:rFonts w:cs="Segoe UI"/>
                <w:sz w:val="20"/>
                <w:szCs w:val="20"/>
              </w:rPr>
            </w:pPr>
            <w:r w:rsidRPr="00BF2AE2">
              <w:rPr>
                <w:rFonts w:cs="Segoe UI"/>
                <w:sz w:val="20"/>
                <w:szCs w:val="20"/>
              </w:rPr>
              <w:t>40–45</w:t>
            </w:r>
          </w:p>
        </w:tc>
        <w:tc>
          <w:tcPr>
            <w:tcW w:w="6878" w:type="dxa"/>
            <w:vAlign w:val="center"/>
            <w:hideMark/>
          </w:tcPr>
          <w:p w14:paraId="4A07FB29" w14:textId="34257F51" w:rsidR="004061C5" w:rsidRPr="00BF2AE2" w:rsidRDefault="004061C5" w:rsidP="00561BFE">
            <w:pPr>
              <w:spacing w:line="276" w:lineRule="auto"/>
              <w:rPr>
                <w:rFonts w:cs="Segoe UI"/>
                <w:sz w:val="20"/>
                <w:szCs w:val="20"/>
              </w:rPr>
            </w:pPr>
            <w:r w:rsidRPr="00BF2AE2">
              <w:rPr>
                <w:rFonts w:cs="Segoe UI"/>
                <w:i/>
                <w:iCs/>
                <w:sz w:val="20"/>
                <w:szCs w:val="20"/>
              </w:rPr>
              <w:t>Zimski festival</w:t>
            </w:r>
            <w:r w:rsidRPr="00BF2AE2">
              <w:rPr>
                <w:rFonts w:cs="Segoe UI"/>
                <w:sz w:val="20"/>
                <w:szCs w:val="20"/>
              </w:rPr>
              <w:t>, kongresni turizam</w:t>
            </w:r>
            <w:r w:rsidR="00E23618" w:rsidRPr="00BF2AE2">
              <w:rPr>
                <w:rFonts w:cs="Segoe UI"/>
                <w:sz w:val="20"/>
                <w:szCs w:val="20"/>
              </w:rPr>
              <w:t>, sportski turizam</w:t>
            </w:r>
            <w:r w:rsidR="00065648" w:rsidRPr="00BF2AE2">
              <w:rPr>
                <w:rFonts w:cs="Segoe UI"/>
                <w:sz w:val="20"/>
                <w:szCs w:val="20"/>
              </w:rPr>
              <w:t>, kulturni sadržaj</w:t>
            </w:r>
          </w:p>
        </w:tc>
      </w:tr>
      <w:tr w:rsidR="004061C5" w:rsidRPr="00BF2AE2" w14:paraId="473F621A" w14:textId="77777777" w:rsidTr="00561BFE">
        <w:tc>
          <w:tcPr>
            <w:tcW w:w="985" w:type="dxa"/>
            <w:vAlign w:val="center"/>
            <w:hideMark/>
          </w:tcPr>
          <w:p w14:paraId="0DE30520" w14:textId="6FF53586" w:rsidR="004061C5" w:rsidRPr="00BF2AE2" w:rsidRDefault="007D0B0A" w:rsidP="00561BFE">
            <w:pPr>
              <w:spacing w:line="276" w:lineRule="auto"/>
              <w:rPr>
                <w:rFonts w:cs="Segoe UI"/>
                <w:sz w:val="20"/>
                <w:szCs w:val="20"/>
              </w:rPr>
            </w:pPr>
            <w:r w:rsidRPr="00BF2AE2">
              <w:rPr>
                <w:rFonts w:cs="Segoe UI"/>
                <w:sz w:val="20"/>
                <w:szCs w:val="20"/>
              </w:rPr>
              <w:lastRenderedPageBreak/>
              <w:t>veljača</w:t>
            </w:r>
          </w:p>
        </w:tc>
        <w:tc>
          <w:tcPr>
            <w:tcW w:w="1492" w:type="dxa"/>
            <w:vAlign w:val="center"/>
            <w:hideMark/>
          </w:tcPr>
          <w:p w14:paraId="59485665" w14:textId="77777777" w:rsidR="004061C5" w:rsidRPr="00BF2AE2" w:rsidRDefault="004061C5" w:rsidP="00561BFE">
            <w:pPr>
              <w:spacing w:line="276" w:lineRule="auto"/>
              <w:rPr>
                <w:rFonts w:cs="Segoe UI"/>
                <w:sz w:val="20"/>
                <w:szCs w:val="20"/>
              </w:rPr>
            </w:pPr>
            <w:r w:rsidRPr="00BF2AE2">
              <w:rPr>
                <w:rFonts w:cs="Segoe UI"/>
                <w:sz w:val="20"/>
                <w:szCs w:val="20"/>
              </w:rPr>
              <w:t>40–45</w:t>
            </w:r>
          </w:p>
        </w:tc>
        <w:tc>
          <w:tcPr>
            <w:tcW w:w="6878" w:type="dxa"/>
            <w:vAlign w:val="center"/>
            <w:hideMark/>
          </w:tcPr>
          <w:p w14:paraId="47273C41" w14:textId="77777777" w:rsidR="004061C5" w:rsidRPr="00BF2AE2" w:rsidRDefault="004061C5" w:rsidP="00561BFE">
            <w:pPr>
              <w:spacing w:line="276" w:lineRule="auto"/>
              <w:rPr>
                <w:rFonts w:cs="Segoe UI"/>
                <w:sz w:val="20"/>
                <w:szCs w:val="20"/>
              </w:rPr>
            </w:pPr>
            <w:r w:rsidRPr="00BF2AE2">
              <w:rPr>
                <w:rFonts w:cs="Segoe UI"/>
                <w:sz w:val="20"/>
                <w:szCs w:val="20"/>
              </w:rPr>
              <w:t>Tematski vikendi (valentinovo, karneval), kulturni sadržaj (rast +20 %)</w:t>
            </w:r>
          </w:p>
        </w:tc>
      </w:tr>
      <w:tr w:rsidR="004061C5" w:rsidRPr="00BF2AE2" w14:paraId="5D4907C2" w14:textId="77777777" w:rsidTr="00561BFE">
        <w:tc>
          <w:tcPr>
            <w:tcW w:w="985" w:type="dxa"/>
            <w:vAlign w:val="center"/>
            <w:hideMark/>
          </w:tcPr>
          <w:p w14:paraId="65A36D23" w14:textId="5A7C294B" w:rsidR="004061C5" w:rsidRPr="00BF2AE2" w:rsidRDefault="007D0B0A" w:rsidP="00561BFE">
            <w:pPr>
              <w:spacing w:line="276" w:lineRule="auto"/>
              <w:rPr>
                <w:rFonts w:cs="Segoe UI"/>
                <w:sz w:val="20"/>
                <w:szCs w:val="20"/>
              </w:rPr>
            </w:pPr>
            <w:r w:rsidRPr="00BF2AE2">
              <w:rPr>
                <w:rFonts w:cs="Segoe UI"/>
                <w:sz w:val="20"/>
                <w:szCs w:val="20"/>
              </w:rPr>
              <w:t>ožujak</w:t>
            </w:r>
          </w:p>
        </w:tc>
        <w:tc>
          <w:tcPr>
            <w:tcW w:w="1492" w:type="dxa"/>
            <w:vAlign w:val="center"/>
            <w:hideMark/>
          </w:tcPr>
          <w:p w14:paraId="499ED4EB" w14:textId="77777777" w:rsidR="004061C5" w:rsidRPr="00BF2AE2" w:rsidRDefault="004061C5" w:rsidP="00561BFE">
            <w:pPr>
              <w:spacing w:line="276" w:lineRule="auto"/>
              <w:rPr>
                <w:rFonts w:cs="Segoe UI"/>
                <w:sz w:val="20"/>
                <w:szCs w:val="20"/>
              </w:rPr>
            </w:pPr>
            <w:r w:rsidRPr="00BF2AE2">
              <w:rPr>
                <w:rFonts w:cs="Segoe UI"/>
                <w:sz w:val="20"/>
                <w:szCs w:val="20"/>
              </w:rPr>
              <w:t>45–50</w:t>
            </w:r>
          </w:p>
        </w:tc>
        <w:tc>
          <w:tcPr>
            <w:tcW w:w="6878" w:type="dxa"/>
            <w:vAlign w:val="center"/>
            <w:hideMark/>
          </w:tcPr>
          <w:p w14:paraId="6D5B2937" w14:textId="6D735267" w:rsidR="004061C5" w:rsidRPr="00BF2AE2" w:rsidRDefault="00E23618" w:rsidP="00561BFE">
            <w:pPr>
              <w:spacing w:line="276" w:lineRule="auto"/>
              <w:rPr>
                <w:rFonts w:cs="Segoe UI"/>
                <w:sz w:val="20"/>
                <w:szCs w:val="20"/>
              </w:rPr>
            </w:pPr>
            <w:r w:rsidRPr="00BF2AE2">
              <w:rPr>
                <w:rFonts w:cs="Segoe UI"/>
                <w:sz w:val="20"/>
                <w:szCs w:val="20"/>
              </w:rPr>
              <w:t>Vjerski turizam</w:t>
            </w:r>
            <w:r w:rsidR="004061C5" w:rsidRPr="00BF2AE2">
              <w:rPr>
                <w:rFonts w:cs="Segoe UI"/>
                <w:sz w:val="20"/>
                <w:szCs w:val="20"/>
              </w:rPr>
              <w:t>, edukacijski turizam, sport (rast +25 %)</w:t>
            </w:r>
          </w:p>
        </w:tc>
      </w:tr>
      <w:tr w:rsidR="004061C5" w:rsidRPr="00BF2AE2" w14:paraId="24EA5839" w14:textId="77777777" w:rsidTr="00561BFE">
        <w:tc>
          <w:tcPr>
            <w:tcW w:w="985" w:type="dxa"/>
            <w:vAlign w:val="center"/>
            <w:hideMark/>
          </w:tcPr>
          <w:p w14:paraId="55BB8327" w14:textId="530FC8C2" w:rsidR="004061C5" w:rsidRPr="00BF2AE2" w:rsidRDefault="007D0B0A" w:rsidP="00561BFE">
            <w:pPr>
              <w:spacing w:line="276" w:lineRule="auto"/>
              <w:rPr>
                <w:rFonts w:cs="Segoe UI"/>
                <w:sz w:val="20"/>
                <w:szCs w:val="20"/>
              </w:rPr>
            </w:pPr>
            <w:r w:rsidRPr="00BF2AE2">
              <w:rPr>
                <w:rFonts w:cs="Segoe UI"/>
                <w:sz w:val="20"/>
                <w:szCs w:val="20"/>
              </w:rPr>
              <w:t>travanj</w:t>
            </w:r>
          </w:p>
        </w:tc>
        <w:tc>
          <w:tcPr>
            <w:tcW w:w="1492" w:type="dxa"/>
            <w:vAlign w:val="center"/>
            <w:hideMark/>
          </w:tcPr>
          <w:p w14:paraId="15A35BAB" w14:textId="77777777" w:rsidR="004061C5" w:rsidRPr="00BF2AE2" w:rsidRDefault="004061C5" w:rsidP="00561BFE">
            <w:pPr>
              <w:spacing w:line="276" w:lineRule="auto"/>
              <w:rPr>
                <w:rFonts w:cs="Segoe UI"/>
                <w:sz w:val="20"/>
                <w:szCs w:val="20"/>
              </w:rPr>
            </w:pPr>
            <w:r w:rsidRPr="00BF2AE2">
              <w:rPr>
                <w:rFonts w:cs="Segoe UI"/>
                <w:sz w:val="20"/>
                <w:szCs w:val="20"/>
              </w:rPr>
              <w:t>50–55</w:t>
            </w:r>
          </w:p>
        </w:tc>
        <w:tc>
          <w:tcPr>
            <w:tcW w:w="6878" w:type="dxa"/>
            <w:vAlign w:val="center"/>
            <w:hideMark/>
          </w:tcPr>
          <w:p w14:paraId="37006332" w14:textId="4664B21F" w:rsidR="004061C5" w:rsidRPr="00BF2AE2" w:rsidRDefault="00E23618" w:rsidP="00561BFE">
            <w:pPr>
              <w:spacing w:line="276" w:lineRule="auto"/>
              <w:rPr>
                <w:rFonts w:cs="Segoe UI"/>
                <w:sz w:val="20"/>
                <w:szCs w:val="20"/>
              </w:rPr>
            </w:pPr>
            <w:r w:rsidRPr="00BF2AE2">
              <w:rPr>
                <w:rFonts w:cs="Segoe UI"/>
                <w:sz w:val="20"/>
                <w:szCs w:val="20"/>
              </w:rPr>
              <w:t xml:space="preserve">Školski turizam, </w:t>
            </w:r>
            <w:r w:rsidR="004061C5" w:rsidRPr="00BF2AE2">
              <w:rPr>
                <w:rFonts w:cs="Segoe UI"/>
                <w:sz w:val="20"/>
                <w:szCs w:val="20"/>
              </w:rPr>
              <w:t>Održivi turizam, biciklizam (rast +35 %)</w:t>
            </w:r>
          </w:p>
        </w:tc>
      </w:tr>
      <w:tr w:rsidR="004061C5" w:rsidRPr="00BF2AE2" w14:paraId="314FAFE7" w14:textId="77777777" w:rsidTr="00561BFE">
        <w:tc>
          <w:tcPr>
            <w:tcW w:w="985" w:type="dxa"/>
            <w:vAlign w:val="center"/>
            <w:hideMark/>
          </w:tcPr>
          <w:p w14:paraId="4D473B21" w14:textId="49C38973" w:rsidR="004061C5" w:rsidRPr="00BF2AE2" w:rsidRDefault="007D0B0A" w:rsidP="00561BFE">
            <w:pPr>
              <w:spacing w:line="276" w:lineRule="auto"/>
              <w:rPr>
                <w:rFonts w:cs="Segoe UI"/>
                <w:sz w:val="20"/>
                <w:szCs w:val="20"/>
              </w:rPr>
            </w:pPr>
            <w:r w:rsidRPr="00BF2AE2">
              <w:rPr>
                <w:rFonts w:cs="Segoe UI"/>
                <w:sz w:val="20"/>
                <w:szCs w:val="20"/>
              </w:rPr>
              <w:t>svibanj</w:t>
            </w:r>
          </w:p>
        </w:tc>
        <w:tc>
          <w:tcPr>
            <w:tcW w:w="1492" w:type="dxa"/>
            <w:vAlign w:val="center"/>
            <w:hideMark/>
          </w:tcPr>
          <w:p w14:paraId="40B43236" w14:textId="77777777" w:rsidR="004061C5" w:rsidRPr="00BF2AE2" w:rsidRDefault="004061C5" w:rsidP="00561BFE">
            <w:pPr>
              <w:spacing w:line="276" w:lineRule="auto"/>
              <w:rPr>
                <w:rFonts w:cs="Segoe UI"/>
                <w:sz w:val="20"/>
                <w:szCs w:val="20"/>
              </w:rPr>
            </w:pPr>
            <w:r w:rsidRPr="00BF2AE2">
              <w:rPr>
                <w:rFonts w:cs="Segoe UI"/>
                <w:sz w:val="20"/>
                <w:szCs w:val="20"/>
              </w:rPr>
              <w:t>55–60</w:t>
            </w:r>
          </w:p>
        </w:tc>
        <w:tc>
          <w:tcPr>
            <w:tcW w:w="6878" w:type="dxa"/>
            <w:vAlign w:val="center"/>
            <w:hideMark/>
          </w:tcPr>
          <w:p w14:paraId="5BF7178F" w14:textId="77777777" w:rsidR="004061C5" w:rsidRPr="00BF2AE2" w:rsidRDefault="004061C5" w:rsidP="00561BFE">
            <w:pPr>
              <w:spacing w:line="276" w:lineRule="auto"/>
              <w:rPr>
                <w:rFonts w:cs="Segoe UI"/>
                <w:sz w:val="20"/>
                <w:szCs w:val="20"/>
              </w:rPr>
            </w:pPr>
            <w:r w:rsidRPr="00BF2AE2">
              <w:rPr>
                <w:rFonts w:cs="Segoe UI"/>
                <w:sz w:val="20"/>
                <w:szCs w:val="20"/>
              </w:rPr>
              <w:t>Glazbeni i gastro festivali, aktivni odmor (rast +40 %)</w:t>
            </w:r>
          </w:p>
        </w:tc>
      </w:tr>
      <w:tr w:rsidR="004061C5" w:rsidRPr="00BF2AE2" w14:paraId="230AB530" w14:textId="77777777" w:rsidTr="00561BFE">
        <w:tc>
          <w:tcPr>
            <w:tcW w:w="985" w:type="dxa"/>
            <w:vAlign w:val="center"/>
            <w:hideMark/>
          </w:tcPr>
          <w:p w14:paraId="591BFA6C" w14:textId="69CD51B7" w:rsidR="004061C5" w:rsidRPr="00BF2AE2" w:rsidRDefault="007D0B0A" w:rsidP="00561BFE">
            <w:pPr>
              <w:spacing w:line="276" w:lineRule="auto"/>
              <w:rPr>
                <w:rFonts w:cs="Segoe UI"/>
                <w:sz w:val="20"/>
                <w:szCs w:val="20"/>
              </w:rPr>
            </w:pPr>
            <w:r w:rsidRPr="00BF2AE2">
              <w:rPr>
                <w:rFonts w:cs="Segoe UI"/>
                <w:sz w:val="20"/>
                <w:szCs w:val="20"/>
              </w:rPr>
              <w:t>lipanj</w:t>
            </w:r>
          </w:p>
        </w:tc>
        <w:tc>
          <w:tcPr>
            <w:tcW w:w="1492" w:type="dxa"/>
            <w:vAlign w:val="center"/>
            <w:hideMark/>
          </w:tcPr>
          <w:p w14:paraId="2162E258" w14:textId="77777777" w:rsidR="004061C5" w:rsidRPr="00BF2AE2" w:rsidRDefault="004061C5" w:rsidP="00561BFE">
            <w:pPr>
              <w:spacing w:line="276" w:lineRule="auto"/>
              <w:rPr>
                <w:rFonts w:cs="Segoe UI"/>
                <w:sz w:val="20"/>
                <w:szCs w:val="20"/>
              </w:rPr>
            </w:pPr>
            <w:r w:rsidRPr="00BF2AE2">
              <w:rPr>
                <w:rFonts w:cs="Segoe UI"/>
                <w:sz w:val="20"/>
                <w:szCs w:val="20"/>
              </w:rPr>
              <w:t>60–70</w:t>
            </w:r>
          </w:p>
        </w:tc>
        <w:tc>
          <w:tcPr>
            <w:tcW w:w="6878" w:type="dxa"/>
            <w:vAlign w:val="center"/>
            <w:hideMark/>
          </w:tcPr>
          <w:p w14:paraId="69920D07" w14:textId="77777777" w:rsidR="004061C5" w:rsidRPr="00BF2AE2" w:rsidRDefault="004061C5" w:rsidP="00561BFE">
            <w:pPr>
              <w:spacing w:line="276" w:lineRule="auto"/>
              <w:rPr>
                <w:rFonts w:cs="Segoe UI"/>
                <w:sz w:val="20"/>
                <w:szCs w:val="20"/>
              </w:rPr>
            </w:pPr>
            <w:r w:rsidRPr="00BF2AE2">
              <w:rPr>
                <w:rFonts w:cs="Segoe UI"/>
                <w:sz w:val="20"/>
                <w:szCs w:val="20"/>
              </w:rPr>
              <w:t>Promocija rijeka, aktivnosti na rijekama, festivali (rast +50–60 %)</w:t>
            </w:r>
          </w:p>
        </w:tc>
      </w:tr>
      <w:tr w:rsidR="004061C5" w:rsidRPr="00BF2AE2" w14:paraId="5835AC15" w14:textId="77777777" w:rsidTr="00561BFE">
        <w:tc>
          <w:tcPr>
            <w:tcW w:w="985" w:type="dxa"/>
            <w:vAlign w:val="center"/>
            <w:hideMark/>
          </w:tcPr>
          <w:p w14:paraId="6CD5BEA3" w14:textId="0C283F8C" w:rsidR="004061C5" w:rsidRPr="00BF2AE2" w:rsidRDefault="007D0B0A" w:rsidP="00561BFE">
            <w:pPr>
              <w:spacing w:line="276" w:lineRule="auto"/>
              <w:rPr>
                <w:rFonts w:cs="Segoe UI"/>
                <w:sz w:val="20"/>
                <w:szCs w:val="20"/>
              </w:rPr>
            </w:pPr>
            <w:r w:rsidRPr="00BF2AE2">
              <w:rPr>
                <w:rFonts w:cs="Segoe UI"/>
                <w:sz w:val="20"/>
                <w:szCs w:val="20"/>
              </w:rPr>
              <w:t>srpanj</w:t>
            </w:r>
          </w:p>
        </w:tc>
        <w:tc>
          <w:tcPr>
            <w:tcW w:w="1492" w:type="dxa"/>
            <w:vAlign w:val="center"/>
            <w:hideMark/>
          </w:tcPr>
          <w:p w14:paraId="5EFF6900" w14:textId="77777777" w:rsidR="004061C5" w:rsidRPr="00BF2AE2" w:rsidRDefault="004061C5" w:rsidP="00561BFE">
            <w:pPr>
              <w:spacing w:line="276" w:lineRule="auto"/>
              <w:rPr>
                <w:rFonts w:cs="Segoe UI"/>
                <w:sz w:val="20"/>
                <w:szCs w:val="20"/>
              </w:rPr>
            </w:pPr>
            <w:r w:rsidRPr="00BF2AE2">
              <w:rPr>
                <w:rFonts w:cs="Segoe UI"/>
                <w:sz w:val="20"/>
                <w:szCs w:val="20"/>
              </w:rPr>
              <w:t>70–80</w:t>
            </w:r>
          </w:p>
        </w:tc>
        <w:tc>
          <w:tcPr>
            <w:tcW w:w="6878" w:type="dxa"/>
            <w:vAlign w:val="center"/>
            <w:hideMark/>
          </w:tcPr>
          <w:p w14:paraId="076C1386" w14:textId="77777777" w:rsidR="004061C5" w:rsidRPr="00BF2AE2" w:rsidRDefault="004061C5" w:rsidP="00561BFE">
            <w:pPr>
              <w:spacing w:line="276" w:lineRule="auto"/>
              <w:rPr>
                <w:rFonts w:cs="Segoe UI"/>
                <w:sz w:val="20"/>
                <w:szCs w:val="20"/>
              </w:rPr>
            </w:pPr>
            <w:r w:rsidRPr="00BF2AE2">
              <w:rPr>
                <w:rFonts w:cs="Segoe UI"/>
                <w:sz w:val="20"/>
                <w:szCs w:val="20"/>
              </w:rPr>
              <w:t>Tranzitni promet preusmjeriti na višednevni boravak (rast +30–40 %)</w:t>
            </w:r>
          </w:p>
        </w:tc>
      </w:tr>
      <w:tr w:rsidR="004061C5" w:rsidRPr="00BF2AE2" w14:paraId="66DEE839" w14:textId="77777777" w:rsidTr="00561BFE">
        <w:tc>
          <w:tcPr>
            <w:tcW w:w="985" w:type="dxa"/>
            <w:vAlign w:val="center"/>
            <w:hideMark/>
          </w:tcPr>
          <w:p w14:paraId="1E178882" w14:textId="392F62F3" w:rsidR="004061C5" w:rsidRPr="00BF2AE2" w:rsidRDefault="007D0B0A" w:rsidP="00561BFE">
            <w:pPr>
              <w:spacing w:line="276" w:lineRule="auto"/>
              <w:rPr>
                <w:rFonts w:cs="Segoe UI"/>
                <w:sz w:val="20"/>
                <w:szCs w:val="20"/>
              </w:rPr>
            </w:pPr>
            <w:r w:rsidRPr="00BF2AE2">
              <w:rPr>
                <w:rFonts w:cs="Segoe UI"/>
                <w:sz w:val="20"/>
                <w:szCs w:val="20"/>
              </w:rPr>
              <w:t>kolovoz</w:t>
            </w:r>
          </w:p>
        </w:tc>
        <w:tc>
          <w:tcPr>
            <w:tcW w:w="1492" w:type="dxa"/>
            <w:vAlign w:val="center"/>
            <w:hideMark/>
          </w:tcPr>
          <w:p w14:paraId="07DCA5C4" w14:textId="77777777" w:rsidR="004061C5" w:rsidRPr="00BF2AE2" w:rsidRDefault="004061C5" w:rsidP="00561BFE">
            <w:pPr>
              <w:spacing w:line="276" w:lineRule="auto"/>
              <w:rPr>
                <w:rFonts w:cs="Segoe UI"/>
                <w:sz w:val="20"/>
                <w:szCs w:val="20"/>
              </w:rPr>
            </w:pPr>
            <w:r w:rsidRPr="00BF2AE2">
              <w:rPr>
                <w:rFonts w:cs="Segoe UI"/>
                <w:sz w:val="20"/>
                <w:szCs w:val="20"/>
              </w:rPr>
              <w:t>70–80</w:t>
            </w:r>
          </w:p>
        </w:tc>
        <w:tc>
          <w:tcPr>
            <w:tcW w:w="6878" w:type="dxa"/>
            <w:vAlign w:val="center"/>
            <w:hideMark/>
          </w:tcPr>
          <w:p w14:paraId="36D00F12" w14:textId="77777777" w:rsidR="004061C5" w:rsidRPr="00BF2AE2" w:rsidRDefault="004061C5" w:rsidP="00561BFE">
            <w:pPr>
              <w:spacing w:line="276" w:lineRule="auto"/>
              <w:rPr>
                <w:rFonts w:cs="Segoe UI"/>
                <w:sz w:val="20"/>
                <w:szCs w:val="20"/>
              </w:rPr>
            </w:pPr>
            <w:r w:rsidRPr="00BF2AE2">
              <w:rPr>
                <w:rFonts w:cs="Segoe UI"/>
                <w:sz w:val="20"/>
                <w:szCs w:val="20"/>
              </w:rPr>
              <w:t>Tranzitni promet preusmjeriti na višednevni boravak (rast +35 %)</w:t>
            </w:r>
          </w:p>
        </w:tc>
      </w:tr>
      <w:tr w:rsidR="004061C5" w:rsidRPr="00BF2AE2" w14:paraId="099EDEE0" w14:textId="77777777" w:rsidTr="00561BFE">
        <w:tc>
          <w:tcPr>
            <w:tcW w:w="985" w:type="dxa"/>
            <w:vAlign w:val="center"/>
            <w:hideMark/>
          </w:tcPr>
          <w:p w14:paraId="107FC5E0" w14:textId="4AC28066" w:rsidR="004061C5" w:rsidRPr="00BF2AE2" w:rsidRDefault="007D0B0A" w:rsidP="00561BFE">
            <w:pPr>
              <w:spacing w:line="276" w:lineRule="auto"/>
              <w:rPr>
                <w:rFonts w:cs="Segoe UI"/>
                <w:sz w:val="20"/>
                <w:szCs w:val="20"/>
              </w:rPr>
            </w:pPr>
            <w:r w:rsidRPr="00BF2AE2">
              <w:rPr>
                <w:rFonts w:cs="Segoe UI"/>
                <w:sz w:val="20"/>
                <w:szCs w:val="20"/>
              </w:rPr>
              <w:t>rujan</w:t>
            </w:r>
          </w:p>
        </w:tc>
        <w:tc>
          <w:tcPr>
            <w:tcW w:w="1492" w:type="dxa"/>
            <w:vAlign w:val="center"/>
            <w:hideMark/>
          </w:tcPr>
          <w:p w14:paraId="10D6DCD3" w14:textId="77777777" w:rsidR="004061C5" w:rsidRPr="00BF2AE2" w:rsidRDefault="004061C5" w:rsidP="00561BFE">
            <w:pPr>
              <w:spacing w:line="276" w:lineRule="auto"/>
              <w:rPr>
                <w:rFonts w:cs="Segoe UI"/>
                <w:sz w:val="20"/>
                <w:szCs w:val="20"/>
              </w:rPr>
            </w:pPr>
            <w:r w:rsidRPr="00BF2AE2">
              <w:rPr>
                <w:rFonts w:cs="Segoe UI"/>
                <w:sz w:val="20"/>
                <w:szCs w:val="20"/>
              </w:rPr>
              <w:t>60–70</w:t>
            </w:r>
          </w:p>
        </w:tc>
        <w:tc>
          <w:tcPr>
            <w:tcW w:w="6878" w:type="dxa"/>
            <w:vAlign w:val="center"/>
            <w:hideMark/>
          </w:tcPr>
          <w:p w14:paraId="1DE231D8" w14:textId="77777777" w:rsidR="004061C5" w:rsidRPr="00BF2AE2" w:rsidRDefault="004061C5" w:rsidP="00561BFE">
            <w:pPr>
              <w:spacing w:line="276" w:lineRule="auto"/>
              <w:rPr>
                <w:rFonts w:cs="Segoe UI"/>
                <w:sz w:val="20"/>
                <w:szCs w:val="20"/>
              </w:rPr>
            </w:pPr>
            <w:r w:rsidRPr="00BF2AE2">
              <w:rPr>
                <w:rFonts w:cs="Segoe UI"/>
                <w:sz w:val="20"/>
                <w:szCs w:val="20"/>
              </w:rPr>
              <w:t>Berbe, eno-gastro paketi (rast +25–30 %)</w:t>
            </w:r>
          </w:p>
        </w:tc>
      </w:tr>
      <w:tr w:rsidR="004061C5" w:rsidRPr="00BF2AE2" w14:paraId="675AD8E6" w14:textId="77777777" w:rsidTr="00561BFE">
        <w:tc>
          <w:tcPr>
            <w:tcW w:w="985" w:type="dxa"/>
            <w:vAlign w:val="center"/>
            <w:hideMark/>
          </w:tcPr>
          <w:p w14:paraId="2ED8DBB7" w14:textId="2C7CA4BC" w:rsidR="004061C5" w:rsidRPr="00BF2AE2" w:rsidRDefault="007D0B0A" w:rsidP="00561BFE">
            <w:pPr>
              <w:spacing w:line="276" w:lineRule="auto"/>
              <w:rPr>
                <w:rFonts w:cs="Segoe UI"/>
                <w:sz w:val="20"/>
                <w:szCs w:val="20"/>
              </w:rPr>
            </w:pPr>
            <w:r w:rsidRPr="00BF2AE2">
              <w:rPr>
                <w:rFonts w:cs="Segoe UI"/>
                <w:sz w:val="20"/>
                <w:szCs w:val="20"/>
              </w:rPr>
              <w:t>listopad</w:t>
            </w:r>
          </w:p>
        </w:tc>
        <w:tc>
          <w:tcPr>
            <w:tcW w:w="1492" w:type="dxa"/>
            <w:vAlign w:val="center"/>
            <w:hideMark/>
          </w:tcPr>
          <w:p w14:paraId="5071D8FE" w14:textId="77777777" w:rsidR="004061C5" w:rsidRPr="00BF2AE2" w:rsidRDefault="004061C5" w:rsidP="00561BFE">
            <w:pPr>
              <w:spacing w:line="276" w:lineRule="auto"/>
              <w:rPr>
                <w:rFonts w:cs="Segoe UI"/>
                <w:sz w:val="20"/>
                <w:szCs w:val="20"/>
              </w:rPr>
            </w:pPr>
            <w:r w:rsidRPr="00BF2AE2">
              <w:rPr>
                <w:rFonts w:cs="Segoe UI"/>
                <w:sz w:val="20"/>
                <w:szCs w:val="20"/>
              </w:rPr>
              <w:t>50–55</w:t>
            </w:r>
          </w:p>
        </w:tc>
        <w:tc>
          <w:tcPr>
            <w:tcW w:w="6878" w:type="dxa"/>
            <w:vAlign w:val="center"/>
            <w:hideMark/>
          </w:tcPr>
          <w:p w14:paraId="3A9E5620" w14:textId="77777777" w:rsidR="004061C5" w:rsidRPr="00BF2AE2" w:rsidRDefault="004061C5" w:rsidP="00561BFE">
            <w:pPr>
              <w:spacing w:line="276" w:lineRule="auto"/>
              <w:rPr>
                <w:rFonts w:cs="Segoe UI"/>
                <w:sz w:val="20"/>
                <w:szCs w:val="20"/>
              </w:rPr>
            </w:pPr>
            <w:r w:rsidRPr="00BF2AE2">
              <w:rPr>
                <w:rFonts w:cs="Segoe UI"/>
                <w:sz w:val="20"/>
                <w:szCs w:val="20"/>
              </w:rPr>
              <w:t>Jesenski sadržaji, outdoor radionice (rast +30 %)</w:t>
            </w:r>
          </w:p>
        </w:tc>
      </w:tr>
      <w:tr w:rsidR="004061C5" w:rsidRPr="00BF2AE2" w14:paraId="3ED644D2" w14:textId="77777777" w:rsidTr="00561BFE">
        <w:tc>
          <w:tcPr>
            <w:tcW w:w="985" w:type="dxa"/>
            <w:vAlign w:val="center"/>
            <w:hideMark/>
          </w:tcPr>
          <w:p w14:paraId="233FD024" w14:textId="5E5B078F" w:rsidR="004061C5" w:rsidRPr="00BF2AE2" w:rsidRDefault="007D0B0A" w:rsidP="00561BFE">
            <w:pPr>
              <w:spacing w:line="276" w:lineRule="auto"/>
              <w:rPr>
                <w:rFonts w:cs="Segoe UI"/>
                <w:sz w:val="20"/>
                <w:szCs w:val="20"/>
              </w:rPr>
            </w:pPr>
            <w:r w:rsidRPr="00BF2AE2">
              <w:rPr>
                <w:rFonts w:cs="Segoe UI"/>
                <w:sz w:val="20"/>
                <w:szCs w:val="20"/>
              </w:rPr>
              <w:t>studeni</w:t>
            </w:r>
          </w:p>
        </w:tc>
        <w:tc>
          <w:tcPr>
            <w:tcW w:w="1492" w:type="dxa"/>
            <w:vAlign w:val="center"/>
            <w:hideMark/>
          </w:tcPr>
          <w:p w14:paraId="6220ADB9" w14:textId="77777777" w:rsidR="004061C5" w:rsidRPr="00BF2AE2" w:rsidRDefault="004061C5" w:rsidP="00561BFE">
            <w:pPr>
              <w:spacing w:line="276" w:lineRule="auto"/>
              <w:rPr>
                <w:rFonts w:cs="Segoe UI"/>
                <w:sz w:val="20"/>
                <w:szCs w:val="20"/>
              </w:rPr>
            </w:pPr>
            <w:r w:rsidRPr="00BF2AE2">
              <w:rPr>
                <w:rFonts w:cs="Segoe UI"/>
                <w:sz w:val="20"/>
                <w:szCs w:val="20"/>
              </w:rPr>
              <w:t>45–50</w:t>
            </w:r>
          </w:p>
        </w:tc>
        <w:tc>
          <w:tcPr>
            <w:tcW w:w="6878" w:type="dxa"/>
            <w:vAlign w:val="center"/>
            <w:hideMark/>
          </w:tcPr>
          <w:p w14:paraId="1AB57856" w14:textId="77777777" w:rsidR="004061C5" w:rsidRPr="00BF2AE2" w:rsidRDefault="004061C5" w:rsidP="00561BFE">
            <w:pPr>
              <w:spacing w:line="276" w:lineRule="auto"/>
              <w:rPr>
                <w:rFonts w:cs="Segoe UI"/>
                <w:sz w:val="20"/>
                <w:szCs w:val="20"/>
              </w:rPr>
            </w:pPr>
            <w:r w:rsidRPr="00BF2AE2">
              <w:rPr>
                <w:rFonts w:cs="Segoe UI"/>
                <w:sz w:val="20"/>
                <w:szCs w:val="20"/>
              </w:rPr>
              <w:t>Duhovni turizam, radionice, joga retreati (rast +20–25 %)</w:t>
            </w:r>
          </w:p>
        </w:tc>
      </w:tr>
      <w:tr w:rsidR="004061C5" w:rsidRPr="00BF2AE2" w14:paraId="3054A8C6" w14:textId="77777777" w:rsidTr="00561BFE">
        <w:tc>
          <w:tcPr>
            <w:tcW w:w="985" w:type="dxa"/>
            <w:vAlign w:val="center"/>
            <w:hideMark/>
          </w:tcPr>
          <w:p w14:paraId="3D1B145D" w14:textId="11700E2D" w:rsidR="004061C5" w:rsidRPr="00BF2AE2" w:rsidRDefault="007D0B0A" w:rsidP="00561BFE">
            <w:pPr>
              <w:spacing w:line="276" w:lineRule="auto"/>
              <w:rPr>
                <w:rFonts w:cs="Segoe UI"/>
                <w:sz w:val="20"/>
                <w:szCs w:val="20"/>
              </w:rPr>
            </w:pPr>
            <w:r w:rsidRPr="00BF2AE2">
              <w:rPr>
                <w:rFonts w:cs="Segoe UI"/>
                <w:sz w:val="20"/>
                <w:szCs w:val="20"/>
              </w:rPr>
              <w:t>prosinac</w:t>
            </w:r>
          </w:p>
        </w:tc>
        <w:tc>
          <w:tcPr>
            <w:tcW w:w="1492" w:type="dxa"/>
            <w:vAlign w:val="center"/>
            <w:hideMark/>
          </w:tcPr>
          <w:p w14:paraId="52E91916" w14:textId="77777777" w:rsidR="004061C5" w:rsidRPr="00BF2AE2" w:rsidRDefault="004061C5" w:rsidP="00561BFE">
            <w:pPr>
              <w:spacing w:line="276" w:lineRule="auto"/>
              <w:rPr>
                <w:rFonts w:cs="Segoe UI"/>
                <w:sz w:val="20"/>
                <w:szCs w:val="20"/>
              </w:rPr>
            </w:pPr>
            <w:r w:rsidRPr="00BF2AE2">
              <w:rPr>
                <w:rFonts w:cs="Segoe UI"/>
                <w:sz w:val="20"/>
                <w:szCs w:val="20"/>
              </w:rPr>
              <w:t>40–45</w:t>
            </w:r>
          </w:p>
        </w:tc>
        <w:tc>
          <w:tcPr>
            <w:tcW w:w="6878" w:type="dxa"/>
            <w:vAlign w:val="center"/>
            <w:hideMark/>
          </w:tcPr>
          <w:p w14:paraId="53745102" w14:textId="03771577" w:rsidR="004061C5" w:rsidRPr="00BF2AE2" w:rsidRDefault="004061C5" w:rsidP="00561BFE">
            <w:pPr>
              <w:spacing w:line="276" w:lineRule="auto"/>
              <w:rPr>
                <w:rFonts w:cs="Segoe UI"/>
                <w:sz w:val="20"/>
                <w:szCs w:val="20"/>
              </w:rPr>
            </w:pPr>
            <w:r w:rsidRPr="00BF2AE2">
              <w:rPr>
                <w:rFonts w:cs="Segoe UI"/>
                <w:sz w:val="20"/>
                <w:szCs w:val="20"/>
              </w:rPr>
              <w:t xml:space="preserve">Advent, </w:t>
            </w:r>
            <w:r w:rsidR="00FC240F" w:rsidRPr="00BF2AE2">
              <w:rPr>
                <w:rFonts w:cs="Segoe UI"/>
                <w:sz w:val="20"/>
                <w:szCs w:val="20"/>
              </w:rPr>
              <w:t>gastronomija</w:t>
            </w:r>
            <w:r w:rsidRPr="00BF2AE2">
              <w:rPr>
                <w:rFonts w:cs="Segoe UI"/>
                <w:sz w:val="20"/>
                <w:szCs w:val="20"/>
              </w:rPr>
              <w:t>, domaći gosti (rast +35 – 40 %)</w:t>
            </w:r>
          </w:p>
        </w:tc>
      </w:tr>
    </w:tbl>
    <w:p w14:paraId="55F29FDB" w14:textId="01CAE47D" w:rsidR="00400FA2" w:rsidRPr="00C32314" w:rsidRDefault="00400FA2" w:rsidP="00181891">
      <w:pPr>
        <w:spacing w:before="100" w:beforeAutospacing="1" w:after="100" w:afterAutospacing="1" w:line="360" w:lineRule="auto"/>
        <w:jc w:val="both"/>
        <w:rPr>
          <w:rFonts w:eastAsia="Times New Roman" w:cs="Segoe UI"/>
          <w:i/>
          <w:iCs/>
          <w:color w:val="215E99" w:themeColor="text2" w:themeTint="BF"/>
          <w:kern w:val="0"/>
          <w:sz w:val="22"/>
          <w:szCs w:val="22"/>
          <w:lang w:eastAsia="en-GB"/>
          <w14:ligatures w14:val="none"/>
        </w:rPr>
      </w:pPr>
      <w:r w:rsidRPr="00C32314">
        <w:rPr>
          <w:rFonts w:eastAsia="Times New Roman" w:cs="Segoe UI"/>
          <w:i/>
          <w:iCs/>
          <w:color w:val="215E99" w:themeColor="text2" w:themeTint="BF"/>
          <w:kern w:val="0"/>
          <w:sz w:val="22"/>
          <w:szCs w:val="22"/>
          <w:lang w:eastAsia="en-GB"/>
          <w14:ligatures w14:val="none"/>
        </w:rPr>
        <w:t>Izvor: Turistička zajednica grada Karlovca i procjena autora (temeljeno na dostupnim poda</w:t>
      </w:r>
      <w:r w:rsidR="008A688F" w:rsidRPr="00C32314">
        <w:rPr>
          <w:rFonts w:eastAsia="Times New Roman" w:cs="Segoe UI"/>
          <w:i/>
          <w:iCs/>
          <w:color w:val="215E99" w:themeColor="text2" w:themeTint="BF"/>
          <w:kern w:val="0"/>
          <w:sz w:val="22"/>
          <w:szCs w:val="22"/>
          <w:lang w:eastAsia="en-GB"/>
          <w14:ligatures w14:val="none"/>
        </w:rPr>
        <w:t>t</w:t>
      </w:r>
      <w:r w:rsidRPr="00C32314">
        <w:rPr>
          <w:rFonts w:eastAsia="Times New Roman" w:cs="Segoe UI"/>
          <w:i/>
          <w:iCs/>
          <w:color w:val="215E99" w:themeColor="text2" w:themeTint="BF"/>
          <w:kern w:val="0"/>
          <w:sz w:val="22"/>
          <w:szCs w:val="22"/>
          <w:lang w:eastAsia="en-GB"/>
          <w14:ligatures w14:val="none"/>
        </w:rPr>
        <w:t>cima i stručnoj procjeni, 2025.)﻿</w:t>
      </w:r>
    </w:p>
    <w:p w14:paraId="2EA3C484" w14:textId="36682F7D" w:rsidR="000A4E14" w:rsidRPr="00BF2AE2" w:rsidRDefault="000A4E14"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Preduvjeti za ostvarivanje potencijalnog ekonomskog rasta turizma u Karlovcu obuhvaćaju usklađeno djelovanje uz optimalno korištenje resursa destinacije i stalno upravljanje kvalitetom.</w:t>
      </w:r>
    </w:p>
    <w:p w14:paraId="5BB6C276" w14:textId="78113751" w:rsidR="000A4E14" w:rsidRPr="00BF2AE2" w:rsidRDefault="000A4E14" w:rsidP="00350F12">
      <w:pPr>
        <w:rPr>
          <w:color w:val="476B8F"/>
          <w:lang w:eastAsia="en-GB"/>
        </w:rPr>
      </w:pPr>
      <w:r w:rsidRPr="00BF2AE2">
        <w:rPr>
          <w:color w:val="476B8F"/>
          <w:lang w:eastAsia="en-GB"/>
        </w:rPr>
        <w:t>Ključni preduvjeti za održivi rast:</w:t>
      </w:r>
    </w:p>
    <w:p w14:paraId="0D4EFFCA" w14:textId="55FD6164" w:rsidR="000A4E14" w:rsidRPr="00BF2AE2" w:rsidRDefault="000A4E14" w:rsidP="00EA620D">
      <w:pPr>
        <w:numPr>
          <w:ilvl w:val="0"/>
          <w:numId w:val="5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Precizna analiza tržišnih trendova i potražnje, uključujući strukturu i preferencije gostiju.</w:t>
      </w:r>
    </w:p>
    <w:p w14:paraId="2AB79079" w14:textId="77777777" w:rsidR="000A4E14" w:rsidRPr="00BF2AE2" w:rsidRDefault="000A4E14" w:rsidP="00EA620D">
      <w:pPr>
        <w:numPr>
          <w:ilvl w:val="0"/>
          <w:numId w:val="5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Praćenje i razvoj adekvatnih smještajnih i prometnih kapaciteta kako bi se spriječilo preopterećenje infrastrukture i očuvala kvaliteta života lokalne zajednice.</w:t>
      </w:r>
    </w:p>
    <w:p w14:paraId="5F2E2C40" w14:textId="77777777" w:rsidR="000A4E14" w:rsidRPr="00BF2AE2" w:rsidRDefault="000A4E14" w:rsidP="00EA620D">
      <w:pPr>
        <w:numPr>
          <w:ilvl w:val="0"/>
          <w:numId w:val="5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Jasno postavljanje strateških ciljeva na temelju turističkih razvojnih dokumenata i globalnih smjernica održivog turizma.</w:t>
      </w:r>
    </w:p>
    <w:p w14:paraId="0964793B" w14:textId="77777777" w:rsidR="000A4E14" w:rsidRPr="00BF2AE2" w:rsidRDefault="000A4E14" w:rsidP="00EA620D">
      <w:pPr>
        <w:numPr>
          <w:ilvl w:val="0"/>
          <w:numId w:val="5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Razvoj tematske i raznolike ponude tijekom cijele godine s ciljem smanjenja sezonalnosti i povećanja prosječnog boravka, na primjer, putem festivala, kulturnih događanja, edukacijskih i sportskih programa u raznim mjesecima.</w:t>
      </w:r>
    </w:p>
    <w:p w14:paraId="6E8B8813" w14:textId="77777777" w:rsidR="000A4E14" w:rsidRPr="00BF2AE2" w:rsidRDefault="000A4E14" w:rsidP="00EA620D">
      <w:pPr>
        <w:numPr>
          <w:ilvl w:val="0"/>
          <w:numId w:val="5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Aktivno upravljanje destinacijom i implementacija održivih modela kako bi rast bio istovremeno ambiciozan i realno izvediv.</w:t>
      </w:r>
    </w:p>
    <w:p w14:paraId="79F03137" w14:textId="77777777" w:rsidR="000A4E14" w:rsidRPr="00BF2AE2" w:rsidRDefault="000A4E14" w:rsidP="00350F12">
      <w:pPr>
        <w:rPr>
          <w:color w:val="476B8F"/>
          <w:lang w:eastAsia="en-GB"/>
        </w:rPr>
      </w:pPr>
      <w:r w:rsidRPr="00BF2AE2">
        <w:rPr>
          <w:color w:val="476B8F"/>
          <w:lang w:eastAsia="en-GB"/>
        </w:rPr>
        <w:t>Operativne mjere i kvalitativni pokazatelji</w:t>
      </w:r>
    </w:p>
    <w:p w14:paraId="0E9D15FA" w14:textId="748E18C9" w:rsidR="000A4E14" w:rsidRPr="00BF2AE2" w:rsidRDefault="000A4E14" w:rsidP="00EA620D">
      <w:pPr>
        <w:numPr>
          <w:ilvl w:val="0"/>
          <w:numId w:val="5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Ulaganje u inovacije i digitalni imidž destinacije, s redovitim praćenjem online reputacije kao ključnih pokazatelja zadovoljstva i buduće atraktivnosti.</w:t>
      </w:r>
    </w:p>
    <w:p w14:paraId="3B60C933" w14:textId="77777777" w:rsidR="000A4E14" w:rsidRPr="00BF2AE2" w:rsidRDefault="000A4E14" w:rsidP="00EA620D">
      <w:pPr>
        <w:numPr>
          <w:ilvl w:val="0"/>
          <w:numId w:val="5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Prilagodba i diversifikacija ponude po mjesecima (npr. tematski vikendi, školski i sportski programi, berbe, festivali, </w:t>
      </w:r>
      <w:r w:rsidRPr="00BF2AE2">
        <w:rPr>
          <w:rFonts w:eastAsia="Times New Roman" w:cs="Segoe UI"/>
          <w:i/>
          <w:iCs/>
          <w:kern w:val="0"/>
          <w:sz w:val="22"/>
          <w:szCs w:val="22"/>
          <w:lang w:eastAsia="en-GB"/>
          <w14:ligatures w14:val="none"/>
        </w:rPr>
        <w:t xml:space="preserve">outdoor </w:t>
      </w:r>
      <w:r w:rsidRPr="00BF2AE2">
        <w:rPr>
          <w:rFonts w:eastAsia="Times New Roman" w:cs="Segoe UI"/>
          <w:kern w:val="0"/>
          <w:sz w:val="22"/>
          <w:szCs w:val="22"/>
          <w:lang w:eastAsia="en-GB"/>
          <w14:ligatures w14:val="none"/>
        </w:rPr>
        <w:t>aktivnosti), što donosi porast potražnje i bolje korištenje kapaciteta kroz cijelu godinu.</w:t>
      </w:r>
    </w:p>
    <w:p w14:paraId="0B1377E8" w14:textId="056CCD54" w:rsidR="000A4E14" w:rsidRPr="00BF2AE2" w:rsidRDefault="000A4E14" w:rsidP="00EA620D">
      <w:pPr>
        <w:numPr>
          <w:ilvl w:val="0"/>
          <w:numId w:val="5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Poticaji za produženje boravka, smanjenje isključivog tranzita i pretvaranje u višednevni boravak, posebno u ljetnim mjesecima.</w:t>
      </w:r>
    </w:p>
    <w:p w14:paraId="04EBB29C" w14:textId="6A1FC23D" w:rsidR="000A4E14" w:rsidRPr="00BF2AE2" w:rsidRDefault="000A4E14" w:rsidP="00EA620D">
      <w:pPr>
        <w:numPr>
          <w:ilvl w:val="0"/>
          <w:numId w:val="5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Kontinuirana suradnja s lokalnom zajednicom, sektorom smještaja i ključnim razvojnim partnerima radi stvaranja pozitivnog turističkog okruženja i </w:t>
      </w:r>
      <w:r w:rsidR="001F2308" w:rsidRPr="00BF2AE2">
        <w:rPr>
          <w:rFonts w:eastAsia="Times New Roman" w:cs="Segoe UI"/>
          <w:kern w:val="0"/>
          <w:sz w:val="22"/>
          <w:szCs w:val="22"/>
          <w:lang w:eastAsia="en-GB"/>
          <w14:ligatures w14:val="none"/>
        </w:rPr>
        <w:t>pozitivnog</w:t>
      </w:r>
      <w:r w:rsidRPr="00BF2AE2">
        <w:rPr>
          <w:rFonts w:eastAsia="Times New Roman" w:cs="Segoe UI"/>
          <w:kern w:val="0"/>
          <w:sz w:val="22"/>
          <w:szCs w:val="22"/>
          <w:lang w:eastAsia="en-GB"/>
          <w14:ligatures w14:val="none"/>
        </w:rPr>
        <w:t xml:space="preserve"> iskustva svakog gosta.</w:t>
      </w:r>
    </w:p>
    <w:p w14:paraId="612FCE68" w14:textId="77777777" w:rsidR="000A4E14" w:rsidRPr="00BF2AE2" w:rsidRDefault="000A4E14" w:rsidP="00350F12">
      <w:pPr>
        <w:rPr>
          <w:color w:val="476B8F"/>
          <w:lang w:eastAsia="en-GB"/>
        </w:rPr>
      </w:pPr>
      <w:r w:rsidRPr="00BF2AE2">
        <w:rPr>
          <w:color w:val="476B8F"/>
          <w:lang w:eastAsia="en-GB"/>
        </w:rPr>
        <w:t>Održavanje ravnoteže rasta</w:t>
      </w:r>
    </w:p>
    <w:p w14:paraId="020E4D6B" w14:textId="77777777" w:rsidR="000A4E14" w:rsidRPr="00BF2AE2" w:rsidRDefault="000A4E14"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Optimalna stopa rasta treba biti usklađena s realnim kapacitetima destinacije i prihvatljivim opterećenjem</w:t>
      </w:r>
      <w:r w:rsidRPr="00BF2AE2">
        <w:rPr>
          <w:rFonts w:eastAsia="Times New Roman" w:cs="Segoe UI"/>
          <w:kern w:val="0"/>
          <w:sz w:val="22"/>
          <w:szCs w:val="22"/>
          <w:lang w:eastAsia="en-GB"/>
          <w14:ligatures w14:val="none"/>
        </w:rPr>
        <w:t xml:space="preserve"> za infrastrukturu te okoliš, kako bi se izbjegle negativne posljedice prebrzog ili preniskog rasta. Tako osigurani uvjeti omogućuju Karlovcu da uspješno iskoristi potencijal turističkog sektora uz dugoročnu održivost i konkurentnost destinacije.</w:t>
      </w:r>
    </w:p>
    <w:p w14:paraId="58BF14CE" w14:textId="1443175E" w:rsidR="000A4E14" w:rsidRDefault="00B241E5" w:rsidP="00187BB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Od presudnog značaja za ostvarenje uspjeha</w:t>
      </w:r>
      <w:r w:rsidRPr="00BF2AE2">
        <w:rPr>
          <w:rFonts w:eastAsia="Times New Roman" w:cs="Segoe UI"/>
          <w:kern w:val="0"/>
          <w:sz w:val="22"/>
          <w:szCs w:val="22"/>
          <w:lang w:eastAsia="en-GB"/>
          <w14:ligatures w14:val="none"/>
        </w:rPr>
        <w:t xml:space="preserve"> je želja svih dionika u svim segmentima turizma, izvršavanje potrebnih aktivnosti u svakom segmentu poslovanja i destinacijski timski rad, da svatko u svom segmentu poslovanja izvrši sve aktivnosti u cilju zajedničkog uspjeha. U tom slučaju uspjeh nikako neće izostati.</w:t>
      </w:r>
    </w:p>
    <w:p w14:paraId="3C663622" w14:textId="77777777" w:rsidR="00767079" w:rsidRDefault="00767079" w:rsidP="00187BB6">
      <w:pPr>
        <w:spacing w:before="100" w:beforeAutospacing="1" w:after="100" w:afterAutospacing="1" w:line="360" w:lineRule="auto"/>
        <w:jc w:val="both"/>
        <w:rPr>
          <w:rFonts w:eastAsia="Times New Roman" w:cs="Segoe UI"/>
          <w:kern w:val="0"/>
          <w:sz w:val="22"/>
          <w:szCs w:val="22"/>
          <w:lang w:eastAsia="en-GB"/>
          <w14:ligatures w14:val="none"/>
        </w:rPr>
      </w:pPr>
    </w:p>
    <w:p w14:paraId="46E5967F" w14:textId="77777777" w:rsidR="00767079" w:rsidRPr="00BF2AE2" w:rsidRDefault="00767079" w:rsidP="00187BB6">
      <w:pPr>
        <w:spacing w:before="100" w:beforeAutospacing="1" w:after="100" w:afterAutospacing="1" w:line="360" w:lineRule="auto"/>
        <w:jc w:val="both"/>
        <w:rPr>
          <w:rFonts w:eastAsia="Times New Roman" w:cs="Segoe UI"/>
          <w:kern w:val="0"/>
          <w:sz w:val="22"/>
          <w:szCs w:val="22"/>
          <w:lang w:eastAsia="en-GB"/>
          <w14:ligatures w14:val="none"/>
        </w:rPr>
      </w:pPr>
    </w:p>
    <w:p w14:paraId="283D0EE0" w14:textId="6A46C63F" w:rsidR="004061C5" w:rsidRPr="00BF2AE2" w:rsidRDefault="00A2309F">
      <w:pPr>
        <w:pStyle w:val="Heading2"/>
        <w:numPr>
          <w:ilvl w:val="1"/>
          <w:numId w:val="67"/>
        </w:numPr>
        <w:rPr>
          <w:lang w:val="hr-HR"/>
        </w:rPr>
      </w:pPr>
      <w:bookmarkStart w:id="10" w:name="_Toc212441056"/>
      <w:r w:rsidRPr="00BF2AE2">
        <w:rPr>
          <w:lang w:val="hr-HR"/>
        </w:rPr>
        <w:lastRenderedPageBreak/>
        <w:t>Analiza</w:t>
      </w:r>
      <w:r w:rsidR="00DF4086" w:rsidRPr="00BF2AE2">
        <w:rPr>
          <w:lang w:val="hr-HR"/>
        </w:rPr>
        <w:t xml:space="preserve"> p</w:t>
      </w:r>
      <w:r w:rsidR="004061C5" w:rsidRPr="00BF2AE2">
        <w:rPr>
          <w:lang w:val="hr-HR"/>
        </w:rPr>
        <w:t>ostojeći</w:t>
      </w:r>
      <w:r w:rsidR="00DF4086" w:rsidRPr="00BF2AE2">
        <w:rPr>
          <w:lang w:val="hr-HR"/>
        </w:rPr>
        <w:t>h</w:t>
      </w:r>
      <w:r w:rsidR="004061C5" w:rsidRPr="00BF2AE2">
        <w:rPr>
          <w:lang w:val="hr-HR"/>
        </w:rPr>
        <w:t xml:space="preserve"> turistički</w:t>
      </w:r>
      <w:r w:rsidR="00DF4086" w:rsidRPr="00BF2AE2">
        <w:rPr>
          <w:lang w:val="hr-HR"/>
        </w:rPr>
        <w:t>h</w:t>
      </w:r>
      <w:r w:rsidR="004061C5" w:rsidRPr="00BF2AE2">
        <w:rPr>
          <w:lang w:val="hr-HR"/>
        </w:rPr>
        <w:t xml:space="preserve"> proizvod</w:t>
      </w:r>
      <w:r w:rsidR="00DF4086" w:rsidRPr="00BF2AE2">
        <w:rPr>
          <w:lang w:val="hr-HR"/>
        </w:rPr>
        <w:t>a i usluga</w:t>
      </w:r>
      <w:r w:rsidR="004061C5" w:rsidRPr="00BF2AE2">
        <w:rPr>
          <w:lang w:val="hr-HR"/>
        </w:rPr>
        <w:t xml:space="preserve"> u destinaciji</w:t>
      </w:r>
      <w:bookmarkEnd w:id="10"/>
    </w:p>
    <w:p w14:paraId="08179136" w14:textId="77777777" w:rsidR="00885C70" w:rsidRPr="00BF2AE2" w:rsidRDefault="00885C70" w:rsidP="00181891">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1. Turistički proizvod: Parkovi – zelena infrastruktura u funkciji doživljaja</w:t>
      </w:r>
    </w:p>
    <w:p w14:paraId="0B2A80B7" w14:textId="14D79EDE"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Karlovački parkovi predstavljaju jedinstvenu vrijednost urbanog krajolika i temelj su razvoja edukativno-rekreativnih turističkih sadržaja. Programi poput </w:t>
      </w:r>
      <w:r w:rsidR="001A38DB"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Potrage za pisanicama”, </w:t>
      </w:r>
      <w:r w:rsidR="001A38DB"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Dana u parku” i </w:t>
      </w:r>
      <w:r w:rsidR="001A38DB"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Klasike u parku” integriraju zabavu, glazbu i kulturu. Parkovi nude prostor za kulturna događanja, likovne kolonije i ugodno druženje. Tematske ture vezane uz parkove omogućuju interpretaciju prirodne i povijesne baštine. Ovaj proizvod doprinosi održivom turizmu i brendiranju Karlovca kao grada parkova.</w:t>
      </w:r>
    </w:p>
    <w:p w14:paraId="78989384" w14:textId="77777777" w:rsidR="00885C70" w:rsidRPr="00BF2AE2" w:rsidRDefault="00885C70" w:rsidP="00181891">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2. Turistički proizvod: Rijeke – rekreacija, priroda i adrenalinski doživljaji</w:t>
      </w:r>
    </w:p>
    <w:p w14:paraId="10602126" w14:textId="2EF66D7C"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Rijeke nude idealan prostor za sportske aktivnosti, ali i za edukaciju o ekosustavima. Festival magle daje rijekama i umjetničku dimenziju. Ponuda na </w:t>
      </w:r>
      <w:r w:rsidR="001A38DB" w:rsidRPr="00BF2AE2">
        <w:rPr>
          <w:rFonts w:eastAsia="Times New Roman" w:cs="Segoe UI"/>
          <w:kern w:val="0"/>
          <w:sz w:val="22"/>
          <w:szCs w:val="22"/>
          <w:lang w:eastAsia="en-GB"/>
          <w14:ligatures w14:val="none"/>
        </w:rPr>
        <w:t xml:space="preserve">četiri </w:t>
      </w:r>
      <w:r w:rsidRPr="00BF2AE2">
        <w:rPr>
          <w:rFonts w:eastAsia="Times New Roman" w:cs="Segoe UI"/>
          <w:kern w:val="0"/>
          <w:sz w:val="22"/>
          <w:szCs w:val="22"/>
          <w:lang w:eastAsia="en-GB"/>
          <w14:ligatures w14:val="none"/>
        </w:rPr>
        <w:t>rijeke pozicionira Karlovac kao posebnu riječnu destinaciju s bogatom prirodnom ponudom.</w:t>
      </w:r>
    </w:p>
    <w:p w14:paraId="52E45B63" w14:textId="77777777" w:rsidR="00885C70" w:rsidRPr="00BF2AE2" w:rsidRDefault="00885C70" w:rsidP="00181891">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3. Turistički proizvod: Zvijezda – urbano središte identiteta i interpretacije</w:t>
      </w:r>
    </w:p>
    <w:p w14:paraId="1D92C1BA" w14:textId="7172BDA1"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Povijesna jezgra Karlovca, Zvijezda, koja je trenutno u finalnoj fazi obnove, nosi izniman interpretacijski potencijal kroz šetnje, urbanu revitalizaciju i kulturna događanja. Zvijezda se razvija kao prostor za tematske ture, povijesne priče i kulturne manifestacije. Prostor Promenade pruža mogućnosti za glazbu i umjetnost u javnom prostoru. „Zvijezda“ je ključni element za diferencijaciju Karlovca u urbanom turizmu.</w:t>
      </w:r>
    </w:p>
    <w:p w14:paraId="221ED177" w14:textId="7CBA9FD8" w:rsidR="00885C70" w:rsidRPr="00BF2AE2" w:rsidRDefault="00885C70" w:rsidP="00181891">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4. Turistički proizvod: Događanja</w:t>
      </w:r>
      <w:r w:rsidR="00865C10" w:rsidRPr="00BF2AE2">
        <w:rPr>
          <w:rFonts w:eastAsia="Times New Roman" w:cs="Segoe UI"/>
          <w:b/>
          <w:bCs/>
          <w:kern w:val="0"/>
          <w:sz w:val="22"/>
          <w:szCs w:val="22"/>
          <w:lang w:eastAsia="en-GB"/>
          <w14:ligatures w14:val="none"/>
        </w:rPr>
        <w:t xml:space="preserve"> i festivali </w:t>
      </w:r>
      <w:r w:rsidRPr="00BF2AE2">
        <w:rPr>
          <w:rFonts w:eastAsia="Times New Roman" w:cs="Segoe UI"/>
          <w:b/>
          <w:bCs/>
          <w:kern w:val="0"/>
          <w:sz w:val="22"/>
          <w:szCs w:val="22"/>
          <w:lang w:eastAsia="en-GB"/>
          <w14:ligatures w14:val="none"/>
        </w:rPr>
        <w:t>– sinergija prirode, kulture i identiteta</w:t>
      </w:r>
    </w:p>
    <w:p w14:paraId="1356945B" w14:textId="4104DF96"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nudi raznolik kalendar događanja poput „Dana u parku“ ili i urbana okupljanja poput Dana piva. Događanja kombiniraju gastronomiju i glazbu te povezuju lokalnu zajednicu s posjetiteljima. Posebnu vrijednost imaju događanja u parkovima i uz rijeke. </w:t>
      </w:r>
      <w:bookmarkStart w:id="11" w:name="_Hlk211714315"/>
      <w:r w:rsidR="002672A0" w:rsidRPr="00BF2AE2">
        <w:rPr>
          <w:rFonts w:eastAsia="Times New Roman" w:cs="Segoe UI"/>
          <w:kern w:val="0"/>
          <w:sz w:val="22"/>
          <w:szCs w:val="22"/>
          <w:lang w:eastAsia="en-GB"/>
          <w14:ligatures w14:val="none"/>
        </w:rPr>
        <w:t xml:space="preserve">Dani piva repozicioniraju </w:t>
      </w:r>
      <w:r w:rsidR="001A38DB" w:rsidRPr="00BF2AE2">
        <w:rPr>
          <w:rFonts w:eastAsia="Times New Roman" w:cs="Segoe UI"/>
          <w:kern w:val="0"/>
          <w:sz w:val="22"/>
          <w:szCs w:val="22"/>
          <w:lang w:eastAsia="en-GB"/>
          <w14:ligatures w14:val="none"/>
        </w:rPr>
        <w:t xml:space="preserve">se </w:t>
      </w:r>
      <w:r w:rsidR="002672A0" w:rsidRPr="00BF2AE2">
        <w:rPr>
          <w:rFonts w:eastAsia="Times New Roman" w:cs="Segoe UI"/>
          <w:kern w:val="0"/>
          <w:sz w:val="22"/>
          <w:szCs w:val="22"/>
          <w:lang w:eastAsia="en-GB"/>
          <w14:ligatures w14:val="none"/>
        </w:rPr>
        <w:t xml:space="preserve">i u procesu su jačanja konkurentnosti u cilju unapređenja kvalitete sadržaja najprepoznatljivije karlovačke manifestacije. Novi strateški pristup obuhvaća diversifikaciju </w:t>
      </w:r>
      <w:r w:rsidR="002672A0" w:rsidRPr="00BF2AE2">
        <w:rPr>
          <w:rFonts w:eastAsia="Times New Roman" w:cs="Segoe UI"/>
          <w:kern w:val="0"/>
          <w:sz w:val="22"/>
          <w:szCs w:val="22"/>
          <w:lang w:eastAsia="en-GB"/>
          <w14:ligatures w14:val="none"/>
        </w:rPr>
        <w:lastRenderedPageBreak/>
        <w:t>programa, uključivanje edukativnih i kulturnih sadržaja vezanih uz pivsku tradiciju te povećanje atraktivnosti za različite ciljne skupine posjetitelja, čime se Dani piva pozicioniraju kao višedimenzionalni urbani festival s jedinstvenim identitetom povezanim uz karlovačku pivsku baštinu.</w:t>
      </w:r>
    </w:p>
    <w:bookmarkEnd w:id="11"/>
    <w:p w14:paraId="7B861D87" w14:textId="4C226262" w:rsidR="00885C70" w:rsidRPr="00BF2AE2" w:rsidRDefault="00885C70" w:rsidP="00187BB6">
      <w:pPr>
        <w:rPr>
          <w:color w:val="223344"/>
          <w:lang w:eastAsia="en-GB"/>
        </w:rPr>
      </w:pPr>
      <w:r w:rsidRPr="00BF2AE2">
        <w:rPr>
          <w:color w:val="223344"/>
          <w:lang w:eastAsia="en-GB"/>
        </w:rPr>
        <w:t>Turističke atrakcije</w:t>
      </w:r>
    </w:p>
    <w:p w14:paraId="6327C644" w14:textId="77777777"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Turističke atrakcije destinacije oblikuju se na temelju postojećih resursa, infrastrukture i usluga koje zajedno čine turističku ponudu. Resursi poput prirodnih ljepota, kulturne baštine i lokalnih običaja, predstavljaju temelj razvoja turizma. Infrastruktura, primarna i sekundarna, omogućuje dostupnost i korištenje tih resursa te poboljšava ukupno iskustvo boravka. Turistički proizvodi nastaju kombinacijom resursa, infrastrukture i organiziranih aktivnosti koje se nude na tržištu. Razvoj atrakcija ključan je za jačanje konkurentnosti destinacije i stvaranje prepoznatljivog identiteta.</w:t>
      </w:r>
    </w:p>
    <w:p w14:paraId="07EE1338" w14:textId="77777777" w:rsidR="00885C70" w:rsidRPr="00BF2AE2" w:rsidRDefault="00885C70" w:rsidP="00187BB6">
      <w:pPr>
        <w:rPr>
          <w:color w:val="223344"/>
          <w:lang w:eastAsia="en-GB"/>
        </w:rPr>
      </w:pPr>
      <w:r w:rsidRPr="00BF2AE2">
        <w:rPr>
          <w:color w:val="223344"/>
          <w:lang w:eastAsia="en-GB"/>
        </w:rPr>
        <w:t>Kulturne atrakcije</w:t>
      </w:r>
    </w:p>
    <w:p w14:paraId="53641021" w14:textId="40FD0C61" w:rsidR="00885C70" w:rsidRPr="00BF2AE2" w:rsidRDefault="00885C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Pregled najposjećenijih atrakcija u Karlovcu za 2024. godinu obuhvaća ključne kulturne, prirodne i interpretacijske sadržaje destinacije. Uz brojke posjetitelja za svaku atrakciju, prikazan je i njihov potencijalni kapacitet, pri čemu se optimalna popunjenost procjenjuje na oko 40</w:t>
      </w:r>
      <w:r w:rsidR="001A38DB"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w:t>
      </w:r>
    </w:p>
    <w:p w14:paraId="71641627" w14:textId="079684E3" w:rsidR="001C2974" w:rsidRPr="005C08EB" w:rsidRDefault="001C2974" w:rsidP="005C08EB">
      <w:pPr>
        <w:spacing w:line="360" w:lineRule="auto"/>
        <w:jc w:val="both"/>
        <w:rPr>
          <w:rFonts w:cs="Segoe UI"/>
          <w:color w:val="476B8F"/>
          <w:sz w:val="22"/>
          <w:szCs w:val="22"/>
        </w:rPr>
      </w:pPr>
      <w:r w:rsidRPr="005C08EB">
        <w:rPr>
          <w:rFonts w:cs="Segoe UI"/>
          <w:color w:val="476B8F"/>
          <w:sz w:val="22"/>
          <w:szCs w:val="22"/>
        </w:rPr>
        <w:t xml:space="preserve">Tablica </w:t>
      </w:r>
      <w:r w:rsidRPr="005C08EB">
        <w:rPr>
          <w:rFonts w:cs="Segoe UI"/>
          <w:color w:val="476B8F"/>
          <w:sz w:val="22"/>
          <w:szCs w:val="22"/>
        </w:rPr>
        <w:fldChar w:fldCharType="begin"/>
      </w:r>
      <w:r w:rsidRPr="005C08EB">
        <w:rPr>
          <w:rFonts w:cs="Segoe UI"/>
          <w:color w:val="476B8F"/>
          <w:sz w:val="22"/>
          <w:szCs w:val="22"/>
        </w:rPr>
        <w:instrText xml:space="preserve"> SEQ Tablica \* ARABIC </w:instrText>
      </w:r>
      <w:r w:rsidRPr="005C08EB">
        <w:rPr>
          <w:rFonts w:cs="Segoe UI"/>
          <w:color w:val="476B8F"/>
          <w:sz w:val="22"/>
          <w:szCs w:val="22"/>
        </w:rPr>
        <w:fldChar w:fldCharType="separate"/>
      </w:r>
      <w:r w:rsidR="00A10E27">
        <w:rPr>
          <w:rFonts w:cs="Segoe UI"/>
          <w:noProof/>
          <w:color w:val="476B8F"/>
          <w:sz w:val="22"/>
          <w:szCs w:val="22"/>
        </w:rPr>
        <w:t>25</w:t>
      </w:r>
      <w:r w:rsidRPr="005C08EB">
        <w:rPr>
          <w:rFonts w:cs="Segoe UI"/>
          <w:color w:val="476B8F"/>
          <w:sz w:val="22"/>
          <w:szCs w:val="22"/>
        </w:rPr>
        <w:fldChar w:fldCharType="end"/>
      </w:r>
      <w:r w:rsidRPr="005C08EB">
        <w:rPr>
          <w:rFonts w:cs="Segoe UI"/>
          <w:color w:val="476B8F"/>
          <w:sz w:val="22"/>
          <w:szCs w:val="22"/>
        </w:rPr>
        <w:t>: Popis atrakcija Karlovca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330"/>
        <w:gridCol w:w="1851"/>
        <w:gridCol w:w="1999"/>
        <w:gridCol w:w="1708"/>
        <w:gridCol w:w="1462"/>
      </w:tblGrid>
      <w:tr w:rsidR="004061C5" w:rsidRPr="00BF2AE2" w14:paraId="1C6A55B6" w14:textId="77777777" w:rsidTr="00DE6A93">
        <w:tc>
          <w:tcPr>
            <w:tcW w:w="0" w:type="auto"/>
            <w:shd w:val="clear" w:color="auto" w:fill="D3DEE9"/>
            <w:tcMar>
              <w:top w:w="0" w:type="dxa"/>
              <w:left w:w="108" w:type="dxa"/>
              <w:bottom w:w="0" w:type="dxa"/>
              <w:right w:w="108" w:type="dxa"/>
            </w:tcMar>
            <w:vAlign w:val="center"/>
            <w:hideMark/>
          </w:tcPr>
          <w:p w14:paraId="63501838" w14:textId="77777777" w:rsidR="004061C5" w:rsidRPr="00BF2AE2" w:rsidRDefault="004061C5" w:rsidP="00DE6A93">
            <w:pPr>
              <w:spacing w:line="276" w:lineRule="auto"/>
              <w:rPr>
                <w:rFonts w:cs="Segoe UI"/>
                <w:sz w:val="18"/>
                <w:szCs w:val="18"/>
              </w:rPr>
            </w:pPr>
            <w:r w:rsidRPr="00BF2AE2">
              <w:rPr>
                <w:rFonts w:cs="Segoe UI"/>
                <w:b/>
                <w:bCs/>
                <w:sz w:val="18"/>
                <w:szCs w:val="18"/>
              </w:rPr>
              <w:t>ATRAKCIJA / LOKACIJA</w:t>
            </w:r>
          </w:p>
        </w:tc>
        <w:tc>
          <w:tcPr>
            <w:tcW w:w="0" w:type="auto"/>
            <w:shd w:val="clear" w:color="auto" w:fill="D3DEE9"/>
            <w:tcMar>
              <w:top w:w="0" w:type="dxa"/>
              <w:left w:w="108" w:type="dxa"/>
              <w:bottom w:w="0" w:type="dxa"/>
              <w:right w:w="108" w:type="dxa"/>
            </w:tcMar>
            <w:vAlign w:val="center"/>
            <w:hideMark/>
          </w:tcPr>
          <w:p w14:paraId="12BE0BD7" w14:textId="77777777" w:rsidR="004061C5" w:rsidRPr="00BF2AE2" w:rsidRDefault="004061C5" w:rsidP="00DE6A93">
            <w:pPr>
              <w:spacing w:line="276" w:lineRule="auto"/>
              <w:rPr>
                <w:rFonts w:cs="Segoe UI"/>
                <w:sz w:val="18"/>
                <w:szCs w:val="18"/>
              </w:rPr>
            </w:pPr>
            <w:r w:rsidRPr="00BF2AE2">
              <w:rPr>
                <w:rFonts w:cs="Segoe UI"/>
                <w:b/>
                <w:bCs/>
                <w:sz w:val="18"/>
                <w:szCs w:val="18"/>
              </w:rPr>
              <w:t>GODIŠNJI BROJ POSJETITELJA</w:t>
            </w:r>
          </w:p>
        </w:tc>
        <w:tc>
          <w:tcPr>
            <w:tcW w:w="0" w:type="auto"/>
            <w:shd w:val="clear" w:color="auto" w:fill="D3DEE9"/>
            <w:tcMar>
              <w:top w:w="0" w:type="dxa"/>
              <w:left w:w="108" w:type="dxa"/>
              <w:bottom w:w="0" w:type="dxa"/>
              <w:right w:w="108" w:type="dxa"/>
            </w:tcMar>
            <w:vAlign w:val="center"/>
            <w:hideMark/>
          </w:tcPr>
          <w:p w14:paraId="1FD8F560" w14:textId="77777777" w:rsidR="004061C5" w:rsidRPr="00BF2AE2" w:rsidRDefault="004061C5" w:rsidP="00DE6A93">
            <w:pPr>
              <w:spacing w:line="276" w:lineRule="auto"/>
              <w:rPr>
                <w:rFonts w:cs="Segoe UI"/>
                <w:sz w:val="18"/>
                <w:szCs w:val="18"/>
              </w:rPr>
            </w:pPr>
            <w:r w:rsidRPr="00BF2AE2">
              <w:rPr>
                <w:rFonts w:cs="Segoe UI"/>
                <w:b/>
                <w:bCs/>
                <w:sz w:val="18"/>
                <w:szCs w:val="18"/>
              </w:rPr>
              <w:t>MAKSIMALNI KAPACITET (procjena)</w:t>
            </w:r>
          </w:p>
        </w:tc>
        <w:tc>
          <w:tcPr>
            <w:tcW w:w="0" w:type="auto"/>
            <w:shd w:val="clear" w:color="auto" w:fill="D3DEE9"/>
            <w:tcMar>
              <w:top w:w="0" w:type="dxa"/>
              <w:left w:w="108" w:type="dxa"/>
              <w:bottom w:w="0" w:type="dxa"/>
              <w:right w:w="108" w:type="dxa"/>
            </w:tcMar>
            <w:vAlign w:val="center"/>
            <w:hideMark/>
          </w:tcPr>
          <w:p w14:paraId="614A152D" w14:textId="77777777" w:rsidR="004061C5" w:rsidRPr="00BF2AE2" w:rsidRDefault="004061C5" w:rsidP="00DE6A93">
            <w:pPr>
              <w:spacing w:line="276" w:lineRule="auto"/>
              <w:rPr>
                <w:rFonts w:cs="Segoe UI"/>
                <w:sz w:val="18"/>
                <w:szCs w:val="18"/>
              </w:rPr>
            </w:pPr>
            <w:r w:rsidRPr="00BF2AE2">
              <w:rPr>
                <w:rFonts w:cs="Segoe UI"/>
                <w:b/>
                <w:bCs/>
                <w:sz w:val="18"/>
                <w:szCs w:val="18"/>
              </w:rPr>
              <w:t>% ISKORIŠTENOSTI</w:t>
            </w:r>
          </w:p>
        </w:tc>
        <w:tc>
          <w:tcPr>
            <w:tcW w:w="0" w:type="auto"/>
            <w:shd w:val="clear" w:color="auto" w:fill="D3DEE9"/>
            <w:tcMar>
              <w:top w:w="0" w:type="dxa"/>
              <w:left w:w="108" w:type="dxa"/>
              <w:bottom w:w="0" w:type="dxa"/>
              <w:right w:w="108" w:type="dxa"/>
            </w:tcMar>
            <w:vAlign w:val="center"/>
            <w:hideMark/>
          </w:tcPr>
          <w:p w14:paraId="721B4D1D" w14:textId="77777777" w:rsidR="004061C5" w:rsidRPr="00BF2AE2" w:rsidRDefault="004061C5" w:rsidP="00DE6A93">
            <w:pPr>
              <w:spacing w:line="276" w:lineRule="auto"/>
              <w:rPr>
                <w:rFonts w:cs="Segoe UI"/>
                <w:sz w:val="18"/>
                <w:szCs w:val="18"/>
              </w:rPr>
            </w:pPr>
            <w:r w:rsidRPr="00BF2AE2">
              <w:rPr>
                <w:rFonts w:cs="Segoe UI"/>
                <w:b/>
                <w:bCs/>
                <w:sz w:val="18"/>
                <w:szCs w:val="18"/>
              </w:rPr>
              <w:t>POTENCIJAL RASTA</w:t>
            </w:r>
          </w:p>
        </w:tc>
      </w:tr>
      <w:tr w:rsidR="004061C5" w:rsidRPr="00BF2AE2" w14:paraId="631B5BE3" w14:textId="77777777" w:rsidTr="00DE6A93">
        <w:tc>
          <w:tcPr>
            <w:tcW w:w="0" w:type="auto"/>
            <w:tcMar>
              <w:top w:w="0" w:type="dxa"/>
              <w:left w:w="108" w:type="dxa"/>
              <w:bottom w:w="0" w:type="dxa"/>
              <w:right w:w="108" w:type="dxa"/>
            </w:tcMar>
            <w:vAlign w:val="center"/>
            <w:hideMark/>
          </w:tcPr>
          <w:p w14:paraId="3666EA7B" w14:textId="7B9EB1E1" w:rsidR="004061C5" w:rsidRPr="00BF2AE2" w:rsidRDefault="004061C5" w:rsidP="00DE6A93">
            <w:pPr>
              <w:spacing w:line="276" w:lineRule="auto"/>
              <w:rPr>
                <w:rFonts w:cs="Segoe UI"/>
                <w:sz w:val="18"/>
                <w:szCs w:val="18"/>
              </w:rPr>
            </w:pPr>
            <w:r w:rsidRPr="00BF2AE2">
              <w:rPr>
                <w:rFonts w:cs="Segoe UI"/>
                <w:sz w:val="18"/>
                <w:szCs w:val="18"/>
              </w:rPr>
              <w:t>AQUATIKA – SLATKOVODNI AKVARIJ KARLOVAC</w:t>
            </w:r>
          </w:p>
        </w:tc>
        <w:tc>
          <w:tcPr>
            <w:tcW w:w="0" w:type="auto"/>
            <w:tcMar>
              <w:top w:w="0" w:type="dxa"/>
              <w:left w:w="108" w:type="dxa"/>
              <w:bottom w:w="0" w:type="dxa"/>
              <w:right w:w="108" w:type="dxa"/>
            </w:tcMar>
            <w:vAlign w:val="center"/>
            <w:hideMark/>
          </w:tcPr>
          <w:p w14:paraId="253E2F7A" w14:textId="22268C4C" w:rsidR="004061C5" w:rsidRPr="00BF2AE2" w:rsidRDefault="004061C5" w:rsidP="00DE6A93">
            <w:pPr>
              <w:spacing w:line="276" w:lineRule="auto"/>
              <w:rPr>
                <w:rFonts w:cs="Segoe UI"/>
                <w:sz w:val="18"/>
                <w:szCs w:val="18"/>
              </w:rPr>
            </w:pPr>
            <w:r w:rsidRPr="00BF2AE2">
              <w:rPr>
                <w:rFonts w:cs="Segoe UI"/>
                <w:sz w:val="18"/>
                <w:szCs w:val="18"/>
              </w:rPr>
              <w:t>72</w:t>
            </w:r>
            <w:r w:rsidR="001A38DB" w:rsidRPr="00BF2AE2">
              <w:rPr>
                <w:rFonts w:cs="Segoe UI"/>
                <w:sz w:val="18"/>
                <w:szCs w:val="18"/>
              </w:rPr>
              <w:t xml:space="preserve"> </w:t>
            </w:r>
            <w:r w:rsidRPr="00BF2AE2">
              <w:rPr>
                <w:rFonts w:cs="Segoe UI"/>
                <w:sz w:val="18"/>
                <w:szCs w:val="18"/>
              </w:rPr>
              <w:t>130</w:t>
            </w:r>
          </w:p>
        </w:tc>
        <w:tc>
          <w:tcPr>
            <w:tcW w:w="0" w:type="auto"/>
            <w:tcMar>
              <w:top w:w="0" w:type="dxa"/>
              <w:left w:w="108" w:type="dxa"/>
              <w:bottom w:w="0" w:type="dxa"/>
              <w:right w:w="108" w:type="dxa"/>
            </w:tcMar>
            <w:vAlign w:val="center"/>
            <w:hideMark/>
          </w:tcPr>
          <w:p w14:paraId="5DB01709" w14:textId="3BE10BE3" w:rsidR="004061C5" w:rsidRPr="00BF2AE2" w:rsidRDefault="004061C5" w:rsidP="00DE6A93">
            <w:pPr>
              <w:spacing w:line="276" w:lineRule="auto"/>
              <w:rPr>
                <w:rFonts w:cs="Segoe UI"/>
                <w:sz w:val="18"/>
                <w:szCs w:val="18"/>
              </w:rPr>
            </w:pPr>
            <w:r w:rsidRPr="00BF2AE2">
              <w:rPr>
                <w:rFonts w:cs="Segoe UI"/>
                <w:sz w:val="18"/>
                <w:szCs w:val="18"/>
              </w:rPr>
              <w:t>120</w:t>
            </w:r>
            <w:r w:rsidR="003A23BC"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4770AB8E" w14:textId="586C8A76" w:rsidR="004061C5" w:rsidRPr="00BF2AE2" w:rsidRDefault="004061C5" w:rsidP="00DE6A93">
            <w:pPr>
              <w:spacing w:line="276" w:lineRule="auto"/>
              <w:rPr>
                <w:rFonts w:cs="Segoe UI"/>
                <w:sz w:val="18"/>
                <w:szCs w:val="18"/>
              </w:rPr>
            </w:pPr>
            <w:r w:rsidRPr="00BF2AE2">
              <w:rPr>
                <w:rFonts w:cs="Segoe UI"/>
                <w:sz w:val="18"/>
                <w:szCs w:val="18"/>
              </w:rPr>
              <w:t>60,1</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48724705" w14:textId="242D6303" w:rsidR="004061C5" w:rsidRPr="00BF2AE2" w:rsidRDefault="003A23BC" w:rsidP="00DE6A93">
            <w:pPr>
              <w:spacing w:line="276" w:lineRule="auto"/>
              <w:rPr>
                <w:rFonts w:cs="Segoe UI"/>
                <w:sz w:val="18"/>
                <w:szCs w:val="18"/>
              </w:rPr>
            </w:pPr>
            <w:r w:rsidRPr="00BF2AE2">
              <w:rPr>
                <w:rFonts w:cs="Segoe UI"/>
                <w:sz w:val="18"/>
                <w:szCs w:val="18"/>
              </w:rPr>
              <w:t>srednje – visoki</w:t>
            </w:r>
          </w:p>
        </w:tc>
      </w:tr>
      <w:tr w:rsidR="004061C5" w:rsidRPr="00BF2AE2" w14:paraId="06149616" w14:textId="77777777" w:rsidTr="00DE6A93">
        <w:tc>
          <w:tcPr>
            <w:tcW w:w="0" w:type="auto"/>
            <w:tcMar>
              <w:top w:w="0" w:type="dxa"/>
              <w:left w:w="108" w:type="dxa"/>
              <w:bottom w:w="0" w:type="dxa"/>
              <w:right w:w="108" w:type="dxa"/>
            </w:tcMar>
            <w:vAlign w:val="center"/>
            <w:hideMark/>
          </w:tcPr>
          <w:p w14:paraId="2BA101D6" w14:textId="77777777" w:rsidR="004061C5" w:rsidRPr="00BF2AE2" w:rsidRDefault="004061C5" w:rsidP="00DE6A93">
            <w:pPr>
              <w:spacing w:line="276" w:lineRule="auto"/>
              <w:rPr>
                <w:rFonts w:cs="Segoe UI"/>
                <w:sz w:val="18"/>
                <w:szCs w:val="18"/>
              </w:rPr>
            </w:pPr>
            <w:r w:rsidRPr="00BF2AE2">
              <w:rPr>
                <w:rFonts w:cs="Segoe UI"/>
                <w:sz w:val="18"/>
                <w:szCs w:val="18"/>
              </w:rPr>
              <w:t>NACIONALNO SVETIŠTE SVETOG JOSIPA</w:t>
            </w:r>
          </w:p>
        </w:tc>
        <w:tc>
          <w:tcPr>
            <w:tcW w:w="0" w:type="auto"/>
            <w:tcMar>
              <w:top w:w="0" w:type="dxa"/>
              <w:left w:w="108" w:type="dxa"/>
              <w:bottom w:w="0" w:type="dxa"/>
              <w:right w:w="108" w:type="dxa"/>
            </w:tcMar>
            <w:vAlign w:val="center"/>
            <w:hideMark/>
          </w:tcPr>
          <w:p w14:paraId="5AD03792" w14:textId="4391D9DB" w:rsidR="004061C5" w:rsidRPr="00BF2AE2" w:rsidRDefault="004061C5" w:rsidP="00DE6A93">
            <w:pPr>
              <w:spacing w:line="276" w:lineRule="auto"/>
              <w:rPr>
                <w:rFonts w:cs="Segoe UI"/>
                <w:sz w:val="18"/>
                <w:szCs w:val="18"/>
              </w:rPr>
            </w:pPr>
            <w:r w:rsidRPr="00BF2AE2">
              <w:rPr>
                <w:rFonts w:cs="Segoe UI"/>
                <w:sz w:val="18"/>
                <w:szCs w:val="18"/>
              </w:rPr>
              <w:t>100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00F0CB29" w14:textId="4D5F90F5" w:rsidR="004061C5" w:rsidRPr="00BF2AE2" w:rsidRDefault="004061C5" w:rsidP="00DE6A93">
            <w:pPr>
              <w:spacing w:line="276" w:lineRule="auto"/>
              <w:rPr>
                <w:rFonts w:cs="Segoe UI"/>
                <w:sz w:val="18"/>
                <w:szCs w:val="18"/>
              </w:rPr>
            </w:pPr>
            <w:r w:rsidRPr="00BF2AE2">
              <w:rPr>
                <w:rFonts w:cs="Segoe UI"/>
                <w:sz w:val="18"/>
                <w:szCs w:val="18"/>
              </w:rPr>
              <w:t>300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30AEA5AF" w14:textId="2AB870AE" w:rsidR="004061C5" w:rsidRPr="00BF2AE2" w:rsidRDefault="004061C5" w:rsidP="00DE6A93">
            <w:pPr>
              <w:spacing w:line="276" w:lineRule="auto"/>
              <w:rPr>
                <w:rFonts w:cs="Segoe UI"/>
                <w:sz w:val="18"/>
                <w:szCs w:val="18"/>
              </w:rPr>
            </w:pPr>
            <w:r w:rsidRPr="00BF2AE2">
              <w:rPr>
                <w:rFonts w:cs="Segoe UI"/>
                <w:sz w:val="18"/>
                <w:szCs w:val="18"/>
              </w:rPr>
              <w:t>33,3</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3716F07C" w14:textId="2B07812D"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52A4A8D0" w14:textId="77777777" w:rsidTr="00DE6A93">
        <w:tc>
          <w:tcPr>
            <w:tcW w:w="0" w:type="auto"/>
            <w:tcMar>
              <w:top w:w="0" w:type="dxa"/>
              <w:left w:w="108" w:type="dxa"/>
              <w:bottom w:w="0" w:type="dxa"/>
              <w:right w:w="108" w:type="dxa"/>
            </w:tcMar>
            <w:vAlign w:val="center"/>
            <w:hideMark/>
          </w:tcPr>
          <w:p w14:paraId="5ECE7B4B" w14:textId="4A38D282" w:rsidR="004061C5" w:rsidRPr="00BF2AE2" w:rsidRDefault="00BC5054" w:rsidP="00DE6A93">
            <w:pPr>
              <w:spacing w:line="276" w:lineRule="auto"/>
              <w:rPr>
                <w:rFonts w:cs="Segoe UI"/>
                <w:sz w:val="18"/>
                <w:szCs w:val="18"/>
              </w:rPr>
            </w:pPr>
            <w:r w:rsidRPr="00BF2AE2">
              <w:rPr>
                <w:rFonts w:cs="Segoe UI"/>
                <w:sz w:val="18"/>
                <w:szCs w:val="18"/>
              </w:rPr>
              <w:t xml:space="preserve">GRADSKI MUZEJ </w:t>
            </w:r>
          </w:p>
        </w:tc>
        <w:tc>
          <w:tcPr>
            <w:tcW w:w="0" w:type="auto"/>
            <w:tcMar>
              <w:top w:w="0" w:type="dxa"/>
              <w:left w:w="108" w:type="dxa"/>
              <w:bottom w:w="0" w:type="dxa"/>
              <w:right w:w="108" w:type="dxa"/>
            </w:tcMar>
            <w:vAlign w:val="center"/>
            <w:hideMark/>
          </w:tcPr>
          <w:p w14:paraId="325CDA04" w14:textId="6648DE25" w:rsidR="004061C5" w:rsidRPr="00BF2AE2" w:rsidRDefault="00940EA8" w:rsidP="00DE6A93">
            <w:pPr>
              <w:spacing w:line="276" w:lineRule="auto"/>
              <w:rPr>
                <w:rFonts w:cs="Segoe UI"/>
                <w:sz w:val="18"/>
                <w:szCs w:val="18"/>
              </w:rPr>
            </w:pPr>
            <w:r w:rsidRPr="00BF2AE2">
              <w:rPr>
                <w:rFonts w:cs="Segoe UI"/>
                <w:sz w:val="18"/>
                <w:szCs w:val="18"/>
              </w:rPr>
              <w:t>4</w:t>
            </w:r>
            <w:r w:rsidR="001A38DB" w:rsidRPr="00BF2AE2">
              <w:rPr>
                <w:rFonts w:cs="Segoe UI"/>
                <w:sz w:val="18"/>
                <w:szCs w:val="18"/>
              </w:rPr>
              <w:t xml:space="preserve"> </w:t>
            </w:r>
            <w:r w:rsidRPr="00BF2AE2">
              <w:rPr>
                <w:rFonts w:cs="Segoe UI"/>
                <w:sz w:val="18"/>
                <w:szCs w:val="18"/>
              </w:rPr>
              <w:t>205</w:t>
            </w:r>
          </w:p>
        </w:tc>
        <w:tc>
          <w:tcPr>
            <w:tcW w:w="0" w:type="auto"/>
            <w:tcMar>
              <w:top w:w="0" w:type="dxa"/>
              <w:left w:w="108" w:type="dxa"/>
              <w:bottom w:w="0" w:type="dxa"/>
              <w:right w:w="108" w:type="dxa"/>
            </w:tcMar>
            <w:vAlign w:val="center"/>
            <w:hideMark/>
          </w:tcPr>
          <w:p w14:paraId="2F24A944" w14:textId="147F14CD" w:rsidR="004061C5" w:rsidRPr="00BF2AE2" w:rsidRDefault="00940EA8" w:rsidP="00DE6A93">
            <w:pPr>
              <w:spacing w:line="276" w:lineRule="auto"/>
              <w:rPr>
                <w:rFonts w:cs="Segoe UI"/>
                <w:sz w:val="18"/>
                <w:szCs w:val="18"/>
              </w:rPr>
            </w:pPr>
            <w:r w:rsidRPr="00BF2AE2">
              <w:rPr>
                <w:rFonts w:cs="Segoe UI"/>
                <w:sz w:val="18"/>
                <w:szCs w:val="18"/>
              </w:rPr>
              <w:t>20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2C7E5911" w14:textId="041B490A" w:rsidR="004061C5" w:rsidRPr="00BF2AE2" w:rsidRDefault="002F6E48" w:rsidP="00DE6A93">
            <w:pPr>
              <w:spacing w:line="276" w:lineRule="auto"/>
              <w:rPr>
                <w:rFonts w:cs="Segoe UI"/>
                <w:sz w:val="18"/>
                <w:szCs w:val="18"/>
              </w:rPr>
            </w:pPr>
            <w:r w:rsidRPr="00BF2AE2">
              <w:rPr>
                <w:rFonts w:cs="Segoe UI"/>
                <w:sz w:val="18"/>
                <w:szCs w:val="18"/>
              </w:rPr>
              <w:t>21</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062B9FF8" w14:textId="677CB6CE"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2721E77F" w14:textId="77777777" w:rsidTr="00DE6A93">
        <w:tc>
          <w:tcPr>
            <w:tcW w:w="0" w:type="auto"/>
            <w:tcMar>
              <w:top w:w="0" w:type="dxa"/>
              <w:left w:w="108" w:type="dxa"/>
              <w:bottom w:w="0" w:type="dxa"/>
              <w:right w:w="108" w:type="dxa"/>
            </w:tcMar>
            <w:vAlign w:val="center"/>
            <w:hideMark/>
          </w:tcPr>
          <w:p w14:paraId="11ED047D" w14:textId="77777777" w:rsidR="004061C5" w:rsidRPr="00BF2AE2" w:rsidRDefault="004061C5" w:rsidP="00DE6A93">
            <w:pPr>
              <w:spacing w:line="276" w:lineRule="auto"/>
              <w:rPr>
                <w:rFonts w:cs="Segoe UI"/>
                <w:sz w:val="18"/>
                <w:szCs w:val="18"/>
              </w:rPr>
            </w:pPr>
            <w:r w:rsidRPr="00BF2AE2">
              <w:rPr>
                <w:rFonts w:cs="Segoe UI"/>
                <w:sz w:val="18"/>
                <w:szCs w:val="18"/>
              </w:rPr>
              <w:t>STARI GRAD DUBOVAC</w:t>
            </w:r>
          </w:p>
        </w:tc>
        <w:tc>
          <w:tcPr>
            <w:tcW w:w="0" w:type="auto"/>
            <w:tcMar>
              <w:top w:w="0" w:type="dxa"/>
              <w:left w:w="108" w:type="dxa"/>
              <w:bottom w:w="0" w:type="dxa"/>
              <w:right w:w="108" w:type="dxa"/>
            </w:tcMar>
            <w:vAlign w:val="center"/>
            <w:hideMark/>
          </w:tcPr>
          <w:p w14:paraId="4CD1E97B" w14:textId="6A4DAA67" w:rsidR="004061C5" w:rsidRPr="00BF2AE2" w:rsidRDefault="004061C5" w:rsidP="00DE6A93">
            <w:pPr>
              <w:spacing w:line="276" w:lineRule="auto"/>
              <w:rPr>
                <w:rFonts w:cs="Segoe UI"/>
                <w:sz w:val="18"/>
                <w:szCs w:val="18"/>
              </w:rPr>
            </w:pPr>
            <w:r w:rsidRPr="00BF2AE2">
              <w:rPr>
                <w:rFonts w:cs="Segoe UI"/>
                <w:sz w:val="18"/>
                <w:szCs w:val="18"/>
              </w:rPr>
              <w:t>26</w:t>
            </w:r>
            <w:r w:rsidR="001A38DB" w:rsidRPr="00BF2AE2">
              <w:rPr>
                <w:rFonts w:cs="Segoe UI"/>
                <w:sz w:val="18"/>
                <w:szCs w:val="18"/>
              </w:rPr>
              <w:t xml:space="preserve"> </w:t>
            </w:r>
            <w:r w:rsidRPr="00BF2AE2">
              <w:rPr>
                <w:rFonts w:cs="Segoe UI"/>
                <w:sz w:val="18"/>
                <w:szCs w:val="18"/>
              </w:rPr>
              <w:t>619</w:t>
            </w:r>
          </w:p>
        </w:tc>
        <w:tc>
          <w:tcPr>
            <w:tcW w:w="0" w:type="auto"/>
            <w:tcMar>
              <w:top w:w="0" w:type="dxa"/>
              <w:left w:w="108" w:type="dxa"/>
              <w:bottom w:w="0" w:type="dxa"/>
              <w:right w:w="108" w:type="dxa"/>
            </w:tcMar>
            <w:vAlign w:val="center"/>
            <w:hideMark/>
          </w:tcPr>
          <w:p w14:paraId="2BF6E4C2" w14:textId="408F1885" w:rsidR="004061C5" w:rsidRPr="00BF2AE2" w:rsidRDefault="00BC5054" w:rsidP="00DE6A93">
            <w:pPr>
              <w:spacing w:line="276" w:lineRule="auto"/>
              <w:rPr>
                <w:rFonts w:cs="Segoe UI"/>
                <w:sz w:val="18"/>
                <w:szCs w:val="18"/>
              </w:rPr>
            </w:pPr>
            <w:r w:rsidRPr="00BF2AE2">
              <w:rPr>
                <w:rFonts w:cs="Segoe UI"/>
                <w:sz w:val="18"/>
                <w:szCs w:val="18"/>
              </w:rPr>
              <w:t>5</w:t>
            </w:r>
            <w:r w:rsidR="004061C5" w:rsidRPr="00BF2AE2">
              <w:rPr>
                <w:rFonts w:cs="Segoe UI"/>
                <w:sz w:val="18"/>
                <w:szCs w:val="18"/>
              </w:rPr>
              <w:t>0</w:t>
            </w:r>
            <w:r w:rsidR="001A38DB" w:rsidRPr="00BF2AE2">
              <w:rPr>
                <w:rFonts w:cs="Segoe UI"/>
                <w:sz w:val="18"/>
                <w:szCs w:val="18"/>
              </w:rPr>
              <w:t xml:space="preserve"> </w:t>
            </w:r>
            <w:r w:rsidR="004061C5" w:rsidRPr="00BF2AE2">
              <w:rPr>
                <w:rFonts w:cs="Segoe UI"/>
                <w:sz w:val="18"/>
                <w:szCs w:val="18"/>
              </w:rPr>
              <w:t>000</w:t>
            </w:r>
          </w:p>
        </w:tc>
        <w:tc>
          <w:tcPr>
            <w:tcW w:w="0" w:type="auto"/>
            <w:tcMar>
              <w:top w:w="0" w:type="dxa"/>
              <w:left w:w="108" w:type="dxa"/>
              <w:bottom w:w="0" w:type="dxa"/>
              <w:right w:w="108" w:type="dxa"/>
            </w:tcMar>
            <w:vAlign w:val="center"/>
            <w:hideMark/>
          </w:tcPr>
          <w:p w14:paraId="39B2AE7C" w14:textId="12B39E51" w:rsidR="004061C5" w:rsidRPr="00BF2AE2" w:rsidRDefault="00AF2690" w:rsidP="00DE6A93">
            <w:pPr>
              <w:spacing w:line="276" w:lineRule="auto"/>
              <w:rPr>
                <w:rFonts w:cs="Segoe UI"/>
                <w:sz w:val="18"/>
                <w:szCs w:val="18"/>
              </w:rPr>
            </w:pPr>
            <w:r w:rsidRPr="00BF2AE2">
              <w:rPr>
                <w:rFonts w:cs="Segoe UI"/>
                <w:sz w:val="18"/>
                <w:szCs w:val="18"/>
              </w:rPr>
              <w:t>5</w:t>
            </w:r>
            <w:r w:rsidR="004061C5" w:rsidRPr="00BF2AE2">
              <w:rPr>
                <w:rFonts w:cs="Segoe UI"/>
                <w:sz w:val="18"/>
                <w:szCs w:val="18"/>
              </w:rPr>
              <w:t>3,2</w:t>
            </w:r>
            <w:r w:rsidR="003A23BC" w:rsidRPr="00BF2AE2">
              <w:rPr>
                <w:rFonts w:cs="Segoe UI"/>
                <w:sz w:val="18"/>
                <w:szCs w:val="18"/>
              </w:rPr>
              <w:t xml:space="preserve"> </w:t>
            </w:r>
            <w:r w:rsidR="004061C5" w:rsidRPr="00BF2AE2">
              <w:rPr>
                <w:rFonts w:cs="Segoe UI"/>
                <w:sz w:val="18"/>
                <w:szCs w:val="18"/>
              </w:rPr>
              <w:t>%</w:t>
            </w:r>
          </w:p>
        </w:tc>
        <w:tc>
          <w:tcPr>
            <w:tcW w:w="0" w:type="auto"/>
            <w:tcMar>
              <w:top w:w="0" w:type="dxa"/>
              <w:left w:w="108" w:type="dxa"/>
              <w:bottom w:w="0" w:type="dxa"/>
              <w:right w:w="108" w:type="dxa"/>
            </w:tcMar>
            <w:vAlign w:val="center"/>
            <w:hideMark/>
          </w:tcPr>
          <w:p w14:paraId="16DC93E1" w14:textId="1531360E" w:rsidR="004061C5" w:rsidRPr="00BF2AE2" w:rsidRDefault="003A23BC" w:rsidP="00DE6A93">
            <w:pPr>
              <w:spacing w:line="276" w:lineRule="auto"/>
              <w:rPr>
                <w:rFonts w:cs="Segoe UI"/>
                <w:sz w:val="18"/>
                <w:szCs w:val="18"/>
              </w:rPr>
            </w:pPr>
            <w:r w:rsidRPr="00BF2AE2">
              <w:rPr>
                <w:rFonts w:cs="Segoe UI"/>
                <w:sz w:val="18"/>
                <w:szCs w:val="18"/>
              </w:rPr>
              <w:t>srednji</w:t>
            </w:r>
          </w:p>
        </w:tc>
      </w:tr>
      <w:tr w:rsidR="004061C5" w:rsidRPr="00BF2AE2" w14:paraId="0E856B7C" w14:textId="77777777" w:rsidTr="00DE6A93">
        <w:tc>
          <w:tcPr>
            <w:tcW w:w="0" w:type="auto"/>
            <w:tcMar>
              <w:top w:w="0" w:type="dxa"/>
              <w:left w:w="108" w:type="dxa"/>
              <w:bottom w:w="0" w:type="dxa"/>
              <w:right w:w="108" w:type="dxa"/>
            </w:tcMar>
            <w:vAlign w:val="center"/>
            <w:hideMark/>
          </w:tcPr>
          <w:p w14:paraId="5ABAB4EC" w14:textId="77777777" w:rsidR="004061C5" w:rsidRPr="00BF2AE2" w:rsidRDefault="004061C5" w:rsidP="00DE6A93">
            <w:pPr>
              <w:spacing w:line="276" w:lineRule="auto"/>
              <w:rPr>
                <w:rFonts w:cs="Segoe UI"/>
                <w:sz w:val="18"/>
                <w:szCs w:val="18"/>
              </w:rPr>
            </w:pPr>
            <w:r w:rsidRPr="00BF2AE2">
              <w:rPr>
                <w:rFonts w:cs="Segoe UI"/>
                <w:sz w:val="18"/>
                <w:szCs w:val="18"/>
              </w:rPr>
              <w:lastRenderedPageBreak/>
              <w:t>MUZEJ DOMOVINSKOG RATA – TURANJ</w:t>
            </w:r>
          </w:p>
        </w:tc>
        <w:tc>
          <w:tcPr>
            <w:tcW w:w="0" w:type="auto"/>
            <w:tcMar>
              <w:top w:w="0" w:type="dxa"/>
              <w:left w:w="108" w:type="dxa"/>
              <w:bottom w:w="0" w:type="dxa"/>
              <w:right w:w="108" w:type="dxa"/>
            </w:tcMar>
            <w:vAlign w:val="center"/>
            <w:hideMark/>
          </w:tcPr>
          <w:p w14:paraId="47BBAE01" w14:textId="4CAC7DC2" w:rsidR="004061C5" w:rsidRPr="00BF2AE2" w:rsidRDefault="004061C5" w:rsidP="00DE6A93">
            <w:pPr>
              <w:spacing w:line="276" w:lineRule="auto"/>
              <w:rPr>
                <w:rFonts w:cs="Segoe UI"/>
                <w:sz w:val="18"/>
                <w:szCs w:val="18"/>
              </w:rPr>
            </w:pPr>
            <w:r w:rsidRPr="00BF2AE2">
              <w:rPr>
                <w:rFonts w:cs="Segoe UI"/>
                <w:sz w:val="18"/>
                <w:szCs w:val="18"/>
              </w:rPr>
              <w:t>25</w:t>
            </w:r>
            <w:r w:rsidR="001A38DB" w:rsidRPr="00BF2AE2">
              <w:rPr>
                <w:rFonts w:cs="Segoe UI"/>
                <w:sz w:val="18"/>
                <w:szCs w:val="18"/>
              </w:rPr>
              <w:t xml:space="preserve"> </w:t>
            </w:r>
            <w:r w:rsidRPr="00BF2AE2">
              <w:rPr>
                <w:rFonts w:cs="Segoe UI"/>
                <w:sz w:val="18"/>
                <w:szCs w:val="18"/>
              </w:rPr>
              <w:t>631</w:t>
            </w:r>
          </w:p>
        </w:tc>
        <w:tc>
          <w:tcPr>
            <w:tcW w:w="0" w:type="auto"/>
            <w:tcMar>
              <w:top w:w="0" w:type="dxa"/>
              <w:left w:w="108" w:type="dxa"/>
              <w:bottom w:w="0" w:type="dxa"/>
              <w:right w:w="108" w:type="dxa"/>
            </w:tcMar>
            <w:vAlign w:val="center"/>
            <w:hideMark/>
          </w:tcPr>
          <w:p w14:paraId="060F4844" w14:textId="10615458" w:rsidR="004061C5" w:rsidRPr="00BF2AE2" w:rsidRDefault="004061C5" w:rsidP="00DE6A93">
            <w:pPr>
              <w:spacing w:line="276" w:lineRule="auto"/>
              <w:rPr>
                <w:rFonts w:cs="Segoe UI"/>
                <w:sz w:val="18"/>
                <w:szCs w:val="18"/>
              </w:rPr>
            </w:pPr>
            <w:r w:rsidRPr="00BF2AE2">
              <w:rPr>
                <w:rFonts w:cs="Segoe UI"/>
                <w:sz w:val="18"/>
                <w:szCs w:val="18"/>
              </w:rPr>
              <w:t>70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1353FB66" w14:textId="560F6297" w:rsidR="004061C5" w:rsidRPr="00BF2AE2" w:rsidRDefault="004061C5" w:rsidP="00DE6A93">
            <w:pPr>
              <w:spacing w:line="276" w:lineRule="auto"/>
              <w:rPr>
                <w:rFonts w:cs="Segoe UI"/>
                <w:sz w:val="18"/>
                <w:szCs w:val="18"/>
              </w:rPr>
            </w:pPr>
            <w:r w:rsidRPr="00BF2AE2">
              <w:rPr>
                <w:rFonts w:cs="Segoe UI"/>
                <w:sz w:val="18"/>
                <w:szCs w:val="18"/>
              </w:rPr>
              <w:t>36,6</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17E02F5B" w14:textId="67D83F1E"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7CE22AA3" w14:textId="77777777" w:rsidTr="00DE6A93">
        <w:tc>
          <w:tcPr>
            <w:tcW w:w="0" w:type="auto"/>
            <w:tcMar>
              <w:top w:w="0" w:type="dxa"/>
              <w:left w:w="108" w:type="dxa"/>
              <w:bottom w:w="0" w:type="dxa"/>
              <w:right w:w="108" w:type="dxa"/>
            </w:tcMar>
            <w:vAlign w:val="center"/>
            <w:hideMark/>
          </w:tcPr>
          <w:p w14:paraId="2F793B15" w14:textId="77777777" w:rsidR="004061C5" w:rsidRPr="00BF2AE2" w:rsidRDefault="004061C5" w:rsidP="00DE6A93">
            <w:pPr>
              <w:spacing w:line="276" w:lineRule="auto"/>
              <w:rPr>
                <w:rFonts w:cs="Segoe UI"/>
                <w:sz w:val="18"/>
                <w:szCs w:val="18"/>
              </w:rPr>
            </w:pPr>
            <w:r w:rsidRPr="00BF2AE2">
              <w:rPr>
                <w:rFonts w:cs="Segoe UI"/>
                <w:sz w:val="18"/>
                <w:szCs w:val="18"/>
              </w:rPr>
              <w:t>GALERIJA VJEKOSLAV KARAS</w:t>
            </w:r>
          </w:p>
        </w:tc>
        <w:tc>
          <w:tcPr>
            <w:tcW w:w="0" w:type="auto"/>
            <w:tcMar>
              <w:top w:w="0" w:type="dxa"/>
              <w:left w:w="108" w:type="dxa"/>
              <w:bottom w:w="0" w:type="dxa"/>
              <w:right w:w="108" w:type="dxa"/>
            </w:tcMar>
            <w:vAlign w:val="center"/>
            <w:hideMark/>
          </w:tcPr>
          <w:p w14:paraId="58DC4F99" w14:textId="00ED77C8" w:rsidR="004061C5" w:rsidRPr="00BF2AE2" w:rsidRDefault="004061C5" w:rsidP="00DE6A93">
            <w:pPr>
              <w:spacing w:line="276" w:lineRule="auto"/>
              <w:rPr>
                <w:rFonts w:cs="Segoe UI"/>
                <w:sz w:val="18"/>
                <w:szCs w:val="18"/>
              </w:rPr>
            </w:pPr>
            <w:r w:rsidRPr="00BF2AE2">
              <w:rPr>
                <w:rFonts w:cs="Segoe UI"/>
                <w:sz w:val="18"/>
                <w:szCs w:val="18"/>
              </w:rPr>
              <w:t>5</w:t>
            </w:r>
            <w:r w:rsidR="001A38DB" w:rsidRPr="00BF2AE2">
              <w:rPr>
                <w:rFonts w:cs="Segoe UI"/>
                <w:sz w:val="18"/>
                <w:szCs w:val="18"/>
              </w:rPr>
              <w:t xml:space="preserve"> </w:t>
            </w:r>
            <w:r w:rsidRPr="00BF2AE2">
              <w:rPr>
                <w:rFonts w:cs="Segoe UI"/>
                <w:sz w:val="18"/>
                <w:szCs w:val="18"/>
              </w:rPr>
              <w:t>726</w:t>
            </w:r>
          </w:p>
        </w:tc>
        <w:tc>
          <w:tcPr>
            <w:tcW w:w="0" w:type="auto"/>
            <w:tcMar>
              <w:top w:w="0" w:type="dxa"/>
              <w:left w:w="108" w:type="dxa"/>
              <w:bottom w:w="0" w:type="dxa"/>
              <w:right w:w="108" w:type="dxa"/>
            </w:tcMar>
            <w:vAlign w:val="center"/>
            <w:hideMark/>
          </w:tcPr>
          <w:p w14:paraId="16E6788D" w14:textId="3118F5E5" w:rsidR="004061C5" w:rsidRPr="00BF2AE2" w:rsidRDefault="004061C5" w:rsidP="00DE6A93">
            <w:pPr>
              <w:spacing w:line="276" w:lineRule="auto"/>
              <w:rPr>
                <w:rFonts w:cs="Segoe UI"/>
                <w:sz w:val="18"/>
                <w:szCs w:val="18"/>
              </w:rPr>
            </w:pPr>
            <w:r w:rsidRPr="00BF2AE2">
              <w:rPr>
                <w:rFonts w:cs="Segoe UI"/>
                <w:sz w:val="18"/>
                <w:szCs w:val="18"/>
              </w:rPr>
              <w:t>20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22AB7624" w14:textId="34337F8C" w:rsidR="004061C5" w:rsidRPr="00BF2AE2" w:rsidRDefault="004061C5" w:rsidP="00DE6A93">
            <w:pPr>
              <w:spacing w:line="276" w:lineRule="auto"/>
              <w:rPr>
                <w:rFonts w:cs="Segoe UI"/>
                <w:sz w:val="18"/>
                <w:szCs w:val="18"/>
              </w:rPr>
            </w:pPr>
            <w:r w:rsidRPr="00BF2AE2">
              <w:rPr>
                <w:rFonts w:cs="Segoe UI"/>
                <w:sz w:val="18"/>
                <w:szCs w:val="18"/>
              </w:rPr>
              <w:t>28,6</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26E01068" w14:textId="3411D07D"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61C6F243" w14:textId="77777777" w:rsidTr="00DE6A93">
        <w:tc>
          <w:tcPr>
            <w:tcW w:w="0" w:type="auto"/>
            <w:tcMar>
              <w:top w:w="0" w:type="dxa"/>
              <w:left w:w="108" w:type="dxa"/>
              <w:bottom w:w="0" w:type="dxa"/>
              <w:right w:w="108" w:type="dxa"/>
            </w:tcMar>
            <w:vAlign w:val="center"/>
            <w:hideMark/>
          </w:tcPr>
          <w:p w14:paraId="0B8AACA6" w14:textId="77777777" w:rsidR="004061C5" w:rsidRPr="00BF2AE2" w:rsidRDefault="004061C5" w:rsidP="00DE6A93">
            <w:pPr>
              <w:spacing w:line="276" w:lineRule="auto"/>
              <w:rPr>
                <w:rFonts w:cs="Segoe UI"/>
                <w:sz w:val="18"/>
                <w:szCs w:val="18"/>
              </w:rPr>
            </w:pPr>
            <w:r w:rsidRPr="00BF2AE2">
              <w:rPr>
                <w:rFonts w:cs="Segoe UI"/>
                <w:sz w:val="18"/>
                <w:szCs w:val="18"/>
              </w:rPr>
              <w:t>KINO EDISON</w:t>
            </w:r>
          </w:p>
        </w:tc>
        <w:tc>
          <w:tcPr>
            <w:tcW w:w="0" w:type="auto"/>
            <w:tcMar>
              <w:top w:w="0" w:type="dxa"/>
              <w:left w:w="108" w:type="dxa"/>
              <w:bottom w:w="0" w:type="dxa"/>
              <w:right w:w="108" w:type="dxa"/>
            </w:tcMar>
            <w:vAlign w:val="center"/>
            <w:hideMark/>
          </w:tcPr>
          <w:p w14:paraId="620E127A" w14:textId="259E1B8D" w:rsidR="004061C5" w:rsidRPr="00BF2AE2" w:rsidRDefault="004061C5" w:rsidP="00DE6A93">
            <w:pPr>
              <w:spacing w:line="276" w:lineRule="auto"/>
              <w:rPr>
                <w:rFonts w:cs="Segoe UI"/>
                <w:sz w:val="18"/>
                <w:szCs w:val="18"/>
              </w:rPr>
            </w:pPr>
            <w:r w:rsidRPr="00BF2AE2">
              <w:rPr>
                <w:rFonts w:cs="Segoe UI"/>
                <w:sz w:val="18"/>
                <w:szCs w:val="18"/>
              </w:rPr>
              <w:t>57</w:t>
            </w:r>
            <w:r w:rsidR="001A38DB" w:rsidRPr="00BF2AE2">
              <w:rPr>
                <w:rFonts w:cs="Segoe UI"/>
                <w:sz w:val="18"/>
                <w:szCs w:val="18"/>
              </w:rPr>
              <w:t xml:space="preserve"> </w:t>
            </w:r>
            <w:r w:rsidRPr="00BF2AE2">
              <w:rPr>
                <w:rFonts w:cs="Segoe UI"/>
                <w:sz w:val="18"/>
                <w:szCs w:val="18"/>
              </w:rPr>
              <w:t>104</w:t>
            </w:r>
          </w:p>
        </w:tc>
        <w:tc>
          <w:tcPr>
            <w:tcW w:w="0" w:type="auto"/>
            <w:tcMar>
              <w:top w:w="0" w:type="dxa"/>
              <w:left w:w="108" w:type="dxa"/>
              <w:bottom w:w="0" w:type="dxa"/>
              <w:right w:w="108" w:type="dxa"/>
            </w:tcMar>
            <w:vAlign w:val="center"/>
            <w:hideMark/>
          </w:tcPr>
          <w:p w14:paraId="50E7B8AC" w14:textId="3D93A888" w:rsidR="004061C5" w:rsidRPr="00BF2AE2" w:rsidRDefault="004061C5" w:rsidP="00DE6A93">
            <w:pPr>
              <w:spacing w:line="276" w:lineRule="auto"/>
              <w:rPr>
                <w:rFonts w:cs="Segoe UI"/>
                <w:sz w:val="18"/>
                <w:szCs w:val="18"/>
              </w:rPr>
            </w:pPr>
            <w:r w:rsidRPr="00BF2AE2">
              <w:rPr>
                <w:rFonts w:cs="Segoe UI"/>
                <w:sz w:val="18"/>
                <w:szCs w:val="18"/>
              </w:rPr>
              <w:t>100</w:t>
            </w:r>
            <w:r w:rsidR="003A23BC"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64A47CF8" w14:textId="2FDA09E6" w:rsidR="004061C5" w:rsidRPr="00BF2AE2" w:rsidRDefault="004061C5" w:rsidP="00DE6A93">
            <w:pPr>
              <w:spacing w:line="276" w:lineRule="auto"/>
              <w:rPr>
                <w:rFonts w:cs="Segoe UI"/>
                <w:sz w:val="18"/>
                <w:szCs w:val="18"/>
              </w:rPr>
            </w:pPr>
            <w:r w:rsidRPr="00BF2AE2">
              <w:rPr>
                <w:rFonts w:cs="Segoe UI"/>
                <w:sz w:val="18"/>
                <w:szCs w:val="18"/>
              </w:rPr>
              <w:t>57,1</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155B11CF" w14:textId="5C11F2C0" w:rsidR="004061C5" w:rsidRPr="00BF2AE2" w:rsidRDefault="003A23BC" w:rsidP="00DE6A93">
            <w:pPr>
              <w:spacing w:line="276" w:lineRule="auto"/>
              <w:rPr>
                <w:rFonts w:cs="Segoe UI"/>
                <w:sz w:val="18"/>
                <w:szCs w:val="18"/>
              </w:rPr>
            </w:pPr>
            <w:r w:rsidRPr="00BF2AE2">
              <w:rPr>
                <w:rFonts w:cs="Segoe UI"/>
                <w:sz w:val="18"/>
                <w:szCs w:val="18"/>
              </w:rPr>
              <w:t>srednji</w:t>
            </w:r>
          </w:p>
        </w:tc>
      </w:tr>
      <w:tr w:rsidR="004061C5" w:rsidRPr="00BF2AE2" w14:paraId="475B2017" w14:textId="77777777" w:rsidTr="00DE6A93">
        <w:tc>
          <w:tcPr>
            <w:tcW w:w="0" w:type="auto"/>
            <w:tcMar>
              <w:top w:w="0" w:type="dxa"/>
              <w:left w:w="108" w:type="dxa"/>
              <w:bottom w:w="0" w:type="dxa"/>
              <w:right w:w="108" w:type="dxa"/>
            </w:tcMar>
            <w:vAlign w:val="center"/>
            <w:hideMark/>
          </w:tcPr>
          <w:p w14:paraId="2848D9CB" w14:textId="77777777" w:rsidR="004061C5" w:rsidRPr="00BF2AE2" w:rsidRDefault="004061C5" w:rsidP="00DE6A93">
            <w:pPr>
              <w:spacing w:line="276" w:lineRule="auto"/>
              <w:rPr>
                <w:rFonts w:cs="Segoe UI"/>
                <w:sz w:val="18"/>
                <w:szCs w:val="18"/>
              </w:rPr>
            </w:pPr>
            <w:r w:rsidRPr="00BF2AE2">
              <w:rPr>
                <w:rFonts w:cs="Segoe UI"/>
                <w:sz w:val="18"/>
                <w:szCs w:val="18"/>
              </w:rPr>
              <w:t>NIKOLA TESLA EXPERIENCE CENTER</w:t>
            </w:r>
          </w:p>
        </w:tc>
        <w:tc>
          <w:tcPr>
            <w:tcW w:w="0" w:type="auto"/>
            <w:tcMar>
              <w:top w:w="0" w:type="dxa"/>
              <w:left w:w="108" w:type="dxa"/>
              <w:bottom w:w="0" w:type="dxa"/>
              <w:right w:w="108" w:type="dxa"/>
            </w:tcMar>
            <w:vAlign w:val="center"/>
            <w:hideMark/>
          </w:tcPr>
          <w:p w14:paraId="0DD81857" w14:textId="64B5435B" w:rsidR="004061C5" w:rsidRPr="00BF2AE2" w:rsidRDefault="004061C5" w:rsidP="00DE6A93">
            <w:pPr>
              <w:spacing w:line="276" w:lineRule="auto"/>
              <w:rPr>
                <w:rFonts w:cs="Segoe UI"/>
                <w:sz w:val="18"/>
                <w:szCs w:val="18"/>
              </w:rPr>
            </w:pPr>
            <w:r w:rsidRPr="00BF2AE2">
              <w:rPr>
                <w:rFonts w:cs="Segoe UI"/>
                <w:sz w:val="18"/>
                <w:szCs w:val="18"/>
              </w:rPr>
              <w:t>20</w:t>
            </w:r>
            <w:r w:rsidR="001A38DB"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362A820B" w14:textId="18E5E968" w:rsidR="004061C5" w:rsidRPr="00BF2AE2" w:rsidRDefault="004061C5" w:rsidP="00DE6A93">
            <w:pPr>
              <w:spacing w:line="276" w:lineRule="auto"/>
              <w:rPr>
                <w:rFonts w:cs="Segoe UI"/>
                <w:sz w:val="18"/>
                <w:szCs w:val="18"/>
              </w:rPr>
            </w:pPr>
            <w:r w:rsidRPr="00BF2AE2">
              <w:rPr>
                <w:rFonts w:cs="Segoe UI"/>
                <w:sz w:val="18"/>
                <w:szCs w:val="18"/>
              </w:rPr>
              <w:t>60</w:t>
            </w:r>
            <w:r w:rsidR="003A23BC"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17CBC1EE" w14:textId="16719086" w:rsidR="004061C5" w:rsidRPr="00BF2AE2" w:rsidRDefault="004061C5" w:rsidP="00DE6A93">
            <w:pPr>
              <w:spacing w:line="276" w:lineRule="auto"/>
              <w:rPr>
                <w:rFonts w:cs="Segoe UI"/>
                <w:sz w:val="18"/>
                <w:szCs w:val="18"/>
              </w:rPr>
            </w:pPr>
            <w:r w:rsidRPr="00BF2AE2">
              <w:rPr>
                <w:rFonts w:cs="Segoe UI"/>
                <w:sz w:val="18"/>
                <w:szCs w:val="18"/>
              </w:rPr>
              <w:t>33,3</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7EDB8A71" w14:textId="4223CEEB"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5EF46915" w14:textId="77777777" w:rsidTr="00DE6A93">
        <w:tc>
          <w:tcPr>
            <w:tcW w:w="0" w:type="auto"/>
            <w:tcMar>
              <w:top w:w="0" w:type="dxa"/>
              <w:left w:w="108" w:type="dxa"/>
              <w:bottom w:w="0" w:type="dxa"/>
              <w:right w:w="108" w:type="dxa"/>
            </w:tcMar>
            <w:vAlign w:val="center"/>
            <w:hideMark/>
          </w:tcPr>
          <w:p w14:paraId="0DEAE2C2" w14:textId="77777777" w:rsidR="004061C5" w:rsidRPr="00BF2AE2" w:rsidRDefault="004061C5" w:rsidP="00DE6A93">
            <w:pPr>
              <w:spacing w:line="276" w:lineRule="auto"/>
              <w:rPr>
                <w:rFonts w:cs="Segoe UI"/>
                <w:sz w:val="18"/>
                <w:szCs w:val="18"/>
              </w:rPr>
            </w:pPr>
            <w:r w:rsidRPr="00BF2AE2">
              <w:rPr>
                <w:rFonts w:cs="Segoe UI"/>
                <w:sz w:val="18"/>
                <w:szCs w:val="18"/>
              </w:rPr>
              <w:t>PAVILJON KATZLER</w:t>
            </w:r>
          </w:p>
        </w:tc>
        <w:tc>
          <w:tcPr>
            <w:tcW w:w="0" w:type="auto"/>
            <w:tcMar>
              <w:top w:w="0" w:type="dxa"/>
              <w:left w:w="108" w:type="dxa"/>
              <w:bottom w:w="0" w:type="dxa"/>
              <w:right w:w="108" w:type="dxa"/>
            </w:tcMar>
            <w:vAlign w:val="center"/>
            <w:hideMark/>
          </w:tcPr>
          <w:p w14:paraId="0709DC22" w14:textId="4737EB1C" w:rsidR="004061C5" w:rsidRPr="00BF2AE2" w:rsidRDefault="004061C5" w:rsidP="00DE6A93">
            <w:pPr>
              <w:spacing w:line="276" w:lineRule="auto"/>
              <w:rPr>
                <w:rFonts w:cs="Segoe UI"/>
                <w:sz w:val="18"/>
                <w:szCs w:val="18"/>
              </w:rPr>
            </w:pPr>
            <w:r w:rsidRPr="00BF2AE2">
              <w:rPr>
                <w:rFonts w:cs="Segoe UI"/>
                <w:sz w:val="18"/>
                <w:szCs w:val="18"/>
              </w:rPr>
              <w:t>4</w:t>
            </w:r>
            <w:r w:rsidR="001A38DB" w:rsidRPr="00BF2AE2">
              <w:rPr>
                <w:rFonts w:cs="Segoe UI"/>
                <w:sz w:val="18"/>
                <w:szCs w:val="18"/>
              </w:rPr>
              <w:t xml:space="preserve"> </w:t>
            </w:r>
            <w:r w:rsidRPr="00BF2AE2">
              <w:rPr>
                <w:rFonts w:cs="Segoe UI"/>
                <w:sz w:val="18"/>
                <w:szCs w:val="18"/>
              </w:rPr>
              <w:t>450</w:t>
            </w:r>
          </w:p>
        </w:tc>
        <w:tc>
          <w:tcPr>
            <w:tcW w:w="0" w:type="auto"/>
            <w:tcMar>
              <w:top w:w="0" w:type="dxa"/>
              <w:left w:w="108" w:type="dxa"/>
              <w:bottom w:w="0" w:type="dxa"/>
              <w:right w:w="108" w:type="dxa"/>
            </w:tcMar>
            <w:vAlign w:val="center"/>
            <w:hideMark/>
          </w:tcPr>
          <w:p w14:paraId="204ECBE9" w14:textId="47437114" w:rsidR="004061C5" w:rsidRPr="00BF2AE2" w:rsidRDefault="004061C5" w:rsidP="00DE6A93">
            <w:pPr>
              <w:spacing w:line="276" w:lineRule="auto"/>
              <w:rPr>
                <w:rFonts w:cs="Segoe UI"/>
                <w:sz w:val="18"/>
                <w:szCs w:val="18"/>
              </w:rPr>
            </w:pPr>
            <w:r w:rsidRPr="00BF2AE2">
              <w:rPr>
                <w:rFonts w:cs="Segoe UI"/>
                <w:sz w:val="18"/>
                <w:szCs w:val="18"/>
              </w:rPr>
              <w:t>15</w:t>
            </w:r>
            <w:r w:rsidR="003A23BC"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09F16F08" w14:textId="5E3477DF" w:rsidR="004061C5" w:rsidRPr="00BF2AE2" w:rsidRDefault="004061C5" w:rsidP="00DE6A93">
            <w:pPr>
              <w:spacing w:line="276" w:lineRule="auto"/>
              <w:rPr>
                <w:rFonts w:cs="Segoe UI"/>
                <w:sz w:val="18"/>
                <w:szCs w:val="18"/>
              </w:rPr>
            </w:pPr>
            <w:r w:rsidRPr="00BF2AE2">
              <w:rPr>
                <w:rFonts w:cs="Segoe UI"/>
                <w:sz w:val="18"/>
                <w:szCs w:val="18"/>
              </w:rPr>
              <w:t>29,7</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0E3D4107" w14:textId="2EBF4338" w:rsidR="004061C5" w:rsidRPr="00BF2AE2" w:rsidRDefault="003A23BC" w:rsidP="00DE6A93">
            <w:pPr>
              <w:spacing w:line="276" w:lineRule="auto"/>
              <w:rPr>
                <w:rFonts w:cs="Segoe UI"/>
                <w:sz w:val="18"/>
                <w:szCs w:val="18"/>
              </w:rPr>
            </w:pPr>
            <w:r w:rsidRPr="00BF2AE2">
              <w:rPr>
                <w:rFonts w:cs="Segoe UI"/>
                <w:sz w:val="18"/>
                <w:szCs w:val="18"/>
              </w:rPr>
              <w:t>visoki</w:t>
            </w:r>
          </w:p>
        </w:tc>
      </w:tr>
      <w:tr w:rsidR="004061C5" w:rsidRPr="00BF2AE2" w14:paraId="34EA069A" w14:textId="77777777" w:rsidTr="00DE6A93">
        <w:tc>
          <w:tcPr>
            <w:tcW w:w="0" w:type="auto"/>
            <w:tcMar>
              <w:top w:w="0" w:type="dxa"/>
              <w:left w:w="108" w:type="dxa"/>
              <w:bottom w:w="0" w:type="dxa"/>
              <w:right w:w="108" w:type="dxa"/>
            </w:tcMar>
            <w:vAlign w:val="center"/>
            <w:hideMark/>
          </w:tcPr>
          <w:p w14:paraId="617025AA" w14:textId="77777777" w:rsidR="004061C5" w:rsidRPr="00BF2AE2" w:rsidRDefault="004061C5" w:rsidP="00DE6A93">
            <w:pPr>
              <w:spacing w:line="276" w:lineRule="auto"/>
              <w:rPr>
                <w:rFonts w:cs="Segoe UI"/>
                <w:sz w:val="18"/>
                <w:szCs w:val="18"/>
              </w:rPr>
            </w:pPr>
            <w:r w:rsidRPr="00BF2AE2">
              <w:rPr>
                <w:rFonts w:cs="Segoe UI"/>
                <w:sz w:val="18"/>
                <w:szCs w:val="18"/>
              </w:rPr>
              <w:t>ŽITNA LAĐA</w:t>
            </w:r>
          </w:p>
        </w:tc>
        <w:tc>
          <w:tcPr>
            <w:tcW w:w="0" w:type="auto"/>
            <w:tcMar>
              <w:top w:w="0" w:type="dxa"/>
              <w:left w:w="108" w:type="dxa"/>
              <w:bottom w:w="0" w:type="dxa"/>
              <w:right w:w="108" w:type="dxa"/>
            </w:tcMar>
            <w:vAlign w:val="center"/>
            <w:hideMark/>
          </w:tcPr>
          <w:p w14:paraId="2661DF33" w14:textId="0155F94A" w:rsidR="004061C5" w:rsidRPr="00BF2AE2" w:rsidRDefault="004061C5" w:rsidP="00DE6A93">
            <w:pPr>
              <w:spacing w:line="276" w:lineRule="auto"/>
              <w:rPr>
                <w:rFonts w:cs="Segoe UI"/>
                <w:sz w:val="18"/>
                <w:szCs w:val="18"/>
              </w:rPr>
            </w:pPr>
            <w:r w:rsidRPr="00BF2AE2">
              <w:rPr>
                <w:rFonts w:cs="Segoe UI"/>
                <w:sz w:val="18"/>
                <w:szCs w:val="18"/>
              </w:rPr>
              <w:t>9300</w:t>
            </w:r>
          </w:p>
        </w:tc>
        <w:tc>
          <w:tcPr>
            <w:tcW w:w="0" w:type="auto"/>
            <w:tcMar>
              <w:top w:w="0" w:type="dxa"/>
              <w:left w:w="108" w:type="dxa"/>
              <w:bottom w:w="0" w:type="dxa"/>
              <w:right w:w="108" w:type="dxa"/>
            </w:tcMar>
            <w:vAlign w:val="center"/>
            <w:hideMark/>
          </w:tcPr>
          <w:p w14:paraId="13BC6559" w14:textId="5A494A5F" w:rsidR="004061C5" w:rsidRPr="00BF2AE2" w:rsidRDefault="004061C5" w:rsidP="00DE6A93">
            <w:pPr>
              <w:spacing w:line="276" w:lineRule="auto"/>
              <w:rPr>
                <w:rFonts w:cs="Segoe UI"/>
                <w:sz w:val="18"/>
                <w:szCs w:val="18"/>
              </w:rPr>
            </w:pPr>
            <w:r w:rsidRPr="00BF2AE2">
              <w:rPr>
                <w:rFonts w:cs="Segoe UI"/>
                <w:sz w:val="18"/>
                <w:szCs w:val="18"/>
              </w:rPr>
              <w:t>12</w:t>
            </w:r>
            <w:r w:rsidR="003A23BC" w:rsidRPr="00BF2AE2">
              <w:rPr>
                <w:rFonts w:cs="Segoe UI"/>
                <w:sz w:val="18"/>
                <w:szCs w:val="18"/>
              </w:rPr>
              <w:t xml:space="preserve"> </w:t>
            </w:r>
            <w:r w:rsidRPr="00BF2AE2">
              <w:rPr>
                <w:rFonts w:cs="Segoe UI"/>
                <w:sz w:val="18"/>
                <w:szCs w:val="18"/>
              </w:rPr>
              <w:t>000</w:t>
            </w:r>
          </w:p>
        </w:tc>
        <w:tc>
          <w:tcPr>
            <w:tcW w:w="0" w:type="auto"/>
            <w:tcMar>
              <w:top w:w="0" w:type="dxa"/>
              <w:left w:w="108" w:type="dxa"/>
              <w:bottom w:w="0" w:type="dxa"/>
              <w:right w:w="108" w:type="dxa"/>
            </w:tcMar>
            <w:vAlign w:val="center"/>
            <w:hideMark/>
          </w:tcPr>
          <w:p w14:paraId="3D88B530" w14:textId="3F27703A" w:rsidR="004061C5" w:rsidRPr="00BF2AE2" w:rsidRDefault="004061C5" w:rsidP="00DE6A93">
            <w:pPr>
              <w:spacing w:line="276" w:lineRule="auto"/>
              <w:rPr>
                <w:rFonts w:cs="Segoe UI"/>
                <w:sz w:val="18"/>
                <w:szCs w:val="18"/>
              </w:rPr>
            </w:pPr>
            <w:r w:rsidRPr="00BF2AE2">
              <w:rPr>
                <w:rFonts w:cs="Segoe UI"/>
                <w:sz w:val="18"/>
                <w:szCs w:val="18"/>
              </w:rPr>
              <w:t>77,5</w:t>
            </w:r>
            <w:r w:rsidR="003A23BC" w:rsidRPr="00BF2AE2">
              <w:rPr>
                <w:rFonts w:cs="Segoe UI"/>
                <w:sz w:val="18"/>
                <w:szCs w:val="18"/>
              </w:rPr>
              <w:t xml:space="preserve"> </w:t>
            </w:r>
            <w:r w:rsidRPr="00BF2AE2">
              <w:rPr>
                <w:rFonts w:cs="Segoe UI"/>
                <w:sz w:val="18"/>
                <w:szCs w:val="18"/>
              </w:rPr>
              <w:t>%</w:t>
            </w:r>
          </w:p>
        </w:tc>
        <w:tc>
          <w:tcPr>
            <w:tcW w:w="0" w:type="auto"/>
            <w:tcMar>
              <w:top w:w="0" w:type="dxa"/>
              <w:left w:w="108" w:type="dxa"/>
              <w:bottom w:w="0" w:type="dxa"/>
              <w:right w:w="108" w:type="dxa"/>
            </w:tcMar>
            <w:vAlign w:val="center"/>
            <w:hideMark/>
          </w:tcPr>
          <w:p w14:paraId="409BD292" w14:textId="2CFCBEE4" w:rsidR="004061C5" w:rsidRPr="00BF2AE2" w:rsidRDefault="003A23BC" w:rsidP="00DE6A93">
            <w:pPr>
              <w:spacing w:line="276" w:lineRule="auto"/>
              <w:rPr>
                <w:rFonts w:cs="Segoe UI"/>
                <w:sz w:val="18"/>
                <w:szCs w:val="18"/>
              </w:rPr>
            </w:pPr>
            <w:r w:rsidRPr="00BF2AE2">
              <w:rPr>
                <w:rFonts w:cs="Segoe UI"/>
                <w:sz w:val="18"/>
                <w:szCs w:val="18"/>
              </w:rPr>
              <w:t>niski – o</w:t>
            </w:r>
            <w:r w:rsidR="004061C5" w:rsidRPr="00BF2AE2">
              <w:rPr>
                <w:rFonts w:cs="Segoe UI"/>
                <w:sz w:val="18"/>
                <w:szCs w:val="18"/>
              </w:rPr>
              <w:t>graničen</w:t>
            </w:r>
          </w:p>
        </w:tc>
      </w:tr>
    </w:tbl>
    <w:p w14:paraId="5CFAF052" w14:textId="7028F19B" w:rsidR="00400FA2" w:rsidRPr="00BF2AE2" w:rsidRDefault="00AB563F" w:rsidP="00181891">
      <w:pPr>
        <w:spacing w:line="360" w:lineRule="auto"/>
        <w:jc w:val="both"/>
        <w:rPr>
          <w:rFonts w:cs="Segoe UI"/>
          <w:i/>
          <w:iCs/>
          <w:color w:val="476B8F"/>
          <w:sz w:val="22"/>
          <w:szCs w:val="22"/>
        </w:rPr>
      </w:pPr>
      <w:r w:rsidRPr="00BF2AE2">
        <w:rPr>
          <w:rFonts w:cs="Segoe UI"/>
          <w:i/>
          <w:iCs/>
          <w:color w:val="476B8F"/>
          <w:sz w:val="22"/>
          <w:szCs w:val="22"/>
        </w:rPr>
        <w:t>Izvor</w:t>
      </w:r>
      <w:r w:rsidR="004061C5" w:rsidRPr="00BF2AE2">
        <w:rPr>
          <w:rFonts w:cs="Segoe UI"/>
          <w:i/>
          <w:iCs/>
          <w:color w:val="476B8F"/>
          <w:sz w:val="22"/>
          <w:szCs w:val="22"/>
        </w:rPr>
        <w:t>: Turistička zajednica grada Karlovca</w:t>
      </w:r>
      <w:r w:rsidRPr="00BF2AE2">
        <w:rPr>
          <w:rFonts w:cs="Segoe UI"/>
          <w:i/>
          <w:iCs/>
          <w:color w:val="476B8F"/>
          <w:sz w:val="22"/>
          <w:szCs w:val="22"/>
        </w:rPr>
        <w:t>, obrada autora</w:t>
      </w:r>
    </w:p>
    <w:p w14:paraId="64291555" w14:textId="148A600F" w:rsidR="002E578B" w:rsidRPr="00BF2AE2" w:rsidRDefault="007A1CD0" w:rsidP="00181891">
      <w:pPr>
        <w:spacing w:line="360" w:lineRule="auto"/>
        <w:jc w:val="both"/>
        <w:rPr>
          <w:rFonts w:cs="Segoe UI"/>
          <w:color w:val="476B8F"/>
        </w:rPr>
      </w:pPr>
      <w:r w:rsidRPr="00BF2AE2">
        <w:rPr>
          <w:rFonts w:cs="Segoe UI"/>
          <w:color w:val="476B8F"/>
        </w:rPr>
        <w:t>Provedena je analiza stavova i sekundarno istraživanje</w:t>
      </w:r>
      <w:r w:rsidR="00865C10" w:rsidRPr="00BF2AE2">
        <w:rPr>
          <w:rFonts w:cs="Segoe UI"/>
          <w:color w:val="476B8F"/>
        </w:rPr>
        <w:t xml:space="preserve"> </w:t>
      </w:r>
    </w:p>
    <w:p w14:paraId="3148B118" w14:textId="31311180" w:rsidR="00724DE0" w:rsidRPr="00BF2AE2" w:rsidRDefault="00724DE0" w:rsidP="00181891">
      <w:pPr>
        <w:spacing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 analizi mišljenja voditelja atrakcija, više od 33</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njih je na pitanje o stavu o razvoju i smjeru gospodarstva odgovorilo da je lokalna samouprava kvalitetan partner i omogućava gospodarski rast i razvoj. Turistička zajednica </w:t>
      </w:r>
      <w:r w:rsidR="003A23BC" w:rsidRPr="00BF2AE2">
        <w:rPr>
          <w:rFonts w:eastAsia="Times New Roman" w:cs="Segoe UI"/>
          <w:kern w:val="0"/>
          <w:sz w:val="22"/>
          <w:szCs w:val="22"/>
          <w:lang w:eastAsia="en-GB"/>
          <w14:ligatures w14:val="none"/>
        </w:rPr>
        <w:t xml:space="preserve">atrakcijama </w:t>
      </w:r>
      <w:r w:rsidRPr="00BF2AE2">
        <w:rPr>
          <w:rFonts w:eastAsia="Times New Roman" w:cs="Segoe UI"/>
          <w:kern w:val="0"/>
          <w:sz w:val="22"/>
          <w:szCs w:val="22"/>
          <w:lang w:eastAsia="en-GB"/>
          <w14:ligatures w14:val="none"/>
        </w:rPr>
        <w:t xml:space="preserve">je kvalitetan partner i profesionalno potiče razvoj turizma u svim segmentima poslovanja. Potrebne su redovite koordinacije i više razgovora kako bi se pronašla i provela nova rješenja za destinaciju u cjelini. Potrebno je uskladiti potpore lokalne samouprave sa stvarnim potrebama gospodarstva. Sve </w:t>
      </w:r>
      <w:r w:rsidR="003A23BC" w:rsidRPr="00BF2AE2">
        <w:rPr>
          <w:rFonts w:eastAsia="Times New Roman" w:cs="Segoe UI"/>
          <w:kern w:val="0"/>
          <w:sz w:val="22"/>
          <w:szCs w:val="22"/>
          <w:lang w:eastAsia="en-GB"/>
          <w14:ligatures w14:val="none"/>
        </w:rPr>
        <w:t xml:space="preserve">su </w:t>
      </w:r>
      <w:r w:rsidRPr="00BF2AE2">
        <w:rPr>
          <w:rFonts w:eastAsia="Times New Roman" w:cs="Segoe UI"/>
          <w:kern w:val="0"/>
          <w:sz w:val="22"/>
          <w:szCs w:val="22"/>
          <w:lang w:eastAsia="en-GB"/>
          <w14:ligatures w14:val="none"/>
        </w:rPr>
        <w:t>atrakcije otvorene tijekom cijele godine.</w:t>
      </w:r>
    </w:p>
    <w:p w14:paraId="3F907B48" w14:textId="358F8773" w:rsidR="00724DE0" w:rsidRPr="00BF2AE2" w:rsidRDefault="00724DE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Prosječna popunjenost na godišnjoj razini iznosi </w:t>
      </w:r>
      <w:r w:rsidR="00865C10" w:rsidRPr="00BF2AE2">
        <w:rPr>
          <w:rFonts w:eastAsia="Times New Roman" w:cs="Segoe UI"/>
          <w:kern w:val="0"/>
          <w:sz w:val="22"/>
          <w:szCs w:val="22"/>
          <w:lang w:eastAsia="en-GB"/>
          <w14:ligatures w14:val="none"/>
        </w:rPr>
        <w:t>oko 35</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Ukupni prihodi 67</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atrakcija u 2024. bili su do 10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veći u odnosu na 2023. Zanimljivo je da atrakcije bilježe povratak gostiju od oko 50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što je rezultat stalnih inovacija u ponudi. U upravljanju ljudskim resursima postoje dugoročne strategije i planovi razvoja kadrova, a više od 70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kadrova ima ugovor na neodređeno. Kontinuirano se ulaže u edukaciju i profesionalni razvoj postojećih zaposlenika. Razvija se mentorski sustav u kojem iskusni zaposlenici prenose znanje i iskustvo mlađim kolegama. Zaposlenicima je omogućeno sudjelovanje na konferencijama, </w:t>
      </w:r>
      <w:r w:rsidR="003A22DB" w:rsidRPr="00BF2AE2">
        <w:rPr>
          <w:rFonts w:eastAsia="Times New Roman" w:cs="Segoe UI"/>
          <w:kern w:val="0"/>
          <w:sz w:val="22"/>
          <w:szCs w:val="22"/>
          <w:lang w:eastAsia="en-GB"/>
          <w14:ligatures w14:val="none"/>
        </w:rPr>
        <w:t>radionicama</w:t>
      </w:r>
      <w:r w:rsidRPr="00BF2AE2">
        <w:rPr>
          <w:rFonts w:eastAsia="Times New Roman" w:cs="Segoe UI"/>
          <w:kern w:val="0"/>
          <w:sz w:val="22"/>
          <w:szCs w:val="22"/>
          <w:lang w:eastAsia="en-GB"/>
          <w14:ligatures w14:val="none"/>
        </w:rPr>
        <w:t xml:space="preserve"> i online tečajevima kako bi pratili najnovije trendove u struci. Razvijaju se strategije za privlačenje novih kadrova, uključujući stipendije, suradnju s obrazovnim institucijama i slično. Aktivno se prikupljaju povratne informacije od zaposlenika kako bi se razumjele njihove potrebe i izazove u svakodnevnom radu. Prilikom dizajniranja interijera atrakcija u Karlovcu, vodi se računa o korištenju prirodnih materijala </w:t>
      </w:r>
      <w:r w:rsidRPr="00BF2AE2">
        <w:rPr>
          <w:rFonts w:eastAsia="Times New Roman" w:cs="Segoe UI"/>
          <w:kern w:val="0"/>
          <w:sz w:val="22"/>
          <w:szCs w:val="22"/>
          <w:lang w:eastAsia="en-GB"/>
          <w14:ligatures w14:val="none"/>
        </w:rPr>
        <w:lastRenderedPageBreak/>
        <w:t xml:space="preserve">kao što su: kamen, drvo, dekorativni reciklirani materijali i autohtono bilje. Uključeni su radovi lokalnih umjetnika, tradicionalni elementi, nošnje i destinacijske fotografije. U cilju održivosti, gotovo sve atrakcije uključene su u aktivnosti koje pružaju povoljne uvjete za životinje, kao što su kućice za ptice, hoteli za kukce i košnice. U sustavu odgovornog poslovanja, u svim se atrakcijama selektira otpad u najmanje </w:t>
      </w:r>
      <w:r w:rsidR="003A23BC"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 xml:space="preserve">kategorija. Dozatori se nalaze u svim toaletima i ne koriste se mala, pojedinačna pakiranja. Smanjuje se upotreba jednokratnih proizvoda i ambalaže. Od ukupno anketiranih atrakcija, 33 % koristi sustav </w:t>
      </w:r>
      <w:r w:rsidRPr="00BF2AE2">
        <w:rPr>
          <w:rFonts w:eastAsia="Times New Roman" w:cs="Segoe UI"/>
          <w:i/>
          <w:iCs/>
          <w:kern w:val="0"/>
          <w:sz w:val="22"/>
          <w:szCs w:val="22"/>
          <w:lang w:eastAsia="en-GB"/>
          <w14:ligatures w14:val="none"/>
        </w:rPr>
        <w:t>online</w:t>
      </w:r>
      <w:r w:rsidRPr="00BF2AE2">
        <w:rPr>
          <w:rFonts w:eastAsia="Times New Roman" w:cs="Segoe UI"/>
          <w:kern w:val="0"/>
          <w:sz w:val="22"/>
          <w:szCs w:val="22"/>
          <w:lang w:eastAsia="en-GB"/>
          <w14:ligatures w14:val="none"/>
        </w:rPr>
        <w:t xml:space="preserve"> rezervacija </w:t>
      </w:r>
      <w:r w:rsidR="00865C10" w:rsidRPr="00BF2AE2">
        <w:rPr>
          <w:rFonts w:eastAsia="Times New Roman" w:cs="Segoe UI"/>
          <w:kern w:val="0"/>
          <w:sz w:val="22"/>
          <w:szCs w:val="22"/>
          <w:lang w:eastAsia="en-GB"/>
          <w14:ligatures w14:val="none"/>
        </w:rPr>
        <w:t xml:space="preserve">i prodaje </w:t>
      </w:r>
      <w:r w:rsidR="00865C10" w:rsidRPr="00BF2AE2">
        <w:rPr>
          <w:rFonts w:eastAsia="Times New Roman" w:cs="Segoe UI"/>
          <w:i/>
          <w:iCs/>
          <w:kern w:val="0"/>
          <w:sz w:val="22"/>
          <w:szCs w:val="22"/>
          <w:lang w:eastAsia="en-GB"/>
          <w14:ligatures w14:val="none"/>
        </w:rPr>
        <w:t>online</w:t>
      </w:r>
      <w:r w:rsidR="00865C10"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ulaznica. 66 % atrakcija koristi sustav interaktivnih vodiča i aplikacije s multimedijalnim sadržajem i interaktivnim mapama. Socijalna i društvena uključenost obuhvaća aktivnosti kao što su doniranje u cilju socijalne i društvene odgovornosti (50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volontiranje u zajednici (75</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sudjelovanje u radu udruga (100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te sudjelovanje u projektima i aktivnostima Grada i Turističke zajednice (75</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Najveći izazovi u sljedećih </w:t>
      </w:r>
      <w:r w:rsidR="003A23BC"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godina u razvoju turizma u Karlovcu su: ostanak stanovnika, povratak mladih nakon školovanja u Karlovac, gdje će raditi i živjeti (100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ujednačeni turistički promet tijekom cijele godine (25</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izvrsnost u omjeru cijene i kvalitete (50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upravljanje kvalitetom i stalni rast kvalitete (100</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nova gastronomska ponuda (75</w:t>
      </w:r>
      <w:r w:rsidR="003A23B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Svi ispitanici jednoglasno vide Karlovac za </w:t>
      </w:r>
      <w:r w:rsidR="003A23BC" w:rsidRPr="00BF2AE2">
        <w:rPr>
          <w:rFonts w:eastAsia="Times New Roman" w:cs="Segoe UI"/>
          <w:kern w:val="0"/>
          <w:sz w:val="22"/>
          <w:szCs w:val="22"/>
          <w:lang w:eastAsia="en-GB"/>
          <w14:ligatures w14:val="none"/>
        </w:rPr>
        <w:t xml:space="preserve">pet </w:t>
      </w:r>
      <w:r w:rsidRPr="00BF2AE2">
        <w:rPr>
          <w:rFonts w:eastAsia="Times New Roman" w:cs="Segoe UI"/>
          <w:kern w:val="0"/>
          <w:sz w:val="22"/>
          <w:szCs w:val="22"/>
          <w:lang w:eastAsia="en-GB"/>
          <w14:ligatures w14:val="none"/>
        </w:rPr>
        <w:t xml:space="preserve">godina kao destinaciju s novim smještajem, novim atrakcijama </w:t>
      </w:r>
      <w:r w:rsidR="00865C10" w:rsidRPr="00BF2AE2">
        <w:rPr>
          <w:rFonts w:eastAsia="Times New Roman" w:cs="Segoe UI"/>
          <w:kern w:val="0"/>
          <w:sz w:val="22"/>
          <w:szCs w:val="22"/>
          <w:lang w:eastAsia="en-GB"/>
          <w14:ligatures w14:val="none"/>
        </w:rPr>
        <w:t>kao</w:t>
      </w:r>
      <w:r w:rsidRPr="00BF2AE2">
        <w:rPr>
          <w:rFonts w:eastAsia="Times New Roman" w:cs="Segoe UI"/>
          <w:kern w:val="0"/>
          <w:sz w:val="22"/>
          <w:szCs w:val="22"/>
          <w:lang w:eastAsia="en-GB"/>
          <w14:ligatures w14:val="none"/>
        </w:rPr>
        <w:t xml:space="preserve"> privlačnom i atraktivnom destinacijom.</w:t>
      </w:r>
    </w:p>
    <w:p w14:paraId="24D65F96" w14:textId="18B00564" w:rsidR="00724DE0" w:rsidRPr="00BF2AE2" w:rsidRDefault="00724DE0" w:rsidP="002E578B">
      <w:pPr>
        <w:spacing w:line="360" w:lineRule="auto"/>
        <w:jc w:val="both"/>
        <w:rPr>
          <w:rFonts w:cs="Segoe UI"/>
          <w:color w:val="476B8F"/>
        </w:rPr>
      </w:pPr>
      <w:r w:rsidRPr="00BF2AE2">
        <w:rPr>
          <w:rFonts w:cs="Segoe UI"/>
          <w:color w:val="476B8F"/>
        </w:rPr>
        <w:t>Prirodn</w:t>
      </w:r>
      <w:r w:rsidR="00307F31" w:rsidRPr="00BF2AE2">
        <w:rPr>
          <w:rFonts w:cs="Segoe UI"/>
          <w:color w:val="476B8F"/>
        </w:rPr>
        <w:t>i resursi</w:t>
      </w:r>
    </w:p>
    <w:p w14:paraId="555121C9" w14:textId="39613A51" w:rsidR="00724DE0" w:rsidRPr="00BF2AE2" w:rsidRDefault="00724DE0" w:rsidP="00DE6A93">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Grad Karlovac obiluje iznimnim prirodnim bogatstvom i raznolikošću ekosustava. Njegova specifična geomorfološka struktura, riječni sustavi te bogata šumska i vodena staništa čine ga jednim od najznačajnijih područja za očuvanje biološke i krajobrazne raznolikosti u Hrvatskoj. Riječni tokovi, ponajprije Korana, Kupa, Mrežnica i Dobra, oblikuju krajolik, definiraju </w:t>
      </w:r>
      <w:r w:rsidR="00865C10" w:rsidRPr="00BF2AE2">
        <w:rPr>
          <w:rFonts w:eastAsia="Times New Roman" w:cs="Segoe UI"/>
          <w:kern w:val="0"/>
          <w:sz w:val="22"/>
          <w:szCs w:val="22"/>
          <w:lang w:eastAsia="en-GB"/>
          <w14:ligatures w14:val="none"/>
        </w:rPr>
        <w:t>mikro</w:t>
      </w:r>
      <w:r w:rsidRPr="00BF2AE2">
        <w:rPr>
          <w:rFonts w:eastAsia="Times New Roman" w:cs="Segoe UI"/>
          <w:kern w:val="0"/>
          <w:sz w:val="22"/>
          <w:szCs w:val="22"/>
          <w:lang w:eastAsia="en-GB"/>
          <w14:ligatures w14:val="none"/>
        </w:rPr>
        <w:t>klimu te omogućuju razvoj rekreativnih i turističkih aktivnosti. Prezentacija prirodnih atrakcija pruža analitičku osnovu za planiranje održivog upravljanja, uzimajući u obzir očuvanje prirode, racionalno korištenje resursa i uključivanje lokalne zajednice u zaštitu okoliša.</w:t>
      </w:r>
    </w:p>
    <w:p w14:paraId="563B21A4" w14:textId="77777777" w:rsidR="005C08EB" w:rsidRDefault="005C08EB" w:rsidP="005C08EB">
      <w:pPr>
        <w:spacing w:line="360" w:lineRule="auto"/>
        <w:jc w:val="both"/>
        <w:rPr>
          <w:rFonts w:cs="Segoe UI"/>
          <w:color w:val="476B8F"/>
          <w:sz w:val="22"/>
          <w:szCs w:val="22"/>
        </w:rPr>
      </w:pPr>
    </w:p>
    <w:p w14:paraId="01489590" w14:textId="77777777" w:rsidR="005C08EB" w:rsidRDefault="005C08EB" w:rsidP="005C08EB">
      <w:pPr>
        <w:spacing w:line="360" w:lineRule="auto"/>
        <w:jc w:val="both"/>
        <w:rPr>
          <w:rFonts w:cs="Segoe UI"/>
          <w:color w:val="476B8F"/>
          <w:sz w:val="22"/>
          <w:szCs w:val="22"/>
        </w:rPr>
      </w:pPr>
    </w:p>
    <w:p w14:paraId="2CA94C2D" w14:textId="6C34966C" w:rsidR="009C1371" w:rsidRPr="005C08EB" w:rsidRDefault="009C1371" w:rsidP="005C08EB">
      <w:pPr>
        <w:spacing w:line="360" w:lineRule="auto"/>
        <w:jc w:val="both"/>
        <w:rPr>
          <w:rFonts w:cs="Segoe UI"/>
          <w:color w:val="476B8F"/>
          <w:sz w:val="22"/>
          <w:szCs w:val="22"/>
        </w:rPr>
      </w:pPr>
      <w:r w:rsidRPr="005C08EB">
        <w:rPr>
          <w:rFonts w:cs="Segoe UI"/>
          <w:color w:val="476B8F"/>
          <w:sz w:val="22"/>
          <w:szCs w:val="22"/>
        </w:rPr>
        <w:lastRenderedPageBreak/>
        <w:t xml:space="preserve">Tablica </w:t>
      </w:r>
      <w:r w:rsidRPr="005C08EB">
        <w:rPr>
          <w:rFonts w:cs="Segoe UI"/>
          <w:color w:val="476B8F"/>
          <w:sz w:val="22"/>
          <w:szCs w:val="22"/>
        </w:rPr>
        <w:fldChar w:fldCharType="begin"/>
      </w:r>
      <w:r w:rsidRPr="005C08EB">
        <w:rPr>
          <w:rFonts w:cs="Segoe UI"/>
          <w:color w:val="476B8F"/>
          <w:sz w:val="22"/>
          <w:szCs w:val="22"/>
        </w:rPr>
        <w:instrText xml:space="preserve"> SEQ Tablica \* ARABIC </w:instrText>
      </w:r>
      <w:r w:rsidRPr="005C08EB">
        <w:rPr>
          <w:rFonts w:cs="Segoe UI"/>
          <w:color w:val="476B8F"/>
          <w:sz w:val="22"/>
          <w:szCs w:val="22"/>
        </w:rPr>
        <w:fldChar w:fldCharType="separate"/>
      </w:r>
      <w:r w:rsidR="00A10E27">
        <w:rPr>
          <w:rFonts w:cs="Segoe UI"/>
          <w:noProof/>
          <w:color w:val="476B8F"/>
          <w:sz w:val="22"/>
          <w:szCs w:val="22"/>
        </w:rPr>
        <w:t>26</w:t>
      </w:r>
      <w:r w:rsidRPr="005C08EB">
        <w:rPr>
          <w:rFonts w:cs="Segoe UI"/>
          <w:color w:val="476B8F"/>
          <w:sz w:val="22"/>
          <w:szCs w:val="22"/>
        </w:rPr>
        <w:fldChar w:fldCharType="end"/>
      </w:r>
      <w:r w:rsidRPr="005C08EB">
        <w:rPr>
          <w:rFonts w:cs="Segoe UI"/>
          <w:color w:val="476B8F"/>
          <w:sz w:val="22"/>
          <w:szCs w:val="22"/>
        </w:rPr>
        <w:t>: Popis prirodnih atrakcija na području grada Karlovca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391"/>
        <w:gridCol w:w="2541"/>
        <w:gridCol w:w="2028"/>
        <w:gridCol w:w="2390"/>
      </w:tblGrid>
      <w:tr w:rsidR="004061C5" w:rsidRPr="00BF2AE2" w14:paraId="7CA4BB3E" w14:textId="77777777" w:rsidTr="00DE6A93">
        <w:tc>
          <w:tcPr>
            <w:tcW w:w="0" w:type="auto"/>
            <w:shd w:val="clear" w:color="auto" w:fill="D3DEE9"/>
            <w:tcMar>
              <w:top w:w="0" w:type="dxa"/>
              <w:left w:w="108" w:type="dxa"/>
              <w:bottom w:w="0" w:type="dxa"/>
              <w:right w:w="108" w:type="dxa"/>
            </w:tcMar>
            <w:vAlign w:val="center"/>
            <w:hideMark/>
          </w:tcPr>
          <w:p w14:paraId="58A5D0BE" w14:textId="77777777" w:rsidR="004061C5" w:rsidRPr="00BF2AE2" w:rsidRDefault="004061C5" w:rsidP="00DE6A93">
            <w:pPr>
              <w:spacing w:line="276" w:lineRule="auto"/>
              <w:rPr>
                <w:rFonts w:cs="Segoe UI"/>
                <w:sz w:val="20"/>
                <w:szCs w:val="20"/>
              </w:rPr>
            </w:pPr>
            <w:r w:rsidRPr="00BF2AE2">
              <w:rPr>
                <w:rFonts w:cs="Segoe UI"/>
                <w:b/>
                <w:bCs/>
                <w:sz w:val="20"/>
                <w:szCs w:val="20"/>
              </w:rPr>
              <w:t>PRIRODNA ATRAKCIJA</w:t>
            </w:r>
          </w:p>
        </w:tc>
        <w:tc>
          <w:tcPr>
            <w:tcW w:w="0" w:type="auto"/>
            <w:shd w:val="clear" w:color="auto" w:fill="D3DEE9"/>
            <w:tcMar>
              <w:top w:w="0" w:type="dxa"/>
              <w:left w:w="108" w:type="dxa"/>
              <w:bottom w:w="0" w:type="dxa"/>
              <w:right w:w="108" w:type="dxa"/>
            </w:tcMar>
            <w:vAlign w:val="center"/>
            <w:hideMark/>
          </w:tcPr>
          <w:p w14:paraId="6C45E64F" w14:textId="77777777" w:rsidR="004061C5" w:rsidRPr="00BF2AE2" w:rsidRDefault="004061C5" w:rsidP="00DE6A93">
            <w:pPr>
              <w:spacing w:line="276" w:lineRule="auto"/>
              <w:rPr>
                <w:rFonts w:cs="Segoe UI"/>
                <w:sz w:val="20"/>
                <w:szCs w:val="20"/>
              </w:rPr>
            </w:pPr>
            <w:r w:rsidRPr="00BF2AE2">
              <w:rPr>
                <w:rFonts w:cs="Segoe UI"/>
                <w:b/>
                <w:bCs/>
                <w:sz w:val="20"/>
                <w:szCs w:val="20"/>
              </w:rPr>
              <w:t>TRENUTNA ISKORISTIVOST (procjena)</w:t>
            </w:r>
          </w:p>
        </w:tc>
        <w:tc>
          <w:tcPr>
            <w:tcW w:w="0" w:type="auto"/>
            <w:shd w:val="clear" w:color="auto" w:fill="D3DEE9"/>
            <w:tcMar>
              <w:top w:w="0" w:type="dxa"/>
              <w:left w:w="108" w:type="dxa"/>
              <w:bottom w:w="0" w:type="dxa"/>
              <w:right w:w="108" w:type="dxa"/>
            </w:tcMar>
            <w:vAlign w:val="center"/>
            <w:hideMark/>
          </w:tcPr>
          <w:p w14:paraId="50A14402" w14:textId="77777777" w:rsidR="004061C5" w:rsidRPr="00BF2AE2" w:rsidRDefault="004061C5" w:rsidP="00DE6A93">
            <w:pPr>
              <w:spacing w:line="276" w:lineRule="auto"/>
              <w:rPr>
                <w:rFonts w:cs="Segoe UI"/>
                <w:sz w:val="20"/>
                <w:szCs w:val="20"/>
              </w:rPr>
            </w:pPr>
            <w:r w:rsidRPr="00BF2AE2">
              <w:rPr>
                <w:rFonts w:cs="Segoe UI"/>
                <w:b/>
                <w:bCs/>
                <w:sz w:val="20"/>
                <w:szCs w:val="20"/>
              </w:rPr>
              <w:t>KAPACITET (procjena godišnje)</w:t>
            </w:r>
          </w:p>
        </w:tc>
        <w:tc>
          <w:tcPr>
            <w:tcW w:w="0" w:type="auto"/>
            <w:shd w:val="clear" w:color="auto" w:fill="D3DEE9"/>
            <w:tcMar>
              <w:top w:w="0" w:type="dxa"/>
              <w:left w:w="108" w:type="dxa"/>
              <w:bottom w:w="0" w:type="dxa"/>
              <w:right w:w="108" w:type="dxa"/>
            </w:tcMar>
            <w:vAlign w:val="center"/>
            <w:hideMark/>
          </w:tcPr>
          <w:p w14:paraId="55BADC5D" w14:textId="77777777" w:rsidR="004061C5" w:rsidRPr="00BF2AE2" w:rsidRDefault="004061C5" w:rsidP="00DE6A93">
            <w:pPr>
              <w:spacing w:line="276" w:lineRule="auto"/>
              <w:rPr>
                <w:rFonts w:cs="Segoe UI"/>
                <w:sz w:val="20"/>
                <w:szCs w:val="20"/>
              </w:rPr>
            </w:pPr>
            <w:r w:rsidRPr="00BF2AE2">
              <w:rPr>
                <w:rFonts w:cs="Segoe UI"/>
                <w:b/>
                <w:bCs/>
                <w:sz w:val="20"/>
                <w:szCs w:val="20"/>
              </w:rPr>
              <w:t>ISKORIŠTENOST KAPACITETA (%)</w:t>
            </w:r>
          </w:p>
        </w:tc>
      </w:tr>
      <w:tr w:rsidR="004061C5" w:rsidRPr="00BF2AE2" w14:paraId="033B8452" w14:textId="77777777" w:rsidTr="00DE6A93">
        <w:tc>
          <w:tcPr>
            <w:tcW w:w="0" w:type="auto"/>
            <w:tcMar>
              <w:top w:w="0" w:type="dxa"/>
              <w:left w:w="108" w:type="dxa"/>
              <w:bottom w:w="0" w:type="dxa"/>
              <w:right w:w="108" w:type="dxa"/>
            </w:tcMar>
            <w:vAlign w:val="center"/>
            <w:hideMark/>
          </w:tcPr>
          <w:p w14:paraId="56B02319" w14:textId="77777777" w:rsidR="004061C5" w:rsidRPr="00BF2AE2" w:rsidRDefault="004061C5" w:rsidP="00DE6A93">
            <w:pPr>
              <w:spacing w:line="276" w:lineRule="auto"/>
              <w:rPr>
                <w:rFonts w:cs="Segoe UI"/>
                <w:sz w:val="20"/>
                <w:szCs w:val="20"/>
              </w:rPr>
            </w:pPr>
            <w:r w:rsidRPr="00BF2AE2">
              <w:rPr>
                <w:rFonts w:cs="Segoe UI"/>
                <w:b/>
                <w:bCs/>
                <w:sz w:val="20"/>
                <w:szCs w:val="20"/>
              </w:rPr>
              <w:t>Foginovo kupalište (rijeka Korana)</w:t>
            </w:r>
          </w:p>
        </w:tc>
        <w:tc>
          <w:tcPr>
            <w:tcW w:w="0" w:type="auto"/>
            <w:tcMar>
              <w:top w:w="0" w:type="dxa"/>
              <w:left w:w="108" w:type="dxa"/>
              <w:bottom w:w="0" w:type="dxa"/>
              <w:right w:w="108" w:type="dxa"/>
            </w:tcMar>
            <w:vAlign w:val="center"/>
            <w:hideMark/>
          </w:tcPr>
          <w:p w14:paraId="3E3F4D60" w14:textId="5E4C0664" w:rsidR="004061C5" w:rsidRPr="00BF2AE2" w:rsidRDefault="004061C5" w:rsidP="00DE6A93">
            <w:pPr>
              <w:spacing w:line="276" w:lineRule="auto"/>
              <w:rPr>
                <w:rFonts w:cs="Segoe UI"/>
                <w:sz w:val="20"/>
                <w:szCs w:val="20"/>
              </w:rPr>
            </w:pPr>
            <w:r w:rsidRPr="00BF2AE2">
              <w:rPr>
                <w:rFonts w:cs="Segoe UI"/>
                <w:sz w:val="20"/>
                <w:szCs w:val="20"/>
              </w:rPr>
              <w:t>30</w:t>
            </w:r>
            <w:r w:rsidR="00D83F0C" w:rsidRPr="00BF2AE2">
              <w:rPr>
                <w:rFonts w:cs="Segoe UI"/>
                <w:sz w:val="20"/>
                <w:szCs w:val="20"/>
              </w:rPr>
              <w:t xml:space="preserve"> </w:t>
            </w:r>
            <w:r w:rsidRPr="00BF2AE2">
              <w:rPr>
                <w:rFonts w:cs="Segoe UI"/>
                <w:sz w:val="20"/>
                <w:szCs w:val="20"/>
              </w:rPr>
              <w:t>000 posjeta godišnje (ljetna sezona)</w:t>
            </w:r>
          </w:p>
        </w:tc>
        <w:tc>
          <w:tcPr>
            <w:tcW w:w="0" w:type="auto"/>
            <w:tcMar>
              <w:top w:w="0" w:type="dxa"/>
              <w:left w:w="108" w:type="dxa"/>
              <w:bottom w:w="0" w:type="dxa"/>
              <w:right w:w="108" w:type="dxa"/>
            </w:tcMar>
            <w:vAlign w:val="center"/>
            <w:hideMark/>
          </w:tcPr>
          <w:p w14:paraId="1D8826CE" w14:textId="259E0C56" w:rsidR="004061C5" w:rsidRPr="00BF2AE2" w:rsidRDefault="004061C5"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0B4578E4" w14:textId="20EB8D9B" w:rsidR="004061C5" w:rsidRPr="00BF2AE2" w:rsidRDefault="004061C5" w:rsidP="00DE6A93">
            <w:pPr>
              <w:spacing w:line="276" w:lineRule="auto"/>
              <w:rPr>
                <w:rFonts w:cs="Segoe UI"/>
                <w:sz w:val="20"/>
                <w:szCs w:val="20"/>
              </w:rPr>
            </w:pPr>
            <w:r w:rsidRPr="00BF2AE2">
              <w:rPr>
                <w:rFonts w:cs="Segoe UI"/>
                <w:sz w:val="20"/>
                <w:szCs w:val="20"/>
              </w:rPr>
              <w:t>30</w:t>
            </w:r>
            <w:r w:rsidR="00D83F0C" w:rsidRPr="00BF2AE2">
              <w:rPr>
                <w:rFonts w:cs="Segoe UI"/>
                <w:sz w:val="20"/>
                <w:szCs w:val="20"/>
              </w:rPr>
              <w:t xml:space="preserve"> </w:t>
            </w:r>
            <w:r w:rsidRPr="00BF2AE2">
              <w:rPr>
                <w:rFonts w:cs="Segoe UI"/>
                <w:sz w:val="20"/>
                <w:szCs w:val="20"/>
              </w:rPr>
              <w:t>%</w:t>
            </w:r>
          </w:p>
        </w:tc>
      </w:tr>
      <w:tr w:rsidR="004061C5" w:rsidRPr="00BF2AE2" w14:paraId="5E719F3A" w14:textId="77777777" w:rsidTr="00DE6A93">
        <w:tc>
          <w:tcPr>
            <w:tcW w:w="0" w:type="auto"/>
            <w:tcMar>
              <w:top w:w="0" w:type="dxa"/>
              <w:left w:w="108" w:type="dxa"/>
              <w:bottom w:w="0" w:type="dxa"/>
              <w:right w:w="108" w:type="dxa"/>
            </w:tcMar>
            <w:vAlign w:val="center"/>
            <w:hideMark/>
          </w:tcPr>
          <w:p w14:paraId="1D4FE7D4" w14:textId="77777777" w:rsidR="004061C5" w:rsidRPr="00BF2AE2" w:rsidRDefault="004061C5" w:rsidP="00DE6A93">
            <w:pPr>
              <w:spacing w:line="276" w:lineRule="auto"/>
              <w:rPr>
                <w:rFonts w:cs="Segoe UI"/>
                <w:sz w:val="20"/>
                <w:szCs w:val="20"/>
              </w:rPr>
            </w:pPr>
            <w:r w:rsidRPr="00BF2AE2">
              <w:rPr>
                <w:rFonts w:cs="Segoe UI"/>
                <w:b/>
                <w:bCs/>
                <w:sz w:val="20"/>
                <w:szCs w:val="20"/>
              </w:rPr>
              <w:t>Aquatika – Slatkovodni akvarij Karlovac</w:t>
            </w:r>
          </w:p>
        </w:tc>
        <w:tc>
          <w:tcPr>
            <w:tcW w:w="0" w:type="auto"/>
            <w:tcMar>
              <w:top w:w="0" w:type="dxa"/>
              <w:left w:w="108" w:type="dxa"/>
              <w:bottom w:w="0" w:type="dxa"/>
              <w:right w:w="108" w:type="dxa"/>
            </w:tcMar>
            <w:vAlign w:val="center"/>
            <w:hideMark/>
          </w:tcPr>
          <w:p w14:paraId="1D7D5FAD" w14:textId="3B4C0932" w:rsidR="004061C5" w:rsidRPr="00BF2AE2" w:rsidRDefault="004061C5" w:rsidP="00DE6A93">
            <w:pPr>
              <w:spacing w:line="276" w:lineRule="auto"/>
              <w:rPr>
                <w:rFonts w:cs="Segoe UI"/>
                <w:sz w:val="20"/>
                <w:szCs w:val="20"/>
              </w:rPr>
            </w:pPr>
            <w:r w:rsidRPr="00BF2AE2">
              <w:rPr>
                <w:rFonts w:cs="Segoe UI"/>
                <w:sz w:val="20"/>
                <w:szCs w:val="20"/>
              </w:rPr>
              <w:t>72</w:t>
            </w:r>
            <w:r w:rsidR="00D83F0C" w:rsidRPr="00BF2AE2">
              <w:rPr>
                <w:rFonts w:cs="Segoe UI"/>
                <w:sz w:val="20"/>
                <w:szCs w:val="20"/>
              </w:rPr>
              <w:t xml:space="preserve"> </w:t>
            </w:r>
            <w:r w:rsidRPr="00BF2AE2">
              <w:rPr>
                <w:rFonts w:cs="Segoe UI"/>
                <w:sz w:val="20"/>
                <w:szCs w:val="20"/>
              </w:rPr>
              <w:t>130 posjeta godišnje</w:t>
            </w:r>
          </w:p>
        </w:tc>
        <w:tc>
          <w:tcPr>
            <w:tcW w:w="0" w:type="auto"/>
            <w:tcMar>
              <w:top w:w="0" w:type="dxa"/>
              <w:left w:w="108" w:type="dxa"/>
              <w:bottom w:w="0" w:type="dxa"/>
              <w:right w:w="108" w:type="dxa"/>
            </w:tcMar>
            <w:vAlign w:val="center"/>
            <w:hideMark/>
          </w:tcPr>
          <w:p w14:paraId="6DCC280B" w14:textId="6F09A7B7" w:rsidR="004061C5" w:rsidRPr="00BF2AE2" w:rsidRDefault="004061C5" w:rsidP="00DE6A93">
            <w:pPr>
              <w:spacing w:line="276" w:lineRule="auto"/>
              <w:rPr>
                <w:rFonts w:cs="Segoe UI"/>
                <w:sz w:val="20"/>
                <w:szCs w:val="20"/>
              </w:rPr>
            </w:pPr>
            <w:r w:rsidRPr="00BF2AE2">
              <w:rPr>
                <w:rFonts w:cs="Segoe UI"/>
                <w:sz w:val="20"/>
                <w:szCs w:val="20"/>
              </w:rPr>
              <w:t>120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4C2910AD" w14:textId="7F34311B" w:rsidR="004061C5" w:rsidRPr="00BF2AE2" w:rsidRDefault="004061C5" w:rsidP="00DE6A93">
            <w:pPr>
              <w:spacing w:line="276" w:lineRule="auto"/>
              <w:rPr>
                <w:rFonts w:cs="Segoe UI"/>
                <w:sz w:val="20"/>
                <w:szCs w:val="20"/>
              </w:rPr>
            </w:pPr>
            <w:r w:rsidRPr="00BF2AE2">
              <w:rPr>
                <w:rFonts w:cs="Segoe UI"/>
                <w:sz w:val="20"/>
                <w:szCs w:val="20"/>
              </w:rPr>
              <w:t>60,1</w:t>
            </w:r>
            <w:r w:rsidR="00D83F0C" w:rsidRPr="00BF2AE2">
              <w:rPr>
                <w:rFonts w:cs="Segoe UI"/>
                <w:sz w:val="20"/>
                <w:szCs w:val="20"/>
              </w:rPr>
              <w:t xml:space="preserve"> </w:t>
            </w:r>
            <w:r w:rsidRPr="00BF2AE2">
              <w:rPr>
                <w:rFonts w:cs="Segoe UI"/>
                <w:sz w:val="20"/>
                <w:szCs w:val="20"/>
              </w:rPr>
              <w:t>%</w:t>
            </w:r>
          </w:p>
        </w:tc>
      </w:tr>
      <w:tr w:rsidR="004061C5" w:rsidRPr="00BF2AE2" w14:paraId="10578148" w14:textId="77777777" w:rsidTr="00DE6A93">
        <w:tc>
          <w:tcPr>
            <w:tcW w:w="0" w:type="auto"/>
            <w:tcMar>
              <w:top w:w="0" w:type="dxa"/>
              <w:left w:w="108" w:type="dxa"/>
              <w:bottom w:w="0" w:type="dxa"/>
              <w:right w:w="108" w:type="dxa"/>
            </w:tcMar>
            <w:vAlign w:val="center"/>
            <w:hideMark/>
          </w:tcPr>
          <w:p w14:paraId="47F660DE" w14:textId="77777777" w:rsidR="004061C5" w:rsidRPr="00BF2AE2" w:rsidRDefault="004061C5" w:rsidP="00DE6A93">
            <w:pPr>
              <w:spacing w:line="276" w:lineRule="auto"/>
              <w:rPr>
                <w:rFonts w:cs="Segoe UI"/>
                <w:sz w:val="20"/>
                <w:szCs w:val="20"/>
              </w:rPr>
            </w:pPr>
            <w:r w:rsidRPr="00BF2AE2">
              <w:rPr>
                <w:rFonts w:cs="Segoe UI"/>
                <w:b/>
                <w:bCs/>
                <w:sz w:val="20"/>
                <w:szCs w:val="20"/>
              </w:rPr>
              <w:t>Park-šuma Kozjača</w:t>
            </w:r>
          </w:p>
        </w:tc>
        <w:tc>
          <w:tcPr>
            <w:tcW w:w="0" w:type="auto"/>
            <w:tcMar>
              <w:top w:w="0" w:type="dxa"/>
              <w:left w:w="108" w:type="dxa"/>
              <w:bottom w:w="0" w:type="dxa"/>
              <w:right w:w="108" w:type="dxa"/>
            </w:tcMar>
            <w:vAlign w:val="center"/>
            <w:hideMark/>
          </w:tcPr>
          <w:p w14:paraId="51EEF499" w14:textId="60740E8A" w:rsidR="004061C5" w:rsidRPr="00BF2AE2" w:rsidRDefault="004061C5" w:rsidP="00DE6A93">
            <w:pPr>
              <w:spacing w:line="276" w:lineRule="auto"/>
              <w:rPr>
                <w:rFonts w:cs="Segoe UI"/>
                <w:sz w:val="20"/>
                <w:szCs w:val="20"/>
              </w:rPr>
            </w:pPr>
            <w:r w:rsidRPr="00BF2AE2">
              <w:rPr>
                <w:rFonts w:cs="Segoe UI"/>
                <w:sz w:val="20"/>
                <w:szCs w:val="20"/>
              </w:rPr>
              <w:t>20</w:t>
            </w:r>
            <w:r w:rsidR="00D83F0C" w:rsidRPr="00BF2AE2">
              <w:rPr>
                <w:rFonts w:cs="Segoe UI"/>
                <w:sz w:val="20"/>
                <w:szCs w:val="20"/>
              </w:rPr>
              <w:t xml:space="preserve"> </w:t>
            </w:r>
            <w:r w:rsidRPr="00BF2AE2">
              <w:rPr>
                <w:rFonts w:cs="Segoe UI"/>
                <w:sz w:val="20"/>
                <w:szCs w:val="20"/>
              </w:rPr>
              <w:t>000 posjeta godišnje</w:t>
            </w:r>
          </w:p>
        </w:tc>
        <w:tc>
          <w:tcPr>
            <w:tcW w:w="0" w:type="auto"/>
            <w:tcMar>
              <w:top w:w="0" w:type="dxa"/>
              <w:left w:w="108" w:type="dxa"/>
              <w:bottom w:w="0" w:type="dxa"/>
              <w:right w:w="108" w:type="dxa"/>
            </w:tcMar>
            <w:vAlign w:val="center"/>
            <w:hideMark/>
          </w:tcPr>
          <w:p w14:paraId="572A6427" w14:textId="5F5EB619" w:rsidR="004061C5" w:rsidRPr="00BF2AE2" w:rsidRDefault="004061C5" w:rsidP="00DE6A93">
            <w:pPr>
              <w:spacing w:line="276" w:lineRule="auto"/>
              <w:rPr>
                <w:rFonts w:cs="Segoe UI"/>
                <w:sz w:val="20"/>
                <w:szCs w:val="20"/>
              </w:rPr>
            </w:pPr>
            <w:r w:rsidRPr="00BF2AE2">
              <w:rPr>
                <w:rFonts w:cs="Segoe UI"/>
                <w:sz w:val="20"/>
                <w:szCs w:val="20"/>
              </w:rPr>
              <w:t>80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10510C74" w14:textId="00DE6C92" w:rsidR="004061C5" w:rsidRPr="00BF2AE2" w:rsidRDefault="004061C5" w:rsidP="00DE6A93">
            <w:pPr>
              <w:spacing w:line="276" w:lineRule="auto"/>
              <w:rPr>
                <w:rFonts w:cs="Segoe UI"/>
                <w:sz w:val="20"/>
                <w:szCs w:val="20"/>
              </w:rPr>
            </w:pPr>
            <w:r w:rsidRPr="00BF2AE2">
              <w:rPr>
                <w:rFonts w:cs="Segoe UI"/>
                <w:sz w:val="20"/>
                <w:szCs w:val="20"/>
              </w:rPr>
              <w:t>25</w:t>
            </w:r>
            <w:r w:rsidR="00D83F0C" w:rsidRPr="00BF2AE2">
              <w:rPr>
                <w:rFonts w:cs="Segoe UI"/>
                <w:sz w:val="20"/>
                <w:szCs w:val="20"/>
              </w:rPr>
              <w:t xml:space="preserve"> </w:t>
            </w:r>
            <w:r w:rsidRPr="00BF2AE2">
              <w:rPr>
                <w:rFonts w:cs="Segoe UI"/>
                <w:sz w:val="20"/>
                <w:szCs w:val="20"/>
              </w:rPr>
              <w:t>%</w:t>
            </w:r>
          </w:p>
        </w:tc>
      </w:tr>
      <w:tr w:rsidR="004061C5" w:rsidRPr="00BF2AE2" w14:paraId="28A0CBBA" w14:textId="77777777" w:rsidTr="00DE6A93">
        <w:tc>
          <w:tcPr>
            <w:tcW w:w="0" w:type="auto"/>
            <w:tcMar>
              <w:top w:w="0" w:type="dxa"/>
              <w:left w:w="108" w:type="dxa"/>
              <w:bottom w:w="0" w:type="dxa"/>
              <w:right w:w="108" w:type="dxa"/>
            </w:tcMar>
            <w:vAlign w:val="center"/>
            <w:hideMark/>
          </w:tcPr>
          <w:p w14:paraId="0807510B" w14:textId="0789DFC3" w:rsidR="004061C5" w:rsidRPr="00BF2AE2" w:rsidRDefault="00C846E0" w:rsidP="00DE6A93">
            <w:pPr>
              <w:spacing w:line="276" w:lineRule="auto"/>
              <w:rPr>
                <w:rFonts w:cs="Segoe UI"/>
                <w:sz w:val="20"/>
                <w:szCs w:val="20"/>
              </w:rPr>
            </w:pPr>
            <w:r w:rsidRPr="00BF2AE2">
              <w:rPr>
                <w:rFonts w:cs="Segoe UI"/>
                <w:b/>
                <w:bCs/>
                <w:sz w:val="20"/>
                <w:szCs w:val="20"/>
              </w:rPr>
              <w:t>Zeleni prsten oko Zvijezde</w:t>
            </w:r>
          </w:p>
        </w:tc>
        <w:tc>
          <w:tcPr>
            <w:tcW w:w="0" w:type="auto"/>
            <w:tcMar>
              <w:top w:w="0" w:type="dxa"/>
              <w:left w:w="108" w:type="dxa"/>
              <w:bottom w:w="0" w:type="dxa"/>
              <w:right w:w="108" w:type="dxa"/>
            </w:tcMar>
            <w:vAlign w:val="center"/>
            <w:hideMark/>
          </w:tcPr>
          <w:p w14:paraId="1BBCDB14" w14:textId="4F7CC17C" w:rsidR="004061C5" w:rsidRPr="00BF2AE2" w:rsidRDefault="00345CBA" w:rsidP="00DE6A93">
            <w:pPr>
              <w:spacing w:line="276" w:lineRule="auto"/>
              <w:rPr>
                <w:rFonts w:cs="Segoe UI"/>
                <w:sz w:val="20"/>
                <w:szCs w:val="20"/>
              </w:rPr>
            </w:pPr>
            <w:r w:rsidRPr="00BF2AE2">
              <w:rPr>
                <w:rFonts w:cs="Segoe UI"/>
                <w:sz w:val="20"/>
                <w:szCs w:val="20"/>
              </w:rPr>
              <w:t>10</w:t>
            </w:r>
            <w:r w:rsidR="00D83F0C" w:rsidRPr="00BF2AE2">
              <w:rPr>
                <w:rFonts w:cs="Segoe UI"/>
                <w:sz w:val="20"/>
                <w:szCs w:val="20"/>
              </w:rPr>
              <w:t xml:space="preserve"> </w:t>
            </w:r>
            <w:r w:rsidRPr="00BF2AE2">
              <w:rPr>
                <w:rFonts w:cs="Segoe UI"/>
                <w:sz w:val="20"/>
                <w:szCs w:val="20"/>
              </w:rPr>
              <w:t>000</w:t>
            </w:r>
            <w:r w:rsidR="004061C5" w:rsidRPr="00BF2AE2">
              <w:rPr>
                <w:rFonts w:cs="Segoe UI"/>
                <w:sz w:val="20"/>
                <w:szCs w:val="20"/>
              </w:rPr>
              <w:t xml:space="preserve"> posjeta godišnje</w:t>
            </w:r>
          </w:p>
        </w:tc>
        <w:tc>
          <w:tcPr>
            <w:tcW w:w="0" w:type="auto"/>
            <w:tcMar>
              <w:top w:w="0" w:type="dxa"/>
              <w:left w:w="108" w:type="dxa"/>
              <w:bottom w:w="0" w:type="dxa"/>
              <w:right w:w="108" w:type="dxa"/>
            </w:tcMar>
            <w:vAlign w:val="center"/>
            <w:hideMark/>
          </w:tcPr>
          <w:p w14:paraId="372D5E11" w14:textId="00179B2D" w:rsidR="004061C5" w:rsidRPr="00BF2AE2" w:rsidRDefault="004061C5"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627E76CF" w14:textId="1F2D9200" w:rsidR="004061C5" w:rsidRPr="00BF2AE2" w:rsidRDefault="004061C5" w:rsidP="00DE6A93">
            <w:pPr>
              <w:spacing w:line="276" w:lineRule="auto"/>
              <w:rPr>
                <w:rFonts w:cs="Segoe UI"/>
                <w:sz w:val="20"/>
                <w:szCs w:val="20"/>
              </w:rPr>
            </w:pPr>
            <w:r w:rsidRPr="00BF2AE2">
              <w:rPr>
                <w:rFonts w:cs="Segoe UI"/>
                <w:sz w:val="20"/>
                <w:szCs w:val="20"/>
              </w:rPr>
              <w:t>1</w:t>
            </w:r>
            <w:r w:rsidR="00345CBA" w:rsidRPr="00BF2AE2">
              <w:rPr>
                <w:rFonts w:cs="Segoe UI"/>
                <w:sz w:val="20"/>
                <w:szCs w:val="20"/>
              </w:rPr>
              <w:t>0</w:t>
            </w:r>
            <w:r w:rsidR="00D83F0C" w:rsidRPr="00BF2AE2">
              <w:rPr>
                <w:rFonts w:cs="Segoe UI"/>
                <w:sz w:val="20"/>
                <w:szCs w:val="20"/>
              </w:rPr>
              <w:t xml:space="preserve"> </w:t>
            </w:r>
            <w:r w:rsidRPr="00BF2AE2">
              <w:rPr>
                <w:rFonts w:cs="Segoe UI"/>
                <w:sz w:val="20"/>
                <w:szCs w:val="20"/>
              </w:rPr>
              <w:t>%</w:t>
            </w:r>
          </w:p>
        </w:tc>
      </w:tr>
      <w:tr w:rsidR="004061C5" w:rsidRPr="00BF2AE2" w14:paraId="7A1588ED" w14:textId="77777777" w:rsidTr="00DE6A93">
        <w:tc>
          <w:tcPr>
            <w:tcW w:w="0" w:type="auto"/>
            <w:tcMar>
              <w:top w:w="0" w:type="dxa"/>
              <w:left w:w="108" w:type="dxa"/>
              <w:bottom w:w="0" w:type="dxa"/>
              <w:right w:w="108" w:type="dxa"/>
            </w:tcMar>
            <w:vAlign w:val="center"/>
            <w:hideMark/>
          </w:tcPr>
          <w:p w14:paraId="3BB460F5" w14:textId="0E0E328D" w:rsidR="004061C5" w:rsidRPr="00BF2AE2" w:rsidRDefault="00707F6B" w:rsidP="00DE6A93">
            <w:pPr>
              <w:spacing w:line="276" w:lineRule="auto"/>
              <w:rPr>
                <w:rFonts w:cs="Segoe UI"/>
                <w:sz w:val="20"/>
                <w:szCs w:val="20"/>
              </w:rPr>
            </w:pPr>
            <w:r w:rsidRPr="00BF2AE2">
              <w:rPr>
                <w:rFonts w:cs="Segoe UI"/>
                <w:b/>
                <w:bCs/>
                <w:sz w:val="20"/>
                <w:szCs w:val="20"/>
              </w:rPr>
              <w:t>Arboretum</w:t>
            </w:r>
          </w:p>
        </w:tc>
        <w:tc>
          <w:tcPr>
            <w:tcW w:w="0" w:type="auto"/>
            <w:tcMar>
              <w:top w:w="0" w:type="dxa"/>
              <w:left w:w="108" w:type="dxa"/>
              <w:bottom w:w="0" w:type="dxa"/>
              <w:right w:w="108" w:type="dxa"/>
            </w:tcMar>
            <w:vAlign w:val="center"/>
            <w:hideMark/>
          </w:tcPr>
          <w:p w14:paraId="11F86E4C" w14:textId="24A8BAC2" w:rsidR="004061C5" w:rsidRPr="00BF2AE2" w:rsidRDefault="004765CE" w:rsidP="00DE6A93">
            <w:pPr>
              <w:spacing w:line="276" w:lineRule="auto"/>
              <w:rPr>
                <w:rFonts w:cs="Segoe UI"/>
                <w:sz w:val="20"/>
                <w:szCs w:val="20"/>
              </w:rPr>
            </w:pPr>
            <w:r w:rsidRPr="00BF2AE2">
              <w:rPr>
                <w:rFonts w:cs="Segoe UI"/>
                <w:sz w:val="20"/>
                <w:szCs w:val="20"/>
              </w:rPr>
              <w:t>15</w:t>
            </w:r>
            <w:r w:rsidR="00D83F0C" w:rsidRPr="00BF2AE2">
              <w:rPr>
                <w:rFonts w:cs="Segoe UI"/>
                <w:sz w:val="20"/>
                <w:szCs w:val="20"/>
              </w:rPr>
              <w:t xml:space="preserve"> </w:t>
            </w:r>
            <w:r w:rsidRPr="00BF2AE2">
              <w:rPr>
                <w:rFonts w:cs="Segoe UI"/>
                <w:sz w:val="20"/>
                <w:szCs w:val="20"/>
              </w:rPr>
              <w:t xml:space="preserve">000 </w:t>
            </w:r>
            <w:r w:rsidR="00CA2CDF" w:rsidRPr="00BF2AE2">
              <w:rPr>
                <w:rFonts w:cs="Segoe UI"/>
                <w:sz w:val="20"/>
                <w:szCs w:val="20"/>
              </w:rPr>
              <w:t>posjeta godišnje</w:t>
            </w:r>
          </w:p>
        </w:tc>
        <w:tc>
          <w:tcPr>
            <w:tcW w:w="0" w:type="auto"/>
            <w:tcMar>
              <w:top w:w="0" w:type="dxa"/>
              <w:left w:w="108" w:type="dxa"/>
              <w:bottom w:w="0" w:type="dxa"/>
              <w:right w:w="108" w:type="dxa"/>
            </w:tcMar>
            <w:vAlign w:val="center"/>
            <w:hideMark/>
          </w:tcPr>
          <w:p w14:paraId="02AC248B" w14:textId="78115ACC" w:rsidR="004061C5" w:rsidRPr="00BF2AE2" w:rsidRDefault="004765CE"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21028E30" w14:textId="6A0C1080" w:rsidR="004061C5" w:rsidRPr="00BF2AE2" w:rsidRDefault="004765CE" w:rsidP="00DE6A93">
            <w:pPr>
              <w:spacing w:line="276" w:lineRule="auto"/>
              <w:rPr>
                <w:rFonts w:cs="Segoe UI"/>
                <w:sz w:val="20"/>
                <w:szCs w:val="20"/>
              </w:rPr>
            </w:pPr>
            <w:r w:rsidRPr="00BF2AE2">
              <w:rPr>
                <w:rFonts w:cs="Segoe UI"/>
                <w:sz w:val="20"/>
                <w:szCs w:val="20"/>
              </w:rPr>
              <w:t>15</w:t>
            </w:r>
            <w:r w:rsidR="00D83F0C" w:rsidRPr="00BF2AE2">
              <w:rPr>
                <w:rFonts w:cs="Segoe UI"/>
                <w:sz w:val="20"/>
                <w:szCs w:val="20"/>
              </w:rPr>
              <w:t xml:space="preserve"> </w:t>
            </w:r>
            <w:r w:rsidRPr="00BF2AE2">
              <w:rPr>
                <w:rFonts w:cs="Segoe UI"/>
                <w:sz w:val="20"/>
                <w:szCs w:val="20"/>
              </w:rPr>
              <w:t>%</w:t>
            </w:r>
          </w:p>
        </w:tc>
      </w:tr>
      <w:tr w:rsidR="00707F6B" w:rsidRPr="00BF2AE2" w14:paraId="5A4B3BE6" w14:textId="77777777" w:rsidTr="00DE6A93">
        <w:tc>
          <w:tcPr>
            <w:tcW w:w="0" w:type="auto"/>
            <w:tcMar>
              <w:top w:w="0" w:type="dxa"/>
              <w:left w:w="108" w:type="dxa"/>
              <w:bottom w:w="0" w:type="dxa"/>
              <w:right w:w="108" w:type="dxa"/>
            </w:tcMar>
            <w:vAlign w:val="center"/>
          </w:tcPr>
          <w:p w14:paraId="1498EB40" w14:textId="756320DF" w:rsidR="00707F6B" w:rsidRPr="00BF2AE2" w:rsidRDefault="00707F6B" w:rsidP="00DE6A93">
            <w:pPr>
              <w:spacing w:line="276" w:lineRule="auto"/>
              <w:rPr>
                <w:rFonts w:cs="Segoe UI"/>
                <w:b/>
                <w:bCs/>
                <w:sz w:val="20"/>
                <w:szCs w:val="20"/>
              </w:rPr>
            </w:pPr>
            <w:r w:rsidRPr="00BF2AE2">
              <w:rPr>
                <w:rFonts w:cs="Segoe UI"/>
                <w:b/>
                <w:bCs/>
                <w:sz w:val="20"/>
                <w:szCs w:val="20"/>
              </w:rPr>
              <w:t>Vrbanićev perivoj</w:t>
            </w:r>
          </w:p>
        </w:tc>
        <w:tc>
          <w:tcPr>
            <w:tcW w:w="0" w:type="auto"/>
            <w:tcMar>
              <w:top w:w="0" w:type="dxa"/>
              <w:left w:w="108" w:type="dxa"/>
              <w:bottom w:w="0" w:type="dxa"/>
              <w:right w:w="108" w:type="dxa"/>
            </w:tcMar>
            <w:vAlign w:val="center"/>
          </w:tcPr>
          <w:p w14:paraId="4985C141" w14:textId="4CD54609" w:rsidR="00707F6B" w:rsidRPr="00BF2AE2" w:rsidRDefault="004765CE" w:rsidP="00DE6A93">
            <w:pPr>
              <w:spacing w:line="276" w:lineRule="auto"/>
              <w:rPr>
                <w:rFonts w:cs="Segoe UI"/>
                <w:sz w:val="20"/>
                <w:szCs w:val="20"/>
              </w:rPr>
            </w:pPr>
            <w:r w:rsidRPr="00BF2AE2">
              <w:rPr>
                <w:rFonts w:cs="Segoe UI"/>
                <w:sz w:val="20"/>
                <w:szCs w:val="20"/>
              </w:rPr>
              <w:t>20</w:t>
            </w:r>
            <w:r w:rsidR="00D83F0C" w:rsidRPr="00BF2AE2">
              <w:rPr>
                <w:rFonts w:cs="Segoe UI"/>
                <w:sz w:val="20"/>
                <w:szCs w:val="20"/>
              </w:rPr>
              <w:t xml:space="preserve"> </w:t>
            </w:r>
            <w:r w:rsidRPr="00BF2AE2">
              <w:rPr>
                <w:rFonts w:cs="Segoe UI"/>
                <w:sz w:val="20"/>
                <w:szCs w:val="20"/>
              </w:rPr>
              <w:t>000</w:t>
            </w:r>
            <w:r w:rsidR="00CA2CDF" w:rsidRPr="00BF2AE2">
              <w:rPr>
                <w:rFonts w:cs="Segoe UI"/>
                <w:sz w:val="20"/>
                <w:szCs w:val="20"/>
              </w:rPr>
              <w:t xml:space="preserve"> posjeta godišnje</w:t>
            </w:r>
          </w:p>
        </w:tc>
        <w:tc>
          <w:tcPr>
            <w:tcW w:w="0" w:type="auto"/>
            <w:tcMar>
              <w:top w:w="0" w:type="dxa"/>
              <w:left w:w="108" w:type="dxa"/>
              <w:bottom w:w="0" w:type="dxa"/>
              <w:right w:w="108" w:type="dxa"/>
            </w:tcMar>
            <w:vAlign w:val="center"/>
          </w:tcPr>
          <w:p w14:paraId="2B53ADA3" w14:textId="2CEC9FE9" w:rsidR="00707F6B" w:rsidRPr="00BF2AE2" w:rsidRDefault="004765CE"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tcPr>
          <w:p w14:paraId="44390395" w14:textId="6F1A8CD7" w:rsidR="00707F6B" w:rsidRPr="00BF2AE2" w:rsidRDefault="004765CE" w:rsidP="00DE6A93">
            <w:pPr>
              <w:spacing w:line="276" w:lineRule="auto"/>
              <w:rPr>
                <w:rFonts w:cs="Segoe UI"/>
                <w:sz w:val="20"/>
                <w:szCs w:val="20"/>
              </w:rPr>
            </w:pPr>
            <w:r w:rsidRPr="00BF2AE2">
              <w:rPr>
                <w:rFonts w:cs="Segoe UI"/>
                <w:sz w:val="20"/>
                <w:szCs w:val="20"/>
              </w:rPr>
              <w:t>20</w:t>
            </w:r>
            <w:r w:rsidR="00D83F0C" w:rsidRPr="00BF2AE2">
              <w:rPr>
                <w:rFonts w:cs="Segoe UI"/>
                <w:sz w:val="20"/>
                <w:szCs w:val="20"/>
              </w:rPr>
              <w:t xml:space="preserve"> </w:t>
            </w:r>
            <w:r w:rsidRPr="00BF2AE2">
              <w:rPr>
                <w:rFonts w:cs="Segoe UI"/>
                <w:sz w:val="20"/>
                <w:szCs w:val="20"/>
              </w:rPr>
              <w:t>%</w:t>
            </w:r>
          </w:p>
        </w:tc>
      </w:tr>
      <w:tr w:rsidR="004061C5" w:rsidRPr="00BF2AE2" w14:paraId="7423BD7F" w14:textId="77777777" w:rsidTr="00DE6A93">
        <w:tc>
          <w:tcPr>
            <w:tcW w:w="0" w:type="auto"/>
            <w:tcMar>
              <w:top w:w="0" w:type="dxa"/>
              <w:left w:w="108" w:type="dxa"/>
              <w:bottom w:w="0" w:type="dxa"/>
              <w:right w:w="108" w:type="dxa"/>
            </w:tcMar>
            <w:vAlign w:val="center"/>
            <w:hideMark/>
          </w:tcPr>
          <w:p w14:paraId="2732D380" w14:textId="4B653575" w:rsidR="004061C5" w:rsidRPr="00BF2AE2" w:rsidRDefault="004061C5" w:rsidP="00DE6A93">
            <w:pPr>
              <w:spacing w:line="276" w:lineRule="auto"/>
              <w:rPr>
                <w:rFonts w:cs="Segoe UI"/>
                <w:sz w:val="20"/>
                <w:szCs w:val="20"/>
              </w:rPr>
            </w:pPr>
            <w:r w:rsidRPr="00BF2AE2">
              <w:rPr>
                <w:rFonts w:cs="Segoe UI"/>
                <w:b/>
                <w:bCs/>
                <w:sz w:val="20"/>
                <w:szCs w:val="20"/>
              </w:rPr>
              <w:t xml:space="preserve">Šetnica uz Koranu </w:t>
            </w:r>
          </w:p>
        </w:tc>
        <w:tc>
          <w:tcPr>
            <w:tcW w:w="0" w:type="auto"/>
            <w:tcMar>
              <w:top w:w="0" w:type="dxa"/>
              <w:left w:w="108" w:type="dxa"/>
              <w:bottom w:w="0" w:type="dxa"/>
              <w:right w:w="108" w:type="dxa"/>
            </w:tcMar>
            <w:vAlign w:val="center"/>
            <w:hideMark/>
          </w:tcPr>
          <w:p w14:paraId="63E8A273" w14:textId="0CBF82EB" w:rsidR="004061C5" w:rsidRPr="00BF2AE2" w:rsidRDefault="004061C5"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r w:rsidR="009418E6" w:rsidRPr="00BF2AE2">
              <w:rPr>
                <w:rFonts w:cs="Segoe UI"/>
                <w:sz w:val="20"/>
                <w:szCs w:val="20"/>
              </w:rPr>
              <w:t xml:space="preserve"> posjeta godišnje</w:t>
            </w:r>
          </w:p>
        </w:tc>
        <w:tc>
          <w:tcPr>
            <w:tcW w:w="0" w:type="auto"/>
            <w:tcMar>
              <w:top w:w="0" w:type="dxa"/>
              <w:left w:w="108" w:type="dxa"/>
              <w:bottom w:w="0" w:type="dxa"/>
              <w:right w:w="108" w:type="dxa"/>
            </w:tcMar>
            <w:vAlign w:val="center"/>
            <w:hideMark/>
          </w:tcPr>
          <w:p w14:paraId="6EAD0485" w14:textId="2A0E199C" w:rsidR="004061C5" w:rsidRPr="00BF2AE2" w:rsidRDefault="002857AA" w:rsidP="00DE6A93">
            <w:pPr>
              <w:spacing w:line="276" w:lineRule="auto"/>
              <w:rPr>
                <w:rFonts w:cs="Segoe UI"/>
                <w:sz w:val="20"/>
                <w:szCs w:val="20"/>
              </w:rPr>
            </w:pPr>
            <w:r w:rsidRPr="00BF2AE2">
              <w:rPr>
                <w:rFonts w:cs="Segoe UI"/>
                <w:sz w:val="20"/>
                <w:szCs w:val="20"/>
              </w:rPr>
              <w:t>250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hideMark/>
          </w:tcPr>
          <w:p w14:paraId="7E934DFC" w14:textId="06E96D85" w:rsidR="004061C5" w:rsidRPr="00BF2AE2" w:rsidRDefault="00C846E0" w:rsidP="00DE6A93">
            <w:pPr>
              <w:spacing w:line="276" w:lineRule="auto"/>
              <w:rPr>
                <w:rFonts w:cs="Segoe UI"/>
                <w:sz w:val="20"/>
                <w:szCs w:val="20"/>
              </w:rPr>
            </w:pPr>
            <w:r w:rsidRPr="00BF2AE2">
              <w:rPr>
                <w:rFonts w:cs="Segoe UI"/>
                <w:sz w:val="20"/>
                <w:szCs w:val="20"/>
              </w:rPr>
              <w:t>40</w:t>
            </w:r>
            <w:r w:rsidR="00D83F0C" w:rsidRPr="00BF2AE2">
              <w:rPr>
                <w:rFonts w:cs="Segoe UI"/>
                <w:sz w:val="20"/>
                <w:szCs w:val="20"/>
              </w:rPr>
              <w:t xml:space="preserve"> </w:t>
            </w:r>
            <w:r w:rsidRPr="00BF2AE2">
              <w:rPr>
                <w:rFonts w:cs="Segoe UI"/>
                <w:sz w:val="20"/>
                <w:szCs w:val="20"/>
              </w:rPr>
              <w:t>%</w:t>
            </w:r>
          </w:p>
        </w:tc>
      </w:tr>
      <w:tr w:rsidR="00345CBA" w:rsidRPr="00BF2AE2" w14:paraId="524EBEE0" w14:textId="77777777" w:rsidTr="00DE6A93">
        <w:tc>
          <w:tcPr>
            <w:tcW w:w="0" w:type="auto"/>
            <w:tcMar>
              <w:top w:w="0" w:type="dxa"/>
              <w:left w:w="108" w:type="dxa"/>
              <w:bottom w:w="0" w:type="dxa"/>
              <w:right w:w="108" w:type="dxa"/>
            </w:tcMar>
            <w:vAlign w:val="center"/>
          </w:tcPr>
          <w:p w14:paraId="06C153AE" w14:textId="360F842A" w:rsidR="00345CBA" w:rsidRPr="00BF2AE2" w:rsidRDefault="00345CBA" w:rsidP="00DE6A93">
            <w:pPr>
              <w:spacing w:line="276" w:lineRule="auto"/>
              <w:rPr>
                <w:rFonts w:cs="Segoe UI"/>
                <w:b/>
                <w:bCs/>
                <w:sz w:val="20"/>
                <w:szCs w:val="20"/>
              </w:rPr>
            </w:pPr>
            <w:r w:rsidRPr="00BF2AE2">
              <w:rPr>
                <w:rFonts w:cs="Segoe UI"/>
                <w:b/>
                <w:bCs/>
                <w:sz w:val="20"/>
                <w:szCs w:val="20"/>
              </w:rPr>
              <w:t xml:space="preserve">Šetnica uz Kupu </w:t>
            </w:r>
          </w:p>
        </w:tc>
        <w:tc>
          <w:tcPr>
            <w:tcW w:w="0" w:type="auto"/>
            <w:tcMar>
              <w:top w:w="0" w:type="dxa"/>
              <w:left w:w="108" w:type="dxa"/>
              <w:bottom w:w="0" w:type="dxa"/>
              <w:right w:w="108" w:type="dxa"/>
            </w:tcMar>
            <w:vAlign w:val="center"/>
          </w:tcPr>
          <w:p w14:paraId="41B3FEFF" w14:textId="79F93DE6" w:rsidR="00345CBA" w:rsidRPr="00BF2AE2" w:rsidRDefault="00CC24D2" w:rsidP="00DE6A93">
            <w:pPr>
              <w:spacing w:line="276" w:lineRule="auto"/>
              <w:rPr>
                <w:rFonts w:cs="Segoe UI"/>
                <w:sz w:val="20"/>
                <w:szCs w:val="20"/>
              </w:rPr>
            </w:pPr>
            <w:r w:rsidRPr="00BF2AE2">
              <w:rPr>
                <w:rFonts w:cs="Segoe UI"/>
                <w:sz w:val="20"/>
                <w:szCs w:val="20"/>
              </w:rPr>
              <w:t>2000</w:t>
            </w:r>
            <w:r w:rsidR="009418E6" w:rsidRPr="00BF2AE2">
              <w:rPr>
                <w:rFonts w:cs="Segoe UI"/>
                <w:sz w:val="20"/>
                <w:szCs w:val="20"/>
              </w:rPr>
              <w:t xml:space="preserve"> posjeta godišnje</w:t>
            </w:r>
          </w:p>
        </w:tc>
        <w:tc>
          <w:tcPr>
            <w:tcW w:w="0" w:type="auto"/>
            <w:tcMar>
              <w:top w:w="0" w:type="dxa"/>
              <w:left w:w="108" w:type="dxa"/>
              <w:bottom w:w="0" w:type="dxa"/>
              <w:right w:w="108" w:type="dxa"/>
            </w:tcMar>
            <w:vAlign w:val="center"/>
          </w:tcPr>
          <w:p w14:paraId="314A4CBC" w14:textId="69C8A4A7" w:rsidR="00345CBA" w:rsidRPr="00BF2AE2" w:rsidRDefault="00CC24D2"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tcPr>
          <w:p w14:paraId="0A6EA8CF" w14:textId="750CEF5B" w:rsidR="00345CBA" w:rsidRPr="00BF2AE2" w:rsidRDefault="00CC24D2" w:rsidP="00DE6A93">
            <w:pPr>
              <w:spacing w:line="276" w:lineRule="auto"/>
              <w:rPr>
                <w:rFonts w:cs="Segoe UI"/>
                <w:sz w:val="20"/>
                <w:szCs w:val="20"/>
              </w:rPr>
            </w:pPr>
            <w:r w:rsidRPr="00BF2AE2">
              <w:rPr>
                <w:rFonts w:cs="Segoe UI"/>
                <w:sz w:val="20"/>
                <w:szCs w:val="20"/>
              </w:rPr>
              <w:t>2</w:t>
            </w:r>
            <w:r w:rsidR="00D83F0C" w:rsidRPr="00BF2AE2">
              <w:rPr>
                <w:rFonts w:cs="Segoe UI"/>
                <w:sz w:val="20"/>
                <w:szCs w:val="20"/>
              </w:rPr>
              <w:t xml:space="preserve"> </w:t>
            </w:r>
            <w:r w:rsidRPr="00BF2AE2">
              <w:rPr>
                <w:rFonts w:cs="Segoe UI"/>
                <w:sz w:val="20"/>
                <w:szCs w:val="20"/>
              </w:rPr>
              <w:t>%</w:t>
            </w:r>
          </w:p>
        </w:tc>
      </w:tr>
      <w:tr w:rsidR="00CC24D2" w:rsidRPr="00BF2AE2" w14:paraId="035F5614" w14:textId="77777777" w:rsidTr="00DE6A93">
        <w:tc>
          <w:tcPr>
            <w:tcW w:w="0" w:type="auto"/>
            <w:tcMar>
              <w:top w:w="0" w:type="dxa"/>
              <w:left w:w="108" w:type="dxa"/>
              <w:bottom w:w="0" w:type="dxa"/>
              <w:right w:w="108" w:type="dxa"/>
            </w:tcMar>
            <w:vAlign w:val="center"/>
          </w:tcPr>
          <w:p w14:paraId="29BB5161" w14:textId="10AB1965" w:rsidR="00CC24D2" w:rsidRPr="00BF2AE2" w:rsidRDefault="00CC24D2" w:rsidP="00DE6A93">
            <w:pPr>
              <w:spacing w:line="276" w:lineRule="auto"/>
              <w:rPr>
                <w:rFonts w:cs="Segoe UI"/>
                <w:b/>
                <w:bCs/>
                <w:sz w:val="20"/>
                <w:szCs w:val="20"/>
              </w:rPr>
            </w:pPr>
            <w:r w:rsidRPr="00BF2AE2">
              <w:rPr>
                <w:rFonts w:cs="Segoe UI"/>
                <w:b/>
                <w:bCs/>
                <w:sz w:val="20"/>
                <w:szCs w:val="20"/>
              </w:rPr>
              <w:t>Seljanova šetnica</w:t>
            </w:r>
          </w:p>
        </w:tc>
        <w:tc>
          <w:tcPr>
            <w:tcW w:w="0" w:type="auto"/>
            <w:tcMar>
              <w:top w:w="0" w:type="dxa"/>
              <w:left w:w="108" w:type="dxa"/>
              <w:bottom w:w="0" w:type="dxa"/>
              <w:right w:w="108" w:type="dxa"/>
            </w:tcMar>
            <w:vAlign w:val="center"/>
          </w:tcPr>
          <w:p w14:paraId="122DC212" w14:textId="51617D7F" w:rsidR="00CC24D2" w:rsidRPr="00BF2AE2" w:rsidRDefault="00CC24D2" w:rsidP="00DE6A93">
            <w:pPr>
              <w:spacing w:line="276" w:lineRule="auto"/>
              <w:rPr>
                <w:rFonts w:cs="Segoe UI"/>
                <w:sz w:val="20"/>
                <w:szCs w:val="20"/>
              </w:rPr>
            </w:pPr>
            <w:r w:rsidRPr="00BF2AE2">
              <w:rPr>
                <w:rFonts w:cs="Segoe UI"/>
                <w:sz w:val="20"/>
                <w:szCs w:val="20"/>
              </w:rPr>
              <w:t>3000</w:t>
            </w:r>
            <w:r w:rsidR="009418E6" w:rsidRPr="00BF2AE2">
              <w:rPr>
                <w:rFonts w:cs="Segoe UI"/>
                <w:sz w:val="20"/>
                <w:szCs w:val="20"/>
              </w:rPr>
              <w:t xml:space="preserve"> posjeta godišnje</w:t>
            </w:r>
          </w:p>
        </w:tc>
        <w:tc>
          <w:tcPr>
            <w:tcW w:w="0" w:type="auto"/>
            <w:tcMar>
              <w:top w:w="0" w:type="dxa"/>
              <w:left w:w="108" w:type="dxa"/>
              <w:bottom w:w="0" w:type="dxa"/>
              <w:right w:w="108" w:type="dxa"/>
            </w:tcMar>
            <w:vAlign w:val="center"/>
          </w:tcPr>
          <w:p w14:paraId="007AD920" w14:textId="24186162" w:rsidR="00CC24D2" w:rsidRPr="00BF2AE2" w:rsidRDefault="00CC24D2" w:rsidP="00DE6A93">
            <w:pPr>
              <w:spacing w:line="276" w:lineRule="auto"/>
              <w:rPr>
                <w:rFonts w:cs="Segoe UI"/>
                <w:sz w:val="20"/>
                <w:szCs w:val="20"/>
              </w:rPr>
            </w:pPr>
            <w:r w:rsidRPr="00BF2AE2">
              <w:rPr>
                <w:rFonts w:cs="Segoe UI"/>
                <w:sz w:val="20"/>
                <w:szCs w:val="20"/>
              </w:rPr>
              <w:t>100</w:t>
            </w:r>
            <w:r w:rsidR="00D83F0C" w:rsidRPr="00BF2AE2">
              <w:rPr>
                <w:rFonts w:cs="Segoe UI"/>
                <w:sz w:val="20"/>
                <w:szCs w:val="20"/>
              </w:rPr>
              <w:t xml:space="preserve">  </w:t>
            </w:r>
            <w:r w:rsidRPr="00BF2AE2">
              <w:rPr>
                <w:rFonts w:cs="Segoe UI"/>
                <w:sz w:val="20"/>
                <w:szCs w:val="20"/>
              </w:rPr>
              <w:t>000</w:t>
            </w:r>
          </w:p>
        </w:tc>
        <w:tc>
          <w:tcPr>
            <w:tcW w:w="0" w:type="auto"/>
            <w:tcMar>
              <w:top w:w="0" w:type="dxa"/>
              <w:left w:w="108" w:type="dxa"/>
              <w:bottom w:w="0" w:type="dxa"/>
              <w:right w:w="108" w:type="dxa"/>
            </w:tcMar>
            <w:vAlign w:val="center"/>
          </w:tcPr>
          <w:p w14:paraId="03E85707" w14:textId="5B353A71" w:rsidR="00CC24D2" w:rsidRPr="00BF2AE2" w:rsidRDefault="00CC24D2" w:rsidP="00DE6A93">
            <w:pPr>
              <w:spacing w:line="276" w:lineRule="auto"/>
              <w:rPr>
                <w:rFonts w:cs="Segoe UI"/>
                <w:sz w:val="20"/>
                <w:szCs w:val="20"/>
              </w:rPr>
            </w:pPr>
            <w:r w:rsidRPr="00BF2AE2">
              <w:rPr>
                <w:rFonts w:cs="Segoe UI"/>
                <w:sz w:val="20"/>
                <w:szCs w:val="20"/>
              </w:rPr>
              <w:t>3</w:t>
            </w:r>
            <w:r w:rsidR="00D83F0C" w:rsidRPr="00BF2AE2">
              <w:rPr>
                <w:rFonts w:cs="Segoe UI"/>
                <w:sz w:val="20"/>
                <w:szCs w:val="20"/>
              </w:rPr>
              <w:t xml:space="preserve"> </w:t>
            </w:r>
            <w:r w:rsidRPr="00BF2AE2">
              <w:rPr>
                <w:rFonts w:cs="Segoe UI"/>
                <w:sz w:val="20"/>
                <w:szCs w:val="20"/>
              </w:rPr>
              <w:t>%</w:t>
            </w:r>
          </w:p>
        </w:tc>
      </w:tr>
    </w:tbl>
    <w:p w14:paraId="1F3791CB" w14:textId="48ECAFA5" w:rsidR="00025B88" w:rsidRDefault="00400FA2" w:rsidP="00181891">
      <w:pPr>
        <w:spacing w:line="360" w:lineRule="auto"/>
        <w:jc w:val="both"/>
        <w:rPr>
          <w:rFonts w:cs="Segoe UI"/>
          <w:i/>
          <w:iCs/>
          <w:color w:val="476B8F"/>
          <w:sz w:val="22"/>
          <w:szCs w:val="22"/>
        </w:rPr>
      </w:pPr>
      <w:r w:rsidRPr="005C08EB">
        <w:rPr>
          <w:rFonts w:cs="Segoe UI"/>
          <w:i/>
          <w:iCs/>
          <w:color w:val="476B8F"/>
          <w:sz w:val="22"/>
          <w:szCs w:val="22"/>
        </w:rPr>
        <w:t>Izvor: Turistička zajednica grada Karlovca i procjena autora (temeljeno na dostupnim poda</w:t>
      </w:r>
      <w:r w:rsidR="00D83F0C" w:rsidRPr="005C08EB">
        <w:rPr>
          <w:rFonts w:cs="Segoe UI"/>
          <w:i/>
          <w:iCs/>
          <w:color w:val="476B8F"/>
          <w:sz w:val="22"/>
          <w:szCs w:val="22"/>
        </w:rPr>
        <w:t>t</w:t>
      </w:r>
      <w:r w:rsidRPr="005C08EB">
        <w:rPr>
          <w:rFonts w:cs="Segoe UI"/>
          <w:i/>
          <w:iCs/>
          <w:color w:val="476B8F"/>
          <w:sz w:val="22"/>
          <w:szCs w:val="22"/>
        </w:rPr>
        <w:t>cima i stručnoj procjeni, 2025.)﻿</w:t>
      </w:r>
    </w:p>
    <w:p w14:paraId="5EF1929A" w14:textId="77777777" w:rsidR="005C08EB" w:rsidRPr="005C08EB" w:rsidRDefault="005C08EB" w:rsidP="00181891">
      <w:pPr>
        <w:spacing w:line="360" w:lineRule="auto"/>
        <w:jc w:val="both"/>
        <w:rPr>
          <w:rFonts w:cs="Segoe UI"/>
          <w:i/>
          <w:iCs/>
          <w:color w:val="476B8F"/>
          <w:sz w:val="22"/>
          <w:szCs w:val="22"/>
        </w:rPr>
      </w:pPr>
    </w:p>
    <w:p w14:paraId="6E09D3F8" w14:textId="565CA3D3" w:rsidR="004061C5" w:rsidRPr="00BF2AE2" w:rsidRDefault="004061C5" w:rsidP="002E578B">
      <w:pPr>
        <w:spacing w:line="360" w:lineRule="auto"/>
        <w:jc w:val="both"/>
        <w:rPr>
          <w:rFonts w:cs="Segoe UI"/>
          <w:color w:val="476B8F"/>
        </w:rPr>
      </w:pPr>
      <w:r w:rsidRPr="00BF2AE2">
        <w:rPr>
          <w:rFonts w:cs="Segoe UI"/>
          <w:color w:val="476B8F"/>
        </w:rPr>
        <w:t>Sportsko</w:t>
      </w:r>
      <w:r w:rsidR="00D83F0C" w:rsidRPr="00BF2AE2">
        <w:rPr>
          <w:rFonts w:cs="Segoe UI"/>
          <w:color w:val="476B8F"/>
        </w:rPr>
        <w:t>-</w:t>
      </w:r>
      <w:r w:rsidRPr="00BF2AE2">
        <w:rPr>
          <w:rFonts w:cs="Segoe UI"/>
          <w:color w:val="476B8F"/>
        </w:rPr>
        <w:t>rekreacijske atrakcije</w:t>
      </w:r>
    </w:p>
    <w:p w14:paraId="15782F2E" w14:textId="26FEB833" w:rsidR="004061C5" w:rsidRPr="00BF2AE2" w:rsidRDefault="004061C5" w:rsidP="00181891">
      <w:pPr>
        <w:spacing w:line="360" w:lineRule="auto"/>
        <w:jc w:val="both"/>
        <w:rPr>
          <w:rFonts w:cs="Segoe UI"/>
          <w:sz w:val="22"/>
          <w:szCs w:val="22"/>
        </w:rPr>
      </w:pPr>
      <w:r w:rsidRPr="00BF2AE2">
        <w:rPr>
          <w:rFonts w:cs="Segoe UI"/>
          <w:sz w:val="22"/>
          <w:szCs w:val="22"/>
        </w:rPr>
        <w:t>Sportska infrastruktura Grada Karlovca prema Strategiji razvoja sporta 2021.</w:t>
      </w:r>
      <w:r w:rsidR="00D83F0C" w:rsidRPr="00BF2AE2">
        <w:rPr>
          <w:rFonts w:cs="Segoe UI"/>
          <w:sz w:val="22"/>
          <w:szCs w:val="22"/>
        </w:rPr>
        <w:t xml:space="preserve"> </w:t>
      </w:r>
      <w:r w:rsidRPr="00BF2AE2">
        <w:rPr>
          <w:rFonts w:cs="Segoe UI"/>
          <w:sz w:val="22"/>
          <w:szCs w:val="22"/>
        </w:rPr>
        <w:t>–</w:t>
      </w:r>
      <w:r w:rsidR="00D83F0C" w:rsidRPr="00BF2AE2">
        <w:rPr>
          <w:rFonts w:cs="Segoe UI"/>
          <w:sz w:val="22"/>
          <w:szCs w:val="22"/>
        </w:rPr>
        <w:t xml:space="preserve"> </w:t>
      </w:r>
      <w:r w:rsidRPr="00BF2AE2">
        <w:rPr>
          <w:rFonts w:cs="Segoe UI"/>
          <w:sz w:val="22"/>
          <w:szCs w:val="22"/>
        </w:rPr>
        <w:t>2028.</w:t>
      </w:r>
      <w:r w:rsidR="00865C10" w:rsidRPr="00BF2AE2">
        <w:rPr>
          <w:rFonts w:cs="Segoe UI"/>
          <w:sz w:val="22"/>
          <w:szCs w:val="22"/>
        </w:rPr>
        <w:t xml:space="preserve"> ima s</w:t>
      </w:r>
      <w:r w:rsidRPr="00BF2AE2">
        <w:rPr>
          <w:rFonts w:cs="Segoe UI"/>
          <w:sz w:val="22"/>
          <w:szCs w:val="22"/>
        </w:rPr>
        <w:t>portske dvorane (18 objekata</w:t>
      </w:r>
      <w:r w:rsidR="004664A3" w:rsidRPr="00BF2AE2">
        <w:rPr>
          <w:rFonts w:cs="Segoe UI"/>
          <w:sz w:val="22"/>
          <w:szCs w:val="22"/>
        </w:rPr>
        <w:t>)</w:t>
      </w:r>
      <w:r w:rsidR="00865C10" w:rsidRPr="00BF2AE2">
        <w:rPr>
          <w:rFonts w:cs="Segoe UI"/>
          <w:sz w:val="22"/>
          <w:szCs w:val="22"/>
        </w:rPr>
        <w:t>, n</w:t>
      </w:r>
      <w:r w:rsidRPr="00BF2AE2">
        <w:rPr>
          <w:rFonts w:cs="Segoe UI"/>
          <w:sz w:val="22"/>
          <w:szCs w:val="22"/>
        </w:rPr>
        <w:t>ogometna igrališta (13 terena) </w:t>
      </w:r>
      <w:r w:rsidR="008E314C" w:rsidRPr="00BF2AE2">
        <w:rPr>
          <w:rFonts w:cs="Segoe UI"/>
          <w:sz w:val="22"/>
          <w:szCs w:val="22"/>
        </w:rPr>
        <w:t xml:space="preserve">te </w:t>
      </w:r>
      <w:r w:rsidR="00865C10" w:rsidRPr="00BF2AE2">
        <w:rPr>
          <w:rFonts w:cs="Segoe UI"/>
          <w:sz w:val="22"/>
          <w:szCs w:val="22"/>
        </w:rPr>
        <w:t>o</w:t>
      </w:r>
      <w:r w:rsidRPr="00BF2AE2">
        <w:rPr>
          <w:rFonts w:cs="Segoe UI"/>
          <w:sz w:val="22"/>
          <w:szCs w:val="22"/>
        </w:rPr>
        <w:t>stale ključne sportske građevine (14 objekata</w:t>
      </w:r>
      <w:r w:rsidR="004664A3" w:rsidRPr="00BF2AE2">
        <w:rPr>
          <w:rFonts w:cs="Segoe UI"/>
          <w:sz w:val="22"/>
          <w:szCs w:val="22"/>
        </w:rPr>
        <w:t>)</w:t>
      </w:r>
      <w:r w:rsidR="008E314C" w:rsidRPr="00BF2AE2">
        <w:rPr>
          <w:rFonts w:cs="Segoe UI"/>
          <w:sz w:val="22"/>
          <w:szCs w:val="22"/>
        </w:rPr>
        <w:t>.</w:t>
      </w:r>
    </w:p>
    <w:p w14:paraId="3EB6B5FA" w14:textId="3B05AA79" w:rsidR="004061C5" w:rsidRPr="00BF2AE2" w:rsidRDefault="004061C5" w:rsidP="00181891">
      <w:pPr>
        <w:spacing w:line="360" w:lineRule="auto"/>
        <w:jc w:val="both"/>
        <w:rPr>
          <w:rFonts w:cs="Segoe UI"/>
          <w:sz w:val="22"/>
          <w:szCs w:val="22"/>
        </w:rPr>
      </w:pPr>
      <w:r w:rsidRPr="00BF2AE2">
        <w:rPr>
          <w:rFonts w:cs="Segoe UI"/>
          <w:sz w:val="22"/>
          <w:szCs w:val="22"/>
        </w:rPr>
        <w:t xml:space="preserve">Strategija navodi da Grad Karlovac ne raspolaže ni jednim bazenom, otvorenim ili zatvorenim te time utvrđuje očiti infrastrukturni manjak. U ciljevima do 2028. propisano je </w:t>
      </w:r>
      <w:r w:rsidR="00D83F0C" w:rsidRPr="00BF2AE2">
        <w:rPr>
          <w:rFonts w:cs="Segoe UI"/>
          <w:sz w:val="22"/>
          <w:szCs w:val="22"/>
        </w:rPr>
        <w:t>„</w:t>
      </w:r>
      <w:r w:rsidRPr="00BF2AE2">
        <w:rPr>
          <w:rFonts w:cs="Segoe UI"/>
          <w:sz w:val="22"/>
          <w:szCs w:val="22"/>
        </w:rPr>
        <w:t>daljnje planiranje izgradnje novih te uređenje i učinkovitije korištenje postojećih sportskih građevina”, što uključuje i potrebu za gradnjom novih objekata poput plivačkog bazena kako bi se popunila uočena praznina u ponudi.</w:t>
      </w:r>
    </w:p>
    <w:p w14:paraId="6D645298" w14:textId="2C198535" w:rsidR="00A6497B" w:rsidRPr="00BF2AE2" w:rsidRDefault="004664A3" w:rsidP="00181891">
      <w:pPr>
        <w:spacing w:line="360" w:lineRule="auto"/>
        <w:jc w:val="both"/>
        <w:rPr>
          <w:rFonts w:cs="Segoe UI"/>
          <w:color w:val="223344"/>
          <w:sz w:val="22"/>
          <w:szCs w:val="22"/>
        </w:rPr>
      </w:pPr>
      <w:r w:rsidRPr="00BF2AE2">
        <w:rPr>
          <w:rFonts w:cs="Segoe UI"/>
          <w:color w:val="223344"/>
          <w:sz w:val="22"/>
          <w:szCs w:val="22"/>
        </w:rPr>
        <w:lastRenderedPageBreak/>
        <w:t>Razvoj sportskog turizma:</w:t>
      </w:r>
    </w:p>
    <w:p w14:paraId="261F17A5" w14:textId="016071ED" w:rsidR="004061C5" w:rsidRPr="00BF2AE2" w:rsidRDefault="004061C5" w:rsidP="00181891">
      <w:pPr>
        <w:spacing w:line="360" w:lineRule="auto"/>
        <w:jc w:val="both"/>
        <w:rPr>
          <w:rFonts w:cs="Segoe UI"/>
          <w:sz w:val="22"/>
          <w:szCs w:val="22"/>
        </w:rPr>
      </w:pPr>
      <w:r w:rsidRPr="00BF2AE2">
        <w:rPr>
          <w:rFonts w:cs="Segoe UI"/>
          <w:sz w:val="22"/>
          <w:szCs w:val="22"/>
        </w:rPr>
        <w:t>Ključni izazovi sportskog turizma Karlovca</w:t>
      </w:r>
      <w:r w:rsidR="00865C10" w:rsidRPr="00BF2AE2">
        <w:rPr>
          <w:rFonts w:cs="Segoe UI"/>
          <w:sz w:val="22"/>
          <w:szCs w:val="22"/>
        </w:rPr>
        <w:t xml:space="preserve">: </w:t>
      </w:r>
      <w:r w:rsidRPr="00BF2AE2">
        <w:rPr>
          <w:rFonts w:cs="Segoe UI"/>
          <w:b/>
          <w:bCs/>
          <w:sz w:val="22"/>
          <w:szCs w:val="22"/>
        </w:rPr>
        <w:t>Kritični infrastrukturni nedostatci</w:t>
      </w:r>
      <w:r w:rsidR="00A6497B" w:rsidRPr="00BF2AE2">
        <w:rPr>
          <w:rFonts w:cs="Segoe UI"/>
          <w:b/>
          <w:bCs/>
          <w:sz w:val="22"/>
          <w:szCs w:val="22"/>
        </w:rPr>
        <w:t xml:space="preserve">: </w:t>
      </w:r>
      <w:r w:rsidRPr="00BF2AE2">
        <w:rPr>
          <w:rFonts w:cs="Segoe UI"/>
          <w:sz w:val="22"/>
          <w:szCs w:val="22"/>
        </w:rPr>
        <w:t>Grad nema nijedan otvoreni ni zatvoreni bazen, a dio dvorana zahtijeva modernizaciju i energetsku obnovu, što ograničava ponudu vodenih i dvoranskih sportova te uskraćuje bazu za pripreme</w:t>
      </w:r>
      <w:r w:rsidR="00EA2E26" w:rsidRPr="00BF2AE2">
        <w:rPr>
          <w:rFonts w:cs="Segoe UI"/>
          <w:sz w:val="22"/>
          <w:szCs w:val="22"/>
        </w:rPr>
        <w:t xml:space="preserve"> sportaša</w:t>
      </w:r>
      <w:r w:rsidRPr="00BF2AE2">
        <w:rPr>
          <w:rFonts w:cs="Segoe UI"/>
          <w:sz w:val="22"/>
          <w:szCs w:val="22"/>
        </w:rPr>
        <w:t>. </w:t>
      </w:r>
      <w:r w:rsidRPr="00BF2AE2">
        <w:rPr>
          <w:rFonts w:cs="Segoe UI"/>
          <w:b/>
          <w:bCs/>
          <w:sz w:val="22"/>
          <w:szCs w:val="22"/>
        </w:rPr>
        <w:t>Neravnomjerna iskorištenost postojećih objekata</w:t>
      </w:r>
      <w:r w:rsidRPr="00BF2AE2">
        <w:rPr>
          <w:rFonts w:cs="Segoe UI"/>
          <w:sz w:val="22"/>
          <w:szCs w:val="22"/>
        </w:rPr>
        <w:t xml:space="preserve"> – Središnja gradska dvorana radi gotovo 12</w:t>
      </w:r>
      <w:r w:rsidR="00D83F0C" w:rsidRPr="00BF2AE2">
        <w:rPr>
          <w:rFonts w:cs="Segoe UI"/>
          <w:sz w:val="22"/>
          <w:szCs w:val="22"/>
        </w:rPr>
        <w:t xml:space="preserve"> – </w:t>
      </w:r>
      <w:r w:rsidRPr="00BF2AE2">
        <w:rPr>
          <w:rFonts w:cs="Segoe UI"/>
          <w:sz w:val="22"/>
          <w:szCs w:val="22"/>
        </w:rPr>
        <w:t>14 sati dnevno i često je preopterećena, dok škole i pojedine lokacije ostaju ispod optimalne razine korištenja, pa je raspored treninga i natjecanja logistički zahtjevan. </w:t>
      </w:r>
      <w:r w:rsidRPr="00BF2AE2">
        <w:rPr>
          <w:rFonts w:cs="Segoe UI"/>
          <w:b/>
          <w:bCs/>
          <w:sz w:val="22"/>
          <w:szCs w:val="22"/>
        </w:rPr>
        <w:t>Ograničeni smještajni kapaciteti i vezane usluge</w:t>
      </w:r>
      <w:r w:rsidR="00A6497B" w:rsidRPr="00BF2AE2">
        <w:rPr>
          <w:rFonts w:cs="Segoe UI"/>
          <w:b/>
          <w:bCs/>
          <w:sz w:val="22"/>
          <w:szCs w:val="22"/>
        </w:rPr>
        <w:t xml:space="preserve">: </w:t>
      </w:r>
      <w:r w:rsidRPr="00BF2AE2">
        <w:rPr>
          <w:rFonts w:cs="Segoe UI"/>
          <w:sz w:val="22"/>
          <w:szCs w:val="22"/>
        </w:rPr>
        <w:t xml:space="preserve">Karlovac nema specijalizirane </w:t>
      </w:r>
      <w:r w:rsidR="00D83F0C" w:rsidRPr="00BF2AE2">
        <w:rPr>
          <w:rFonts w:cs="Segoe UI"/>
          <w:sz w:val="22"/>
          <w:szCs w:val="22"/>
        </w:rPr>
        <w:t>„</w:t>
      </w:r>
      <w:r w:rsidRPr="00BF2AE2">
        <w:rPr>
          <w:rFonts w:cs="Segoe UI"/>
          <w:sz w:val="22"/>
          <w:szCs w:val="22"/>
        </w:rPr>
        <w:t>sportske” hotele ni dovoljan broj kreveta za veće međunarodne turnire, a prateće usluge (fizioterapija, nutricionizam, sportski laboratoriji) tek su u začetku, što snižava atraktivnost destinacije za višednevni boravak ekipa i navijača.</w:t>
      </w:r>
      <w:r w:rsidR="00A6497B" w:rsidRPr="00BF2AE2">
        <w:rPr>
          <w:rFonts w:cs="Segoe UI"/>
          <w:sz w:val="22"/>
          <w:szCs w:val="22"/>
        </w:rPr>
        <w:t xml:space="preserve"> </w:t>
      </w:r>
      <w:r w:rsidRPr="00BF2AE2">
        <w:rPr>
          <w:rFonts w:cs="Segoe UI"/>
          <w:b/>
          <w:bCs/>
          <w:sz w:val="22"/>
          <w:szCs w:val="22"/>
        </w:rPr>
        <w:t>Fragmentiran marketing i brending</w:t>
      </w:r>
      <w:r w:rsidR="00A6497B" w:rsidRPr="00BF2AE2">
        <w:rPr>
          <w:rFonts w:cs="Segoe UI"/>
          <w:b/>
          <w:bCs/>
          <w:sz w:val="22"/>
          <w:szCs w:val="22"/>
        </w:rPr>
        <w:t xml:space="preserve">: </w:t>
      </w:r>
      <w:r w:rsidRPr="00BF2AE2">
        <w:rPr>
          <w:rFonts w:cs="Segoe UI"/>
          <w:sz w:val="22"/>
          <w:szCs w:val="22"/>
        </w:rPr>
        <w:t xml:space="preserve"> Sportska događanja i prirodne atrakcije (rijeke, biciklističke rute) još nisu objedinjen</w:t>
      </w:r>
      <w:r w:rsidR="00A6497B" w:rsidRPr="00BF2AE2">
        <w:rPr>
          <w:rFonts w:cs="Segoe UI"/>
          <w:sz w:val="22"/>
          <w:szCs w:val="22"/>
        </w:rPr>
        <w:t>e</w:t>
      </w:r>
      <w:r w:rsidRPr="00BF2AE2">
        <w:rPr>
          <w:rFonts w:cs="Segoe UI"/>
          <w:sz w:val="22"/>
          <w:szCs w:val="22"/>
        </w:rPr>
        <w:t xml:space="preserve"> u prepoznatljiv paket pod jedinstvenim brendom </w:t>
      </w:r>
      <w:r w:rsidR="008D6B2A" w:rsidRPr="00BF2AE2">
        <w:rPr>
          <w:rFonts w:cs="Segoe UI"/>
          <w:sz w:val="22"/>
          <w:szCs w:val="22"/>
        </w:rPr>
        <w:t>„</w:t>
      </w:r>
      <w:r w:rsidRPr="00BF2AE2">
        <w:rPr>
          <w:rFonts w:cs="Segoe UI"/>
          <w:sz w:val="22"/>
          <w:szCs w:val="22"/>
        </w:rPr>
        <w:t>Karlovac – grad sporta na četiri rijeke”, pa potencijalni posjetitelji teško saznaju za kompletnu ponudu.</w:t>
      </w:r>
      <w:r w:rsidR="00A6497B" w:rsidRPr="00BF2AE2">
        <w:rPr>
          <w:rFonts w:cs="Segoe UI"/>
          <w:sz w:val="22"/>
          <w:szCs w:val="22"/>
        </w:rPr>
        <w:t xml:space="preserve"> </w:t>
      </w:r>
      <w:r w:rsidRPr="00BF2AE2">
        <w:rPr>
          <w:rFonts w:cs="Segoe UI"/>
          <w:b/>
          <w:bCs/>
          <w:sz w:val="22"/>
          <w:szCs w:val="22"/>
        </w:rPr>
        <w:t>Financijska i organizacijska ograničenja</w:t>
      </w:r>
      <w:r w:rsidR="00A6497B" w:rsidRPr="00BF2AE2">
        <w:rPr>
          <w:rFonts w:cs="Segoe UI"/>
          <w:b/>
          <w:bCs/>
          <w:sz w:val="22"/>
          <w:szCs w:val="22"/>
        </w:rPr>
        <w:t xml:space="preserve">: </w:t>
      </w:r>
      <w:r w:rsidRPr="00BF2AE2">
        <w:rPr>
          <w:rFonts w:cs="Segoe UI"/>
          <w:sz w:val="22"/>
          <w:szCs w:val="22"/>
        </w:rPr>
        <w:t>Oslanjanje na gradski proračun i pojedinačne klubove otežava održavanje objekata, dok nedostatak partnerskih modela s privatnim sektorom i EU fondovima usporava veće investicije.</w:t>
      </w:r>
      <w:r w:rsidR="00A6497B" w:rsidRPr="00BF2AE2">
        <w:rPr>
          <w:rFonts w:cs="Segoe UI"/>
          <w:sz w:val="22"/>
          <w:szCs w:val="22"/>
        </w:rPr>
        <w:t xml:space="preserve"> </w:t>
      </w:r>
      <w:r w:rsidRPr="00BF2AE2">
        <w:rPr>
          <w:rFonts w:cs="Segoe UI"/>
          <w:b/>
          <w:bCs/>
          <w:sz w:val="22"/>
          <w:szCs w:val="22"/>
        </w:rPr>
        <w:t>Slaba integracija sporta s turizmom prirode</w:t>
      </w:r>
      <w:r w:rsidRPr="00BF2AE2">
        <w:rPr>
          <w:rFonts w:cs="Segoe UI"/>
          <w:sz w:val="22"/>
          <w:szCs w:val="22"/>
        </w:rPr>
        <w:t xml:space="preserve"> – Iako Karlovac ima četiri rijeke i bogatu </w:t>
      </w:r>
      <w:r w:rsidRPr="00BF2AE2">
        <w:rPr>
          <w:rFonts w:cs="Segoe UI"/>
          <w:i/>
          <w:iCs/>
          <w:sz w:val="22"/>
          <w:szCs w:val="22"/>
        </w:rPr>
        <w:t>outdoor</w:t>
      </w:r>
      <w:r w:rsidRPr="00BF2AE2">
        <w:rPr>
          <w:rFonts w:cs="Segoe UI"/>
          <w:sz w:val="22"/>
          <w:szCs w:val="22"/>
        </w:rPr>
        <w:t xml:space="preserve"> scenu, veslački, kajakaški, ribolovni i triatlonski potencijal još nije sustavno povezan s sportskim manifestacijama i smještajnom ponudom, pa destinacija propušta generirati </w:t>
      </w:r>
      <w:r w:rsidR="008D6B2A" w:rsidRPr="00BF2AE2">
        <w:rPr>
          <w:rFonts w:cs="Segoe UI"/>
          <w:sz w:val="22"/>
          <w:szCs w:val="22"/>
        </w:rPr>
        <w:t>„</w:t>
      </w:r>
      <w:r w:rsidRPr="00BF2AE2">
        <w:rPr>
          <w:rFonts w:cs="Segoe UI"/>
          <w:sz w:val="22"/>
          <w:szCs w:val="22"/>
        </w:rPr>
        <w:t>sportsko-rekreacijski” boravak veće dodane vrijednosti.</w:t>
      </w:r>
    </w:p>
    <w:p w14:paraId="3564A598" w14:textId="099B2EE5" w:rsidR="00587A96" w:rsidRPr="00D4179D" w:rsidRDefault="000D7908" w:rsidP="00181891">
      <w:pPr>
        <w:spacing w:line="360" w:lineRule="auto"/>
        <w:jc w:val="both"/>
        <w:rPr>
          <w:rFonts w:cs="Segoe UI"/>
          <w:b/>
          <w:bCs/>
          <w:color w:val="223344"/>
          <w:sz w:val="22"/>
          <w:szCs w:val="22"/>
        </w:rPr>
      </w:pPr>
      <w:r w:rsidRPr="00D4179D">
        <w:rPr>
          <w:rFonts w:cs="Segoe UI"/>
          <w:b/>
          <w:bCs/>
          <w:color w:val="223344"/>
          <w:sz w:val="22"/>
          <w:szCs w:val="22"/>
        </w:rPr>
        <w:t>Situacijska analiza</w:t>
      </w:r>
    </w:p>
    <w:p w14:paraId="2D60CEB8" w14:textId="77777777" w:rsidR="006B0DA1" w:rsidRDefault="006B0DA1"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posjeduje prirodne resurse i postojeću sportsku infrastrukturu koji zajedno čine snažnu osnovu za ubrzani razvoj sportskog turizma. Potencijal Karlovca prepoznaju vrhunski sportaši, što potvrđuje činjenica da je hrvatska rukometna reprezentacija nedavno postavila svoju pripremnu bazu za Svjetsko prvenstvo upravo u Karlovcu. Time je grad pokazao logističku spremnost i privukao dodatnu pozornost za daljnji razvoj sportskog turizma.</w:t>
      </w:r>
    </w:p>
    <w:p w14:paraId="2BF58E82" w14:textId="77777777" w:rsidR="00D4179D" w:rsidRDefault="00D4179D" w:rsidP="00181891">
      <w:pPr>
        <w:spacing w:before="100" w:beforeAutospacing="1" w:after="100" w:afterAutospacing="1" w:line="360" w:lineRule="auto"/>
        <w:jc w:val="both"/>
        <w:rPr>
          <w:rFonts w:eastAsia="Times New Roman" w:cs="Segoe UI"/>
          <w:kern w:val="0"/>
          <w:sz w:val="22"/>
          <w:szCs w:val="22"/>
          <w:lang w:eastAsia="en-GB"/>
          <w14:ligatures w14:val="none"/>
        </w:rPr>
      </w:pPr>
    </w:p>
    <w:p w14:paraId="798C7FCC" w14:textId="77777777" w:rsidR="00D4179D" w:rsidRPr="00BF2AE2" w:rsidRDefault="00D4179D" w:rsidP="00181891">
      <w:pPr>
        <w:spacing w:before="100" w:beforeAutospacing="1" w:after="100" w:afterAutospacing="1" w:line="360" w:lineRule="auto"/>
        <w:jc w:val="both"/>
        <w:rPr>
          <w:rFonts w:eastAsia="Times New Roman" w:cs="Segoe UI"/>
          <w:kern w:val="0"/>
          <w:sz w:val="22"/>
          <w:szCs w:val="22"/>
          <w:lang w:eastAsia="en-GB"/>
          <w14:ligatures w14:val="none"/>
        </w:rPr>
      </w:pPr>
    </w:p>
    <w:p w14:paraId="7E3BB27B" w14:textId="56220A61" w:rsidR="00587A96" w:rsidRPr="00D4179D" w:rsidRDefault="00587A96" w:rsidP="00181891">
      <w:pPr>
        <w:spacing w:line="360" w:lineRule="auto"/>
        <w:jc w:val="both"/>
        <w:rPr>
          <w:rFonts w:cs="Segoe UI"/>
          <w:b/>
          <w:bCs/>
          <w:color w:val="223344"/>
          <w:sz w:val="22"/>
          <w:szCs w:val="22"/>
        </w:rPr>
      </w:pPr>
      <w:r w:rsidRPr="00D4179D">
        <w:rPr>
          <w:rFonts w:cs="Segoe UI"/>
          <w:b/>
          <w:bCs/>
          <w:color w:val="223344"/>
          <w:sz w:val="22"/>
          <w:szCs w:val="22"/>
        </w:rPr>
        <w:lastRenderedPageBreak/>
        <w:t>I</w:t>
      </w:r>
      <w:r w:rsidR="000D7908" w:rsidRPr="00D4179D">
        <w:rPr>
          <w:rFonts w:cs="Segoe UI"/>
          <w:b/>
          <w:bCs/>
          <w:color w:val="223344"/>
          <w:sz w:val="22"/>
          <w:szCs w:val="22"/>
        </w:rPr>
        <w:t>dentifikacija izazova</w:t>
      </w:r>
    </w:p>
    <w:p w14:paraId="11899F92" w14:textId="5781E384" w:rsidR="004061C5" w:rsidRPr="00BF2AE2" w:rsidRDefault="004061C5" w:rsidP="00181891">
      <w:pPr>
        <w:spacing w:line="360" w:lineRule="auto"/>
        <w:jc w:val="both"/>
        <w:rPr>
          <w:rFonts w:cs="Segoe UI"/>
          <w:sz w:val="22"/>
          <w:szCs w:val="22"/>
        </w:rPr>
      </w:pPr>
      <w:bookmarkStart w:id="12" w:name="_Hlk208732241"/>
      <w:r w:rsidRPr="00BF2AE2">
        <w:rPr>
          <w:rFonts w:cs="Segoe UI"/>
          <w:sz w:val="22"/>
          <w:szCs w:val="22"/>
        </w:rPr>
        <w:t xml:space="preserve">Sustavnim ulaganjima u </w:t>
      </w:r>
      <w:r w:rsidR="00E4536F" w:rsidRPr="00BF2AE2">
        <w:rPr>
          <w:rFonts w:cs="Segoe UI"/>
          <w:sz w:val="22"/>
          <w:szCs w:val="22"/>
        </w:rPr>
        <w:t xml:space="preserve">gradnju bazena, </w:t>
      </w:r>
      <w:r w:rsidR="0093467A" w:rsidRPr="00BF2AE2">
        <w:rPr>
          <w:rFonts w:cs="Segoe UI"/>
          <w:sz w:val="22"/>
          <w:szCs w:val="22"/>
        </w:rPr>
        <w:t xml:space="preserve">obnovu postojeće i izgradnju </w:t>
      </w:r>
      <w:r w:rsidR="00E4536F" w:rsidRPr="00BF2AE2">
        <w:rPr>
          <w:rFonts w:cs="Segoe UI"/>
          <w:sz w:val="22"/>
          <w:szCs w:val="22"/>
        </w:rPr>
        <w:t xml:space="preserve">nove sportske dvorane, </w:t>
      </w:r>
      <w:r w:rsidRPr="00BF2AE2">
        <w:rPr>
          <w:rFonts w:cs="Segoe UI"/>
          <w:sz w:val="22"/>
          <w:szCs w:val="22"/>
        </w:rPr>
        <w:t xml:space="preserve">jačanjem partnerstava s privatnim sektorom i EU fondovima te integracijom </w:t>
      </w:r>
      <w:r w:rsidRPr="00BF2AE2">
        <w:rPr>
          <w:rFonts w:cs="Segoe UI"/>
          <w:i/>
          <w:iCs/>
          <w:sz w:val="22"/>
          <w:szCs w:val="22"/>
        </w:rPr>
        <w:t>outdoor</w:t>
      </w:r>
      <w:r w:rsidRPr="00BF2AE2">
        <w:rPr>
          <w:rFonts w:cs="Segoe UI"/>
          <w:sz w:val="22"/>
          <w:szCs w:val="22"/>
        </w:rPr>
        <w:t xml:space="preserve"> ponude i digitalnog brendiranja Karlovac može pretvoriti ove izazove u konkurentsku prednost i postati cjelogodišnje središte sportskog turizma.</w:t>
      </w:r>
    </w:p>
    <w:p w14:paraId="7A0D4E2A" w14:textId="3F23A72B" w:rsidR="00587A96" w:rsidRPr="00D4179D" w:rsidRDefault="00587A96" w:rsidP="00181891">
      <w:pPr>
        <w:spacing w:line="360" w:lineRule="auto"/>
        <w:jc w:val="both"/>
        <w:rPr>
          <w:rFonts w:cs="Segoe UI"/>
          <w:b/>
          <w:bCs/>
          <w:color w:val="223344"/>
          <w:sz w:val="22"/>
          <w:szCs w:val="22"/>
        </w:rPr>
      </w:pPr>
      <w:r w:rsidRPr="00D4179D">
        <w:rPr>
          <w:rFonts w:cs="Segoe UI"/>
          <w:b/>
          <w:bCs/>
          <w:color w:val="223344"/>
          <w:sz w:val="22"/>
          <w:szCs w:val="22"/>
        </w:rPr>
        <w:t>P</w:t>
      </w:r>
      <w:r w:rsidR="000D7908" w:rsidRPr="00D4179D">
        <w:rPr>
          <w:rFonts w:cs="Segoe UI"/>
          <w:b/>
          <w:bCs/>
          <w:color w:val="223344"/>
          <w:sz w:val="22"/>
          <w:szCs w:val="22"/>
        </w:rPr>
        <w:t>otrebne mjere</w:t>
      </w:r>
    </w:p>
    <w:p w14:paraId="1C12F25B" w14:textId="6BFF4133" w:rsidR="004061C5" w:rsidRPr="00BF2AE2" w:rsidRDefault="004061C5" w:rsidP="00181891">
      <w:pPr>
        <w:spacing w:line="360" w:lineRule="auto"/>
        <w:jc w:val="both"/>
        <w:rPr>
          <w:rFonts w:cs="Segoe UI"/>
          <w:sz w:val="22"/>
          <w:szCs w:val="22"/>
        </w:rPr>
      </w:pPr>
      <w:r w:rsidRPr="00BF2AE2">
        <w:rPr>
          <w:rFonts w:cs="Segoe UI"/>
          <w:sz w:val="22"/>
          <w:szCs w:val="22"/>
        </w:rPr>
        <w:t xml:space="preserve">Javno-privatnim partnerstvom </w:t>
      </w:r>
      <w:r w:rsidRPr="00BF2AE2">
        <w:rPr>
          <w:rFonts w:cs="Segoe UI"/>
          <w:b/>
          <w:bCs/>
          <w:sz w:val="22"/>
          <w:szCs w:val="22"/>
        </w:rPr>
        <w:t xml:space="preserve">investirati u izgradnju zatvorenog </w:t>
      </w:r>
      <w:r w:rsidR="00A6497B" w:rsidRPr="00BF2AE2">
        <w:rPr>
          <w:rFonts w:cs="Segoe UI"/>
          <w:b/>
          <w:bCs/>
          <w:sz w:val="22"/>
          <w:szCs w:val="22"/>
        </w:rPr>
        <w:t>bazen</w:t>
      </w:r>
      <w:r w:rsidRPr="00BF2AE2">
        <w:rPr>
          <w:rFonts w:cs="Segoe UI"/>
          <w:b/>
          <w:bCs/>
          <w:sz w:val="22"/>
          <w:szCs w:val="22"/>
        </w:rPr>
        <w:t>a</w:t>
      </w:r>
      <w:r w:rsidRPr="00BF2AE2">
        <w:rPr>
          <w:rFonts w:cs="Segoe UI"/>
          <w:sz w:val="22"/>
          <w:szCs w:val="22"/>
        </w:rPr>
        <w:t xml:space="preserve"> i energetsku obnovu ključnih dvorana kako bi proširio cjelogodišnju ponudu za </w:t>
      </w:r>
      <w:r w:rsidR="008D6B2A" w:rsidRPr="00BF2AE2">
        <w:rPr>
          <w:rFonts w:cs="Segoe UI"/>
          <w:sz w:val="22"/>
          <w:szCs w:val="22"/>
        </w:rPr>
        <w:t xml:space="preserve">vodene </w:t>
      </w:r>
      <w:r w:rsidRPr="00BF2AE2">
        <w:rPr>
          <w:rFonts w:cs="Segoe UI"/>
          <w:sz w:val="22"/>
          <w:szCs w:val="22"/>
        </w:rPr>
        <w:t xml:space="preserve">i dvoranske kampove te rasteretio preopterećene objekte. Paralelno je nužno razviti specijalizirane smještajne kapacitete sa sportskim popratnim uslugama. Usluge fizioterapeuta, posebne načine prehrane prilagođene sportašima, uređenje </w:t>
      </w:r>
      <w:r w:rsidRPr="00BF2AE2">
        <w:rPr>
          <w:rFonts w:cs="Segoe UI"/>
          <w:i/>
          <w:iCs/>
          <w:sz w:val="22"/>
          <w:szCs w:val="22"/>
        </w:rPr>
        <w:t>outdoor</w:t>
      </w:r>
      <w:r w:rsidRPr="00BF2AE2">
        <w:rPr>
          <w:rFonts w:cs="Segoe UI"/>
          <w:sz w:val="22"/>
          <w:szCs w:val="22"/>
        </w:rPr>
        <w:t xml:space="preserve"> objekata i infrastrukture uz aktivno uključivanje lokalnih klubova i zajednice u volontiranje i organizaciju događaja kako bi sportski turizam postao održiv pokretač gospodarstva i kvalitete života.</w:t>
      </w:r>
    </w:p>
    <w:p w14:paraId="414F6B84" w14:textId="77777777" w:rsidR="00400FA2" w:rsidRPr="00BF2AE2" w:rsidRDefault="00400FA2" w:rsidP="00181891">
      <w:pPr>
        <w:spacing w:line="360" w:lineRule="auto"/>
        <w:jc w:val="both"/>
        <w:rPr>
          <w:rFonts w:cs="Segoe UI"/>
          <w:sz w:val="22"/>
          <w:szCs w:val="22"/>
        </w:rPr>
      </w:pPr>
    </w:p>
    <w:bookmarkEnd w:id="12"/>
    <w:p w14:paraId="750016E9" w14:textId="24C7493D" w:rsidR="004061C5" w:rsidRPr="00BF2AE2" w:rsidRDefault="004061C5" w:rsidP="002E578B">
      <w:pPr>
        <w:spacing w:line="360" w:lineRule="auto"/>
        <w:jc w:val="both"/>
        <w:rPr>
          <w:rFonts w:cs="Segoe UI"/>
          <w:color w:val="476B8F"/>
        </w:rPr>
      </w:pPr>
      <w:r w:rsidRPr="00BF2AE2">
        <w:rPr>
          <w:rFonts w:cs="Segoe UI"/>
          <w:color w:val="476B8F"/>
        </w:rPr>
        <w:t>Zabavne atrakcije </w:t>
      </w:r>
    </w:p>
    <w:p w14:paraId="58DCB7F1" w14:textId="77777777" w:rsidR="006B0DA1" w:rsidRPr="00BF2AE2" w:rsidRDefault="006B0DA1"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grad na četiri rijeke s bogatom povijesti, nudi ne samo prirodne i kulturne ljepote, već i raznolike zabavne atrakcije koje osiguravaju opuštanje, rekreaciju i veselje za sve generacije. Od interaktivnih sadržaja u modernim centrima do tradicionalnih manifestacija i događanja na otvorenom, Karlovac se pozicionira kao destinacija u kojoj se kultura i zabava isprepliću s prirodom i zajednicom. Atraktivna događanja, inovativni prostori za igru i druženje te kreativni programi za djecu i odrasle čine grad dinamičnim središtem zabave koje privlači lokalno stanovništvo i posjetitelje iz cijele Hrvatske.</w:t>
      </w:r>
    </w:p>
    <w:p w14:paraId="6BA42C6A" w14:textId="5D5F6DF3" w:rsidR="004061C5" w:rsidRPr="00BF2AE2" w:rsidRDefault="004061C5">
      <w:pPr>
        <w:pStyle w:val="ListParagraph"/>
        <w:numPr>
          <w:ilvl w:val="0"/>
          <w:numId w:val="77"/>
        </w:numPr>
        <w:spacing w:line="360" w:lineRule="auto"/>
        <w:jc w:val="both"/>
        <w:rPr>
          <w:rFonts w:cs="Segoe UI"/>
          <w:sz w:val="22"/>
          <w:szCs w:val="22"/>
        </w:rPr>
      </w:pPr>
      <w:r w:rsidRPr="00BF2AE2">
        <w:rPr>
          <w:rFonts w:cs="Segoe UI"/>
          <w:sz w:val="22"/>
          <w:szCs w:val="22"/>
        </w:rPr>
        <w:t>Aquatika</w:t>
      </w:r>
      <w:r w:rsidR="00621D89" w:rsidRPr="00BF2AE2">
        <w:rPr>
          <w:rFonts w:cs="Segoe UI"/>
          <w:sz w:val="22"/>
          <w:szCs w:val="22"/>
        </w:rPr>
        <w:t>,</w:t>
      </w:r>
      <w:r w:rsidRPr="00BF2AE2">
        <w:rPr>
          <w:rFonts w:cs="Segoe UI"/>
          <w:sz w:val="22"/>
          <w:szCs w:val="22"/>
        </w:rPr>
        <w:t xml:space="preserve"> </w:t>
      </w:r>
      <w:r w:rsidR="00116A27" w:rsidRPr="00BF2AE2">
        <w:rPr>
          <w:rFonts w:cs="Segoe UI"/>
          <w:sz w:val="22"/>
          <w:szCs w:val="22"/>
        </w:rPr>
        <w:t>s</w:t>
      </w:r>
      <w:r w:rsidRPr="00BF2AE2">
        <w:rPr>
          <w:rFonts w:cs="Segoe UI"/>
          <w:sz w:val="22"/>
          <w:szCs w:val="22"/>
        </w:rPr>
        <w:t>latkovodni akvarij</w:t>
      </w:r>
      <w:r w:rsidR="00621D89" w:rsidRPr="00BF2AE2">
        <w:rPr>
          <w:rFonts w:cs="Segoe UI"/>
          <w:sz w:val="22"/>
          <w:szCs w:val="22"/>
        </w:rPr>
        <w:t>,</w:t>
      </w:r>
      <w:r w:rsidR="00665106" w:rsidRPr="00BF2AE2">
        <w:rPr>
          <w:rFonts w:cs="Segoe UI"/>
          <w:sz w:val="22"/>
          <w:szCs w:val="22"/>
        </w:rPr>
        <w:t xml:space="preserve"> j</w:t>
      </w:r>
      <w:r w:rsidRPr="00BF2AE2">
        <w:rPr>
          <w:rFonts w:cs="Segoe UI"/>
          <w:sz w:val="22"/>
          <w:szCs w:val="22"/>
        </w:rPr>
        <w:t xml:space="preserve">edini hrvatski akvarij posvećen isključivo riječnim ekosustavima nudi podvodni tunel, interaktivne ekrane i povremene radionice za djecu, pa je idealan za obiteljski izlet i </w:t>
      </w:r>
      <w:r w:rsidR="00621D89" w:rsidRPr="00BF2AE2">
        <w:rPr>
          <w:rFonts w:cs="Segoe UI"/>
          <w:sz w:val="22"/>
          <w:szCs w:val="22"/>
        </w:rPr>
        <w:t>„</w:t>
      </w:r>
      <w:r w:rsidRPr="00BF2AE2">
        <w:rPr>
          <w:rFonts w:cs="Segoe UI"/>
          <w:sz w:val="22"/>
          <w:szCs w:val="22"/>
        </w:rPr>
        <w:t>kišni plan” u Karlovcu. </w:t>
      </w:r>
    </w:p>
    <w:p w14:paraId="1448BD12" w14:textId="3109E642" w:rsidR="004061C5" w:rsidRPr="00BF2AE2" w:rsidRDefault="004061C5">
      <w:pPr>
        <w:pStyle w:val="ListParagraph"/>
        <w:numPr>
          <w:ilvl w:val="0"/>
          <w:numId w:val="77"/>
        </w:numPr>
        <w:spacing w:line="360" w:lineRule="auto"/>
        <w:jc w:val="both"/>
        <w:rPr>
          <w:rFonts w:cs="Segoe UI"/>
          <w:sz w:val="22"/>
          <w:szCs w:val="22"/>
        </w:rPr>
      </w:pPr>
      <w:r w:rsidRPr="00BF2AE2">
        <w:rPr>
          <w:rFonts w:cs="Segoe UI"/>
          <w:sz w:val="22"/>
          <w:szCs w:val="22"/>
        </w:rPr>
        <w:lastRenderedPageBreak/>
        <w:t>Nikola Tesla Experience Center</w:t>
      </w:r>
      <w:r w:rsidR="00665106" w:rsidRPr="00BF2AE2">
        <w:rPr>
          <w:rFonts w:cs="Segoe UI"/>
          <w:sz w:val="22"/>
          <w:szCs w:val="22"/>
        </w:rPr>
        <w:t xml:space="preserve"> </w:t>
      </w:r>
      <w:r w:rsidR="00621D89" w:rsidRPr="00BF2AE2">
        <w:rPr>
          <w:rFonts w:cs="Segoe UI"/>
          <w:sz w:val="22"/>
          <w:szCs w:val="22"/>
        </w:rPr>
        <w:t>–</w:t>
      </w:r>
      <w:r w:rsidR="00665106" w:rsidRPr="00BF2AE2">
        <w:rPr>
          <w:rFonts w:cs="Segoe UI"/>
          <w:sz w:val="22"/>
          <w:szCs w:val="22"/>
        </w:rPr>
        <w:t xml:space="preserve"> s</w:t>
      </w:r>
      <w:r w:rsidRPr="00BF2AE2">
        <w:rPr>
          <w:rFonts w:cs="Segoe UI"/>
          <w:sz w:val="22"/>
          <w:szCs w:val="22"/>
        </w:rPr>
        <w:t>uvremeni multimedijski centar pokraj gimnazije koju je Tesla pohađao pretvara fiziku u igru: ukroćene munje, lebdeće tablete i VR-eksperimenti spajaju zabavu i znanost za sve uzraste. </w:t>
      </w:r>
    </w:p>
    <w:p w14:paraId="458A1802" w14:textId="63D349CA" w:rsidR="004061C5" w:rsidRPr="00BF2AE2" w:rsidRDefault="004061C5">
      <w:pPr>
        <w:pStyle w:val="ListParagraph"/>
        <w:numPr>
          <w:ilvl w:val="0"/>
          <w:numId w:val="77"/>
        </w:numPr>
        <w:spacing w:line="360" w:lineRule="auto"/>
        <w:jc w:val="both"/>
        <w:rPr>
          <w:rFonts w:cs="Segoe UI"/>
          <w:sz w:val="22"/>
          <w:szCs w:val="22"/>
        </w:rPr>
      </w:pPr>
      <w:r w:rsidRPr="00BF2AE2">
        <w:rPr>
          <w:rFonts w:cs="Segoe UI"/>
          <w:sz w:val="22"/>
          <w:szCs w:val="22"/>
        </w:rPr>
        <w:t>Stari grad Dubovac</w:t>
      </w:r>
      <w:r w:rsidR="00665106" w:rsidRPr="00BF2AE2">
        <w:rPr>
          <w:rFonts w:cs="Segoe UI"/>
          <w:sz w:val="22"/>
          <w:szCs w:val="22"/>
        </w:rPr>
        <w:t xml:space="preserve"> </w:t>
      </w:r>
      <w:r w:rsidR="00621D89" w:rsidRPr="00BF2AE2">
        <w:rPr>
          <w:rFonts w:cs="Segoe UI"/>
          <w:sz w:val="22"/>
          <w:szCs w:val="22"/>
        </w:rPr>
        <w:t>–</w:t>
      </w:r>
      <w:r w:rsidR="00665106" w:rsidRPr="00BF2AE2">
        <w:rPr>
          <w:rFonts w:cs="Segoe UI"/>
          <w:sz w:val="22"/>
          <w:szCs w:val="22"/>
        </w:rPr>
        <w:t xml:space="preserve"> s</w:t>
      </w:r>
      <w:r w:rsidRPr="00BF2AE2">
        <w:rPr>
          <w:rFonts w:cs="Segoe UI"/>
          <w:sz w:val="22"/>
          <w:szCs w:val="22"/>
        </w:rPr>
        <w:t xml:space="preserve"> vrha srednjovjekovne kule puca panoramski pogled na cijeli grad, a unutra se redovito održavaju </w:t>
      </w:r>
      <w:r w:rsidR="00116A27" w:rsidRPr="00BF2AE2">
        <w:rPr>
          <w:rFonts w:cs="Segoe UI"/>
          <w:sz w:val="22"/>
          <w:szCs w:val="22"/>
        </w:rPr>
        <w:t>radionice, predstave, koncerti, izložbe</w:t>
      </w:r>
      <w:r w:rsidRPr="00BF2AE2">
        <w:rPr>
          <w:rFonts w:cs="Segoe UI"/>
          <w:sz w:val="22"/>
          <w:szCs w:val="22"/>
        </w:rPr>
        <w:t xml:space="preserve">, </w:t>
      </w:r>
      <w:r w:rsidRPr="00BF2AE2">
        <w:rPr>
          <w:rFonts w:cs="Segoe UI"/>
          <w:i/>
          <w:iCs/>
          <w:sz w:val="22"/>
          <w:szCs w:val="22"/>
        </w:rPr>
        <w:t>escape-</w:t>
      </w:r>
      <w:r w:rsidR="000A1EFD" w:rsidRPr="00BF2AE2">
        <w:rPr>
          <w:rFonts w:cs="Segoe UI"/>
          <w:i/>
          <w:iCs/>
          <w:sz w:val="22"/>
          <w:szCs w:val="22"/>
        </w:rPr>
        <w:t>room</w:t>
      </w:r>
      <w:r w:rsidR="000A1EFD" w:rsidRPr="00BF2AE2">
        <w:rPr>
          <w:rFonts w:cs="Segoe UI"/>
          <w:sz w:val="22"/>
          <w:szCs w:val="22"/>
        </w:rPr>
        <w:t xml:space="preserve"> aktivnosti.</w:t>
      </w:r>
    </w:p>
    <w:p w14:paraId="5DC7CE9B" w14:textId="3A3635ED" w:rsidR="004061C5" w:rsidRPr="00BF2AE2" w:rsidRDefault="004061C5">
      <w:pPr>
        <w:pStyle w:val="ListParagraph"/>
        <w:numPr>
          <w:ilvl w:val="0"/>
          <w:numId w:val="77"/>
        </w:numPr>
        <w:spacing w:line="360" w:lineRule="auto"/>
        <w:jc w:val="both"/>
        <w:rPr>
          <w:rFonts w:cs="Segoe UI"/>
          <w:sz w:val="22"/>
          <w:szCs w:val="22"/>
        </w:rPr>
      </w:pPr>
      <w:r w:rsidRPr="00BF2AE2">
        <w:rPr>
          <w:rFonts w:cs="Segoe UI"/>
          <w:sz w:val="22"/>
          <w:szCs w:val="22"/>
        </w:rPr>
        <w:t xml:space="preserve">Žitna lađa </w:t>
      </w:r>
      <w:r w:rsidR="00621D89" w:rsidRPr="00BF2AE2">
        <w:rPr>
          <w:rFonts w:cs="Segoe UI"/>
          <w:sz w:val="22"/>
          <w:szCs w:val="22"/>
        </w:rPr>
        <w:t>„</w:t>
      </w:r>
      <w:r w:rsidRPr="00BF2AE2">
        <w:rPr>
          <w:rFonts w:cs="Segoe UI"/>
          <w:sz w:val="22"/>
          <w:szCs w:val="22"/>
        </w:rPr>
        <w:t>Zora”</w:t>
      </w:r>
      <w:r w:rsidR="00665106" w:rsidRPr="00BF2AE2">
        <w:rPr>
          <w:rFonts w:cs="Segoe UI"/>
          <w:sz w:val="22"/>
          <w:szCs w:val="22"/>
        </w:rPr>
        <w:t xml:space="preserve"> </w:t>
      </w:r>
      <w:r w:rsidR="00621D89" w:rsidRPr="00BF2AE2">
        <w:rPr>
          <w:rFonts w:cs="Segoe UI"/>
          <w:sz w:val="22"/>
          <w:szCs w:val="22"/>
        </w:rPr>
        <w:t>–</w:t>
      </w:r>
      <w:r w:rsidR="00665106" w:rsidRPr="00BF2AE2">
        <w:rPr>
          <w:rFonts w:cs="Segoe UI"/>
          <w:sz w:val="22"/>
          <w:szCs w:val="22"/>
        </w:rPr>
        <w:t xml:space="preserve"> </w:t>
      </w:r>
      <w:r w:rsidRPr="00BF2AE2">
        <w:rPr>
          <w:rFonts w:cs="Segoe UI"/>
          <w:sz w:val="22"/>
          <w:szCs w:val="22"/>
        </w:rPr>
        <w:t xml:space="preserve">Replika drvenog trgovačkog broda iz 18. st. vozi panoramske i tematske plovidbe Kupom (čak i DJ </w:t>
      </w:r>
      <w:r w:rsidRPr="00BF2AE2">
        <w:rPr>
          <w:rFonts w:cs="Segoe UI"/>
          <w:i/>
          <w:iCs/>
          <w:sz w:val="22"/>
          <w:szCs w:val="22"/>
        </w:rPr>
        <w:t>boat-partyje</w:t>
      </w:r>
      <w:r w:rsidRPr="00BF2AE2">
        <w:rPr>
          <w:rFonts w:cs="Segoe UI"/>
          <w:sz w:val="22"/>
          <w:szCs w:val="22"/>
        </w:rPr>
        <w:t xml:space="preserve">), uz priče o lađarima, sirenama </w:t>
      </w:r>
      <w:r w:rsidR="000A1EFD" w:rsidRPr="00BF2AE2">
        <w:rPr>
          <w:rFonts w:cs="Segoe UI"/>
          <w:sz w:val="22"/>
          <w:szCs w:val="22"/>
        </w:rPr>
        <w:t>te flori i fauni rijeke Kupe</w:t>
      </w:r>
      <w:r w:rsidRPr="00BF2AE2">
        <w:rPr>
          <w:rFonts w:cs="Segoe UI"/>
          <w:sz w:val="22"/>
          <w:szCs w:val="22"/>
        </w:rPr>
        <w:t>. </w:t>
      </w:r>
    </w:p>
    <w:p w14:paraId="554DEDE5" w14:textId="4CBF8935" w:rsidR="004061C5" w:rsidRPr="00BF2AE2" w:rsidRDefault="004061C5">
      <w:pPr>
        <w:pStyle w:val="ListParagraph"/>
        <w:numPr>
          <w:ilvl w:val="0"/>
          <w:numId w:val="77"/>
        </w:numPr>
        <w:spacing w:line="360" w:lineRule="auto"/>
        <w:jc w:val="both"/>
        <w:rPr>
          <w:rFonts w:cs="Segoe UI"/>
          <w:sz w:val="22"/>
          <w:szCs w:val="22"/>
        </w:rPr>
      </w:pPr>
      <w:r w:rsidRPr="00BF2AE2">
        <w:rPr>
          <w:rFonts w:cs="Segoe UI"/>
          <w:sz w:val="22"/>
          <w:szCs w:val="22"/>
        </w:rPr>
        <w:t>Foginovo kupalište na Korani</w:t>
      </w:r>
      <w:r w:rsidR="00665106" w:rsidRPr="00BF2AE2">
        <w:rPr>
          <w:rFonts w:cs="Segoe UI"/>
          <w:sz w:val="22"/>
          <w:szCs w:val="22"/>
        </w:rPr>
        <w:t xml:space="preserve"> </w:t>
      </w:r>
      <w:r w:rsidR="00621D89" w:rsidRPr="00BF2AE2">
        <w:rPr>
          <w:rFonts w:cs="Segoe UI"/>
          <w:sz w:val="22"/>
          <w:szCs w:val="22"/>
        </w:rPr>
        <w:t>–</w:t>
      </w:r>
      <w:r w:rsidR="00665106" w:rsidRPr="00BF2AE2">
        <w:rPr>
          <w:rFonts w:cs="Segoe UI"/>
          <w:sz w:val="22"/>
          <w:szCs w:val="22"/>
        </w:rPr>
        <w:t xml:space="preserve"> p</w:t>
      </w:r>
      <w:r w:rsidRPr="00BF2AE2">
        <w:rPr>
          <w:rFonts w:cs="Segoe UI"/>
          <w:sz w:val="22"/>
          <w:szCs w:val="22"/>
        </w:rPr>
        <w:t>rvo službeno riječno kupalište u Hrvatskoj</w:t>
      </w:r>
    </w:p>
    <w:p w14:paraId="79098C1D" w14:textId="73C6E850" w:rsidR="00400FA2" w:rsidRPr="00D4179D" w:rsidRDefault="004061C5" w:rsidP="00D4179D">
      <w:pPr>
        <w:pStyle w:val="ListParagraph"/>
        <w:numPr>
          <w:ilvl w:val="0"/>
          <w:numId w:val="77"/>
        </w:numPr>
        <w:spacing w:line="360" w:lineRule="auto"/>
        <w:jc w:val="both"/>
        <w:rPr>
          <w:rFonts w:cs="Segoe UI"/>
          <w:sz w:val="22"/>
          <w:szCs w:val="22"/>
        </w:rPr>
      </w:pPr>
      <w:r w:rsidRPr="00BF2AE2">
        <w:rPr>
          <w:rFonts w:cs="Segoe UI"/>
          <w:sz w:val="22"/>
          <w:szCs w:val="22"/>
        </w:rPr>
        <w:t>Kino Edison – prvo VR-kino u Hrvatskoj</w:t>
      </w:r>
      <w:r w:rsidR="00A42119" w:rsidRPr="00BF2AE2">
        <w:rPr>
          <w:rFonts w:cs="Segoe UI"/>
          <w:sz w:val="22"/>
          <w:szCs w:val="22"/>
        </w:rPr>
        <w:t xml:space="preserve">. </w:t>
      </w:r>
      <w:r w:rsidRPr="00BF2AE2">
        <w:rPr>
          <w:rFonts w:cs="Segoe UI"/>
          <w:sz w:val="22"/>
          <w:szCs w:val="22"/>
        </w:rPr>
        <w:t xml:space="preserve">Zaštićena zgrada najstarijeg namjenskog kina (1920.) danas spaja </w:t>
      </w:r>
      <w:r w:rsidRPr="00BF2AE2">
        <w:rPr>
          <w:rFonts w:cs="Segoe UI"/>
          <w:i/>
          <w:iCs/>
          <w:sz w:val="22"/>
          <w:szCs w:val="22"/>
        </w:rPr>
        <w:t>blockbustere</w:t>
      </w:r>
      <w:r w:rsidRPr="00BF2AE2">
        <w:rPr>
          <w:rFonts w:cs="Segoe UI"/>
          <w:sz w:val="22"/>
          <w:szCs w:val="22"/>
        </w:rPr>
        <w:t>, festivalske projekcije</w:t>
      </w:r>
      <w:r w:rsidR="00670D84" w:rsidRPr="00BF2AE2">
        <w:rPr>
          <w:rFonts w:cs="Segoe UI"/>
          <w:sz w:val="22"/>
          <w:szCs w:val="22"/>
        </w:rPr>
        <w:t>, konferencije</w:t>
      </w:r>
      <w:r w:rsidRPr="00BF2AE2">
        <w:rPr>
          <w:rFonts w:cs="Segoe UI"/>
          <w:sz w:val="22"/>
          <w:szCs w:val="22"/>
        </w:rPr>
        <w:t xml:space="preserve"> i VR</w:t>
      </w:r>
      <w:r w:rsidR="00AC2C4F" w:rsidRPr="00BF2AE2">
        <w:rPr>
          <w:rFonts w:cs="Segoe UI"/>
          <w:sz w:val="22"/>
          <w:szCs w:val="22"/>
        </w:rPr>
        <w:t xml:space="preserve"> </w:t>
      </w:r>
      <w:r w:rsidRPr="00BF2AE2">
        <w:rPr>
          <w:rFonts w:cs="Segoe UI"/>
          <w:sz w:val="22"/>
          <w:szCs w:val="22"/>
        </w:rPr>
        <w:t xml:space="preserve">programe, uz koncerte i </w:t>
      </w:r>
      <w:r w:rsidR="00670D84" w:rsidRPr="00BF2AE2">
        <w:rPr>
          <w:rFonts w:cs="Segoe UI"/>
          <w:sz w:val="22"/>
          <w:szCs w:val="22"/>
        </w:rPr>
        <w:t>različite</w:t>
      </w:r>
      <w:r w:rsidR="00DB3520" w:rsidRPr="00BF2AE2">
        <w:rPr>
          <w:rFonts w:cs="Segoe UI"/>
          <w:sz w:val="22"/>
          <w:szCs w:val="22"/>
        </w:rPr>
        <w:t xml:space="preserve"> zanimljive kulturne i edukativne sadržaje.</w:t>
      </w:r>
    </w:p>
    <w:p w14:paraId="59CF5613" w14:textId="11E6B694" w:rsidR="004061C5" w:rsidRPr="00D4179D" w:rsidRDefault="000D7908" w:rsidP="00D4179D">
      <w:pPr>
        <w:spacing w:before="100" w:beforeAutospacing="1" w:after="100" w:afterAutospacing="1" w:line="360" w:lineRule="auto"/>
        <w:jc w:val="both"/>
        <w:rPr>
          <w:rFonts w:eastAsia="Times New Roman" w:cs="Segoe UI"/>
          <w:b/>
          <w:bCs/>
          <w:color w:val="223344"/>
          <w:kern w:val="0"/>
          <w:sz w:val="22"/>
          <w:szCs w:val="22"/>
          <w:lang w:eastAsia="en-GB"/>
          <w14:ligatures w14:val="none"/>
        </w:rPr>
      </w:pPr>
      <w:r w:rsidRPr="00D4179D">
        <w:rPr>
          <w:rFonts w:eastAsia="Times New Roman" w:cs="Segoe UI"/>
          <w:b/>
          <w:bCs/>
          <w:color w:val="223344"/>
          <w:kern w:val="0"/>
          <w:sz w:val="22"/>
          <w:szCs w:val="22"/>
          <w:lang w:eastAsia="en-GB"/>
          <w14:ligatures w14:val="none"/>
        </w:rPr>
        <w:t>Identifikacija izazova</w:t>
      </w:r>
    </w:p>
    <w:p w14:paraId="062108B9" w14:textId="69EB9304" w:rsidR="004061C5" w:rsidRPr="00BF2AE2" w:rsidRDefault="000C5DF5" w:rsidP="00181891">
      <w:pPr>
        <w:spacing w:line="360" w:lineRule="auto"/>
        <w:jc w:val="both"/>
        <w:rPr>
          <w:rFonts w:cs="Segoe UI"/>
          <w:sz w:val="22"/>
          <w:szCs w:val="22"/>
        </w:rPr>
      </w:pPr>
      <w:r w:rsidRPr="00BF2AE2">
        <w:rPr>
          <w:rFonts w:cs="Segoe UI"/>
          <w:sz w:val="22"/>
          <w:szCs w:val="22"/>
        </w:rPr>
        <w:t xml:space="preserve">Karlovac raspolaže bogatom i raznolikom ponudom zabavnih atrakcija visoke doživljajne vrijednosti, ali ključni izazov leži u snažnijoj međusobnoj povezanosti atrakcija i infrastrukturnoj neusklađenosti, prvenstveno prometnoj povezanosti vlakom i autobusom), što ograničava puni razvoj destinacije kao zaokruženog turističkog proizvoda. Potrebna je receptivna turistička agencija koja će povezati lokalni smještaj s atrakcijama i događanjima u turističke pakete.  Koordinirani tematski paketi objedinjavali bi edukaciju, zabavu i rekreaciju u atraktivne ponude za ciljane segmente poput obitelji, mladih i školskih grupa. </w:t>
      </w:r>
    </w:p>
    <w:p w14:paraId="1422CEF6" w14:textId="26A7E41B" w:rsidR="000C5DF5" w:rsidRPr="00D4179D" w:rsidRDefault="000D7908" w:rsidP="00181891">
      <w:pPr>
        <w:spacing w:before="100" w:beforeAutospacing="1" w:after="100" w:afterAutospacing="1" w:line="360" w:lineRule="auto"/>
        <w:jc w:val="both"/>
        <w:rPr>
          <w:rFonts w:eastAsia="Times New Roman" w:cs="Segoe UI"/>
          <w:b/>
          <w:bCs/>
          <w:color w:val="223344"/>
          <w:kern w:val="0"/>
          <w:sz w:val="22"/>
          <w:szCs w:val="22"/>
          <w:lang w:eastAsia="en-GB"/>
          <w14:ligatures w14:val="none"/>
        </w:rPr>
      </w:pPr>
      <w:r w:rsidRPr="00D4179D">
        <w:rPr>
          <w:rFonts w:eastAsia="Times New Roman" w:cs="Segoe UI"/>
          <w:b/>
          <w:bCs/>
          <w:color w:val="223344"/>
          <w:kern w:val="0"/>
          <w:sz w:val="22"/>
          <w:szCs w:val="22"/>
          <w:lang w:eastAsia="en-GB"/>
          <w14:ligatures w14:val="none"/>
        </w:rPr>
        <w:t xml:space="preserve">Potrebne mjere </w:t>
      </w:r>
    </w:p>
    <w:p w14:paraId="166A63D9" w14:textId="0D73FB90" w:rsidR="000C5DF5" w:rsidRPr="00BF2AE2" w:rsidRDefault="000C5DF5" w:rsidP="00181891">
      <w:pPr>
        <w:spacing w:before="100" w:beforeAutospacing="1" w:after="100" w:afterAutospacing="1" w:line="360" w:lineRule="auto"/>
        <w:jc w:val="both"/>
        <w:rPr>
          <w:rFonts w:eastAsia="Times New Roman" w:cs="Segoe UI"/>
          <w:kern w:val="0"/>
          <w:sz w:val="22"/>
          <w:szCs w:val="22"/>
          <w:lang w:eastAsia="en-GB"/>
          <w14:ligatures w14:val="none"/>
        </w:rPr>
      </w:pPr>
      <w:bookmarkStart w:id="13" w:name="_Hlk211110797"/>
      <w:r w:rsidRPr="00BF2AE2">
        <w:rPr>
          <w:rFonts w:eastAsia="Times New Roman" w:cs="Segoe UI"/>
          <w:kern w:val="0"/>
          <w:sz w:val="22"/>
          <w:szCs w:val="22"/>
          <w:lang w:eastAsia="en-GB"/>
          <w14:ligatures w14:val="none"/>
        </w:rPr>
        <w:t xml:space="preserve">Potrebno je nastaviti s </w:t>
      </w:r>
      <w:r w:rsidR="000078DF" w:rsidRPr="00BF2AE2">
        <w:rPr>
          <w:rFonts w:eastAsia="Times New Roman" w:cs="Segoe UI"/>
          <w:kern w:val="0"/>
          <w:sz w:val="22"/>
          <w:szCs w:val="22"/>
          <w:lang w:eastAsia="en-GB"/>
          <w14:ligatures w14:val="none"/>
        </w:rPr>
        <w:t>umrežavanjem spajanjem atrakcija sa smještajem i ugostitel</w:t>
      </w:r>
      <w:r w:rsidR="00400FA2" w:rsidRPr="00BF2AE2">
        <w:rPr>
          <w:rFonts w:eastAsia="Times New Roman" w:cs="Segoe UI"/>
          <w:kern w:val="0"/>
          <w:sz w:val="22"/>
          <w:szCs w:val="22"/>
          <w:lang w:eastAsia="en-GB"/>
          <w14:ligatures w14:val="none"/>
        </w:rPr>
        <w:t>j</w:t>
      </w:r>
      <w:r w:rsidR="000078DF" w:rsidRPr="00BF2AE2">
        <w:rPr>
          <w:rFonts w:eastAsia="Times New Roman" w:cs="Segoe UI"/>
          <w:kern w:val="0"/>
          <w:sz w:val="22"/>
          <w:szCs w:val="22"/>
          <w:lang w:eastAsia="en-GB"/>
          <w14:ligatures w14:val="none"/>
        </w:rPr>
        <w:t xml:space="preserve">skom ponudom. Jedan od načina je </w:t>
      </w:r>
      <w:r w:rsidRPr="00BF2AE2">
        <w:rPr>
          <w:rFonts w:eastAsia="Times New Roman" w:cs="Segoe UI"/>
          <w:kern w:val="0"/>
          <w:sz w:val="22"/>
          <w:szCs w:val="22"/>
          <w:lang w:eastAsia="en-GB"/>
          <w14:ligatures w14:val="none"/>
        </w:rPr>
        <w:t>IQM Pass Karlovac, jedinstven</w:t>
      </w:r>
      <w:r w:rsidR="000078DF"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ulaznic</w:t>
      </w:r>
      <w:r w:rsidR="000078DF"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koja objedinjuje pristup atrakcijama (npr. Aquatika, Tesla Experience, Žitna lađa), obrok u lokalnim restoranima i smještaj kod partnera te omogućuje pakete za ciljane skupine poput obitelji, mladih parova ili školskih izleta. Time bi se osnažila zajednička promocija, unificirana komunikacija i međusobna preporuka dionika, uz dodatak digitalne platforme koja centralizira informacije, rezervacije i promocije. </w:t>
      </w:r>
      <w:r w:rsidRPr="00BF2AE2">
        <w:rPr>
          <w:rFonts w:eastAsia="Times New Roman" w:cs="Segoe UI"/>
          <w:kern w:val="0"/>
          <w:sz w:val="22"/>
          <w:szCs w:val="22"/>
          <w:lang w:eastAsia="en-GB"/>
          <w14:ligatures w14:val="none"/>
        </w:rPr>
        <w:lastRenderedPageBreak/>
        <w:t xml:space="preserve">Dugoročno, </w:t>
      </w:r>
      <w:r w:rsidR="000078DF" w:rsidRPr="00BF2AE2">
        <w:rPr>
          <w:rFonts w:eastAsia="Times New Roman" w:cs="Segoe UI"/>
          <w:kern w:val="0"/>
          <w:sz w:val="22"/>
          <w:szCs w:val="22"/>
          <w:lang w:eastAsia="en-GB"/>
          <w14:ligatures w14:val="none"/>
        </w:rPr>
        <w:t xml:space="preserve">sinergijski efekt </w:t>
      </w:r>
      <w:r w:rsidRPr="00BF2AE2">
        <w:rPr>
          <w:rFonts w:eastAsia="Times New Roman" w:cs="Segoe UI"/>
          <w:kern w:val="0"/>
          <w:sz w:val="22"/>
          <w:szCs w:val="22"/>
          <w:lang w:eastAsia="en-GB"/>
          <w14:ligatures w14:val="none"/>
        </w:rPr>
        <w:t>povećava prosječni boravak gosta, ravnomjerno raspoređuje posjećenost tijekom godine te stvara održivu mrežu koja Karlovac pozicionira kao moderan grad zabave na četiri</w:t>
      </w:r>
      <w:r w:rsidR="00E671C0" w:rsidRPr="00BF2AE2">
        <w:rPr>
          <w:rFonts w:eastAsia="Times New Roman" w:cs="Segoe UI"/>
          <w:kern w:val="0"/>
          <w:sz w:val="22"/>
          <w:szCs w:val="22"/>
          <w:lang w:eastAsia="en-GB"/>
          <w14:ligatures w14:val="none"/>
        </w:rPr>
        <w:t>ma</w:t>
      </w:r>
      <w:r w:rsidRPr="00BF2AE2">
        <w:rPr>
          <w:rFonts w:eastAsia="Times New Roman" w:cs="Segoe UI"/>
          <w:kern w:val="0"/>
          <w:sz w:val="22"/>
          <w:szCs w:val="22"/>
          <w:lang w:eastAsia="en-GB"/>
          <w14:ligatures w14:val="none"/>
        </w:rPr>
        <w:t xml:space="preserve"> rijek</w:t>
      </w:r>
      <w:r w:rsidR="00E671C0" w:rsidRPr="00BF2AE2">
        <w:rPr>
          <w:rFonts w:eastAsia="Times New Roman" w:cs="Segoe UI"/>
          <w:kern w:val="0"/>
          <w:sz w:val="22"/>
          <w:szCs w:val="22"/>
          <w:lang w:eastAsia="en-GB"/>
          <w14:ligatures w14:val="none"/>
        </w:rPr>
        <w:t>ama</w:t>
      </w:r>
      <w:r w:rsidRPr="00BF2AE2">
        <w:rPr>
          <w:rFonts w:eastAsia="Times New Roman" w:cs="Segoe UI"/>
          <w:kern w:val="0"/>
          <w:sz w:val="22"/>
          <w:szCs w:val="22"/>
          <w:lang w:eastAsia="en-GB"/>
          <w14:ligatures w14:val="none"/>
        </w:rPr>
        <w:t>.</w:t>
      </w:r>
    </w:p>
    <w:bookmarkEnd w:id="13"/>
    <w:p w14:paraId="463B0BFE" w14:textId="0B38028B" w:rsidR="004061C5" w:rsidRPr="00BF2AE2" w:rsidRDefault="004061C5" w:rsidP="0058296B">
      <w:pPr>
        <w:rPr>
          <w:color w:val="476B8F"/>
        </w:rPr>
      </w:pPr>
      <w:r w:rsidRPr="00BF2AE2">
        <w:rPr>
          <w:color w:val="476B8F"/>
        </w:rPr>
        <w:t>Turističke usluge  </w:t>
      </w:r>
    </w:p>
    <w:p w14:paraId="3ACFD0A3" w14:textId="07364A10" w:rsidR="00BE7F70"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Turističke</w:t>
      </w:r>
      <w:r w:rsidR="004C1DAF" w:rsidRPr="00BF2AE2">
        <w:rPr>
          <w:rFonts w:eastAsia="Times New Roman" w:cs="Segoe UI"/>
          <w:b/>
          <w:bCs/>
          <w:kern w:val="0"/>
          <w:sz w:val="22"/>
          <w:szCs w:val="22"/>
          <w:lang w:eastAsia="en-GB"/>
          <w14:ligatures w14:val="none"/>
        </w:rPr>
        <w:t xml:space="preserve"> </w:t>
      </w:r>
      <w:r w:rsidRPr="00BF2AE2">
        <w:rPr>
          <w:rFonts w:eastAsia="Times New Roman" w:cs="Segoe UI"/>
          <w:b/>
          <w:bCs/>
          <w:kern w:val="0"/>
          <w:sz w:val="22"/>
          <w:szCs w:val="22"/>
          <w:lang w:eastAsia="en-GB"/>
          <w14:ligatures w14:val="none"/>
        </w:rPr>
        <w:t>agencije i organizatori tura:</w:t>
      </w:r>
      <w:r w:rsidRPr="00BF2AE2">
        <w:rPr>
          <w:rFonts w:eastAsia="Times New Roman" w:cs="Segoe UI"/>
          <w:kern w:val="0"/>
          <w:sz w:val="22"/>
          <w:szCs w:val="22"/>
          <w:lang w:eastAsia="en-GB"/>
          <w14:ligatures w14:val="none"/>
        </w:rPr>
        <w:t xml:space="preserve"> KAMAT Adventure</w:t>
      </w:r>
      <w:r w:rsidR="00552C37" w:rsidRPr="00BF2AE2">
        <w:rPr>
          <w:rFonts w:eastAsia="Times New Roman" w:cs="Segoe UI"/>
          <w:kern w:val="0"/>
          <w:sz w:val="22"/>
          <w:szCs w:val="22"/>
          <w:lang w:eastAsia="en-GB"/>
          <w14:ligatures w14:val="none"/>
        </w:rPr>
        <w:t xml:space="preserve"> Travel</w:t>
      </w:r>
      <w:r w:rsidRPr="00BF2AE2">
        <w:rPr>
          <w:rFonts w:eastAsia="Times New Roman" w:cs="Segoe UI"/>
          <w:kern w:val="0"/>
          <w:sz w:val="22"/>
          <w:szCs w:val="22"/>
          <w:lang w:eastAsia="en-GB"/>
          <w14:ligatures w14:val="none"/>
        </w:rPr>
        <w:t>, Croatia Open Land, TerraCroatica (raft), Marzito, K</w:t>
      </w:r>
      <w:r w:rsidR="00EA5687" w:rsidRPr="00BF2AE2">
        <w:rPr>
          <w:rFonts w:eastAsia="Times New Roman" w:cs="Segoe UI"/>
          <w:kern w:val="0"/>
          <w:sz w:val="22"/>
          <w:szCs w:val="22"/>
          <w:lang w:eastAsia="en-GB"/>
          <w14:ligatures w14:val="none"/>
        </w:rPr>
        <w:t>ATRAVEL</w:t>
      </w:r>
      <w:r w:rsidRPr="00BF2AE2">
        <w:rPr>
          <w:rFonts w:eastAsia="Times New Roman" w:cs="Segoe UI"/>
          <w:kern w:val="0"/>
          <w:sz w:val="22"/>
          <w:szCs w:val="22"/>
          <w:lang w:eastAsia="en-GB"/>
          <w14:ligatures w14:val="none"/>
        </w:rPr>
        <w:t>, Srakovčić d.</w:t>
      </w:r>
      <w:r w:rsidR="004C1DA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o.</w:t>
      </w:r>
      <w:r w:rsidR="004C1DA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o. nude pustolovni turizam, kajak ture, najam opreme, </w:t>
      </w:r>
      <w:r w:rsidRPr="00BF2AE2">
        <w:rPr>
          <w:rFonts w:eastAsia="Times New Roman" w:cs="Segoe UI"/>
          <w:i/>
          <w:iCs/>
          <w:kern w:val="0"/>
          <w:sz w:val="22"/>
          <w:szCs w:val="22"/>
          <w:lang w:eastAsia="en-GB"/>
          <w14:ligatures w14:val="none"/>
        </w:rPr>
        <w:t>team-building</w:t>
      </w:r>
      <w:r w:rsidRPr="00BF2AE2">
        <w:rPr>
          <w:rFonts w:eastAsia="Times New Roman" w:cs="Segoe UI"/>
          <w:kern w:val="0"/>
          <w:sz w:val="22"/>
          <w:szCs w:val="22"/>
          <w:lang w:eastAsia="en-GB"/>
          <w14:ligatures w14:val="none"/>
        </w:rPr>
        <w:t xml:space="preserve"> aktivnosti sa stručnim vodičima i osiguranjem, rafting, avanture, transfer usluge. Status kvalitete </w:t>
      </w:r>
      <w:r w:rsidR="004C1DAF" w:rsidRPr="00BF2AE2">
        <w:rPr>
          <w:rFonts w:eastAsia="Times New Roman" w:cs="Segoe UI"/>
          <w:kern w:val="0"/>
          <w:sz w:val="22"/>
          <w:szCs w:val="22"/>
          <w:lang w:eastAsia="en-GB"/>
          <w14:ligatures w14:val="none"/>
        </w:rPr>
        <w:t xml:space="preserve">dobar </w:t>
      </w:r>
      <w:r w:rsidRPr="00BF2AE2">
        <w:rPr>
          <w:rFonts w:eastAsia="Times New Roman" w:cs="Segoe UI"/>
          <w:kern w:val="0"/>
          <w:sz w:val="22"/>
          <w:szCs w:val="22"/>
          <w:lang w:eastAsia="en-GB"/>
          <w14:ligatures w14:val="none"/>
        </w:rPr>
        <w:t>je do visok, ovisno o agenciji. U pravilu</w:t>
      </w:r>
      <w:r w:rsidR="004C1DAF" w:rsidRPr="00BF2AE2">
        <w:rPr>
          <w:rFonts w:eastAsia="Times New Roman" w:cs="Segoe UI"/>
          <w:kern w:val="0"/>
          <w:sz w:val="22"/>
          <w:szCs w:val="22"/>
          <w:lang w:eastAsia="en-GB"/>
          <w14:ligatures w14:val="none"/>
        </w:rPr>
        <w:t xml:space="preserve"> su</w:t>
      </w:r>
      <w:r w:rsidRPr="00BF2AE2">
        <w:rPr>
          <w:rFonts w:eastAsia="Times New Roman" w:cs="Segoe UI"/>
          <w:kern w:val="0"/>
          <w:sz w:val="22"/>
          <w:szCs w:val="22"/>
          <w:lang w:eastAsia="en-GB"/>
          <w14:ligatures w14:val="none"/>
        </w:rPr>
        <w:t xml:space="preserve"> u ponudi certificirani vodiči i partneri turističke zajednice.</w:t>
      </w:r>
    </w:p>
    <w:p w14:paraId="5183C525" w14:textId="656ED918" w:rsidR="00BE7F70"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Turistički vodiči, poput Udruge turističkih vodiča </w:t>
      </w:r>
      <w:r w:rsidR="004C1DAF" w:rsidRPr="00BF2AE2">
        <w:rPr>
          <w:rFonts w:eastAsia="Times New Roman" w:cs="Segoe UI"/>
          <w:b/>
          <w:bCs/>
          <w:kern w:val="0"/>
          <w:sz w:val="22"/>
          <w:szCs w:val="22"/>
          <w:lang w:eastAsia="en-GB"/>
          <w14:ligatures w14:val="none"/>
        </w:rPr>
        <w:t>„</w:t>
      </w:r>
      <w:r w:rsidRPr="00BF2AE2">
        <w:rPr>
          <w:rFonts w:eastAsia="Times New Roman" w:cs="Segoe UI"/>
          <w:b/>
          <w:bCs/>
          <w:kern w:val="0"/>
          <w:sz w:val="22"/>
          <w:szCs w:val="22"/>
          <w:lang w:eastAsia="en-GB"/>
          <w14:ligatures w14:val="none"/>
        </w:rPr>
        <w:t>Bastion</w:t>
      </w:r>
      <w:r w:rsidR="004C1DAF" w:rsidRPr="00BF2AE2">
        <w:rPr>
          <w:rFonts w:eastAsia="Times New Roman" w:cs="Segoe UI"/>
          <w:b/>
          <w:bCs/>
          <w:kern w:val="0"/>
          <w:sz w:val="22"/>
          <w:szCs w:val="22"/>
          <w:lang w:eastAsia="en-GB"/>
          <w14:ligatures w14:val="none"/>
        </w:rPr>
        <w:t>“,</w:t>
      </w:r>
      <w:r w:rsidR="004C1DAF"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nude vođenje na hrvatskom</w:t>
      </w:r>
      <w:r w:rsidR="004C1DAF" w:rsidRPr="00BF2AE2">
        <w:rPr>
          <w:rFonts w:eastAsia="Times New Roman" w:cs="Segoe UI"/>
          <w:kern w:val="0"/>
          <w:sz w:val="22"/>
          <w:szCs w:val="22"/>
          <w:lang w:eastAsia="en-GB"/>
          <w14:ligatures w14:val="none"/>
        </w:rPr>
        <w:t xml:space="preserve"> jeziku </w:t>
      </w:r>
      <w:r w:rsidRPr="00BF2AE2">
        <w:rPr>
          <w:rFonts w:eastAsia="Times New Roman" w:cs="Segoe UI"/>
          <w:kern w:val="0"/>
          <w:sz w:val="22"/>
          <w:szCs w:val="22"/>
          <w:lang w:eastAsia="en-GB"/>
          <w14:ligatures w14:val="none"/>
        </w:rPr>
        <w:t xml:space="preserve"> i stranim jezicima, tematske i kostimirane ture</w:t>
      </w:r>
      <w:r w:rsidR="00552C37"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Status kvalitete: visoka – propisane cijene, </w:t>
      </w:r>
      <w:r w:rsidR="00BF3BBC" w:rsidRPr="00BF2AE2">
        <w:rPr>
          <w:rFonts w:eastAsia="Times New Roman" w:cs="Segoe UI"/>
          <w:kern w:val="0"/>
          <w:sz w:val="22"/>
          <w:szCs w:val="22"/>
          <w:lang w:eastAsia="en-GB"/>
          <w14:ligatures w14:val="none"/>
        </w:rPr>
        <w:t xml:space="preserve">te </w:t>
      </w:r>
      <w:r w:rsidRPr="00BF2AE2">
        <w:rPr>
          <w:rFonts w:eastAsia="Times New Roman" w:cs="Segoe UI"/>
          <w:kern w:val="0"/>
          <w:sz w:val="22"/>
          <w:szCs w:val="22"/>
          <w:lang w:eastAsia="en-GB"/>
          <w14:ligatures w14:val="none"/>
        </w:rPr>
        <w:t xml:space="preserve">članstvo u udruzi vodiča. </w:t>
      </w:r>
    </w:p>
    <w:p w14:paraId="71D2E0FF" w14:textId="688B5BB6" w:rsidR="00BE7F70"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Turistička informacija i promocija:</w:t>
      </w:r>
      <w:r w:rsidRPr="00BF2AE2">
        <w:rPr>
          <w:rFonts w:eastAsia="Times New Roman" w:cs="Segoe UI"/>
          <w:kern w:val="0"/>
          <w:sz w:val="22"/>
          <w:szCs w:val="22"/>
          <w:lang w:eastAsia="en-GB"/>
          <w14:ligatures w14:val="none"/>
        </w:rPr>
        <w:t xml:space="preserve"> Turistički informativni centar (TIC Visit Karlovac) osigurava dostupnost turistima tijekom cijele godine (8:00 – 20:00 ljeti) </w:t>
      </w:r>
      <w:r w:rsidR="001B0261" w:rsidRPr="00BF2AE2">
        <w:rPr>
          <w:rFonts w:eastAsia="Times New Roman" w:cs="Segoe UI"/>
          <w:kern w:val="0"/>
          <w:sz w:val="22"/>
          <w:szCs w:val="22"/>
          <w:lang w:eastAsia="en-GB"/>
          <w14:ligatures w14:val="none"/>
        </w:rPr>
        <w:t>u prostoru TIC-a te komunikacijskim kanalima</w:t>
      </w:r>
      <w:r w:rsidR="00D1299C"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nudi besplatne info/promo materijali. Status kvalitete: odličan/vrlo dobar </w:t>
      </w:r>
      <w:r w:rsidR="004C1DAF"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raspoloživo, transparentno, informativno. </w:t>
      </w:r>
    </w:p>
    <w:p w14:paraId="2DE5F5CF" w14:textId="4DB293BD" w:rsidR="007659F5"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Religijski sadržaji:</w:t>
      </w:r>
      <w:r w:rsidRPr="00BF2AE2">
        <w:rPr>
          <w:rFonts w:eastAsia="Times New Roman" w:cs="Segoe UI"/>
          <w:kern w:val="0"/>
          <w:sz w:val="22"/>
          <w:szCs w:val="22"/>
          <w:lang w:eastAsia="en-GB"/>
          <w14:ligatures w14:val="none"/>
        </w:rPr>
        <w:t xml:space="preserve"> Nacionalno svetište sv. Josipa </w:t>
      </w:r>
      <w:r w:rsidR="004C1DAF"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funkcionalno nacionalno svetište s impresivnim mozaikom</w:t>
      </w:r>
      <w:r w:rsidR="00D1299C" w:rsidRPr="00BF2AE2">
        <w:rPr>
          <w:rFonts w:eastAsia="Times New Roman" w:cs="Segoe UI"/>
          <w:kern w:val="0"/>
          <w:sz w:val="22"/>
          <w:szCs w:val="22"/>
          <w:lang w:eastAsia="en-GB"/>
          <w14:ligatures w14:val="none"/>
        </w:rPr>
        <w:t>, galerijom sa stalnim postavom</w:t>
      </w:r>
      <w:r w:rsidRPr="00BF2AE2">
        <w:rPr>
          <w:rFonts w:eastAsia="Times New Roman" w:cs="Segoe UI"/>
          <w:kern w:val="0"/>
          <w:sz w:val="22"/>
          <w:szCs w:val="22"/>
          <w:lang w:eastAsia="en-GB"/>
          <w14:ligatures w14:val="none"/>
        </w:rPr>
        <w:t xml:space="preserve"> </w:t>
      </w:r>
      <w:r w:rsidR="00333F0E" w:rsidRPr="00BF2AE2">
        <w:rPr>
          <w:rFonts w:eastAsia="Times New Roman" w:cs="Segoe UI"/>
          <w:kern w:val="0"/>
          <w:sz w:val="22"/>
          <w:szCs w:val="22"/>
          <w:lang w:eastAsia="en-GB"/>
          <w14:ligatures w14:val="none"/>
        </w:rPr>
        <w:t>i sadržajima poput koncerata, izložbi, predavanja.</w:t>
      </w:r>
      <w:r w:rsidRPr="00BF2AE2">
        <w:rPr>
          <w:rFonts w:eastAsia="Times New Roman" w:cs="Segoe UI"/>
          <w:kern w:val="0"/>
          <w:sz w:val="22"/>
          <w:szCs w:val="22"/>
          <w:lang w:eastAsia="en-GB"/>
          <w14:ligatures w14:val="none"/>
        </w:rPr>
        <w:t xml:space="preserve"> Status kvalitete: visok </w:t>
      </w:r>
      <w:r w:rsidR="004C1DAF" w:rsidRPr="00BF2AE2">
        <w:rPr>
          <w:rFonts w:eastAsia="Times New Roman" w:cs="Segoe UI"/>
          <w:kern w:val="0"/>
          <w:sz w:val="22"/>
          <w:szCs w:val="22"/>
          <w:lang w:eastAsia="en-GB"/>
          <w14:ligatures w14:val="none"/>
        </w:rPr>
        <w:t>–</w:t>
      </w:r>
      <w:r w:rsidRPr="00BF2AE2">
        <w:rPr>
          <w:rFonts w:eastAsia="Times New Roman" w:cs="Segoe UI"/>
          <w:kern w:val="0"/>
          <w:sz w:val="22"/>
          <w:szCs w:val="22"/>
          <w:lang w:eastAsia="en-GB"/>
          <w14:ligatures w14:val="none"/>
        </w:rPr>
        <w:t xml:space="preserve"> dobro održavano, kulturan i sakralan značaj. </w:t>
      </w:r>
    </w:p>
    <w:p w14:paraId="41147203" w14:textId="77777777" w:rsidR="00BE7F70" w:rsidRPr="00BF2AE2" w:rsidRDefault="00BE7F70" w:rsidP="0058296B">
      <w:pPr>
        <w:rPr>
          <w:color w:val="476B8F"/>
          <w:lang w:eastAsia="en-GB"/>
        </w:rPr>
      </w:pPr>
      <w:r w:rsidRPr="00BF2AE2">
        <w:rPr>
          <w:color w:val="476B8F"/>
          <w:lang w:eastAsia="en-GB"/>
        </w:rPr>
        <w:t xml:space="preserve">Turističke agencije i organizacije putovanja </w:t>
      </w:r>
    </w:p>
    <w:p w14:paraId="4866BE32" w14:textId="77777777" w:rsidR="00BE7F70"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Na području Karlovca djeluju DMC (Destination Management Company) agencije, koje imaju ključnu ulogu u razvoju, promociji i upravljanju turističkom ponudom destinacije. Njihova djelatnost obuhvaća organizaciju putovanja te uglavnom kreiranje autentičnih doživljaja za posjetitelje. U kreiranim doživljajima ističu se jedinstvene značajke Karlovca, poput rijeke, bogate kulturne i povijesne baštine te prirodnih ljepota. Vođene ture, </w:t>
      </w:r>
      <w:r w:rsidRPr="00BF2AE2">
        <w:rPr>
          <w:rFonts w:eastAsia="Times New Roman" w:cs="Segoe UI"/>
          <w:i/>
          <w:iCs/>
          <w:kern w:val="0"/>
          <w:sz w:val="22"/>
          <w:szCs w:val="22"/>
          <w:lang w:eastAsia="en-GB"/>
          <w14:ligatures w14:val="none"/>
        </w:rPr>
        <w:t>team building</w:t>
      </w:r>
      <w:r w:rsidRPr="00BF2AE2">
        <w:rPr>
          <w:rFonts w:eastAsia="Times New Roman" w:cs="Segoe UI"/>
          <w:kern w:val="0"/>
          <w:sz w:val="22"/>
          <w:szCs w:val="22"/>
          <w:lang w:eastAsia="en-GB"/>
          <w14:ligatures w14:val="none"/>
        </w:rPr>
        <w:t xml:space="preserve"> programi, </w:t>
      </w:r>
      <w:r w:rsidRPr="00BF2AE2">
        <w:rPr>
          <w:rFonts w:eastAsia="Times New Roman" w:cs="Segoe UI"/>
          <w:kern w:val="0"/>
          <w:sz w:val="22"/>
          <w:szCs w:val="22"/>
          <w:lang w:eastAsia="en-GB"/>
          <w14:ligatures w14:val="none"/>
        </w:rPr>
        <w:lastRenderedPageBreak/>
        <w:t>motivacijska putovanja, sportske i avanturističke aktivnosti te tematske rute često se organiziraju u suradnji s lokalnim ugostiteljima, proizvođačima i institucijama. Njihova uloga uključuje koordinaciju smještaja, prijevoza, gastronomskih usluga i dodatnih sadržaja, čime se osigurava visokokvalitetno iskustvo za goste i olakšava logistiku organizatorima.</w:t>
      </w:r>
    </w:p>
    <w:p w14:paraId="70301F6C" w14:textId="3DAEE124" w:rsidR="00400FA2" w:rsidRPr="00BF2AE2" w:rsidRDefault="00BE7F7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nudi sveobuhvatan spektar usluga uključujući certificirane vodiče i avanturističke agencije, raznoliku ponudu smještaja i lokalnih proizvoda, te kulturne i religijske atrakcije i informativne centre. Kvaliteta većine usluga je dobra do visoka, posebice u segmentima avanturističkog turizma i turističkog vođenja. </w:t>
      </w:r>
    </w:p>
    <w:p w14:paraId="7EDE2C11" w14:textId="15773A67" w:rsidR="004061C5" w:rsidRPr="00D4179D" w:rsidRDefault="006002A7" w:rsidP="00181891">
      <w:pPr>
        <w:spacing w:line="360" w:lineRule="auto"/>
        <w:jc w:val="both"/>
        <w:rPr>
          <w:rFonts w:cs="Segoe UI"/>
          <w:b/>
          <w:bCs/>
          <w:color w:val="223344"/>
          <w:sz w:val="22"/>
          <w:szCs w:val="22"/>
        </w:rPr>
      </w:pPr>
      <w:r w:rsidRPr="00D4179D">
        <w:rPr>
          <w:rFonts w:cs="Segoe UI"/>
          <w:b/>
          <w:bCs/>
          <w:color w:val="223344"/>
          <w:sz w:val="22"/>
          <w:szCs w:val="22"/>
        </w:rPr>
        <w:t>S</w:t>
      </w:r>
      <w:r w:rsidR="0058296B" w:rsidRPr="00D4179D">
        <w:rPr>
          <w:rFonts w:cs="Segoe UI"/>
          <w:b/>
          <w:bCs/>
          <w:color w:val="223344"/>
          <w:sz w:val="22"/>
          <w:szCs w:val="22"/>
        </w:rPr>
        <w:t>ituacijska analiza</w:t>
      </w:r>
    </w:p>
    <w:p w14:paraId="2C4D7C17" w14:textId="766AE199" w:rsidR="004061C5" w:rsidRPr="00BF2AE2" w:rsidRDefault="004061C5" w:rsidP="00181891">
      <w:pPr>
        <w:spacing w:line="360" w:lineRule="auto"/>
        <w:jc w:val="both"/>
        <w:rPr>
          <w:rFonts w:cs="Segoe UI"/>
          <w:sz w:val="22"/>
          <w:szCs w:val="22"/>
        </w:rPr>
      </w:pPr>
      <w:r w:rsidRPr="00BF2AE2">
        <w:rPr>
          <w:rFonts w:cs="Segoe UI"/>
          <w:sz w:val="22"/>
          <w:szCs w:val="22"/>
        </w:rPr>
        <w:t>Analizom proved</w:t>
      </w:r>
      <w:r w:rsidR="00BF3BBC" w:rsidRPr="00BF2AE2">
        <w:rPr>
          <w:rFonts w:cs="Segoe UI"/>
          <w:sz w:val="22"/>
          <w:szCs w:val="22"/>
        </w:rPr>
        <w:t>e</w:t>
      </w:r>
      <w:r w:rsidRPr="00BF2AE2">
        <w:rPr>
          <w:rFonts w:cs="Segoe UI"/>
          <w:sz w:val="22"/>
          <w:szCs w:val="22"/>
        </w:rPr>
        <w:t xml:space="preserve">nog ispitivanja mišljenja turističkih agencija zaključuje se da više od 50 % turističkih agencija smatraju da je izuzetno važno u budućnosti turizma Karlovca razvijati </w:t>
      </w:r>
      <w:r w:rsidR="00BF3BBC" w:rsidRPr="00BF2AE2">
        <w:rPr>
          <w:rFonts w:cs="Segoe UI"/>
          <w:sz w:val="22"/>
          <w:szCs w:val="22"/>
        </w:rPr>
        <w:t>f</w:t>
      </w:r>
      <w:r w:rsidRPr="00BF2AE2">
        <w:rPr>
          <w:rFonts w:cs="Segoe UI"/>
          <w:sz w:val="22"/>
          <w:szCs w:val="22"/>
        </w:rPr>
        <w:t>estivalski turizam. Naglašava se važnost događanja tijekom cijele godine (glazbeni, umjetnički, sportski festivali, gastro manifestacije), zatim razvoj aktivnog turizma (bicikliranje, pješačenje, planinarenje, aktivnosti na</w:t>
      </w:r>
      <w:r w:rsidR="00604929" w:rsidRPr="00BF2AE2">
        <w:rPr>
          <w:rFonts w:cs="Segoe UI"/>
          <w:sz w:val="22"/>
          <w:szCs w:val="22"/>
        </w:rPr>
        <w:t xml:space="preserve"> rijekama ili </w:t>
      </w:r>
      <w:r w:rsidRPr="00BF2AE2">
        <w:rPr>
          <w:rFonts w:cs="Segoe UI"/>
          <w:sz w:val="22"/>
          <w:szCs w:val="22"/>
        </w:rPr>
        <w:t xml:space="preserve">pored </w:t>
      </w:r>
      <w:r w:rsidR="00604929" w:rsidRPr="00BF2AE2">
        <w:rPr>
          <w:rFonts w:cs="Segoe UI"/>
          <w:sz w:val="22"/>
          <w:szCs w:val="22"/>
        </w:rPr>
        <w:t>njih</w:t>
      </w:r>
      <w:r w:rsidRPr="00BF2AE2">
        <w:rPr>
          <w:rFonts w:cs="Segoe UI"/>
          <w:sz w:val="22"/>
          <w:szCs w:val="22"/>
        </w:rPr>
        <w:t xml:space="preserve">), kulturni turizam (posjet muzejima, Aquatici, kostimirane ture, uključenje gostiju u tradicijske običaje i zanate izrada licitara, gastro radionice i sl., osmišljavanje pješačkih ruta, tematskih ruta s posjetima povijesnim lokacijama te turizam baziran na </w:t>
      </w:r>
      <w:r w:rsidRPr="00BF2AE2">
        <w:rPr>
          <w:rFonts w:cs="Segoe UI"/>
          <w:i/>
          <w:iCs/>
          <w:sz w:val="22"/>
          <w:szCs w:val="22"/>
        </w:rPr>
        <w:t>well beeing</w:t>
      </w:r>
      <w:r w:rsidR="00604929" w:rsidRPr="00BF2AE2">
        <w:rPr>
          <w:rFonts w:cs="Segoe UI"/>
          <w:i/>
          <w:iCs/>
          <w:sz w:val="22"/>
          <w:szCs w:val="22"/>
        </w:rPr>
        <w:t>u</w:t>
      </w:r>
      <w:r w:rsidRPr="00BF2AE2">
        <w:rPr>
          <w:rFonts w:cs="Segoe UI"/>
          <w:sz w:val="22"/>
          <w:szCs w:val="22"/>
        </w:rPr>
        <w:t xml:space="preserve"> (rijeke, parkovi, šume). </w:t>
      </w:r>
    </w:p>
    <w:p w14:paraId="36682FFB" w14:textId="79B02A33" w:rsidR="002F2830" w:rsidRPr="00D4179D" w:rsidRDefault="0058296B" w:rsidP="00D4179D">
      <w:pPr>
        <w:spacing w:line="360" w:lineRule="auto"/>
        <w:jc w:val="both"/>
        <w:rPr>
          <w:rFonts w:cs="Segoe UI"/>
          <w:b/>
          <w:bCs/>
          <w:color w:val="223344"/>
          <w:sz w:val="22"/>
          <w:szCs w:val="22"/>
        </w:rPr>
      </w:pPr>
      <w:r w:rsidRPr="00D4179D">
        <w:rPr>
          <w:rFonts w:cs="Segoe UI"/>
          <w:b/>
          <w:bCs/>
          <w:color w:val="223344"/>
          <w:sz w:val="22"/>
          <w:szCs w:val="22"/>
        </w:rPr>
        <w:t>Identifikacija izazova</w:t>
      </w:r>
      <w:r w:rsidR="009B410A" w:rsidRPr="00D4179D">
        <w:rPr>
          <w:rFonts w:cs="Segoe UI"/>
          <w:b/>
          <w:bCs/>
          <w:color w:val="223344"/>
          <w:sz w:val="22"/>
          <w:szCs w:val="22"/>
        </w:rPr>
        <w:t xml:space="preserve"> </w:t>
      </w:r>
      <w:r w:rsidRPr="00D4179D">
        <w:rPr>
          <w:rFonts w:cs="Segoe UI"/>
          <w:b/>
          <w:bCs/>
          <w:color w:val="223344"/>
          <w:sz w:val="22"/>
          <w:szCs w:val="22"/>
        </w:rPr>
        <w:t>/</w:t>
      </w:r>
      <w:r w:rsidR="009B410A" w:rsidRPr="00D4179D">
        <w:rPr>
          <w:rFonts w:cs="Segoe UI"/>
          <w:b/>
          <w:bCs/>
          <w:color w:val="223344"/>
          <w:sz w:val="22"/>
          <w:szCs w:val="22"/>
        </w:rPr>
        <w:t xml:space="preserve"> </w:t>
      </w:r>
      <w:r w:rsidRPr="00D4179D">
        <w:rPr>
          <w:rFonts w:cs="Segoe UI"/>
          <w:b/>
          <w:bCs/>
          <w:color w:val="223344"/>
          <w:sz w:val="22"/>
          <w:szCs w:val="22"/>
        </w:rPr>
        <w:t>potrebna rješenja</w:t>
      </w:r>
    </w:p>
    <w:p w14:paraId="4CF7F297" w14:textId="7D5DA4B7" w:rsidR="002F2830" w:rsidRPr="00BF2AE2" w:rsidRDefault="002F2830" w:rsidP="001000E6">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fokus grupi, kojoj su prisustvovali predstavnici turističkih agencija i atrakcija, zaključeno je da postoje izazovi u destinaciji. Konkretno, najveći </w:t>
      </w:r>
      <w:r w:rsidR="009B410A" w:rsidRPr="00BF2AE2">
        <w:rPr>
          <w:rFonts w:eastAsia="Times New Roman" w:cs="Segoe UI"/>
          <w:kern w:val="0"/>
          <w:sz w:val="22"/>
          <w:szCs w:val="22"/>
          <w:lang w:eastAsia="en-GB"/>
          <w14:ligatures w14:val="none"/>
        </w:rPr>
        <w:t xml:space="preserve">su </w:t>
      </w:r>
      <w:r w:rsidRPr="00BF2AE2">
        <w:rPr>
          <w:rFonts w:eastAsia="Times New Roman" w:cs="Segoe UI"/>
          <w:kern w:val="0"/>
          <w:sz w:val="22"/>
          <w:szCs w:val="22"/>
          <w:lang w:eastAsia="en-GB"/>
          <w14:ligatures w14:val="none"/>
        </w:rPr>
        <w:t xml:space="preserve">izazovi nedostatak </w:t>
      </w:r>
      <w:r w:rsidR="002F7C36" w:rsidRPr="00BF2AE2">
        <w:rPr>
          <w:rFonts w:eastAsia="Times New Roman" w:cs="Segoe UI"/>
          <w:kern w:val="0"/>
          <w:sz w:val="22"/>
          <w:szCs w:val="22"/>
          <w:lang w:eastAsia="en-GB"/>
          <w14:ligatures w14:val="none"/>
        </w:rPr>
        <w:t>parkirališta</w:t>
      </w:r>
      <w:r w:rsidRPr="00BF2AE2">
        <w:rPr>
          <w:rFonts w:eastAsia="Times New Roman" w:cs="Segoe UI"/>
          <w:kern w:val="0"/>
          <w:sz w:val="22"/>
          <w:szCs w:val="22"/>
          <w:lang w:eastAsia="en-GB"/>
          <w14:ligatures w14:val="none"/>
        </w:rPr>
        <w:t xml:space="preserve"> za autobuse, nedostatna biciklistička infrastruktura te nedostatak stalaka za bicikle. Biciklističke staze nisu povezane, već prekinute, što vožnju po prometnoj cesti čini velikim problemom. Tijekom državnog praznika ljeti, ugostitelji ne rade, iako grad ima velik broj gostiju. Potrebna je snažnija promocija cijele destinacije. Potrebno je urediti područje oko Aquatike i Foginovog kupališta, kontinuirano mjeriti kvalitetu vode u rijekama</w:t>
      </w:r>
      <w:r w:rsidR="009B410A"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te javno objavljivati rezultate.</w:t>
      </w:r>
    </w:p>
    <w:p w14:paraId="2D755EE4" w14:textId="77777777" w:rsidR="00387B86" w:rsidRDefault="00387B86" w:rsidP="00181891">
      <w:pPr>
        <w:spacing w:line="360" w:lineRule="auto"/>
        <w:jc w:val="both"/>
        <w:rPr>
          <w:rFonts w:cs="Segoe UI"/>
          <w:b/>
          <w:bCs/>
          <w:i/>
          <w:iCs/>
          <w:sz w:val="22"/>
          <w:szCs w:val="22"/>
        </w:rPr>
      </w:pPr>
    </w:p>
    <w:p w14:paraId="2918764F" w14:textId="072EE78A" w:rsidR="009A0E85" w:rsidRPr="00BF2AE2" w:rsidRDefault="007659F5" w:rsidP="00181891">
      <w:pPr>
        <w:spacing w:line="360" w:lineRule="auto"/>
        <w:jc w:val="both"/>
        <w:rPr>
          <w:rFonts w:cs="Segoe UI"/>
          <w:color w:val="476B8F"/>
          <w:sz w:val="22"/>
          <w:szCs w:val="22"/>
        </w:rPr>
      </w:pPr>
      <w:r w:rsidRPr="00BF2AE2">
        <w:rPr>
          <w:rFonts w:cs="Segoe UI"/>
          <w:b/>
          <w:bCs/>
          <w:i/>
          <w:iCs/>
          <w:sz w:val="22"/>
          <w:szCs w:val="22"/>
        </w:rPr>
        <w:lastRenderedPageBreak/>
        <w:t xml:space="preserve">Udruga turističkih vodiča Karlovačke županije </w:t>
      </w:r>
      <w:r w:rsidR="009B410A" w:rsidRPr="00BF2AE2">
        <w:rPr>
          <w:rFonts w:cs="Segoe UI"/>
          <w:b/>
          <w:bCs/>
          <w:i/>
          <w:iCs/>
          <w:sz w:val="22"/>
          <w:szCs w:val="22"/>
        </w:rPr>
        <w:t>„</w:t>
      </w:r>
      <w:r w:rsidRPr="00BF2AE2">
        <w:rPr>
          <w:rFonts w:cs="Segoe UI"/>
          <w:b/>
          <w:bCs/>
          <w:i/>
          <w:iCs/>
          <w:sz w:val="22"/>
          <w:szCs w:val="22"/>
        </w:rPr>
        <w:t>Bastio</w:t>
      </w:r>
      <w:r w:rsidRPr="00BF2AE2">
        <w:rPr>
          <w:rFonts w:cs="Segoe UI"/>
          <w:b/>
          <w:bCs/>
          <w:sz w:val="22"/>
          <w:szCs w:val="22"/>
        </w:rPr>
        <w:t>n</w:t>
      </w:r>
      <w:r w:rsidR="009B410A" w:rsidRPr="00BF2AE2">
        <w:rPr>
          <w:rFonts w:cs="Segoe UI"/>
          <w:sz w:val="22"/>
          <w:szCs w:val="22"/>
        </w:rPr>
        <w:t>“</w:t>
      </w:r>
    </w:p>
    <w:p w14:paraId="68EA815C" w14:textId="6BCF60C4" w:rsidR="004C7660" w:rsidRPr="00BF2AE2" w:rsidRDefault="004C7660" w:rsidP="00181891">
      <w:pPr>
        <w:spacing w:before="100" w:beforeAutospacing="1" w:after="100" w:afterAutospacing="1" w:line="360" w:lineRule="auto"/>
        <w:jc w:val="both"/>
        <w:rPr>
          <w:rFonts w:eastAsia="Times New Roman" w:cs="Segoe UI"/>
          <w:i/>
          <w:iCs/>
          <w:kern w:val="0"/>
          <w:sz w:val="22"/>
          <w:szCs w:val="22"/>
          <w:lang w:eastAsia="en-GB"/>
          <w14:ligatures w14:val="none"/>
        </w:rPr>
      </w:pPr>
      <w:r w:rsidRPr="00BF2AE2">
        <w:rPr>
          <w:rFonts w:eastAsia="Times New Roman" w:cs="Segoe UI"/>
          <w:i/>
          <w:iCs/>
          <w:kern w:val="0"/>
          <w:sz w:val="22"/>
          <w:szCs w:val="22"/>
          <w:lang w:eastAsia="en-GB"/>
          <w14:ligatures w14:val="none"/>
        </w:rPr>
        <w:t xml:space="preserve">Turističke grupe koje posjećuju Karlovac najčešće obilaze Nacionalno svetište svetog Josipa, Stari grad Dubovac, Aquatiku, </w:t>
      </w:r>
      <w:r w:rsidR="009B410A" w:rsidRPr="00BF2AE2">
        <w:rPr>
          <w:rFonts w:eastAsia="Times New Roman" w:cs="Segoe UI"/>
          <w:i/>
          <w:iCs/>
          <w:kern w:val="0"/>
          <w:sz w:val="22"/>
          <w:szCs w:val="22"/>
          <w:lang w:eastAsia="en-GB"/>
          <w14:ligatures w14:val="none"/>
        </w:rPr>
        <w:t>Muzeje g</w:t>
      </w:r>
      <w:r w:rsidRPr="00BF2AE2">
        <w:rPr>
          <w:rFonts w:eastAsia="Times New Roman" w:cs="Segoe UI"/>
          <w:i/>
          <w:iCs/>
          <w:kern w:val="0"/>
          <w:sz w:val="22"/>
          <w:szCs w:val="22"/>
          <w:lang w:eastAsia="en-GB"/>
          <w14:ligatures w14:val="none"/>
        </w:rPr>
        <w:t xml:space="preserve">rada Karlovca i Nikola Tesla Experience </w:t>
      </w:r>
      <w:r w:rsidR="002D38BE" w:rsidRPr="00BF2AE2">
        <w:rPr>
          <w:rFonts w:eastAsia="Times New Roman" w:cs="Segoe UI"/>
          <w:i/>
          <w:iCs/>
          <w:kern w:val="0"/>
          <w:sz w:val="22"/>
          <w:szCs w:val="22"/>
          <w:lang w:eastAsia="en-GB"/>
          <w14:ligatures w14:val="none"/>
        </w:rPr>
        <w:t>Center</w:t>
      </w:r>
      <w:r w:rsidRPr="00BF2AE2">
        <w:rPr>
          <w:rFonts w:eastAsia="Times New Roman" w:cs="Segoe UI"/>
          <w:i/>
          <w:iCs/>
          <w:kern w:val="0"/>
          <w:sz w:val="22"/>
          <w:szCs w:val="22"/>
          <w:lang w:eastAsia="en-GB"/>
          <w14:ligatures w14:val="none"/>
        </w:rPr>
        <w:t>. Unatoč bogatoj i raznolikoj ponudi, posjetitelji su i dalje iznenađeni ljepotom i bogatstvom grada</w:t>
      </w:r>
      <w:r w:rsidR="007659F5" w:rsidRPr="00BF2AE2">
        <w:rPr>
          <w:rFonts w:eastAsia="Times New Roman" w:cs="Segoe UI"/>
          <w:i/>
          <w:iCs/>
          <w:kern w:val="0"/>
          <w:sz w:val="22"/>
          <w:szCs w:val="22"/>
          <w:lang w:eastAsia="en-GB"/>
          <w14:ligatures w14:val="none"/>
        </w:rPr>
        <w:t xml:space="preserve">, ukupnim doživljajem. </w:t>
      </w:r>
      <w:r w:rsidRPr="00BF2AE2">
        <w:rPr>
          <w:rFonts w:eastAsia="Times New Roman" w:cs="Segoe UI"/>
          <w:i/>
          <w:iCs/>
          <w:kern w:val="0"/>
          <w:sz w:val="22"/>
          <w:szCs w:val="22"/>
          <w:lang w:eastAsia="en-GB"/>
          <w14:ligatures w14:val="none"/>
        </w:rPr>
        <w:t xml:space="preserve">Cijena vođenja iznosi </w:t>
      </w:r>
      <w:r w:rsidR="009B410A" w:rsidRPr="00BF2AE2">
        <w:rPr>
          <w:rFonts w:eastAsia="Times New Roman" w:cs="Segoe UI"/>
          <w:i/>
          <w:iCs/>
          <w:kern w:val="0"/>
          <w:sz w:val="22"/>
          <w:szCs w:val="22"/>
          <w:lang w:eastAsia="en-GB"/>
          <w14:ligatures w14:val="none"/>
        </w:rPr>
        <w:t xml:space="preserve">80 </w:t>
      </w:r>
      <w:r w:rsidRPr="00BF2AE2">
        <w:rPr>
          <w:rFonts w:eastAsia="Times New Roman" w:cs="Segoe UI"/>
          <w:i/>
          <w:iCs/>
          <w:kern w:val="0"/>
          <w:sz w:val="22"/>
          <w:szCs w:val="22"/>
          <w:lang w:eastAsia="en-GB"/>
          <w14:ligatures w14:val="none"/>
        </w:rPr>
        <w:t>eura za sat i pol vođenja gradom, što je opravdano s obzirom na tržišne okolnosti i kompetentnost vodiča.</w:t>
      </w:r>
      <w:r w:rsidR="007659F5" w:rsidRPr="00BF2AE2">
        <w:rPr>
          <w:rFonts w:eastAsia="Times New Roman" w:cs="Segoe UI"/>
          <w:i/>
          <w:iCs/>
          <w:kern w:val="0"/>
          <w:sz w:val="22"/>
          <w:szCs w:val="22"/>
          <w:lang w:eastAsia="en-GB"/>
          <w14:ligatures w14:val="none"/>
        </w:rPr>
        <w:t xml:space="preserve"> </w:t>
      </w:r>
      <w:r w:rsidRPr="00BF2AE2">
        <w:rPr>
          <w:rFonts w:eastAsia="Times New Roman" w:cs="Segoe UI"/>
          <w:i/>
          <w:iCs/>
          <w:kern w:val="0"/>
          <w:sz w:val="22"/>
          <w:szCs w:val="22"/>
          <w:lang w:eastAsia="en-GB"/>
          <w14:ligatures w14:val="none"/>
        </w:rPr>
        <w:t xml:space="preserve">Karlovac godišnje primi više </w:t>
      </w:r>
      <w:r w:rsidR="00DE205F" w:rsidRPr="00BF2AE2">
        <w:rPr>
          <w:rFonts w:eastAsia="Times New Roman" w:cs="Segoe UI"/>
          <w:i/>
          <w:iCs/>
          <w:kern w:val="0"/>
          <w:sz w:val="22"/>
          <w:szCs w:val="22"/>
          <w:lang w:eastAsia="en-GB"/>
          <w14:ligatures w14:val="none"/>
        </w:rPr>
        <w:t>desetaka</w:t>
      </w:r>
      <w:r w:rsidRPr="00BF2AE2">
        <w:rPr>
          <w:rFonts w:eastAsia="Times New Roman" w:cs="Segoe UI"/>
          <w:i/>
          <w:iCs/>
          <w:kern w:val="0"/>
          <w:sz w:val="22"/>
          <w:szCs w:val="22"/>
          <w:lang w:eastAsia="en-GB"/>
          <w14:ligatures w14:val="none"/>
        </w:rPr>
        <w:t xml:space="preserve"> organiziranih tura gradom, a svaka tura broji otprilike pedeset gostiju. Trenutačni infrastrukturni radovi u središtu grada predstavljaju ozbiljnu prepreku dužim i sadržajnijim obilaske. Promocija grada, osobito ona usmjerena na škole i obrazovne ustanove, nije dovoljno razvijena. </w:t>
      </w:r>
    </w:p>
    <w:p w14:paraId="3812C637" w14:textId="0DC03033" w:rsidR="00130898" w:rsidRPr="00BF2AE2" w:rsidRDefault="004C7660" w:rsidP="0092116F">
      <w:pPr>
        <w:spacing w:before="100" w:beforeAutospacing="1" w:after="100" w:afterAutospacing="1" w:line="360" w:lineRule="auto"/>
        <w:jc w:val="both"/>
        <w:rPr>
          <w:rFonts w:eastAsia="Times New Roman" w:cs="Segoe UI"/>
          <w:i/>
          <w:iCs/>
          <w:kern w:val="0"/>
          <w:sz w:val="22"/>
          <w:szCs w:val="22"/>
          <w:lang w:eastAsia="en-GB"/>
          <w14:ligatures w14:val="none"/>
        </w:rPr>
      </w:pPr>
      <w:r w:rsidRPr="00BF2AE2">
        <w:rPr>
          <w:rFonts w:eastAsia="Times New Roman" w:cs="Segoe UI"/>
          <w:i/>
          <w:iCs/>
          <w:kern w:val="0"/>
          <w:sz w:val="22"/>
          <w:szCs w:val="22"/>
          <w:lang w:eastAsia="en-GB"/>
          <w14:ligatures w14:val="none"/>
        </w:rPr>
        <w:t xml:space="preserve">Festival magle pokazao se kao vrlo uspješan i dobro prihvaćen događaj, što potvrđuje potrebu za sličnim sadržajima većeg opsega. Karlovcu nedostaju stalni i inovativni turistički proizvodi. Nedostaju pubovi, pivnice i koncerti na otvorenom. Glavni </w:t>
      </w:r>
      <w:r w:rsidR="009B410A" w:rsidRPr="00BF2AE2">
        <w:rPr>
          <w:rFonts w:eastAsia="Times New Roman" w:cs="Segoe UI"/>
          <w:i/>
          <w:iCs/>
          <w:kern w:val="0"/>
          <w:sz w:val="22"/>
          <w:szCs w:val="22"/>
          <w:lang w:eastAsia="en-GB"/>
          <w14:ligatures w14:val="none"/>
        </w:rPr>
        <w:t xml:space="preserve">je </w:t>
      </w:r>
      <w:r w:rsidRPr="00BF2AE2">
        <w:rPr>
          <w:rFonts w:eastAsia="Times New Roman" w:cs="Segoe UI"/>
          <w:i/>
          <w:iCs/>
          <w:kern w:val="0"/>
          <w:sz w:val="22"/>
          <w:szCs w:val="22"/>
          <w:lang w:eastAsia="en-GB"/>
          <w14:ligatures w14:val="none"/>
        </w:rPr>
        <w:t>izazov gastronomska ponuda, koja ostaje najslabija karika cjelokupnog turističkog doživljaja. Posjetitelji često ne dolaze ciljano u Karlovac. Stoga se predlaže promocija i lobiranje, posebice među školama i agencijama, kako bi Karlovac bio percipiran kao glavna destinacija za njihova putovanja. Veliki potencijal leži u unapređenju Zvijezde. Zv</w:t>
      </w:r>
      <w:r w:rsidR="00012DEB" w:rsidRPr="00BF2AE2">
        <w:rPr>
          <w:rFonts w:eastAsia="Times New Roman" w:cs="Segoe UI"/>
          <w:i/>
          <w:iCs/>
          <w:kern w:val="0"/>
          <w:sz w:val="22"/>
          <w:szCs w:val="22"/>
          <w:lang w:eastAsia="en-GB"/>
          <w14:ligatures w14:val="none"/>
        </w:rPr>
        <w:t>i</w:t>
      </w:r>
      <w:r w:rsidRPr="00BF2AE2">
        <w:rPr>
          <w:rFonts w:eastAsia="Times New Roman" w:cs="Segoe UI"/>
          <w:i/>
          <w:iCs/>
          <w:kern w:val="0"/>
          <w:sz w:val="22"/>
          <w:szCs w:val="22"/>
          <w:lang w:eastAsia="en-GB"/>
          <w14:ligatures w14:val="none"/>
        </w:rPr>
        <w:t>jezda bi trebala postati bogata sadržajem, kreativnim izložbama, suvenirnicama, kulturnim punktovima i interaktivnim iskustvima. Profil gostiju uglavnom uključuje učenike osnovnih škola i udruge umirovljenika. Nedostaju obitelji s djecom, za koje bi trebalo razviti posebno prilagođene vođene ture i animacijski programi. Također se ističe ideja dječjeg vođenja grada, što bi dodatno obogatilo ponudu za djecu. Karlovac mora jasno komunicirati svoju vrijednost, ojačati identitet te osigurati bolje povezivanje lokalnih dionika u turizmu kako bi doživljaj posjetitelja bio cjelovit, kvalitetan i konkurentan.</w:t>
      </w:r>
    </w:p>
    <w:p w14:paraId="0D4A187E" w14:textId="434B00F3" w:rsidR="00784AF9" w:rsidRPr="00BF2AE2" w:rsidRDefault="004061C5" w:rsidP="001000E6">
      <w:pPr>
        <w:rPr>
          <w:color w:val="476B8F"/>
        </w:rPr>
      </w:pPr>
      <w:r w:rsidRPr="00BF2AE2">
        <w:rPr>
          <w:color w:val="476B8F"/>
        </w:rPr>
        <w:t>Organizacija sportskih i rekreacijskih aktivnosti</w:t>
      </w:r>
    </w:p>
    <w:p w14:paraId="636D9AF5" w14:textId="2105C4B5" w:rsidR="00400FA2" w:rsidRPr="00BF2AE2" w:rsidRDefault="00400FA2" w:rsidP="000D0E8D">
      <w:pPr>
        <w:spacing w:line="360" w:lineRule="auto"/>
        <w:jc w:val="both"/>
        <w:rPr>
          <w:sz w:val="22"/>
          <w:szCs w:val="22"/>
        </w:rPr>
      </w:pPr>
      <w:r w:rsidRPr="00BF2AE2">
        <w:rPr>
          <w:sz w:val="22"/>
          <w:szCs w:val="22"/>
        </w:rPr>
        <w:t>Popis sportskih klubova koji organiziraju događanja: Rukometni klub Dubovac</w:t>
      </w:r>
      <w:r w:rsidR="00012DEB" w:rsidRPr="00BF2AE2">
        <w:rPr>
          <w:sz w:val="22"/>
          <w:szCs w:val="22"/>
        </w:rPr>
        <w:t xml:space="preserve"> – </w:t>
      </w:r>
      <w:r w:rsidRPr="00BF2AE2">
        <w:rPr>
          <w:sz w:val="22"/>
          <w:szCs w:val="22"/>
        </w:rPr>
        <w:t>Gaza, Taekwondo klub Karlovac, Kinološki Športski Klub Karlovac, Veslački klub Korana, Teniski klub Karlovac, Rukometni klub Š.</w:t>
      </w:r>
      <w:r w:rsidR="00012DEB" w:rsidRPr="00BF2AE2">
        <w:rPr>
          <w:sz w:val="22"/>
          <w:szCs w:val="22"/>
        </w:rPr>
        <w:t xml:space="preserve"> </w:t>
      </w:r>
      <w:r w:rsidRPr="00BF2AE2">
        <w:rPr>
          <w:sz w:val="22"/>
          <w:szCs w:val="22"/>
        </w:rPr>
        <w:t xml:space="preserve">R. Karlovac, Nogometni klub Ilovac, Planinarsko društvo Dubovac, Teniski klub </w:t>
      </w:r>
      <w:r w:rsidRPr="00BF2AE2">
        <w:rPr>
          <w:sz w:val="22"/>
          <w:szCs w:val="22"/>
        </w:rPr>
        <w:lastRenderedPageBreak/>
        <w:t>Sporty, Atletski klub Karlovac, Inline hokej klub Karlovac, Atletski klub RaN 047, Atletski klub KA TIM, Atletski klub Karlovac.</w:t>
      </w:r>
    </w:p>
    <w:p w14:paraId="4873B9FF" w14:textId="71A847F5" w:rsidR="004061C5" w:rsidRPr="00BF2AE2" w:rsidRDefault="004061C5" w:rsidP="00400FA2">
      <w:r w:rsidRPr="00BF2AE2">
        <w:rPr>
          <w:color w:val="476B8F"/>
        </w:rPr>
        <w:t>Organizacija zabavnih i kulturnih događanja</w:t>
      </w:r>
    </w:p>
    <w:p w14:paraId="37166393" w14:textId="755825B9"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planiranju i organizaciji događanja u turističkoj destinaciji, od presudne je važnosti voditi brigu o nizu čimbenika koji izravno utječu na uspjeh, održivost i cjelokupan dojam manifestacije. Prije svega, broj posjetitelja predstavlja osnovni pokazatelj dosega događanja te se mora pažljivo procijeniti kako bi se osigurala adekvatna infrastruktura, smještajni kapaciteti i sigurnosne mjere. Jednako je važno razumjeti profil publike – demografske karakteristike, interese i potrošačke navike – kako bi se sadržaj događanja prilagodio ciljanim skupinama i maksimizirao njihov doživljaj. Osim toga, duljina boravka i potrošnja posjetitelja ključni su pokazatelji ekonomskog doprinosa destinaciji. Potrebno je provesti analizu ekonomskog učinka događanja, s naglaskom na prihode koje ostvaruju lokalni smještajni objekti, ugostiteljstvo, suvenirnice i druge gospodarske grane, kao i na društveni učinak na zajednicu i očuvanje lokalne kulture. Važno je provesti procjenu doprinosa događanja u jačanju imidža i prepoznatljivosti destinacije, kao što je medijska pokrivenost, vidljivost na društvenim mrežama, suradnja s </w:t>
      </w:r>
      <w:r w:rsidR="00AE1D5A" w:rsidRPr="00BF2AE2">
        <w:rPr>
          <w:rFonts w:eastAsia="Times New Roman" w:cs="Segoe UI"/>
          <w:kern w:val="0"/>
          <w:sz w:val="22"/>
          <w:szCs w:val="22"/>
          <w:lang w:eastAsia="en-GB"/>
          <w14:ligatures w14:val="none"/>
        </w:rPr>
        <w:t xml:space="preserve">influenserima </w:t>
      </w:r>
      <w:r w:rsidRPr="00BF2AE2">
        <w:rPr>
          <w:rFonts w:eastAsia="Times New Roman" w:cs="Segoe UI"/>
          <w:kern w:val="0"/>
          <w:sz w:val="22"/>
          <w:szCs w:val="22"/>
          <w:lang w:eastAsia="en-GB"/>
          <w14:ligatures w14:val="none"/>
        </w:rPr>
        <w:t xml:space="preserve">i općenita percepcija destinacije nakon događanja. Konačno, logistički zahtjevi i podrška obuhvaćaju organizaciju infrastrukture, regulaciju prometa, smještaj za posjetitelje, osiguranje, sanitarne uvjete i druge tehničke elemente. Povratne informacije o logističkim izazovima trebaju se koristiti kao temelj za kontinuirano poboljšanje planiranja budućih događanja i jačanje kvalitete ukupne organizacije. </w:t>
      </w:r>
    </w:p>
    <w:p w14:paraId="70F6CF19" w14:textId="4E015B4B"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Najistaknutija događanja u Karlovcu su:</w:t>
      </w:r>
      <w:r w:rsidRPr="00BF2AE2">
        <w:rPr>
          <w:rFonts w:eastAsia="Times New Roman" w:cs="Segoe UI"/>
          <w:kern w:val="0"/>
          <w:sz w:val="22"/>
          <w:szCs w:val="22"/>
          <w:lang w:eastAsia="en-GB"/>
          <w14:ligatures w14:val="none"/>
        </w:rPr>
        <w:t xml:space="preserve"> Ivanjski krijes, Zvjezdano ljeto, Međunarodni festival folklora i Okusi svijeta, Open Air Tribute festival, Dani piva, Advent u Karlovcu, Input festival, Međunarodna izložba pasa CACIB, Filmska revija mladeži, Four River Film Festival, Festival kaskaderstva, Fog festival, Prvosvibanjska biciklijada, Noć tvrđava, Karlovački cener, Riječno kino</w:t>
      </w:r>
      <w:r w:rsidR="00FE79AB" w:rsidRPr="00BF2AE2">
        <w:rPr>
          <w:rFonts w:eastAsia="Times New Roman" w:cs="Segoe UI"/>
          <w:kern w:val="0"/>
          <w:sz w:val="22"/>
          <w:szCs w:val="22"/>
          <w:lang w:eastAsia="en-GB"/>
          <w14:ligatures w14:val="none"/>
        </w:rPr>
        <w:t>, Noć tvrđava, Kestenijada</w:t>
      </w:r>
      <w:r w:rsidR="00DC0685" w:rsidRPr="00BF2AE2">
        <w:rPr>
          <w:rFonts w:eastAsia="Times New Roman" w:cs="Segoe UI"/>
          <w:kern w:val="0"/>
          <w:sz w:val="22"/>
          <w:szCs w:val="22"/>
          <w:lang w:eastAsia="en-GB"/>
          <w14:ligatures w14:val="none"/>
        </w:rPr>
        <w:t xml:space="preserve"> itd.</w:t>
      </w:r>
    </w:p>
    <w:p w14:paraId="4773E3F9" w14:textId="534022C6"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Više od 20</w:t>
      </w:r>
      <w:r w:rsidR="00AE1D5A" w:rsidRPr="00BF2AE2">
        <w:rPr>
          <w:rFonts w:eastAsia="Times New Roman" w:cs="Segoe UI"/>
          <w:b/>
          <w:bCs/>
          <w:kern w:val="0"/>
          <w:sz w:val="22"/>
          <w:szCs w:val="22"/>
          <w:lang w:eastAsia="en-GB"/>
          <w14:ligatures w14:val="none"/>
        </w:rPr>
        <w:t xml:space="preserve"> </w:t>
      </w:r>
      <w:r w:rsidRPr="00BF2AE2">
        <w:rPr>
          <w:rFonts w:eastAsia="Times New Roman" w:cs="Segoe UI"/>
          <w:b/>
          <w:bCs/>
          <w:kern w:val="0"/>
          <w:sz w:val="22"/>
          <w:szCs w:val="22"/>
          <w:lang w:eastAsia="en-GB"/>
          <w14:ligatures w14:val="none"/>
        </w:rPr>
        <w:t>% svih događanja u Karlovcu posvećeno je lokaln</w:t>
      </w:r>
      <w:r w:rsidR="00834639" w:rsidRPr="00BF2AE2">
        <w:rPr>
          <w:rFonts w:eastAsia="Times New Roman" w:cs="Segoe UI"/>
          <w:b/>
          <w:bCs/>
          <w:kern w:val="0"/>
          <w:sz w:val="22"/>
          <w:szCs w:val="22"/>
          <w:lang w:eastAsia="en-GB"/>
          <w14:ligatures w14:val="none"/>
        </w:rPr>
        <w:t>oj tradiciji,</w:t>
      </w:r>
      <w:r w:rsidRPr="00BF2AE2">
        <w:rPr>
          <w:rFonts w:eastAsia="Times New Roman" w:cs="Segoe UI"/>
          <w:kern w:val="0"/>
          <w:sz w:val="22"/>
          <w:szCs w:val="22"/>
          <w:lang w:eastAsia="en-GB"/>
          <w14:ligatures w14:val="none"/>
        </w:rPr>
        <w:t xml:space="preserve"> promičući vrijednosti, narodne običaje i gastronomske specijalitete karakteristične za ovaj kraj. Među istaknutim </w:t>
      </w:r>
      <w:r w:rsidRPr="00BF2AE2">
        <w:rPr>
          <w:rFonts w:eastAsia="Times New Roman" w:cs="Segoe UI"/>
          <w:kern w:val="0"/>
          <w:sz w:val="22"/>
          <w:szCs w:val="22"/>
          <w:lang w:eastAsia="en-GB"/>
          <w14:ligatures w14:val="none"/>
        </w:rPr>
        <w:lastRenderedPageBreak/>
        <w:t xml:space="preserve">manifestacijama su Ivanjski krijes, Hodočašće sv. Josipu i </w:t>
      </w:r>
      <w:r w:rsidR="00D05F7E" w:rsidRPr="00BF2AE2">
        <w:rPr>
          <w:rFonts w:eastAsia="Times New Roman" w:cs="Segoe UI"/>
          <w:kern w:val="0"/>
          <w:sz w:val="22"/>
          <w:szCs w:val="22"/>
          <w:lang w:eastAsia="en-GB"/>
          <w14:ligatures w14:val="none"/>
        </w:rPr>
        <w:t>Dani piva</w:t>
      </w:r>
      <w:r w:rsidRPr="00BF2AE2">
        <w:rPr>
          <w:rFonts w:eastAsia="Times New Roman" w:cs="Segoe UI"/>
          <w:kern w:val="0"/>
          <w:sz w:val="22"/>
          <w:szCs w:val="22"/>
          <w:lang w:eastAsia="en-GB"/>
          <w14:ligatures w14:val="none"/>
        </w:rPr>
        <w:t>, koji privlače veliki broj posjetitelja. Na godišnjoj razini održava se oko 50 koncerata, četiri festivala i 20 kazališnih predstava, a procjenjuje se da događanja ukupno posjeti oko 150</w:t>
      </w:r>
      <w:r w:rsidR="00642C27"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000 ljudi. To znači da u vršnim trenucima prosječna gustoća posjetitelja iznosi 3,8 posjetitelja po četvornom metru. Događanja se u pravilu održavaju u večernjim satima, od 18:00 do 23:30, pri čemu trajanje pojedinog događaja iznosi između 90 i 120 minuta. Više od 90 poslovnih subjekata sudjeluje u organizaciji i provedbi</w:t>
      </w:r>
      <w:r w:rsidR="00EE37B6" w:rsidRPr="00BF2AE2">
        <w:rPr>
          <w:rFonts w:eastAsia="Times New Roman" w:cs="Segoe UI"/>
          <w:kern w:val="0"/>
          <w:sz w:val="22"/>
          <w:szCs w:val="22"/>
          <w:lang w:eastAsia="en-GB"/>
          <w14:ligatures w14:val="none"/>
        </w:rPr>
        <w:t xml:space="preserve"> velikih događanja</w:t>
      </w:r>
      <w:r w:rsidRPr="00BF2AE2">
        <w:rPr>
          <w:rFonts w:eastAsia="Times New Roman" w:cs="Segoe UI"/>
          <w:kern w:val="0"/>
          <w:sz w:val="22"/>
          <w:szCs w:val="22"/>
          <w:lang w:eastAsia="en-GB"/>
          <w14:ligatures w14:val="none"/>
        </w:rPr>
        <w:t xml:space="preserve">. </w:t>
      </w:r>
    </w:p>
    <w:p w14:paraId="43FDA4E5" w14:textId="77777777"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Mjerenje buke pokazuje razine od 60 do 80 decibela</w:t>
      </w:r>
      <w:r w:rsidRPr="00BF2AE2">
        <w:rPr>
          <w:rFonts w:eastAsia="Times New Roman" w:cs="Segoe UI"/>
          <w:kern w:val="0"/>
          <w:sz w:val="22"/>
          <w:szCs w:val="22"/>
          <w:lang w:eastAsia="en-GB"/>
          <w14:ligatures w14:val="none"/>
        </w:rPr>
        <w:t xml:space="preserve">, dok sigurnost posjetitelja osiguravaju između 10 i 15 redara, dva do četiri policijska službenika te prisutnost hitne medicinske pomoći. Do sada nije provedeno mjerenje ekološkog otiska događanja i zabavnih sadržaja, što bi bilo korisno za buduće planiranje održivih manifestacija. </w:t>
      </w:r>
    </w:p>
    <w:p w14:paraId="74ABAC12" w14:textId="5E82DA26"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Grad Karlovac i Turistička zajednica redovito koordiniraju s destinacijskim dionicima</w:t>
      </w:r>
      <w:r w:rsidRPr="00BF2AE2">
        <w:rPr>
          <w:rFonts w:eastAsia="Times New Roman" w:cs="Segoe UI"/>
          <w:kern w:val="0"/>
          <w:sz w:val="22"/>
          <w:szCs w:val="22"/>
          <w:lang w:eastAsia="en-GB"/>
          <w14:ligatures w14:val="none"/>
        </w:rPr>
        <w:t xml:space="preserve"> uključenima u organizaciju događanja, vodeći računa o kvalitetnoj raspodjeli manifestacija kako bi se izbjegle gužve, prevelika buka i operativni izazovi koji bi mogli utjecati na iskustvo posjetitelja, poslovanje lokalnih poduzetnika i kvalitetu života stanovnika. Glavni </w:t>
      </w:r>
      <w:r w:rsidR="00642C27" w:rsidRPr="00BF2AE2">
        <w:rPr>
          <w:rFonts w:eastAsia="Times New Roman" w:cs="Segoe UI"/>
          <w:kern w:val="0"/>
          <w:sz w:val="22"/>
          <w:szCs w:val="22"/>
          <w:lang w:eastAsia="en-GB"/>
          <w14:ligatures w14:val="none"/>
        </w:rPr>
        <w:t xml:space="preserve">su </w:t>
      </w:r>
      <w:r w:rsidRPr="00BF2AE2">
        <w:rPr>
          <w:rFonts w:eastAsia="Times New Roman" w:cs="Segoe UI"/>
          <w:kern w:val="0"/>
          <w:sz w:val="22"/>
          <w:szCs w:val="22"/>
          <w:lang w:eastAsia="en-GB"/>
          <w14:ligatures w14:val="none"/>
        </w:rPr>
        <w:t xml:space="preserve">ciljevi organizacije događanja postizanje visokog stupnja zadovoljstva stanovnika i privlačenje novih gostiju, osobito onih zainteresiranih za gastro manifestacije, tradiciju i kulturna događanja. Dodatni ciljevi uključuju podizanje razine zadovoljstva gostiju, naglasak na organizaciju događanja u izvansezonskim terminima te privlačenje novih posjetitelja koji prate festivale i velike koncerte. </w:t>
      </w:r>
    </w:p>
    <w:p w14:paraId="78F5284B" w14:textId="41E0D2A2"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Organizacija događanja </w:t>
      </w:r>
      <w:r w:rsidR="0017152E" w:rsidRPr="00BF2AE2">
        <w:rPr>
          <w:rFonts w:eastAsia="Times New Roman" w:cs="Segoe UI"/>
          <w:b/>
          <w:bCs/>
          <w:kern w:val="0"/>
          <w:sz w:val="22"/>
          <w:szCs w:val="22"/>
          <w:lang w:eastAsia="en-GB"/>
          <w14:ligatures w14:val="none"/>
        </w:rPr>
        <w:t xml:space="preserve">Grada </w:t>
      </w:r>
      <w:r w:rsidRPr="00BF2AE2">
        <w:rPr>
          <w:rFonts w:eastAsia="Times New Roman" w:cs="Segoe UI"/>
          <w:b/>
          <w:bCs/>
          <w:kern w:val="0"/>
          <w:sz w:val="22"/>
          <w:szCs w:val="22"/>
          <w:lang w:eastAsia="en-GB"/>
          <w14:ligatures w14:val="none"/>
        </w:rPr>
        <w:t>odvija se prema standardiziranim procedurama</w:t>
      </w:r>
      <w:r w:rsidRPr="00BF2AE2">
        <w:rPr>
          <w:rFonts w:eastAsia="Times New Roman" w:cs="Segoe UI"/>
          <w:kern w:val="0"/>
          <w:sz w:val="22"/>
          <w:szCs w:val="22"/>
          <w:lang w:eastAsia="en-GB"/>
          <w14:ligatures w14:val="none"/>
        </w:rPr>
        <w:t>, a za svak</w:t>
      </w:r>
      <w:r w:rsidR="00420E56" w:rsidRPr="00BF2AE2">
        <w:rPr>
          <w:rFonts w:eastAsia="Times New Roman" w:cs="Segoe UI"/>
          <w:kern w:val="0"/>
          <w:sz w:val="22"/>
          <w:szCs w:val="22"/>
          <w:lang w:eastAsia="en-GB"/>
          <w14:ligatures w14:val="none"/>
        </w:rPr>
        <w:t>o događanje</w:t>
      </w:r>
      <w:r w:rsidRPr="00BF2AE2">
        <w:rPr>
          <w:rFonts w:eastAsia="Times New Roman" w:cs="Segoe UI"/>
          <w:kern w:val="0"/>
          <w:sz w:val="22"/>
          <w:szCs w:val="22"/>
          <w:lang w:eastAsia="en-GB"/>
          <w14:ligatures w14:val="none"/>
        </w:rPr>
        <w:t xml:space="preserve"> imenuje se organizacijski odbor, u kojem sudjeluju predstavnici Grada Karlovca, Turističke zajednice, komunalnog odjela, komunalnih tvrtki, medija, protokola te raznih ustanova i institucija, svaki sa svojim specifičnim zaduženjima. </w:t>
      </w:r>
    </w:p>
    <w:p w14:paraId="7017CBE4" w14:textId="1F398DCE"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Procjena kapaciteta i infrastrukture provodi se prilikom pripreme događanja</w:t>
      </w:r>
      <w:r w:rsidRPr="00BF2AE2">
        <w:rPr>
          <w:rFonts w:eastAsia="Times New Roman" w:cs="Segoe UI"/>
          <w:kern w:val="0"/>
          <w:sz w:val="22"/>
          <w:szCs w:val="22"/>
          <w:lang w:eastAsia="en-GB"/>
          <w14:ligatures w14:val="none"/>
        </w:rPr>
        <w:t>, utvrđuju se potrebe za električnom energijom, rješavaju se pitanja odvoza otpada i čišćenja prostora nakon događanja, procjenjuje se prosječno vrijeme zadržavanja posjetitelja, planira se organizacija parkirnih mjesta te regulacij</w:t>
      </w:r>
      <w:r w:rsidR="00420E56"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prometa. Planira se angažman sigurnosnih i sanitarnih službi, </w:t>
      </w:r>
      <w:r w:rsidRPr="00BF2AE2">
        <w:rPr>
          <w:rFonts w:eastAsia="Times New Roman" w:cs="Segoe UI"/>
          <w:kern w:val="0"/>
          <w:sz w:val="22"/>
          <w:szCs w:val="22"/>
          <w:lang w:eastAsia="en-GB"/>
          <w14:ligatures w14:val="none"/>
        </w:rPr>
        <w:lastRenderedPageBreak/>
        <w:t xml:space="preserve">uključujući broj redara, policijskih jedinica i prisutnost hitne medicinske pomoći. Odgovornost organizacijskog odbora obuhvaća cjelokupno upravljanje destinacijom tijekom trajanja manifestacija. </w:t>
      </w:r>
    </w:p>
    <w:p w14:paraId="5BF5D367" w14:textId="5CF7C3F0"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Grad Karlovac 2024. godine financirao </w:t>
      </w:r>
      <w:r w:rsidR="00E2283D" w:rsidRPr="00BF2AE2">
        <w:rPr>
          <w:rFonts w:eastAsia="Times New Roman" w:cs="Segoe UI"/>
          <w:b/>
          <w:bCs/>
          <w:kern w:val="0"/>
          <w:sz w:val="22"/>
          <w:szCs w:val="22"/>
          <w:lang w:eastAsia="en-GB"/>
          <w14:ligatures w14:val="none"/>
        </w:rPr>
        <w:t xml:space="preserve">je </w:t>
      </w:r>
      <w:r w:rsidRPr="00BF2AE2">
        <w:rPr>
          <w:rFonts w:eastAsia="Times New Roman" w:cs="Segoe UI"/>
          <w:b/>
          <w:bCs/>
          <w:kern w:val="0"/>
          <w:sz w:val="22"/>
          <w:szCs w:val="22"/>
          <w:lang w:eastAsia="en-GB"/>
          <w14:ligatures w14:val="none"/>
        </w:rPr>
        <w:t xml:space="preserve">usluge hitne medicinske pomoći na </w:t>
      </w:r>
      <w:r w:rsidR="00D800E9" w:rsidRPr="00BF2AE2">
        <w:rPr>
          <w:rFonts w:eastAsia="Times New Roman" w:cs="Segoe UI"/>
          <w:b/>
          <w:bCs/>
          <w:kern w:val="0"/>
          <w:sz w:val="22"/>
          <w:szCs w:val="22"/>
          <w:lang w:eastAsia="en-GB"/>
          <w14:ligatures w14:val="none"/>
        </w:rPr>
        <w:t>događanjima</w:t>
      </w:r>
      <w:r w:rsidRPr="00BF2AE2">
        <w:rPr>
          <w:rFonts w:eastAsia="Times New Roman" w:cs="Segoe UI"/>
          <w:kern w:val="0"/>
          <w:sz w:val="22"/>
          <w:szCs w:val="22"/>
          <w:lang w:eastAsia="en-GB"/>
          <w14:ligatures w14:val="none"/>
        </w:rPr>
        <w:t xml:space="preserve"> u svojoj organizaciji, uključujući Prvosvibanjsku biciklijadu, Zvjezdano ljeto, Dane piva i doček Nove godine. Kapacitet hitnih službi pokazao se dostatnim, jer je broj stanovnika veći od broja gostiju u vršnim terminima, što omogućava optimalno korištenje resursa i pravovremenu reakciju u slučaju nesreća, bolesti ili drugih hitnih situacija. Grad raspolaže adekvatnim službama, uključujući JVP Karlovac, niz dobrovoljnih vatrogasnih društava, stalnu hitnu medicinsku službu dostupnu 24 sata dnevno, HGSS stanicu Karlovac, organizirani Klub spasilaca na vodama te Gradsko društvo Crvenog križa, koji su u svakom trenutku spremni intervenirati prema potrebi. </w:t>
      </w:r>
    </w:p>
    <w:p w14:paraId="449B2A0C" w14:textId="717ECCDC" w:rsidR="004C7660" w:rsidRPr="00BF2AE2" w:rsidRDefault="004C7660"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Nakon svakog događanja </w:t>
      </w:r>
      <w:r w:rsidR="00786547" w:rsidRPr="00BF2AE2">
        <w:rPr>
          <w:rFonts w:eastAsia="Times New Roman" w:cs="Segoe UI"/>
          <w:b/>
          <w:bCs/>
          <w:kern w:val="0"/>
          <w:sz w:val="22"/>
          <w:szCs w:val="22"/>
          <w:lang w:eastAsia="en-GB"/>
          <w14:ligatures w14:val="none"/>
        </w:rPr>
        <w:t xml:space="preserve">u organizaciji Grada </w:t>
      </w:r>
      <w:r w:rsidRPr="00BF2AE2">
        <w:rPr>
          <w:rFonts w:eastAsia="Times New Roman" w:cs="Segoe UI"/>
          <w:b/>
          <w:bCs/>
          <w:kern w:val="0"/>
          <w:sz w:val="22"/>
          <w:szCs w:val="22"/>
          <w:lang w:eastAsia="en-GB"/>
          <w14:ligatures w14:val="none"/>
        </w:rPr>
        <w:t>provodi se analiza njegove učinkovitosti.</w:t>
      </w:r>
      <w:r w:rsidRPr="00BF2AE2">
        <w:rPr>
          <w:rFonts w:eastAsia="Times New Roman" w:cs="Segoe UI"/>
          <w:kern w:val="0"/>
          <w:sz w:val="22"/>
          <w:szCs w:val="22"/>
          <w:lang w:eastAsia="en-GB"/>
          <w14:ligatures w14:val="none"/>
        </w:rPr>
        <w:t xml:space="preserve"> Putem anketa prikupljaju se povratne informacije kako bi se događanja unaprijedila. Prikupljaju se podaci o ostvarenoj potrošnji kroz poreznu upravu, procjenjuje se vrijednost PR-a, analiziraju komentari na društvenim mrežama i rezultati anketa gostiju, a dodatno se uzima u obzir i mišljenje lokalnog stanovništva. Ovi poda</w:t>
      </w:r>
      <w:r w:rsidR="00E2283D" w:rsidRPr="00BF2AE2">
        <w:rPr>
          <w:rFonts w:eastAsia="Times New Roman" w:cs="Segoe UI"/>
          <w:kern w:val="0"/>
          <w:sz w:val="22"/>
          <w:szCs w:val="22"/>
          <w:lang w:eastAsia="en-GB"/>
          <w14:ligatures w14:val="none"/>
        </w:rPr>
        <w:t>t</w:t>
      </w:r>
      <w:r w:rsidRPr="00BF2AE2">
        <w:rPr>
          <w:rFonts w:eastAsia="Times New Roman" w:cs="Segoe UI"/>
          <w:kern w:val="0"/>
          <w:sz w:val="22"/>
          <w:szCs w:val="22"/>
          <w:lang w:eastAsia="en-GB"/>
          <w14:ligatures w14:val="none"/>
        </w:rPr>
        <w:t>ci pomažu u unapređenju organizacije budućih događanja, omogućujući primjenu stečenih iskustava kako bi se manifestacije kontinuirano poboljšavale. Turistička zajednica Karlovca izdvaja 29</w:t>
      </w:r>
      <w:r w:rsidR="00E2283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svojih planiranih rashoda za organizaciju događanja, dok Grad Karlovac izdvaja 1,7</w:t>
      </w:r>
      <w:r w:rsidR="00E2283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ukupnog proračuna.</w:t>
      </w:r>
    </w:p>
    <w:p w14:paraId="24AD89E8" w14:textId="2824A9C0" w:rsidR="00D800E9" w:rsidRPr="00BF2AE2" w:rsidRDefault="00D800E9"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Karlovačka događanja i festivali tijekom godine uključuju niz atraktivnih sadržaja različitog trajanja i prosječne potrošnje po posjetitelju, od velikih, višesatnih festivala (4</w:t>
      </w:r>
      <w:r w:rsidR="00E2283D" w:rsidRPr="00BF2AE2">
        <w:rPr>
          <w:rFonts w:eastAsia="Times New Roman" w:cs="Segoe UI"/>
          <w:kern w:val="0"/>
          <w:sz w:val="22"/>
          <w:szCs w:val="22"/>
          <w:lang w:eastAsia="en-GB"/>
          <w14:ligatures w14:val="none"/>
        </w:rPr>
        <w:t xml:space="preserve"> – </w:t>
      </w:r>
      <w:r w:rsidRPr="00BF2AE2">
        <w:rPr>
          <w:rFonts w:eastAsia="Times New Roman" w:cs="Segoe UI"/>
          <w:kern w:val="0"/>
          <w:sz w:val="22"/>
          <w:szCs w:val="22"/>
          <w:lang w:eastAsia="en-GB"/>
          <w14:ligatures w14:val="none"/>
        </w:rPr>
        <w:t xml:space="preserve">8 sati boravka gostiju) do kraćih, tematskih i sportskih okupljanja. Česta su događanja kulturno-zabavnog, sportskim i gastronomskim karakterom, sa potrošnjom od 5 do 40 eura po osobi, a posebno se ističu manifestacije poput Dani piva, Zvjezdanog ljeta, Ivanjskog krijesa, Fog festivala, Advent u Karlovcu, CACIB izložbe i folklornog festivala. Veća događanja vikendom pružaju dužu zabavu, razmjerno veću potrošnju te doprinose produljenju zadržavanja gostiju. Svi događaji pružaju snažan doživljajni potencijal, privlače raznoliku publiku i generiraju učinkovite turističke i ekonomske </w:t>
      </w:r>
      <w:r w:rsidRPr="00BF2AE2">
        <w:rPr>
          <w:rFonts w:eastAsia="Times New Roman" w:cs="Segoe UI"/>
          <w:kern w:val="0"/>
          <w:sz w:val="22"/>
          <w:szCs w:val="22"/>
          <w:lang w:eastAsia="en-GB"/>
          <w14:ligatures w14:val="none"/>
        </w:rPr>
        <w:lastRenderedPageBreak/>
        <w:t>učinke za grad. Ovakav profil i raspored događanja pozicionira Karlovac kao dinamičnu i doživljajnu destinaciju s održivom godišnjom atrakcijom za razne ciljne skupine.</w:t>
      </w:r>
    </w:p>
    <w:p w14:paraId="39CC75D2" w14:textId="77777777" w:rsidR="004061C5" w:rsidRPr="00BF2AE2" w:rsidRDefault="004061C5" w:rsidP="00D75DA1">
      <w:pPr>
        <w:spacing w:line="360" w:lineRule="auto"/>
        <w:rPr>
          <w:color w:val="476B8F"/>
        </w:rPr>
      </w:pPr>
      <w:r w:rsidRPr="00BF2AE2">
        <w:rPr>
          <w:color w:val="476B8F"/>
        </w:rPr>
        <w:t>Mjerenje učinkovitosti ulaganja u projekte i događanja</w:t>
      </w:r>
    </w:p>
    <w:p w14:paraId="73D0C796" w14:textId="77777777" w:rsidR="004061C5" w:rsidRPr="00BF2AE2" w:rsidRDefault="004061C5" w:rsidP="00181891">
      <w:pPr>
        <w:spacing w:line="360" w:lineRule="auto"/>
        <w:jc w:val="both"/>
        <w:rPr>
          <w:rFonts w:cs="Segoe UI"/>
          <w:sz w:val="22"/>
          <w:szCs w:val="22"/>
        </w:rPr>
      </w:pPr>
      <w:r w:rsidRPr="00BF2AE2">
        <w:rPr>
          <w:rFonts w:cs="Segoe UI"/>
          <w:sz w:val="22"/>
          <w:szCs w:val="22"/>
        </w:rPr>
        <w:t>Sustavno mjerenje učinkovitosti ulaganja u projekte, događanja i srodne aktivnosti predstavlja ključan alat za procjenu njihove financijske opravdanosti, društvene vrijednosti i doprinosa ukupnom imidžu destinacije. Primjenom jasno definiranih financijskih i nefinancijskih pokazatelja, omogućuje se objektivna evaluacija ostvarenih rezultata, bolja alokacija sredstava te unapređenje budućih planova i odluka.</w:t>
      </w:r>
    </w:p>
    <w:p w14:paraId="2B85BE94" w14:textId="061D1C22" w:rsidR="004061C5" w:rsidRPr="00BF2AE2" w:rsidRDefault="004061C5" w:rsidP="00181891">
      <w:pPr>
        <w:spacing w:line="360" w:lineRule="auto"/>
        <w:jc w:val="both"/>
        <w:rPr>
          <w:rFonts w:cs="Segoe UI"/>
          <w:sz w:val="22"/>
          <w:szCs w:val="22"/>
        </w:rPr>
      </w:pPr>
      <w:r w:rsidRPr="00BF2AE2">
        <w:rPr>
          <w:rFonts w:cs="Segoe UI"/>
          <w:sz w:val="22"/>
          <w:szCs w:val="22"/>
        </w:rPr>
        <w:t>Osim praćenja izravnih prihoda i rashoda, važno je obuhvatiti i širi kontekst</w:t>
      </w:r>
      <w:r w:rsidR="005D76CD" w:rsidRPr="00BF2AE2">
        <w:rPr>
          <w:rFonts w:cs="Segoe UI"/>
          <w:sz w:val="22"/>
          <w:szCs w:val="22"/>
        </w:rPr>
        <w:t xml:space="preserve">, </w:t>
      </w:r>
      <w:r w:rsidRPr="00BF2AE2">
        <w:rPr>
          <w:rFonts w:cs="Segoe UI"/>
          <w:sz w:val="22"/>
          <w:szCs w:val="22"/>
        </w:rPr>
        <w:t xml:space="preserve">uključujući zadovoljstvo sudionika, doprinos lokalnoj zajednici, kao i razinu medijske prisutnosti te angažman na digitalnim platformama. </w:t>
      </w:r>
      <w:r w:rsidR="005D76CD" w:rsidRPr="00BF2AE2">
        <w:rPr>
          <w:rFonts w:cs="Segoe UI"/>
          <w:sz w:val="22"/>
          <w:szCs w:val="22"/>
        </w:rPr>
        <w:t xml:space="preserve">Navedeni </w:t>
      </w:r>
      <w:r w:rsidRPr="00BF2AE2">
        <w:rPr>
          <w:rFonts w:cs="Segoe UI"/>
          <w:sz w:val="22"/>
          <w:szCs w:val="22"/>
        </w:rPr>
        <w:t>pristup ne samo da pruža konkretne podatke za procjenu učinka, već i osigurava temelje za strateško upravljanje i dugoročno održiv razvoj destinacije.</w:t>
      </w:r>
    </w:p>
    <w:p w14:paraId="4305883D" w14:textId="62E0E002" w:rsidR="009C1371" w:rsidRPr="00387B86" w:rsidRDefault="009C1371" w:rsidP="00387B86">
      <w:pPr>
        <w:spacing w:line="360" w:lineRule="auto"/>
        <w:jc w:val="both"/>
        <w:rPr>
          <w:rFonts w:cs="Segoe UI"/>
          <w:color w:val="476B8F"/>
          <w:sz w:val="22"/>
          <w:szCs w:val="22"/>
        </w:rPr>
      </w:pPr>
      <w:bookmarkStart w:id="14" w:name="_Hlk208733626"/>
      <w:r w:rsidRPr="00387B86">
        <w:rPr>
          <w:rFonts w:cs="Segoe UI"/>
          <w:color w:val="476B8F"/>
          <w:sz w:val="22"/>
          <w:szCs w:val="22"/>
        </w:rPr>
        <w:t xml:space="preserve">Tablica </w:t>
      </w:r>
      <w:r w:rsidRPr="00387B86">
        <w:rPr>
          <w:rFonts w:cs="Segoe UI"/>
          <w:color w:val="476B8F"/>
          <w:sz w:val="22"/>
          <w:szCs w:val="22"/>
        </w:rPr>
        <w:fldChar w:fldCharType="begin"/>
      </w:r>
      <w:r w:rsidRPr="00387B86">
        <w:rPr>
          <w:rFonts w:cs="Segoe UI"/>
          <w:color w:val="476B8F"/>
          <w:sz w:val="22"/>
          <w:szCs w:val="22"/>
        </w:rPr>
        <w:instrText xml:space="preserve"> SEQ Tablica \* ARABIC </w:instrText>
      </w:r>
      <w:r w:rsidRPr="00387B86">
        <w:rPr>
          <w:rFonts w:cs="Segoe UI"/>
          <w:color w:val="476B8F"/>
          <w:sz w:val="22"/>
          <w:szCs w:val="22"/>
        </w:rPr>
        <w:fldChar w:fldCharType="separate"/>
      </w:r>
      <w:r w:rsidR="00A10E27">
        <w:rPr>
          <w:rFonts w:cs="Segoe UI"/>
          <w:noProof/>
          <w:color w:val="476B8F"/>
          <w:sz w:val="22"/>
          <w:szCs w:val="22"/>
        </w:rPr>
        <w:t>27</w:t>
      </w:r>
      <w:r w:rsidRPr="00387B86">
        <w:rPr>
          <w:rFonts w:cs="Segoe UI"/>
          <w:color w:val="476B8F"/>
          <w:sz w:val="22"/>
          <w:szCs w:val="22"/>
        </w:rPr>
        <w:fldChar w:fldCharType="end"/>
      </w:r>
      <w:r w:rsidRPr="00387B86">
        <w:rPr>
          <w:rFonts w:cs="Segoe UI"/>
          <w:color w:val="476B8F"/>
          <w:sz w:val="22"/>
          <w:szCs w:val="22"/>
        </w:rPr>
        <w:t>: Pokazatelji uspješnosti događanja – prijedlog mjerenja (izravni i neizravni prihodi i troškovi)</w:t>
      </w:r>
    </w:p>
    <w:tbl>
      <w:tblPr>
        <w:tblW w:w="9715" w:type="dxa"/>
        <w:tblCellMar>
          <w:top w:w="15" w:type="dxa"/>
          <w:left w:w="15" w:type="dxa"/>
          <w:bottom w:w="15" w:type="dxa"/>
          <w:right w:w="15" w:type="dxa"/>
        </w:tblCellMar>
        <w:tblLook w:val="04A0" w:firstRow="1" w:lastRow="0" w:firstColumn="1" w:lastColumn="0" w:noHBand="0" w:noVBand="1"/>
      </w:tblPr>
      <w:tblGrid>
        <w:gridCol w:w="8815"/>
        <w:gridCol w:w="90"/>
        <w:gridCol w:w="810"/>
      </w:tblGrid>
      <w:tr w:rsidR="004061C5" w:rsidRPr="00BF2AE2" w14:paraId="186BDEAF" w14:textId="77777777" w:rsidTr="00D75DA1">
        <w:tc>
          <w:tcPr>
            <w:tcW w:w="9715" w:type="dxa"/>
            <w:gridSpan w:val="3"/>
            <w:tcBorders>
              <w:top w:val="single" w:sz="4" w:space="0" w:color="000000"/>
              <w:left w:val="single" w:sz="4" w:space="0" w:color="000000"/>
              <w:bottom w:val="single" w:sz="4" w:space="0" w:color="000000"/>
              <w:right w:val="single" w:sz="4" w:space="0" w:color="000000"/>
            </w:tcBorders>
            <w:shd w:val="clear" w:color="auto" w:fill="D3DEE9"/>
            <w:tcMar>
              <w:top w:w="0" w:type="dxa"/>
              <w:left w:w="108" w:type="dxa"/>
              <w:bottom w:w="0" w:type="dxa"/>
              <w:right w:w="108" w:type="dxa"/>
            </w:tcMar>
            <w:vAlign w:val="center"/>
            <w:hideMark/>
          </w:tcPr>
          <w:bookmarkEnd w:id="14"/>
          <w:p w14:paraId="44A566F7" w14:textId="77777777" w:rsidR="004061C5" w:rsidRPr="00BF2AE2" w:rsidRDefault="004061C5" w:rsidP="00D75DA1">
            <w:pPr>
              <w:spacing w:line="276" w:lineRule="auto"/>
              <w:rPr>
                <w:rFonts w:cs="Segoe UI"/>
                <w:sz w:val="20"/>
                <w:szCs w:val="20"/>
              </w:rPr>
            </w:pPr>
            <w:r w:rsidRPr="00BF2AE2">
              <w:rPr>
                <w:rFonts w:cs="Segoe UI"/>
                <w:b/>
                <w:bCs/>
                <w:sz w:val="20"/>
                <w:szCs w:val="20"/>
              </w:rPr>
              <w:t>PRIHODI (pozitivni efekti)</w:t>
            </w:r>
          </w:p>
        </w:tc>
      </w:tr>
      <w:tr w:rsidR="004061C5" w:rsidRPr="00BF2AE2" w14:paraId="6A6302A6"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AA7F4"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Prihodi u ugostiteljstvu; </w:t>
            </w:r>
            <w:r w:rsidRPr="00BF2AE2">
              <w:rPr>
                <w:rFonts w:cs="Segoe UI"/>
                <w:sz w:val="20"/>
                <w:szCs w:val="20"/>
              </w:rPr>
              <w:t>Dodatna potrošnja u kafićima, restoranima; Usporedba s istim razdobljem prošle godine.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A2750" w14:textId="77777777" w:rsidR="004061C5" w:rsidRPr="00BF2AE2" w:rsidRDefault="004061C5" w:rsidP="00D75DA1">
            <w:pPr>
              <w:spacing w:line="276" w:lineRule="auto"/>
              <w:rPr>
                <w:rFonts w:cs="Segoe UI"/>
                <w:sz w:val="20"/>
                <w:szCs w:val="20"/>
              </w:rPr>
            </w:pPr>
          </w:p>
        </w:tc>
      </w:tr>
      <w:tr w:rsidR="004061C5" w:rsidRPr="00BF2AE2" w14:paraId="49F8DF37"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698B4B"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Prihodi od parkinga; </w:t>
            </w:r>
            <w:r w:rsidRPr="00BF2AE2">
              <w:rPr>
                <w:rFonts w:cs="Segoe UI"/>
                <w:sz w:val="20"/>
                <w:szCs w:val="20"/>
              </w:rPr>
              <w:t>Razlika u dnevnim, tjednim prihodima u odnosu na uobičajeno.</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1B927" w14:textId="77777777" w:rsidR="004061C5" w:rsidRPr="00BF2AE2" w:rsidRDefault="004061C5" w:rsidP="00D75DA1">
            <w:pPr>
              <w:spacing w:line="276" w:lineRule="auto"/>
              <w:rPr>
                <w:rFonts w:cs="Segoe UI"/>
                <w:sz w:val="20"/>
                <w:szCs w:val="20"/>
              </w:rPr>
            </w:pPr>
          </w:p>
        </w:tc>
      </w:tr>
      <w:tr w:rsidR="004061C5" w:rsidRPr="00BF2AE2" w14:paraId="6428B9A0"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816D9"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Prihodi od smještaja; </w:t>
            </w:r>
            <w:r w:rsidRPr="00BF2AE2">
              <w:rPr>
                <w:rFonts w:cs="Segoe UI"/>
                <w:sz w:val="20"/>
                <w:szCs w:val="20"/>
              </w:rPr>
              <w:t xml:space="preserve">Dodatno prodani kapaciteti koji inače ne bi bili popunjeni; Promjena u popunjenosti (% </w:t>
            </w:r>
            <w:r w:rsidRPr="00BF2AE2">
              <w:rPr>
                <w:rFonts w:cs="Segoe UI"/>
                <w:i/>
                <w:iCs/>
                <w:sz w:val="20"/>
                <w:szCs w:val="20"/>
              </w:rPr>
              <w:t>occupancy</w:t>
            </w:r>
            <w:r w:rsidRPr="00BF2AE2">
              <w:rPr>
                <w:rFonts w:cs="Segoe UI"/>
                <w:sz w:val="20"/>
                <w:szCs w:val="20"/>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162D1" w14:textId="77777777" w:rsidR="004061C5" w:rsidRPr="00BF2AE2" w:rsidRDefault="004061C5" w:rsidP="00D75DA1">
            <w:pPr>
              <w:spacing w:line="276" w:lineRule="auto"/>
              <w:rPr>
                <w:rFonts w:cs="Segoe UI"/>
                <w:sz w:val="20"/>
                <w:szCs w:val="20"/>
              </w:rPr>
            </w:pPr>
          </w:p>
        </w:tc>
      </w:tr>
      <w:tr w:rsidR="004061C5" w:rsidRPr="00BF2AE2" w14:paraId="3FBB7795"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616D4"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Dodatni prihodi (ulaznice, suveniri, lokalna prodaja); </w:t>
            </w:r>
            <w:r w:rsidRPr="00BF2AE2">
              <w:rPr>
                <w:rFonts w:cs="Segoe UI"/>
                <w:sz w:val="20"/>
                <w:szCs w:val="20"/>
              </w:rPr>
              <w:t>Komercijalna aktivnost vezana uz događanje.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6857B" w14:textId="77777777" w:rsidR="004061C5" w:rsidRPr="00BF2AE2" w:rsidRDefault="004061C5" w:rsidP="00D75DA1">
            <w:pPr>
              <w:spacing w:line="276" w:lineRule="auto"/>
              <w:rPr>
                <w:rFonts w:cs="Segoe UI"/>
                <w:sz w:val="20"/>
                <w:szCs w:val="20"/>
              </w:rPr>
            </w:pPr>
          </w:p>
        </w:tc>
      </w:tr>
      <w:tr w:rsidR="004061C5" w:rsidRPr="00BF2AE2" w14:paraId="202FFF5E"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755F0"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Ukupan broj posjetitelja; </w:t>
            </w:r>
            <w:r w:rsidRPr="00BF2AE2">
              <w:rPr>
                <w:rFonts w:cs="Segoe UI"/>
                <w:sz w:val="20"/>
                <w:szCs w:val="20"/>
              </w:rPr>
              <w:t>Korišten kao multiplikator za izračun procijenjene potrošnje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8A49D" w14:textId="77777777" w:rsidR="004061C5" w:rsidRPr="00BF2AE2" w:rsidRDefault="004061C5" w:rsidP="00D75DA1">
            <w:pPr>
              <w:spacing w:line="276" w:lineRule="auto"/>
              <w:rPr>
                <w:rFonts w:cs="Segoe UI"/>
                <w:sz w:val="20"/>
                <w:szCs w:val="20"/>
              </w:rPr>
            </w:pPr>
          </w:p>
        </w:tc>
      </w:tr>
      <w:tr w:rsidR="004061C5" w:rsidRPr="00BF2AE2" w14:paraId="10C7E071"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474F0"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Broj domaćih/stranih posjetitelja; </w:t>
            </w:r>
            <w:r w:rsidRPr="00BF2AE2">
              <w:rPr>
                <w:rFonts w:cs="Segoe UI"/>
                <w:sz w:val="20"/>
                <w:szCs w:val="20"/>
              </w:rPr>
              <w:t>Segmentacija tržišta – utječe na prihode i promotivnu vrijednost.</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71971" w14:textId="77777777" w:rsidR="004061C5" w:rsidRPr="00BF2AE2" w:rsidRDefault="004061C5" w:rsidP="00D75DA1">
            <w:pPr>
              <w:spacing w:line="276" w:lineRule="auto"/>
              <w:rPr>
                <w:rFonts w:cs="Segoe UI"/>
                <w:sz w:val="20"/>
                <w:szCs w:val="20"/>
              </w:rPr>
            </w:pPr>
          </w:p>
        </w:tc>
      </w:tr>
      <w:tr w:rsidR="004061C5" w:rsidRPr="00BF2AE2" w14:paraId="527D57F2"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A011A"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Vrijednost objava PR-a, vrijednost na društvenim mrežama </w:t>
            </w:r>
            <w:r w:rsidRPr="00BF2AE2">
              <w:rPr>
                <w:rFonts w:cs="Segoe UI"/>
                <w:sz w:val="20"/>
                <w:szCs w:val="20"/>
              </w:rPr>
              <w:t>(</w:t>
            </w:r>
            <w:r w:rsidRPr="00BF2AE2">
              <w:rPr>
                <w:rFonts w:cs="Segoe UI"/>
                <w:i/>
                <w:iCs/>
                <w:sz w:val="20"/>
                <w:szCs w:val="20"/>
              </w:rPr>
              <w:t>online</w:t>
            </w:r>
            <w:r w:rsidRPr="00BF2AE2">
              <w:rPr>
                <w:rFonts w:cs="Segoe UI"/>
                <w:sz w:val="20"/>
                <w:szCs w:val="20"/>
              </w:rPr>
              <w:t xml:space="preserve"> spominjanja i </w:t>
            </w:r>
            <w:r w:rsidRPr="00BF2AE2">
              <w:rPr>
                <w:rFonts w:cs="Segoe UI"/>
                <w:i/>
                <w:iCs/>
                <w:sz w:val="20"/>
                <w:szCs w:val="20"/>
              </w:rPr>
              <w:t>hashtag</w:t>
            </w:r>
            <w:r w:rsidRPr="00BF2AE2">
              <w:rPr>
                <w:rFonts w:cs="Segoe UI"/>
                <w:sz w:val="20"/>
                <w:szCs w:val="20"/>
              </w:rPr>
              <w:t xml:space="preserve"> impresija, komentari, viralnost.</w:t>
            </w:r>
            <w:r w:rsidRPr="00BF2AE2">
              <w:rPr>
                <w:rFonts w:cs="Segoe UI"/>
                <w:b/>
                <w:bCs/>
                <w:sz w:val="20"/>
                <w:szCs w:val="20"/>
              </w:rPr>
              <w:tab/>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9292C" w14:textId="77777777" w:rsidR="004061C5" w:rsidRPr="00BF2AE2" w:rsidRDefault="004061C5" w:rsidP="00D75DA1">
            <w:pPr>
              <w:spacing w:line="276" w:lineRule="auto"/>
              <w:rPr>
                <w:rFonts w:cs="Segoe UI"/>
                <w:sz w:val="20"/>
                <w:szCs w:val="20"/>
              </w:rPr>
            </w:pPr>
          </w:p>
        </w:tc>
      </w:tr>
      <w:tr w:rsidR="004061C5" w:rsidRPr="00BF2AE2" w14:paraId="03D678C4"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3CC63" w14:textId="77777777" w:rsidR="004061C5" w:rsidRPr="00BF2AE2" w:rsidRDefault="004061C5" w:rsidP="00D75DA1">
            <w:pPr>
              <w:spacing w:line="276" w:lineRule="auto"/>
              <w:rPr>
                <w:rFonts w:cs="Segoe UI"/>
                <w:sz w:val="20"/>
                <w:szCs w:val="20"/>
              </w:rPr>
            </w:pPr>
            <w:r w:rsidRPr="00BF2AE2">
              <w:rPr>
                <w:rFonts w:cs="Segoe UI"/>
                <w:b/>
                <w:bCs/>
                <w:sz w:val="20"/>
                <w:szCs w:val="20"/>
              </w:rPr>
              <w:t>Povrat uloženog (ROI); Pokazuje isplativost uloženih sredstava.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4B3E6" w14:textId="77777777" w:rsidR="004061C5" w:rsidRPr="00BF2AE2" w:rsidRDefault="004061C5" w:rsidP="00D75DA1">
            <w:pPr>
              <w:spacing w:line="276" w:lineRule="auto"/>
              <w:rPr>
                <w:rFonts w:cs="Segoe UI"/>
                <w:sz w:val="20"/>
                <w:szCs w:val="20"/>
              </w:rPr>
            </w:pPr>
          </w:p>
        </w:tc>
      </w:tr>
      <w:tr w:rsidR="004061C5" w:rsidRPr="00BF2AE2" w14:paraId="1B9315D0" w14:textId="77777777" w:rsidTr="00D75DA1">
        <w:tc>
          <w:tcPr>
            <w:tcW w:w="9715" w:type="dxa"/>
            <w:gridSpan w:val="3"/>
            <w:tcBorders>
              <w:top w:val="single" w:sz="4" w:space="0" w:color="000000"/>
              <w:left w:val="single" w:sz="4" w:space="0" w:color="000000"/>
              <w:bottom w:val="single" w:sz="4" w:space="0" w:color="000000"/>
              <w:right w:val="single" w:sz="4" w:space="0" w:color="000000"/>
            </w:tcBorders>
            <w:shd w:val="clear" w:color="auto" w:fill="D3DEE9"/>
            <w:tcMar>
              <w:top w:w="0" w:type="dxa"/>
              <w:left w:w="108" w:type="dxa"/>
              <w:bottom w:w="0" w:type="dxa"/>
              <w:right w:w="108" w:type="dxa"/>
            </w:tcMar>
            <w:vAlign w:val="center"/>
            <w:hideMark/>
          </w:tcPr>
          <w:p w14:paraId="55E3B492" w14:textId="77777777" w:rsidR="004061C5" w:rsidRPr="00BF2AE2" w:rsidRDefault="004061C5" w:rsidP="00D75DA1">
            <w:pPr>
              <w:spacing w:line="276" w:lineRule="auto"/>
              <w:rPr>
                <w:rFonts w:cs="Segoe UI"/>
                <w:sz w:val="20"/>
                <w:szCs w:val="20"/>
              </w:rPr>
            </w:pPr>
            <w:r w:rsidRPr="00BF2AE2">
              <w:rPr>
                <w:rFonts w:cs="Segoe UI"/>
                <w:b/>
                <w:bCs/>
                <w:sz w:val="20"/>
                <w:szCs w:val="20"/>
              </w:rPr>
              <w:lastRenderedPageBreak/>
              <w:t>TROŠKOVI (ulaganja)</w:t>
            </w:r>
          </w:p>
        </w:tc>
      </w:tr>
      <w:tr w:rsidR="004061C5" w:rsidRPr="00BF2AE2" w14:paraId="408DB576"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89F0E" w14:textId="77777777" w:rsidR="004061C5" w:rsidRPr="00BF2AE2" w:rsidRDefault="004061C5" w:rsidP="00D75DA1">
            <w:pPr>
              <w:spacing w:line="276" w:lineRule="auto"/>
              <w:rPr>
                <w:rFonts w:cs="Segoe UI"/>
                <w:sz w:val="20"/>
                <w:szCs w:val="20"/>
              </w:rPr>
            </w:pPr>
            <w:r w:rsidRPr="00BF2AE2">
              <w:rPr>
                <w:rFonts w:cs="Segoe UI"/>
                <w:b/>
                <w:bCs/>
                <w:sz w:val="20"/>
                <w:szCs w:val="20"/>
              </w:rPr>
              <w:t>Operativni ugovoreni troškovi</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ADBC3" w14:textId="77777777" w:rsidR="004061C5" w:rsidRPr="00BF2AE2" w:rsidRDefault="004061C5" w:rsidP="00D75DA1">
            <w:pPr>
              <w:spacing w:line="276" w:lineRule="auto"/>
              <w:rPr>
                <w:rFonts w:cs="Segoe UI"/>
                <w:sz w:val="20"/>
                <w:szCs w:val="20"/>
              </w:rPr>
            </w:pPr>
          </w:p>
        </w:tc>
      </w:tr>
      <w:tr w:rsidR="004061C5" w:rsidRPr="00BF2AE2" w14:paraId="105E0988"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73FBE"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Trošak promocije / PR-a; </w:t>
            </w:r>
            <w:r w:rsidRPr="00BF2AE2">
              <w:rPr>
                <w:rFonts w:cs="Segoe UI"/>
                <w:sz w:val="20"/>
                <w:szCs w:val="20"/>
              </w:rPr>
              <w:t>Marketing, oglašavanje, produkcija sadržaja.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527A0" w14:textId="77777777" w:rsidR="004061C5" w:rsidRPr="00BF2AE2" w:rsidRDefault="004061C5" w:rsidP="00D75DA1">
            <w:pPr>
              <w:spacing w:line="276" w:lineRule="auto"/>
              <w:rPr>
                <w:rFonts w:cs="Segoe UI"/>
                <w:sz w:val="20"/>
                <w:szCs w:val="20"/>
              </w:rPr>
            </w:pPr>
          </w:p>
        </w:tc>
      </w:tr>
      <w:tr w:rsidR="004061C5" w:rsidRPr="00BF2AE2" w14:paraId="21D15B05"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0692C"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Trošak organizacije događaja; </w:t>
            </w:r>
            <w:r w:rsidRPr="00BF2AE2">
              <w:rPr>
                <w:rFonts w:cs="Segoe UI"/>
                <w:sz w:val="20"/>
                <w:szCs w:val="20"/>
              </w:rPr>
              <w:t>Logistika, najam opreme, izvođači, osiguranje, tehničke usluge.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F6A64" w14:textId="77777777" w:rsidR="004061C5" w:rsidRPr="00BF2AE2" w:rsidRDefault="004061C5" w:rsidP="00D75DA1">
            <w:pPr>
              <w:spacing w:line="276" w:lineRule="auto"/>
              <w:rPr>
                <w:rFonts w:cs="Segoe UI"/>
                <w:sz w:val="20"/>
                <w:szCs w:val="20"/>
              </w:rPr>
            </w:pPr>
          </w:p>
        </w:tc>
      </w:tr>
      <w:tr w:rsidR="004061C5" w:rsidRPr="00BF2AE2" w14:paraId="775B70BA"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D8D61"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Trošak čišćenja i komunalnih usluge; </w:t>
            </w:r>
            <w:r w:rsidRPr="00BF2AE2">
              <w:rPr>
                <w:rFonts w:cs="Segoe UI"/>
                <w:sz w:val="20"/>
                <w:szCs w:val="20"/>
              </w:rPr>
              <w:t>Pojačane aktivnosti komunalnih službi.</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5B5C6" w14:textId="77777777" w:rsidR="004061C5" w:rsidRPr="00BF2AE2" w:rsidRDefault="004061C5" w:rsidP="00D75DA1">
            <w:pPr>
              <w:spacing w:line="276" w:lineRule="auto"/>
              <w:rPr>
                <w:rFonts w:cs="Segoe UI"/>
                <w:sz w:val="20"/>
                <w:szCs w:val="20"/>
              </w:rPr>
            </w:pPr>
          </w:p>
        </w:tc>
      </w:tr>
      <w:tr w:rsidR="004061C5" w:rsidRPr="00BF2AE2" w14:paraId="2FD740C2"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07CE5"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Trošak regulacije i sigurnosnih službi; </w:t>
            </w:r>
            <w:r w:rsidRPr="00BF2AE2">
              <w:rPr>
                <w:rFonts w:cs="Segoe UI"/>
                <w:sz w:val="20"/>
                <w:szCs w:val="20"/>
              </w:rPr>
              <w:t>Hitna pomoć, vatrogasci, policija, prometna regulacija, osiguranja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41144" w14:textId="77777777" w:rsidR="004061C5" w:rsidRPr="00BF2AE2" w:rsidRDefault="004061C5" w:rsidP="00D75DA1">
            <w:pPr>
              <w:spacing w:line="276" w:lineRule="auto"/>
              <w:rPr>
                <w:rFonts w:cs="Segoe UI"/>
                <w:sz w:val="20"/>
                <w:szCs w:val="20"/>
              </w:rPr>
            </w:pPr>
          </w:p>
        </w:tc>
      </w:tr>
      <w:tr w:rsidR="004061C5" w:rsidRPr="00BF2AE2" w14:paraId="4A017241"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C3142"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CO₂ otisak događaja (ukoliko je moguće); </w:t>
            </w:r>
            <w:r w:rsidRPr="00BF2AE2">
              <w:rPr>
                <w:rFonts w:cs="Segoe UI"/>
                <w:sz w:val="20"/>
                <w:szCs w:val="20"/>
              </w:rPr>
              <w:t>Procjena emisije stakleničkih plinova kao indirektni trošak održivosti</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AA88F" w14:textId="77777777" w:rsidR="004061C5" w:rsidRPr="00BF2AE2" w:rsidRDefault="004061C5" w:rsidP="00D75DA1">
            <w:pPr>
              <w:spacing w:line="276" w:lineRule="auto"/>
              <w:rPr>
                <w:rFonts w:cs="Segoe UI"/>
                <w:sz w:val="20"/>
                <w:szCs w:val="20"/>
              </w:rPr>
            </w:pPr>
          </w:p>
        </w:tc>
      </w:tr>
      <w:tr w:rsidR="004061C5" w:rsidRPr="00BF2AE2" w14:paraId="09037A0E" w14:textId="77777777" w:rsidTr="00D75DA1">
        <w:tc>
          <w:tcPr>
            <w:tcW w:w="9715" w:type="dxa"/>
            <w:gridSpan w:val="3"/>
            <w:tcBorders>
              <w:top w:val="single" w:sz="4" w:space="0" w:color="000000"/>
              <w:left w:val="single" w:sz="4" w:space="0" w:color="000000"/>
              <w:bottom w:val="single" w:sz="4" w:space="0" w:color="000000"/>
              <w:right w:val="single" w:sz="4" w:space="0" w:color="000000"/>
            </w:tcBorders>
            <w:shd w:val="clear" w:color="auto" w:fill="D3DEE9"/>
            <w:tcMar>
              <w:top w:w="0" w:type="dxa"/>
              <w:left w:w="108" w:type="dxa"/>
              <w:bottom w:w="0" w:type="dxa"/>
              <w:right w:w="108" w:type="dxa"/>
            </w:tcMar>
            <w:vAlign w:val="center"/>
            <w:hideMark/>
          </w:tcPr>
          <w:p w14:paraId="34890EA4"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NEFINANCIJSKI POKAZATELJI </w:t>
            </w:r>
            <w:r w:rsidRPr="00BF2AE2">
              <w:rPr>
                <w:rFonts w:cs="Segoe UI"/>
                <w:sz w:val="20"/>
                <w:szCs w:val="20"/>
              </w:rPr>
              <w:t>(Društveni i reputacijski utjecaj)</w:t>
            </w:r>
          </w:p>
        </w:tc>
      </w:tr>
      <w:tr w:rsidR="004061C5" w:rsidRPr="00BF2AE2" w14:paraId="7AD83B57"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E21B5" w14:textId="77777777" w:rsidR="004061C5" w:rsidRPr="00BF2AE2" w:rsidRDefault="004061C5" w:rsidP="00D75DA1">
            <w:pPr>
              <w:spacing w:line="276" w:lineRule="auto"/>
              <w:rPr>
                <w:rFonts w:cs="Segoe UI"/>
                <w:sz w:val="20"/>
                <w:szCs w:val="20"/>
              </w:rPr>
            </w:pPr>
            <w:r w:rsidRPr="00BF2AE2">
              <w:rPr>
                <w:rFonts w:cs="Segoe UI"/>
                <w:b/>
                <w:bCs/>
                <w:sz w:val="20"/>
                <w:szCs w:val="20"/>
              </w:rPr>
              <w:t>Zadovoljstvo posjetitelja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0068D" w14:textId="77777777" w:rsidR="004061C5" w:rsidRPr="00BF2AE2" w:rsidRDefault="004061C5" w:rsidP="00D75DA1">
            <w:pPr>
              <w:spacing w:line="276" w:lineRule="auto"/>
              <w:rPr>
                <w:rFonts w:cs="Segoe UI"/>
                <w:sz w:val="20"/>
                <w:szCs w:val="20"/>
              </w:rPr>
            </w:pPr>
          </w:p>
        </w:tc>
      </w:tr>
      <w:tr w:rsidR="004061C5" w:rsidRPr="00BF2AE2" w14:paraId="596CBA21"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97CEE"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Anketno ispitivanje; </w:t>
            </w:r>
            <w:r w:rsidRPr="00BF2AE2">
              <w:rPr>
                <w:rFonts w:cs="Segoe UI"/>
                <w:sz w:val="20"/>
                <w:szCs w:val="20"/>
              </w:rPr>
              <w:t>Ocjena sadržaja, organizacije, dostupnosti, atmosfere.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A87E8" w14:textId="77777777" w:rsidR="004061C5" w:rsidRPr="00BF2AE2" w:rsidRDefault="004061C5" w:rsidP="00D75DA1">
            <w:pPr>
              <w:spacing w:line="276" w:lineRule="auto"/>
              <w:rPr>
                <w:rFonts w:cs="Segoe UI"/>
                <w:sz w:val="20"/>
                <w:szCs w:val="20"/>
              </w:rPr>
            </w:pPr>
          </w:p>
        </w:tc>
      </w:tr>
      <w:tr w:rsidR="004061C5" w:rsidRPr="00BF2AE2" w14:paraId="1B31B304"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D5EBA"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Net Promoter Score (NPS); </w:t>
            </w:r>
            <w:r w:rsidRPr="00BF2AE2">
              <w:rPr>
                <w:rFonts w:cs="Segoe UI"/>
                <w:sz w:val="20"/>
                <w:szCs w:val="20"/>
              </w:rPr>
              <w:t>Kolika je vjerojatnost da bi posjetitelji preporučili događaj.</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7DE22" w14:textId="77777777" w:rsidR="004061C5" w:rsidRPr="00BF2AE2" w:rsidRDefault="004061C5" w:rsidP="00D75DA1">
            <w:pPr>
              <w:spacing w:line="276" w:lineRule="auto"/>
              <w:rPr>
                <w:rFonts w:cs="Segoe UI"/>
                <w:sz w:val="20"/>
                <w:szCs w:val="20"/>
              </w:rPr>
            </w:pPr>
          </w:p>
        </w:tc>
      </w:tr>
      <w:tr w:rsidR="004061C5" w:rsidRPr="00BF2AE2" w14:paraId="7626A525"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D732C" w14:textId="15033C8F" w:rsidR="004061C5" w:rsidRPr="00BF2AE2" w:rsidRDefault="004061C5" w:rsidP="00D75DA1">
            <w:pPr>
              <w:spacing w:line="276" w:lineRule="auto"/>
              <w:rPr>
                <w:rFonts w:cs="Segoe UI"/>
                <w:sz w:val="20"/>
                <w:szCs w:val="20"/>
              </w:rPr>
            </w:pPr>
            <w:r w:rsidRPr="00BF2AE2">
              <w:rPr>
                <w:rFonts w:cs="Segoe UI"/>
                <w:b/>
                <w:bCs/>
                <w:sz w:val="20"/>
                <w:szCs w:val="20"/>
              </w:rPr>
              <w:t xml:space="preserve">Prosječna duljina boravka turista (u danima); </w:t>
            </w:r>
            <w:r w:rsidRPr="00BF2AE2">
              <w:rPr>
                <w:rFonts w:cs="Segoe UI"/>
                <w:sz w:val="20"/>
                <w:szCs w:val="20"/>
              </w:rPr>
              <w:t>Pokazatelj iskustva posjetitelja.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84D35" w14:textId="77777777" w:rsidR="004061C5" w:rsidRPr="00BF2AE2" w:rsidRDefault="004061C5" w:rsidP="00D75DA1">
            <w:pPr>
              <w:spacing w:line="276" w:lineRule="auto"/>
              <w:rPr>
                <w:rFonts w:cs="Segoe UI"/>
                <w:sz w:val="20"/>
                <w:szCs w:val="20"/>
              </w:rPr>
            </w:pPr>
          </w:p>
        </w:tc>
      </w:tr>
      <w:tr w:rsidR="004061C5" w:rsidRPr="00BF2AE2" w14:paraId="5BCF4C32"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A73CD"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Zadovoljstvo lokalnog stanovništva; Anketa o iskustvu; </w:t>
            </w:r>
            <w:r w:rsidRPr="00BF2AE2">
              <w:rPr>
                <w:rFonts w:cs="Segoe UI"/>
                <w:sz w:val="20"/>
                <w:szCs w:val="20"/>
              </w:rPr>
              <w:t>Utjecaj na svakodnevni život: promet, buka, narušena rutina.</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966F4" w14:textId="77777777" w:rsidR="004061C5" w:rsidRPr="00BF2AE2" w:rsidRDefault="004061C5" w:rsidP="00D75DA1">
            <w:pPr>
              <w:spacing w:line="276" w:lineRule="auto"/>
              <w:rPr>
                <w:rFonts w:cs="Segoe UI"/>
                <w:sz w:val="20"/>
                <w:szCs w:val="20"/>
              </w:rPr>
            </w:pPr>
          </w:p>
        </w:tc>
      </w:tr>
      <w:tr w:rsidR="004061C5" w:rsidRPr="00BF2AE2" w14:paraId="2B8E862B"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04CA"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Povratne informacije zajednica; </w:t>
            </w:r>
            <w:r w:rsidRPr="00BF2AE2">
              <w:rPr>
                <w:rFonts w:cs="Segoe UI"/>
                <w:sz w:val="20"/>
                <w:szCs w:val="20"/>
              </w:rPr>
              <w:t>Uvidi dobiveni kroz mjesne odbore i lokalne inicijative.</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37F11" w14:textId="77777777" w:rsidR="004061C5" w:rsidRPr="00BF2AE2" w:rsidRDefault="004061C5" w:rsidP="00D75DA1">
            <w:pPr>
              <w:spacing w:line="276" w:lineRule="auto"/>
              <w:rPr>
                <w:rFonts w:cs="Segoe UI"/>
                <w:sz w:val="20"/>
                <w:szCs w:val="20"/>
              </w:rPr>
            </w:pPr>
          </w:p>
        </w:tc>
      </w:tr>
      <w:tr w:rsidR="004061C5" w:rsidRPr="00BF2AE2" w14:paraId="2BF920FA"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DF50B"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Doprinos brendu destinacije; </w:t>
            </w:r>
            <w:r w:rsidRPr="00BF2AE2">
              <w:rPr>
                <w:rFonts w:cs="Segoe UI"/>
                <w:sz w:val="20"/>
                <w:szCs w:val="20"/>
              </w:rPr>
              <w:t>Percepcija javnosti i medija; Jačanje imidža grada ili regije kroz sadržaj i izvedbu.</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E5D2C" w14:textId="77777777" w:rsidR="004061C5" w:rsidRPr="00BF2AE2" w:rsidRDefault="004061C5" w:rsidP="00D75DA1">
            <w:pPr>
              <w:spacing w:line="276" w:lineRule="auto"/>
              <w:rPr>
                <w:rFonts w:cs="Segoe UI"/>
                <w:sz w:val="20"/>
                <w:szCs w:val="20"/>
              </w:rPr>
            </w:pPr>
          </w:p>
        </w:tc>
      </w:tr>
      <w:tr w:rsidR="00191527" w:rsidRPr="00BF2AE2" w14:paraId="4279CF43"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47185" w14:textId="77777777" w:rsidR="00191527" w:rsidRPr="00BF2AE2" w:rsidRDefault="00191527" w:rsidP="00D75DA1">
            <w:pPr>
              <w:spacing w:line="276" w:lineRule="auto"/>
              <w:rPr>
                <w:rFonts w:cs="Segoe UI"/>
                <w:sz w:val="20"/>
                <w:szCs w:val="20"/>
              </w:rPr>
            </w:pPr>
            <w:r w:rsidRPr="00BF2AE2">
              <w:rPr>
                <w:rFonts w:cs="Segoe UI"/>
                <w:b/>
                <w:bCs/>
                <w:sz w:val="20"/>
                <w:szCs w:val="20"/>
              </w:rPr>
              <w:t>Društvena uključenost i partnerstva</w:t>
            </w:r>
          </w:p>
        </w:tc>
        <w:tc>
          <w:tcPr>
            <w:tcW w:w="810" w:type="dxa"/>
            <w:tcBorders>
              <w:top w:val="single" w:sz="4" w:space="0" w:color="000000"/>
              <w:left w:val="single" w:sz="4" w:space="0" w:color="000000"/>
              <w:bottom w:val="single" w:sz="4" w:space="0" w:color="000000"/>
              <w:right w:val="single" w:sz="4" w:space="0" w:color="000000"/>
            </w:tcBorders>
            <w:vAlign w:val="center"/>
          </w:tcPr>
          <w:p w14:paraId="0F72CEF2" w14:textId="7D0E31AB" w:rsidR="00191527" w:rsidRPr="00BF2AE2" w:rsidRDefault="00191527" w:rsidP="00D75DA1">
            <w:pPr>
              <w:spacing w:line="276" w:lineRule="auto"/>
              <w:rPr>
                <w:rFonts w:cs="Segoe UI"/>
                <w:sz w:val="20"/>
                <w:szCs w:val="20"/>
              </w:rPr>
            </w:pPr>
          </w:p>
        </w:tc>
      </w:tr>
      <w:tr w:rsidR="004061C5" w:rsidRPr="00BF2AE2" w14:paraId="4B9D4190" w14:textId="77777777" w:rsidTr="00D75DA1">
        <w:tc>
          <w:tcPr>
            <w:tcW w:w="8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123C4"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Broj angažiranih lokalnih partnera i volontera; </w:t>
            </w:r>
            <w:r w:rsidRPr="00BF2AE2">
              <w:rPr>
                <w:rFonts w:cs="Segoe UI"/>
                <w:sz w:val="20"/>
                <w:szCs w:val="20"/>
              </w:rPr>
              <w:t>Ojačava zajednicu i lokalnu ekonomiju.</w:t>
            </w:r>
          </w:p>
          <w:p w14:paraId="6A95FBA7" w14:textId="77777777" w:rsidR="004061C5" w:rsidRPr="00BF2AE2" w:rsidRDefault="004061C5" w:rsidP="00D75DA1">
            <w:pPr>
              <w:spacing w:line="276" w:lineRule="auto"/>
              <w:rPr>
                <w:rFonts w:cs="Segoe UI"/>
                <w:sz w:val="20"/>
                <w:szCs w:val="20"/>
              </w:rPr>
            </w:pPr>
            <w:r w:rsidRPr="00BF2AE2">
              <w:rPr>
                <w:rFonts w:cs="Segoe UI"/>
                <w:b/>
                <w:bCs/>
                <w:sz w:val="20"/>
                <w:szCs w:val="20"/>
              </w:rPr>
              <w:t xml:space="preserve">Uključenost obrazovnih, kulturnih i sportskih ustanova; </w:t>
            </w:r>
            <w:r w:rsidRPr="00BF2AE2">
              <w:rPr>
                <w:rFonts w:cs="Segoe UI"/>
                <w:sz w:val="20"/>
                <w:szCs w:val="20"/>
              </w:rPr>
              <w:t>Suradnja s institucijama doprinosi održivosti i edukaciji.</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433A0" w14:textId="77777777" w:rsidR="004061C5" w:rsidRPr="00BF2AE2" w:rsidRDefault="004061C5" w:rsidP="00D75DA1">
            <w:pPr>
              <w:spacing w:line="276" w:lineRule="auto"/>
              <w:rPr>
                <w:rFonts w:cs="Segoe UI"/>
                <w:sz w:val="20"/>
                <w:szCs w:val="20"/>
              </w:rPr>
            </w:pPr>
          </w:p>
        </w:tc>
      </w:tr>
      <w:tr w:rsidR="004061C5" w:rsidRPr="00BF2AE2" w14:paraId="6ED7C5D5" w14:textId="77777777" w:rsidTr="00D75DA1">
        <w:trPr>
          <w:trHeight w:val="290"/>
        </w:trPr>
        <w:tc>
          <w:tcPr>
            <w:tcW w:w="9715" w:type="dxa"/>
            <w:gridSpan w:val="3"/>
            <w:tcBorders>
              <w:top w:val="single" w:sz="4" w:space="0" w:color="000000"/>
              <w:left w:val="single" w:sz="4" w:space="0" w:color="000000"/>
              <w:bottom w:val="single" w:sz="4" w:space="0" w:color="000000"/>
              <w:right w:val="single" w:sz="4" w:space="0" w:color="000000"/>
            </w:tcBorders>
            <w:shd w:val="clear" w:color="auto" w:fill="D3DEE9"/>
            <w:tcMar>
              <w:top w:w="0" w:type="dxa"/>
              <w:left w:w="115" w:type="dxa"/>
              <w:bottom w:w="0" w:type="dxa"/>
              <w:right w:w="115" w:type="dxa"/>
            </w:tcMar>
            <w:vAlign w:val="center"/>
            <w:hideMark/>
          </w:tcPr>
          <w:p w14:paraId="0A941AE0" w14:textId="77777777" w:rsidR="004061C5" w:rsidRPr="00BF2AE2" w:rsidRDefault="004061C5" w:rsidP="00D75DA1">
            <w:pPr>
              <w:spacing w:line="276" w:lineRule="auto"/>
              <w:rPr>
                <w:rFonts w:cs="Segoe UI"/>
                <w:sz w:val="20"/>
                <w:szCs w:val="20"/>
              </w:rPr>
            </w:pPr>
            <w:r w:rsidRPr="00BF2AE2">
              <w:rPr>
                <w:rFonts w:cs="Segoe UI"/>
                <w:b/>
                <w:bCs/>
                <w:sz w:val="20"/>
                <w:szCs w:val="20"/>
              </w:rPr>
              <w:t>FINANCIJSKI  POKAZATELJI</w:t>
            </w:r>
          </w:p>
        </w:tc>
      </w:tr>
      <w:tr w:rsidR="004061C5" w:rsidRPr="00BF2AE2" w14:paraId="08908628"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D8100" w14:textId="1114E708"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C32E2B" w:rsidRPr="00BF2AE2">
              <w:rPr>
                <w:rFonts w:cs="Segoe UI"/>
                <w:sz w:val="20"/>
                <w:szCs w:val="20"/>
              </w:rPr>
              <w:t>–</w:t>
            </w:r>
            <w:r w:rsidRPr="00BF2AE2">
              <w:rPr>
                <w:rFonts w:cs="Segoe UI"/>
                <w:sz w:val="20"/>
                <w:szCs w:val="20"/>
              </w:rPr>
              <w:t xml:space="preserve"> Vrijednost PR-a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DACA51" w14:textId="77777777" w:rsidR="004061C5" w:rsidRPr="00BF2AE2" w:rsidRDefault="004061C5" w:rsidP="00D75DA1">
            <w:pPr>
              <w:spacing w:line="276" w:lineRule="auto"/>
              <w:rPr>
                <w:rFonts w:cs="Segoe UI"/>
                <w:sz w:val="20"/>
                <w:szCs w:val="20"/>
              </w:rPr>
            </w:pPr>
          </w:p>
        </w:tc>
      </w:tr>
      <w:tr w:rsidR="004061C5" w:rsidRPr="00BF2AE2" w14:paraId="0CBBA4F3"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776268" w14:textId="69EFD9D9"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C32E2B" w:rsidRPr="00BF2AE2">
              <w:rPr>
                <w:rFonts w:cs="Segoe UI"/>
                <w:sz w:val="20"/>
                <w:szCs w:val="20"/>
              </w:rPr>
              <w:t>–</w:t>
            </w:r>
            <w:r w:rsidRPr="00BF2AE2">
              <w:rPr>
                <w:rFonts w:cs="Segoe UI"/>
                <w:sz w:val="20"/>
                <w:szCs w:val="20"/>
              </w:rPr>
              <w:t xml:space="preserve"> Prihodi u ugostiteljstvu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06FA43" w14:textId="77777777" w:rsidR="004061C5" w:rsidRPr="00BF2AE2" w:rsidRDefault="004061C5" w:rsidP="00D75DA1">
            <w:pPr>
              <w:spacing w:line="276" w:lineRule="auto"/>
              <w:rPr>
                <w:rFonts w:cs="Segoe UI"/>
                <w:sz w:val="20"/>
                <w:szCs w:val="20"/>
              </w:rPr>
            </w:pPr>
          </w:p>
        </w:tc>
      </w:tr>
      <w:tr w:rsidR="004061C5" w:rsidRPr="00BF2AE2" w14:paraId="1585ABDD"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B3B221" w14:textId="31853FA9"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C32E2B" w:rsidRPr="00BF2AE2">
              <w:rPr>
                <w:rFonts w:cs="Segoe UI"/>
                <w:sz w:val="20"/>
                <w:szCs w:val="20"/>
              </w:rPr>
              <w:t>–</w:t>
            </w:r>
            <w:r w:rsidRPr="00BF2AE2">
              <w:rPr>
                <w:rFonts w:cs="Segoe UI"/>
                <w:sz w:val="20"/>
                <w:szCs w:val="20"/>
              </w:rPr>
              <w:t xml:space="preserve"> Prihodi od parkinga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56A24" w14:textId="77777777" w:rsidR="004061C5" w:rsidRPr="00BF2AE2" w:rsidRDefault="004061C5" w:rsidP="00D75DA1">
            <w:pPr>
              <w:spacing w:line="276" w:lineRule="auto"/>
              <w:rPr>
                <w:rFonts w:cs="Segoe UI"/>
                <w:sz w:val="20"/>
                <w:szCs w:val="20"/>
              </w:rPr>
            </w:pPr>
          </w:p>
        </w:tc>
      </w:tr>
      <w:tr w:rsidR="004061C5" w:rsidRPr="00BF2AE2" w14:paraId="276E8F37"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F0D62" w14:textId="63E6496D"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C32E2B" w:rsidRPr="00BF2AE2">
              <w:rPr>
                <w:rFonts w:cs="Segoe UI"/>
                <w:sz w:val="20"/>
                <w:szCs w:val="20"/>
              </w:rPr>
              <w:t>–</w:t>
            </w:r>
            <w:r w:rsidRPr="00BF2AE2">
              <w:rPr>
                <w:rFonts w:cs="Segoe UI"/>
                <w:sz w:val="20"/>
                <w:szCs w:val="20"/>
              </w:rPr>
              <w:t xml:space="preserve"> Prihodi</w:t>
            </w:r>
            <w:r w:rsidR="00C32E2B" w:rsidRPr="00BF2AE2">
              <w:rPr>
                <w:rFonts w:cs="Segoe UI"/>
                <w:sz w:val="20"/>
                <w:szCs w:val="20"/>
              </w:rPr>
              <w:t xml:space="preserve"> </w:t>
            </w:r>
            <w:r w:rsidRPr="00BF2AE2">
              <w:rPr>
                <w:rFonts w:cs="Segoe UI"/>
                <w:sz w:val="20"/>
                <w:szCs w:val="20"/>
              </w:rPr>
              <w:t>od smještaja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1491B" w14:textId="77777777" w:rsidR="004061C5" w:rsidRPr="00BF2AE2" w:rsidRDefault="004061C5" w:rsidP="00D75DA1">
            <w:pPr>
              <w:spacing w:line="276" w:lineRule="auto"/>
              <w:rPr>
                <w:rFonts w:cs="Segoe UI"/>
                <w:sz w:val="20"/>
                <w:szCs w:val="20"/>
              </w:rPr>
            </w:pPr>
          </w:p>
        </w:tc>
      </w:tr>
      <w:tr w:rsidR="004061C5" w:rsidRPr="00BF2AE2" w14:paraId="45384DAF"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78F4F0" w14:textId="35E44D29" w:rsidR="004061C5" w:rsidRPr="00BF2AE2" w:rsidRDefault="004061C5" w:rsidP="00D75DA1">
            <w:pPr>
              <w:spacing w:line="276" w:lineRule="auto"/>
              <w:rPr>
                <w:rFonts w:cs="Segoe UI"/>
                <w:sz w:val="20"/>
                <w:szCs w:val="20"/>
              </w:rPr>
            </w:pPr>
            <w:r w:rsidRPr="00BF2AE2">
              <w:rPr>
                <w:rFonts w:cs="Segoe UI"/>
                <w:sz w:val="20"/>
                <w:szCs w:val="20"/>
              </w:rPr>
              <w:lastRenderedPageBreak/>
              <w:t xml:space="preserve">Financijski pokazatelji </w:t>
            </w:r>
            <w:r w:rsidR="00C32E2B" w:rsidRPr="00BF2AE2">
              <w:rPr>
                <w:rFonts w:cs="Segoe UI"/>
                <w:sz w:val="20"/>
                <w:szCs w:val="20"/>
              </w:rPr>
              <w:t>–</w:t>
            </w:r>
            <w:r w:rsidRPr="00BF2AE2">
              <w:rPr>
                <w:rFonts w:cs="Segoe UI"/>
                <w:sz w:val="20"/>
                <w:szCs w:val="20"/>
              </w:rPr>
              <w:t xml:space="preserve"> Dodatn</w:t>
            </w:r>
            <w:r w:rsidR="00C32E2B" w:rsidRPr="00BF2AE2">
              <w:rPr>
                <w:rFonts w:cs="Segoe UI"/>
                <w:sz w:val="20"/>
                <w:szCs w:val="20"/>
              </w:rPr>
              <w:t>i</w:t>
            </w:r>
            <w:r w:rsidRPr="00BF2AE2">
              <w:rPr>
                <w:rFonts w:cs="Segoe UI"/>
                <w:sz w:val="20"/>
                <w:szCs w:val="20"/>
              </w:rPr>
              <w:t xml:space="preserve"> prihodi (ulaznice, suveniri itd.)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991B9" w14:textId="77777777" w:rsidR="004061C5" w:rsidRPr="00BF2AE2" w:rsidRDefault="004061C5" w:rsidP="00D75DA1">
            <w:pPr>
              <w:spacing w:line="276" w:lineRule="auto"/>
              <w:rPr>
                <w:rFonts w:cs="Segoe UI"/>
                <w:sz w:val="20"/>
                <w:szCs w:val="20"/>
              </w:rPr>
            </w:pPr>
          </w:p>
        </w:tc>
      </w:tr>
      <w:tr w:rsidR="004061C5" w:rsidRPr="00BF2AE2" w14:paraId="5474E0BD"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9067F" w14:textId="1270EC46"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BA30F6" w:rsidRPr="00BF2AE2">
              <w:rPr>
                <w:rFonts w:cs="Segoe UI"/>
                <w:sz w:val="20"/>
                <w:szCs w:val="20"/>
              </w:rPr>
              <w:t>–</w:t>
            </w:r>
            <w:r w:rsidRPr="00BF2AE2">
              <w:rPr>
                <w:rFonts w:cs="Segoe UI"/>
                <w:sz w:val="20"/>
                <w:szCs w:val="20"/>
              </w:rPr>
              <w:t xml:space="preserve"> Trošak promocije / PR-a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AFA66" w14:textId="77777777" w:rsidR="004061C5" w:rsidRPr="00BF2AE2" w:rsidRDefault="004061C5" w:rsidP="00D75DA1">
            <w:pPr>
              <w:spacing w:line="276" w:lineRule="auto"/>
              <w:rPr>
                <w:rFonts w:cs="Segoe UI"/>
                <w:sz w:val="20"/>
                <w:szCs w:val="20"/>
              </w:rPr>
            </w:pPr>
          </w:p>
        </w:tc>
      </w:tr>
      <w:tr w:rsidR="004061C5" w:rsidRPr="00BF2AE2" w14:paraId="7957A587"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E89A7" w14:textId="1124ECC2"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BA30F6" w:rsidRPr="00BF2AE2">
              <w:rPr>
                <w:rFonts w:cs="Segoe UI"/>
                <w:sz w:val="20"/>
                <w:szCs w:val="20"/>
              </w:rPr>
              <w:t>–</w:t>
            </w:r>
            <w:r w:rsidRPr="00BF2AE2">
              <w:rPr>
                <w:rFonts w:cs="Segoe UI"/>
                <w:sz w:val="20"/>
                <w:szCs w:val="20"/>
              </w:rPr>
              <w:t xml:space="preserve"> Trošak organizacije događaja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53A116" w14:textId="77777777" w:rsidR="004061C5" w:rsidRPr="00BF2AE2" w:rsidRDefault="004061C5" w:rsidP="00D75DA1">
            <w:pPr>
              <w:spacing w:line="276" w:lineRule="auto"/>
              <w:rPr>
                <w:rFonts w:cs="Segoe UI"/>
                <w:sz w:val="20"/>
                <w:szCs w:val="20"/>
              </w:rPr>
            </w:pPr>
          </w:p>
        </w:tc>
      </w:tr>
      <w:tr w:rsidR="004061C5" w:rsidRPr="00BF2AE2" w14:paraId="5469D8CD"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61265" w14:textId="509B9236"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BA30F6" w:rsidRPr="00BF2AE2">
              <w:rPr>
                <w:rFonts w:cs="Segoe UI"/>
                <w:sz w:val="20"/>
                <w:szCs w:val="20"/>
              </w:rPr>
              <w:t>–</w:t>
            </w:r>
            <w:r w:rsidRPr="00BF2AE2">
              <w:rPr>
                <w:rFonts w:cs="Segoe UI"/>
                <w:sz w:val="20"/>
                <w:szCs w:val="20"/>
              </w:rPr>
              <w:t xml:space="preserve"> Trošak čišćenja i komunalnih usluga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AC8B53" w14:textId="77777777" w:rsidR="004061C5" w:rsidRPr="00BF2AE2" w:rsidRDefault="004061C5" w:rsidP="00D75DA1">
            <w:pPr>
              <w:spacing w:line="276" w:lineRule="auto"/>
              <w:rPr>
                <w:rFonts w:cs="Segoe UI"/>
                <w:sz w:val="20"/>
                <w:szCs w:val="20"/>
              </w:rPr>
            </w:pPr>
          </w:p>
        </w:tc>
      </w:tr>
      <w:tr w:rsidR="004061C5" w:rsidRPr="00BF2AE2" w14:paraId="47118747"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AF0ECE" w14:textId="7B45033F" w:rsidR="004061C5" w:rsidRPr="00BF2AE2" w:rsidRDefault="004061C5" w:rsidP="00D75DA1">
            <w:pPr>
              <w:spacing w:line="276" w:lineRule="auto"/>
              <w:rPr>
                <w:rFonts w:cs="Segoe UI"/>
                <w:sz w:val="20"/>
                <w:szCs w:val="20"/>
              </w:rPr>
            </w:pPr>
            <w:r w:rsidRPr="00BF2AE2">
              <w:rPr>
                <w:rFonts w:cs="Segoe UI"/>
                <w:sz w:val="20"/>
                <w:szCs w:val="20"/>
              </w:rPr>
              <w:t xml:space="preserve">Financijski pokazatelji </w:t>
            </w:r>
            <w:r w:rsidR="00BA30F6" w:rsidRPr="00BF2AE2">
              <w:rPr>
                <w:rFonts w:cs="Segoe UI"/>
                <w:sz w:val="20"/>
                <w:szCs w:val="20"/>
              </w:rPr>
              <w:t>–</w:t>
            </w:r>
            <w:r w:rsidRPr="00BF2AE2">
              <w:rPr>
                <w:rFonts w:cs="Segoe UI"/>
                <w:sz w:val="20"/>
                <w:szCs w:val="20"/>
              </w:rPr>
              <w:t xml:space="preserve"> Trošak sigurnosti i regulacije (EUR)</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D7E8FB" w14:textId="77777777" w:rsidR="004061C5" w:rsidRPr="00BF2AE2" w:rsidRDefault="004061C5" w:rsidP="00D75DA1">
            <w:pPr>
              <w:spacing w:line="276" w:lineRule="auto"/>
              <w:rPr>
                <w:rFonts w:cs="Segoe UI"/>
                <w:sz w:val="20"/>
                <w:szCs w:val="20"/>
              </w:rPr>
            </w:pPr>
          </w:p>
        </w:tc>
      </w:tr>
      <w:tr w:rsidR="004061C5" w:rsidRPr="00BF2AE2" w14:paraId="63A137EE" w14:textId="77777777" w:rsidTr="00D75DA1">
        <w:trPr>
          <w:trHeight w:val="290"/>
        </w:trPr>
        <w:tc>
          <w:tcPr>
            <w:tcW w:w="9715" w:type="dxa"/>
            <w:gridSpan w:val="3"/>
            <w:tcBorders>
              <w:top w:val="single" w:sz="4" w:space="0" w:color="000000"/>
              <w:left w:val="single" w:sz="4" w:space="0" w:color="000000"/>
              <w:bottom w:val="single" w:sz="4" w:space="0" w:color="000000"/>
              <w:right w:val="single" w:sz="4" w:space="0" w:color="000000"/>
            </w:tcBorders>
            <w:shd w:val="clear" w:color="auto" w:fill="D3DEE9"/>
            <w:tcMar>
              <w:top w:w="0" w:type="dxa"/>
              <w:left w:w="115" w:type="dxa"/>
              <w:bottom w:w="0" w:type="dxa"/>
              <w:right w:w="115" w:type="dxa"/>
            </w:tcMar>
            <w:vAlign w:val="center"/>
            <w:hideMark/>
          </w:tcPr>
          <w:p w14:paraId="067F7B13" w14:textId="77777777" w:rsidR="004061C5" w:rsidRPr="00BF2AE2" w:rsidRDefault="004061C5" w:rsidP="00D75DA1">
            <w:pPr>
              <w:spacing w:line="276" w:lineRule="auto"/>
              <w:rPr>
                <w:rFonts w:cs="Segoe UI"/>
                <w:sz w:val="20"/>
                <w:szCs w:val="20"/>
              </w:rPr>
            </w:pPr>
            <w:r w:rsidRPr="00BF2AE2">
              <w:rPr>
                <w:rFonts w:cs="Segoe UI"/>
                <w:b/>
                <w:bCs/>
                <w:sz w:val="20"/>
                <w:szCs w:val="20"/>
              </w:rPr>
              <w:t>NEFINANCIJSKI POKAZATELJI</w:t>
            </w:r>
          </w:p>
        </w:tc>
      </w:tr>
      <w:tr w:rsidR="004061C5" w:rsidRPr="00BF2AE2" w14:paraId="23F3C32B"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B8FDC" w14:textId="219A7BBA"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Zadovoljstvo posjetitelja (1-10)</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FAC20F" w14:textId="77777777" w:rsidR="004061C5" w:rsidRPr="00BF2AE2" w:rsidRDefault="004061C5" w:rsidP="00D75DA1">
            <w:pPr>
              <w:spacing w:line="276" w:lineRule="auto"/>
              <w:rPr>
                <w:rFonts w:cs="Segoe UI"/>
                <w:sz w:val="20"/>
                <w:szCs w:val="20"/>
              </w:rPr>
            </w:pPr>
          </w:p>
        </w:tc>
      </w:tr>
      <w:tr w:rsidR="004061C5" w:rsidRPr="00BF2AE2" w14:paraId="4B07F165"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931D10" w14:textId="3E896184"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Zadovoljstvo lokalnog stanovništva (1-10)</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CEE3D9" w14:textId="77777777" w:rsidR="004061C5" w:rsidRPr="00BF2AE2" w:rsidRDefault="004061C5" w:rsidP="00D75DA1">
            <w:pPr>
              <w:spacing w:line="276" w:lineRule="auto"/>
              <w:rPr>
                <w:rFonts w:cs="Segoe UI"/>
                <w:sz w:val="20"/>
                <w:szCs w:val="20"/>
              </w:rPr>
            </w:pPr>
          </w:p>
        </w:tc>
      </w:tr>
      <w:tr w:rsidR="004061C5" w:rsidRPr="00BF2AE2" w14:paraId="4B991CE0"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48962" w14:textId="376EE1B7"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Broj posjetitelja</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73857" w14:textId="77777777" w:rsidR="004061C5" w:rsidRPr="00BF2AE2" w:rsidRDefault="004061C5" w:rsidP="00D75DA1">
            <w:pPr>
              <w:spacing w:line="276" w:lineRule="auto"/>
              <w:rPr>
                <w:rFonts w:cs="Segoe UI"/>
                <w:sz w:val="20"/>
                <w:szCs w:val="20"/>
              </w:rPr>
            </w:pPr>
          </w:p>
        </w:tc>
      </w:tr>
      <w:tr w:rsidR="004061C5" w:rsidRPr="00BF2AE2" w14:paraId="1BF2A21A"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F58ADA" w14:textId="33D5FE60"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Duljina boravka turista (prosjek, dana)</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C9FFE" w14:textId="77777777" w:rsidR="004061C5" w:rsidRPr="00BF2AE2" w:rsidRDefault="004061C5" w:rsidP="00D75DA1">
            <w:pPr>
              <w:spacing w:line="276" w:lineRule="auto"/>
              <w:rPr>
                <w:rFonts w:cs="Segoe UI"/>
                <w:sz w:val="20"/>
                <w:szCs w:val="20"/>
              </w:rPr>
            </w:pPr>
          </w:p>
        </w:tc>
      </w:tr>
      <w:tr w:rsidR="004061C5" w:rsidRPr="00BF2AE2" w14:paraId="1F3E375D"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17638" w14:textId="77777777" w:rsidR="004061C5" w:rsidRPr="00BF2AE2" w:rsidRDefault="004061C5" w:rsidP="00D75DA1">
            <w:pPr>
              <w:spacing w:line="276" w:lineRule="auto"/>
              <w:rPr>
                <w:rFonts w:cs="Segoe UI"/>
                <w:sz w:val="20"/>
                <w:szCs w:val="20"/>
              </w:rPr>
            </w:pPr>
            <w:r w:rsidRPr="00BF2AE2">
              <w:rPr>
                <w:rFonts w:cs="Segoe UI"/>
                <w:sz w:val="20"/>
                <w:szCs w:val="20"/>
              </w:rPr>
              <w:t>Nefinancijski pokazatelji – Vrijednost PR-a </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113B7" w14:textId="77777777" w:rsidR="004061C5" w:rsidRPr="00BF2AE2" w:rsidRDefault="004061C5" w:rsidP="00D75DA1">
            <w:pPr>
              <w:spacing w:line="276" w:lineRule="auto"/>
              <w:rPr>
                <w:rFonts w:cs="Segoe UI"/>
                <w:sz w:val="20"/>
                <w:szCs w:val="20"/>
              </w:rPr>
            </w:pPr>
          </w:p>
        </w:tc>
      </w:tr>
      <w:tr w:rsidR="004061C5" w:rsidRPr="00BF2AE2" w14:paraId="7254295F"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EA322" w14:textId="77777777" w:rsidR="004061C5" w:rsidRPr="00BF2AE2" w:rsidRDefault="004061C5" w:rsidP="00D75DA1">
            <w:pPr>
              <w:spacing w:line="276" w:lineRule="auto"/>
              <w:rPr>
                <w:rFonts w:cs="Segoe UI"/>
                <w:sz w:val="20"/>
                <w:szCs w:val="20"/>
              </w:rPr>
            </w:pPr>
            <w:r w:rsidRPr="00BF2AE2">
              <w:rPr>
                <w:rFonts w:cs="Segoe UI"/>
                <w:sz w:val="20"/>
                <w:szCs w:val="20"/>
              </w:rPr>
              <w:t>Nefinancijski pokazatelji – Vrijednost promocije na društvenim mrežama</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25199A" w14:textId="77777777" w:rsidR="004061C5" w:rsidRPr="00BF2AE2" w:rsidRDefault="004061C5" w:rsidP="00D75DA1">
            <w:pPr>
              <w:spacing w:line="276" w:lineRule="auto"/>
              <w:rPr>
                <w:rFonts w:cs="Segoe UI"/>
                <w:sz w:val="20"/>
                <w:szCs w:val="20"/>
              </w:rPr>
            </w:pPr>
          </w:p>
        </w:tc>
      </w:tr>
      <w:tr w:rsidR="004061C5" w:rsidRPr="00BF2AE2" w14:paraId="0E3189D3"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C40817" w14:textId="6E4C0017"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Broj lokalnih partnera/izvođača/volontera</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772774" w14:textId="77777777" w:rsidR="004061C5" w:rsidRPr="00BF2AE2" w:rsidRDefault="004061C5" w:rsidP="00D75DA1">
            <w:pPr>
              <w:spacing w:line="276" w:lineRule="auto"/>
              <w:rPr>
                <w:rFonts w:cs="Segoe UI"/>
                <w:sz w:val="20"/>
                <w:szCs w:val="20"/>
              </w:rPr>
            </w:pPr>
          </w:p>
        </w:tc>
      </w:tr>
      <w:tr w:rsidR="004061C5" w:rsidRPr="00BF2AE2" w14:paraId="581704CA"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8120B9" w14:textId="74AC710E"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CO₂ otisak događaja (procijenjeno, kg)</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D10E1A" w14:textId="77777777" w:rsidR="004061C5" w:rsidRPr="00BF2AE2" w:rsidRDefault="004061C5" w:rsidP="00D75DA1">
            <w:pPr>
              <w:spacing w:line="276" w:lineRule="auto"/>
              <w:rPr>
                <w:rFonts w:cs="Segoe UI"/>
                <w:sz w:val="20"/>
                <w:szCs w:val="20"/>
              </w:rPr>
            </w:pPr>
          </w:p>
        </w:tc>
      </w:tr>
      <w:tr w:rsidR="004061C5" w:rsidRPr="00BF2AE2" w14:paraId="35B07879" w14:textId="77777777" w:rsidTr="00D75DA1">
        <w:trPr>
          <w:trHeight w:val="290"/>
        </w:trPr>
        <w:tc>
          <w:tcPr>
            <w:tcW w:w="8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F9147" w14:textId="167A2C49" w:rsidR="004061C5" w:rsidRPr="00BF2AE2" w:rsidRDefault="004061C5" w:rsidP="00D75DA1">
            <w:pPr>
              <w:spacing w:line="276" w:lineRule="auto"/>
              <w:rPr>
                <w:rFonts w:cs="Segoe UI"/>
                <w:sz w:val="20"/>
                <w:szCs w:val="20"/>
              </w:rPr>
            </w:pPr>
            <w:r w:rsidRPr="00BF2AE2">
              <w:rPr>
                <w:rFonts w:cs="Segoe UI"/>
                <w:sz w:val="20"/>
                <w:szCs w:val="20"/>
              </w:rPr>
              <w:t xml:space="preserve">Nefinancijski pokazatelji </w:t>
            </w:r>
            <w:r w:rsidR="00BA30F6" w:rsidRPr="00BF2AE2">
              <w:rPr>
                <w:rFonts w:cs="Segoe UI"/>
                <w:sz w:val="20"/>
                <w:szCs w:val="20"/>
              </w:rPr>
              <w:t>–</w:t>
            </w:r>
            <w:r w:rsidRPr="00BF2AE2">
              <w:rPr>
                <w:rFonts w:cs="Segoe UI"/>
                <w:sz w:val="20"/>
                <w:szCs w:val="20"/>
              </w:rPr>
              <w:t xml:space="preserve"> Net Promoter Score (NPS)</w:t>
            </w:r>
          </w:p>
        </w:tc>
        <w:tc>
          <w:tcPr>
            <w:tcW w:w="9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506BF" w14:textId="77777777" w:rsidR="004061C5" w:rsidRPr="00BF2AE2" w:rsidRDefault="004061C5" w:rsidP="00D75DA1">
            <w:pPr>
              <w:spacing w:line="276" w:lineRule="auto"/>
              <w:rPr>
                <w:rFonts w:cs="Segoe UI"/>
                <w:sz w:val="20"/>
                <w:szCs w:val="20"/>
              </w:rPr>
            </w:pPr>
          </w:p>
        </w:tc>
      </w:tr>
    </w:tbl>
    <w:p w14:paraId="72A04874" w14:textId="77777777" w:rsidR="006A765D" w:rsidRPr="00BF2AE2" w:rsidRDefault="006A765D" w:rsidP="00181891">
      <w:pPr>
        <w:spacing w:line="360" w:lineRule="auto"/>
        <w:jc w:val="both"/>
        <w:rPr>
          <w:rFonts w:cs="Segoe UI"/>
          <w:color w:val="476B8F"/>
          <w:sz w:val="22"/>
          <w:szCs w:val="22"/>
        </w:rPr>
      </w:pPr>
    </w:p>
    <w:p w14:paraId="03A18FA5" w14:textId="406B6220" w:rsidR="004061C5" w:rsidRPr="00BF2AE2" w:rsidRDefault="004061C5" w:rsidP="00181891">
      <w:pPr>
        <w:spacing w:line="360" w:lineRule="auto"/>
        <w:jc w:val="both"/>
        <w:rPr>
          <w:rFonts w:cs="Segoe UI"/>
          <w:b/>
          <w:bCs/>
          <w:color w:val="476B8F"/>
          <w:sz w:val="22"/>
          <w:szCs w:val="22"/>
        </w:rPr>
      </w:pPr>
      <w:r w:rsidRPr="00BF2AE2">
        <w:rPr>
          <w:rFonts w:cs="Segoe UI"/>
          <w:color w:val="476B8F"/>
          <w:sz w:val="22"/>
          <w:szCs w:val="22"/>
        </w:rPr>
        <w:t>Organizacija i upravljanje događanjima u Karlovcu</w:t>
      </w:r>
    </w:p>
    <w:p w14:paraId="68105134" w14:textId="6801AC48"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Posjećenost i trajanje događanja; </w:t>
      </w:r>
      <w:r w:rsidRPr="00BF2AE2">
        <w:rPr>
          <w:rFonts w:cs="Segoe UI"/>
          <w:sz w:val="22"/>
          <w:szCs w:val="22"/>
        </w:rPr>
        <w:t xml:space="preserve">Prema procjenama, </w:t>
      </w:r>
      <w:r w:rsidR="005D76CD" w:rsidRPr="00BF2AE2">
        <w:rPr>
          <w:rFonts w:cs="Segoe UI"/>
          <w:sz w:val="22"/>
          <w:szCs w:val="22"/>
        </w:rPr>
        <w:t>događanja koji</w:t>
      </w:r>
      <w:r w:rsidRPr="00BF2AE2">
        <w:rPr>
          <w:rFonts w:cs="Segoe UI"/>
          <w:sz w:val="22"/>
          <w:szCs w:val="22"/>
        </w:rPr>
        <w:t xml:space="preserve"> se tijekom godine održavaju u Karlovcu privuku približno 150</w:t>
      </w:r>
      <w:r w:rsidR="00BA30F6" w:rsidRPr="00BF2AE2">
        <w:rPr>
          <w:rFonts w:cs="Segoe UI"/>
          <w:sz w:val="22"/>
          <w:szCs w:val="22"/>
        </w:rPr>
        <w:t xml:space="preserve"> </w:t>
      </w:r>
      <w:r w:rsidRPr="00BF2AE2">
        <w:rPr>
          <w:rFonts w:cs="Segoe UI"/>
          <w:sz w:val="22"/>
          <w:szCs w:val="22"/>
        </w:rPr>
        <w:t>000 posjetitelja. Prosječna gustoća posjetitelja iznosi oko 3,8 posjetitelja po četvornom metru, dok događanja traju od 18:00 do 23:30 sati, s time da pojedinačni programi traju između 90 i 120 minuta.</w:t>
      </w:r>
    </w:p>
    <w:p w14:paraId="7ED55B48" w14:textId="1344F4D6" w:rsidR="00130898" w:rsidRDefault="004061C5" w:rsidP="00181891">
      <w:pPr>
        <w:spacing w:line="360" w:lineRule="auto"/>
        <w:jc w:val="both"/>
        <w:rPr>
          <w:rFonts w:cs="Segoe UI"/>
          <w:sz w:val="22"/>
          <w:szCs w:val="22"/>
        </w:rPr>
      </w:pPr>
      <w:r w:rsidRPr="00BF2AE2">
        <w:rPr>
          <w:rFonts w:cs="Segoe UI"/>
          <w:b/>
          <w:bCs/>
          <w:sz w:val="22"/>
          <w:szCs w:val="22"/>
        </w:rPr>
        <w:t xml:space="preserve">Operativna podrška i logistika; </w:t>
      </w:r>
      <w:r w:rsidRPr="00BF2AE2">
        <w:rPr>
          <w:rFonts w:cs="Segoe UI"/>
          <w:sz w:val="22"/>
          <w:szCs w:val="22"/>
        </w:rPr>
        <w:t xml:space="preserve">Za svako veliko događanje organizira se odgovarajuća operativna podrška koja uključuje: 10 do 15 redara, </w:t>
      </w:r>
      <w:r w:rsidR="00BA30F6" w:rsidRPr="00BF2AE2">
        <w:rPr>
          <w:rFonts w:cs="Segoe UI"/>
          <w:sz w:val="22"/>
          <w:szCs w:val="22"/>
        </w:rPr>
        <w:t xml:space="preserve">dva </w:t>
      </w:r>
      <w:r w:rsidRPr="00BF2AE2">
        <w:rPr>
          <w:rFonts w:cs="Segoe UI"/>
          <w:sz w:val="22"/>
          <w:szCs w:val="22"/>
        </w:rPr>
        <w:t xml:space="preserve">do </w:t>
      </w:r>
      <w:r w:rsidR="00BA30F6" w:rsidRPr="00BF2AE2">
        <w:rPr>
          <w:rFonts w:cs="Segoe UI"/>
          <w:sz w:val="22"/>
          <w:szCs w:val="22"/>
        </w:rPr>
        <w:t>četiri</w:t>
      </w:r>
      <w:r w:rsidRPr="00BF2AE2">
        <w:rPr>
          <w:rFonts w:cs="Segoe UI"/>
          <w:sz w:val="22"/>
          <w:szCs w:val="22"/>
        </w:rPr>
        <w:t xml:space="preserve"> policijska službenika, </w:t>
      </w:r>
      <w:r w:rsidR="00BA30F6" w:rsidRPr="00BF2AE2">
        <w:rPr>
          <w:rFonts w:cs="Segoe UI"/>
          <w:sz w:val="22"/>
          <w:szCs w:val="22"/>
        </w:rPr>
        <w:t xml:space="preserve">jedan </w:t>
      </w:r>
      <w:r w:rsidRPr="00BF2AE2">
        <w:rPr>
          <w:rFonts w:cs="Segoe UI"/>
          <w:sz w:val="22"/>
          <w:szCs w:val="22"/>
        </w:rPr>
        <w:t xml:space="preserve">tim hitne pomoći. Tijekom događanja bilježe se prosječne razine buke od 60 do 80 decibela. </w:t>
      </w:r>
    </w:p>
    <w:p w14:paraId="433E3769" w14:textId="77777777" w:rsidR="00697BF5" w:rsidRDefault="00697BF5" w:rsidP="00181891">
      <w:pPr>
        <w:spacing w:line="360" w:lineRule="auto"/>
        <w:jc w:val="both"/>
        <w:rPr>
          <w:rFonts w:cs="Segoe UI"/>
          <w:sz w:val="22"/>
          <w:szCs w:val="22"/>
        </w:rPr>
      </w:pPr>
    </w:p>
    <w:p w14:paraId="7737F8EE" w14:textId="77777777" w:rsidR="00697BF5" w:rsidRPr="00BF2AE2" w:rsidRDefault="00697BF5" w:rsidP="00181891">
      <w:pPr>
        <w:spacing w:line="360" w:lineRule="auto"/>
        <w:jc w:val="both"/>
        <w:rPr>
          <w:rFonts w:cs="Segoe UI"/>
          <w:sz w:val="22"/>
          <w:szCs w:val="22"/>
        </w:rPr>
      </w:pPr>
    </w:p>
    <w:p w14:paraId="36DE4815" w14:textId="77777777" w:rsidR="004061C5" w:rsidRPr="00BF2AE2" w:rsidRDefault="004061C5" w:rsidP="00181891">
      <w:pPr>
        <w:spacing w:line="360" w:lineRule="auto"/>
        <w:jc w:val="both"/>
        <w:rPr>
          <w:rFonts w:cs="Segoe UI"/>
          <w:color w:val="476B8F"/>
          <w:sz w:val="22"/>
          <w:szCs w:val="22"/>
        </w:rPr>
      </w:pPr>
      <w:r w:rsidRPr="00BF2AE2">
        <w:rPr>
          <w:rFonts w:cs="Segoe UI"/>
          <w:color w:val="476B8F"/>
          <w:sz w:val="22"/>
          <w:szCs w:val="22"/>
        </w:rPr>
        <w:lastRenderedPageBreak/>
        <w:t>Strateški ciljevi organizacije događanja</w:t>
      </w:r>
    </w:p>
    <w:p w14:paraId="08801C88" w14:textId="34CF91CB"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Glavni ciljevi organizacije </w:t>
      </w:r>
      <w:r w:rsidR="00130898" w:rsidRPr="00BF2AE2">
        <w:rPr>
          <w:rFonts w:cs="Segoe UI"/>
          <w:b/>
          <w:bCs/>
          <w:sz w:val="22"/>
          <w:szCs w:val="22"/>
        </w:rPr>
        <w:t>događanja</w:t>
      </w:r>
      <w:r w:rsidRPr="00BF2AE2">
        <w:rPr>
          <w:rFonts w:cs="Segoe UI"/>
          <w:b/>
          <w:bCs/>
          <w:sz w:val="22"/>
          <w:szCs w:val="22"/>
        </w:rPr>
        <w:t xml:space="preserve"> su</w:t>
      </w:r>
      <w:r w:rsidRPr="00BF2AE2">
        <w:rPr>
          <w:rFonts w:cs="Segoe UI"/>
          <w:sz w:val="22"/>
          <w:szCs w:val="22"/>
        </w:rPr>
        <w:t>: Postizanje zadovoljstva posjetitelja i lokalnog stanovništva</w:t>
      </w:r>
      <w:r w:rsidR="005D76CD" w:rsidRPr="00BF2AE2">
        <w:rPr>
          <w:rFonts w:cs="Segoe UI"/>
          <w:sz w:val="22"/>
          <w:szCs w:val="22"/>
        </w:rPr>
        <w:t xml:space="preserve">; </w:t>
      </w:r>
      <w:r w:rsidRPr="00BF2AE2">
        <w:rPr>
          <w:rFonts w:cs="Segoe UI"/>
          <w:sz w:val="22"/>
          <w:szCs w:val="22"/>
        </w:rPr>
        <w:t>Financijska održivost i profitabilnost događanja; Fokus na izvansezonske termine; Privlačenje novih segmenata gostiju, uključujući</w:t>
      </w:r>
      <w:r w:rsidR="005D76CD" w:rsidRPr="00BF2AE2">
        <w:rPr>
          <w:rFonts w:cs="Segoe UI"/>
          <w:sz w:val="22"/>
          <w:szCs w:val="22"/>
        </w:rPr>
        <w:t xml:space="preserve"> l</w:t>
      </w:r>
      <w:r w:rsidRPr="00BF2AE2">
        <w:rPr>
          <w:rFonts w:cs="Segoe UI"/>
          <w:sz w:val="22"/>
          <w:szCs w:val="22"/>
        </w:rPr>
        <w:t xml:space="preserve">jubitelje festivala i velikih koncerata, </w:t>
      </w:r>
      <w:r w:rsidR="005D76CD" w:rsidRPr="00BF2AE2">
        <w:rPr>
          <w:rFonts w:cs="Segoe UI"/>
          <w:sz w:val="22"/>
          <w:szCs w:val="22"/>
        </w:rPr>
        <w:t>te po</w:t>
      </w:r>
      <w:r w:rsidRPr="00BF2AE2">
        <w:rPr>
          <w:rFonts w:cs="Segoe UI"/>
          <w:sz w:val="22"/>
          <w:szCs w:val="22"/>
        </w:rPr>
        <w:t>sjetitelje zainteresirane za gastronomiju, tradiciju i kulturu</w:t>
      </w:r>
      <w:r w:rsidR="00BA30F6" w:rsidRPr="00BF2AE2">
        <w:rPr>
          <w:rFonts w:cs="Segoe UI"/>
          <w:sz w:val="22"/>
          <w:szCs w:val="22"/>
        </w:rPr>
        <w:t>.</w:t>
      </w:r>
    </w:p>
    <w:p w14:paraId="35D34B26" w14:textId="77777777" w:rsidR="004061C5" w:rsidRPr="00BF2AE2" w:rsidRDefault="004061C5" w:rsidP="00181891">
      <w:pPr>
        <w:spacing w:line="360" w:lineRule="auto"/>
        <w:jc w:val="both"/>
        <w:rPr>
          <w:rFonts w:cs="Segoe UI"/>
          <w:color w:val="476B8F"/>
          <w:sz w:val="22"/>
          <w:szCs w:val="22"/>
        </w:rPr>
      </w:pPr>
      <w:r w:rsidRPr="00BF2AE2">
        <w:rPr>
          <w:rFonts w:cs="Segoe UI"/>
          <w:color w:val="476B8F"/>
          <w:sz w:val="22"/>
          <w:szCs w:val="22"/>
        </w:rPr>
        <w:t>Planiranje i upravljanje infrastrukturom</w:t>
      </w:r>
    </w:p>
    <w:p w14:paraId="65E60357" w14:textId="06F95AFA"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Upravljanje i </w:t>
      </w:r>
      <w:r w:rsidR="00E77E28" w:rsidRPr="00BF2AE2">
        <w:rPr>
          <w:rFonts w:cs="Segoe UI"/>
          <w:b/>
          <w:bCs/>
          <w:sz w:val="22"/>
          <w:szCs w:val="22"/>
        </w:rPr>
        <w:t>e</w:t>
      </w:r>
      <w:r w:rsidRPr="00BF2AE2">
        <w:rPr>
          <w:rFonts w:cs="Segoe UI"/>
          <w:b/>
          <w:bCs/>
          <w:sz w:val="22"/>
          <w:szCs w:val="22"/>
        </w:rPr>
        <w:t>valuacija</w:t>
      </w:r>
    </w:p>
    <w:p w14:paraId="441AFBCB" w14:textId="101B16A5" w:rsidR="004061C5" w:rsidRPr="00BF2AE2" w:rsidRDefault="00E77E28" w:rsidP="00181891">
      <w:pPr>
        <w:spacing w:line="360" w:lineRule="auto"/>
        <w:jc w:val="both"/>
        <w:rPr>
          <w:rFonts w:cs="Segoe UI"/>
          <w:sz w:val="22"/>
          <w:szCs w:val="22"/>
        </w:rPr>
      </w:pPr>
      <w:r w:rsidRPr="00BF2AE2">
        <w:rPr>
          <w:rFonts w:cs="Segoe UI"/>
          <w:sz w:val="22"/>
          <w:szCs w:val="22"/>
        </w:rPr>
        <w:t>Grad Karlovac ima</w:t>
      </w:r>
      <w:r w:rsidR="004061C5" w:rsidRPr="00BF2AE2">
        <w:rPr>
          <w:rFonts w:cs="Segoe UI"/>
          <w:sz w:val="22"/>
          <w:szCs w:val="22"/>
        </w:rPr>
        <w:t xml:space="preserve"> formalno uspostavljen sustav upravljanja događanjima koji obuhvaća sve faze:</w:t>
      </w:r>
    </w:p>
    <w:p w14:paraId="5A3A76C2" w14:textId="77777777" w:rsidR="004061C5" w:rsidRPr="00BF2AE2" w:rsidRDefault="004061C5">
      <w:pPr>
        <w:pStyle w:val="ListParagraph"/>
        <w:numPr>
          <w:ilvl w:val="0"/>
          <w:numId w:val="76"/>
        </w:numPr>
        <w:spacing w:line="360" w:lineRule="auto"/>
        <w:jc w:val="both"/>
        <w:rPr>
          <w:rFonts w:cs="Segoe UI"/>
          <w:sz w:val="22"/>
          <w:szCs w:val="22"/>
        </w:rPr>
      </w:pPr>
      <w:r w:rsidRPr="00BF2AE2">
        <w:rPr>
          <w:rFonts w:cs="Segoe UI"/>
          <w:sz w:val="22"/>
          <w:szCs w:val="22"/>
        </w:rPr>
        <w:t>Inicijalno planiranje (definiranje ciljeva, budžeta, izbora lokacije)</w:t>
      </w:r>
    </w:p>
    <w:p w14:paraId="0FEACC6B" w14:textId="77777777" w:rsidR="004061C5" w:rsidRPr="00BF2AE2" w:rsidRDefault="004061C5">
      <w:pPr>
        <w:pStyle w:val="ListParagraph"/>
        <w:numPr>
          <w:ilvl w:val="0"/>
          <w:numId w:val="76"/>
        </w:numPr>
        <w:spacing w:line="360" w:lineRule="auto"/>
        <w:jc w:val="both"/>
        <w:rPr>
          <w:rFonts w:cs="Segoe UI"/>
          <w:sz w:val="22"/>
          <w:szCs w:val="22"/>
        </w:rPr>
      </w:pPr>
      <w:r w:rsidRPr="00BF2AE2">
        <w:rPr>
          <w:rFonts w:cs="Segoe UI"/>
          <w:sz w:val="22"/>
          <w:szCs w:val="22"/>
        </w:rPr>
        <w:t>Koordinacija s dionicima i lokalnim vlastima</w:t>
      </w:r>
    </w:p>
    <w:p w14:paraId="3DB0D37A" w14:textId="77777777" w:rsidR="004061C5" w:rsidRPr="00BF2AE2" w:rsidRDefault="004061C5">
      <w:pPr>
        <w:pStyle w:val="ListParagraph"/>
        <w:numPr>
          <w:ilvl w:val="0"/>
          <w:numId w:val="76"/>
        </w:numPr>
        <w:spacing w:line="360" w:lineRule="auto"/>
        <w:jc w:val="both"/>
        <w:rPr>
          <w:rFonts w:cs="Segoe UI"/>
          <w:sz w:val="22"/>
          <w:szCs w:val="22"/>
        </w:rPr>
      </w:pPr>
      <w:r w:rsidRPr="00BF2AE2">
        <w:rPr>
          <w:rFonts w:cs="Segoe UI"/>
          <w:sz w:val="22"/>
          <w:szCs w:val="22"/>
        </w:rPr>
        <w:t>Promocija i komunikacija s ciljnim skupinama</w:t>
      </w:r>
    </w:p>
    <w:p w14:paraId="43ADC869" w14:textId="77777777" w:rsidR="004061C5" w:rsidRPr="00BF2AE2" w:rsidRDefault="004061C5">
      <w:pPr>
        <w:pStyle w:val="ListParagraph"/>
        <w:numPr>
          <w:ilvl w:val="0"/>
          <w:numId w:val="76"/>
        </w:numPr>
        <w:spacing w:line="360" w:lineRule="auto"/>
        <w:jc w:val="both"/>
        <w:rPr>
          <w:rFonts w:cs="Segoe UI"/>
          <w:sz w:val="22"/>
          <w:szCs w:val="22"/>
        </w:rPr>
      </w:pPr>
      <w:r w:rsidRPr="00BF2AE2">
        <w:rPr>
          <w:rFonts w:cs="Segoe UI"/>
          <w:sz w:val="22"/>
          <w:szCs w:val="22"/>
        </w:rPr>
        <w:t>Provedba i logistika</w:t>
      </w:r>
    </w:p>
    <w:p w14:paraId="7CEE3CDB" w14:textId="77777777" w:rsidR="004061C5" w:rsidRPr="00BF2AE2" w:rsidRDefault="004061C5">
      <w:pPr>
        <w:pStyle w:val="ListParagraph"/>
        <w:numPr>
          <w:ilvl w:val="0"/>
          <w:numId w:val="76"/>
        </w:numPr>
        <w:spacing w:line="360" w:lineRule="auto"/>
        <w:jc w:val="both"/>
        <w:rPr>
          <w:rFonts w:cs="Segoe UI"/>
          <w:sz w:val="22"/>
          <w:szCs w:val="22"/>
        </w:rPr>
      </w:pPr>
      <w:r w:rsidRPr="00BF2AE2">
        <w:rPr>
          <w:rFonts w:cs="Segoe UI"/>
          <w:sz w:val="22"/>
          <w:szCs w:val="22"/>
        </w:rPr>
        <w:t>Evaluacija uspješnosti (anketiranje, financijska analiza, izvještaji)</w:t>
      </w:r>
    </w:p>
    <w:p w14:paraId="5AA1A028"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Prikupljaju se i podaci o prometu poslovnih subjekata putem Porezne uprave, a provodi se i analiza prihoda i rashoda po posjetitelju. Međutim, još uvijek se ne prikupljaju sustavno mišljenja posjetitelja, niti se provodi analiza ulaganja po posjetitelju, a </w:t>
      </w:r>
      <w:r w:rsidRPr="00BF2AE2">
        <w:rPr>
          <w:rFonts w:cs="Segoe UI"/>
          <w:i/>
          <w:iCs/>
          <w:sz w:val="22"/>
          <w:szCs w:val="22"/>
        </w:rPr>
        <w:t>shuttle</w:t>
      </w:r>
      <w:r w:rsidRPr="00BF2AE2">
        <w:rPr>
          <w:rFonts w:cs="Segoe UI"/>
          <w:sz w:val="22"/>
          <w:szCs w:val="22"/>
        </w:rPr>
        <w:t xml:space="preserve"> usluge radi smanjenja prometnih gužvi nisu organizirane.</w:t>
      </w:r>
    </w:p>
    <w:p w14:paraId="058A0F74" w14:textId="77777777" w:rsidR="004061C5" w:rsidRPr="00BF2AE2" w:rsidRDefault="004061C5" w:rsidP="00181891">
      <w:pPr>
        <w:spacing w:line="360" w:lineRule="auto"/>
        <w:jc w:val="both"/>
        <w:rPr>
          <w:rFonts w:cs="Segoe UI"/>
          <w:color w:val="476B8F"/>
          <w:sz w:val="22"/>
          <w:szCs w:val="22"/>
        </w:rPr>
      </w:pPr>
      <w:r w:rsidRPr="00BF2AE2">
        <w:rPr>
          <w:rFonts w:cs="Segoe UI"/>
          <w:color w:val="476B8F"/>
          <w:sz w:val="22"/>
          <w:szCs w:val="22"/>
        </w:rPr>
        <w:t>Kriteriji i procedure za sufinanciranje</w:t>
      </w:r>
    </w:p>
    <w:p w14:paraId="1C7F7E5B" w14:textId="57717F65" w:rsidR="004061C5" w:rsidRPr="00BF2AE2" w:rsidRDefault="004061C5" w:rsidP="00181891">
      <w:pPr>
        <w:spacing w:line="360" w:lineRule="auto"/>
        <w:jc w:val="both"/>
        <w:rPr>
          <w:rFonts w:cs="Segoe UI"/>
          <w:sz w:val="22"/>
          <w:szCs w:val="22"/>
        </w:rPr>
      </w:pPr>
      <w:r w:rsidRPr="00BF2AE2">
        <w:rPr>
          <w:rFonts w:cs="Segoe UI"/>
          <w:sz w:val="22"/>
          <w:szCs w:val="22"/>
        </w:rPr>
        <w:t xml:space="preserve">Za sufinanciranje događanja postoje definirani kriteriji, koji uključuju: </w:t>
      </w:r>
      <w:r w:rsidR="00823B4E" w:rsidRPr="00BF2AE2">
        <w:rPr>
          <w:rFonts w:cs="Segoe UI"/>
          <w:sz w:val="22"/>
          <w:szCs w:val="22"/>
        </w:rPr>
        <w:t>k</w:t>
      </w:r>
      <w:r w:rsidRPr="00BF2AE2">
        <w:rPr>
          <w:rFonts w:cs="Segoe UI"/>
          <w:sz w:val="22"/>
          <w:szCs w:val="22"/>
        </w:rPr>
        <w:t>ulturnu i društvenu važnost, broj posjetitelja, doprinos lokaln</w:t>
      </w:r>
      <w:r w:rsidR="00547039" w:rsidRPr="00BF2AE2">
        <w:rPr>
          <w:rFonts w:cs="Segoe UI"/>
          <w:sz w:val="22"/>
          <w:szCs w:val="22"/>
        </w:rPr>
        <w:t>e</w:t>
      </w:r>
      <w:r w:rsidRPr="00BF2AE2">
        <w:rPr>
          <w:rFonts w:cs="Segoe UI"/>
          <w:sz w:val="22"/>
          <w:szCs w:val="22"/>
        </w:rPr>
        <w:t xml:space="preserve"> zajednic</w:t>
      </w:r>
      <w:r w:rsidR="00547039" w:rsidRPr="00BF2AE2">
        <w:rPr>
          <w:rFonts w:cs="Segoe UI"/>
          <w:sz w:val="22"/>
          <w:szCs w:val="22"/>
        </w:rPr>
        <w:t>e</w:t>
      </w:r>
      <w:r w:rsidRPr="00BF2AE2">
        <w:rPr>
          <w:rFonts w:cs="Segoe UI"/>
          <w:sz w:val="22"/>
          <w:szCs w:val="22"/>
        </w:rPr>
        <w:t xml:space="preserve">, razinu samoodrživosti. Postoji i sustav standardiziranih procedura koji uključuje: </w:t>
      </w:r>
      <w:r w:rsidR="00547039" w:rsidRPr="00BF2AE2">
        <w:rPr>
          <w:rFonts w:cs="Segoe UI"/>
          <w:sz w:val="22"/>
          <w:szCs w:val="22"/>
        </w:rPr>
        <w:t>j</w:t>
      </w:r>
      <w:r w:rsidRPr="00BF2AE2">
        <w:rPr>
          <w:rFonts w:cs="Segoe UI"/>
          <w:sz w:val="22"/>
          <w:szCs w:val="22"/>
        </w:rPr>
        <w:t>avne natječaje, bodovanje prijava, transparentnu dodjelu sredstava</w:t>
      </w:r>
      <w:r w:rsidR="00FC511F" w:rsidRPr="00BF2AE2">
        <w:rPr>
          <w:rFonts w:cs="Segoe UI"/>
          <w:sz w:val="22"/>
          <w:szCs w:val="22"/>
        </w:rPr>
        <w:t>.</w:t>
      </w:r>
    </w:p>
    <w:p w14:paraId="242B6CD8" w14:textId="22EABCC3" w:rsidR="004061C5" w:rsidRPr="00387B86" w:rsidRDefault="002F1D11" w:rsidP="00181891">
      <w:pPr>
        <w:spacing w:line="360" w:lineRule="auto"/>
        <w:jc w:val="both"/>
        <w:rPr>
          <w:rFonts w:cs="Segoe UI"/>
          <w:b/>
          <w:bCs/>
          <w:color w:val="223344"/>
          <w:sz w:val="22"/>
          <w:szCs w:val="22"/>
        </w:rPr>
      </w:pPr>
      <w:r w:rsidRPr="00387B86">
        <w:rPr>
          <w:rFonts w:cs="Segoe UI"/>
          <w:b/>
          <w:bCs/>
          <w:sz w:val="22"/>
          <w:szCs w:val="22"/>
        </w:rPr>
        <w:t>Situacijska analiza</w:t>
      </w:r>
    </w:p>
    <w:p w14:paraId="30FB6B8B"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Grad Karlovac, s jedinstvenom urbanom strukturom renesansne Zvijezde i prirodnim bogatstvom četiri rijeke, posjeduje snažan temelj za daljnji razvoj kulturno-turističke ponude. Postojeće manifestacije poput Dana piva, Zvjezdanog ljeta, i drugih već afirmiranih događanja okupljaju </w:t>
      </w:r>
      <w:r w:rsidRPr="00BF2AE2">
        <w:rPr>
          <w:rFonts w:cs="Segoe UI"/>
          <w:sz w:val="22"/>
          <w:szCs w:val="22"/>
        </w:rPr>
        <w:lastRenderedPageBreak/>
        <w:t>veliki broj posjetitelja, potvrđujući da grad ima kapacitete, logističku spremnost i reputaciju koja može podržati dinamičan festivalski kalendar. Ipak, u aktualnom modelu postoji prostor za unapređenje, osobito u segmentu događanja koja su usmjerena na kvalitetu doživljaja izvedbe i dugoročno očuvanje kvalitete života lokalnog stanovništva. Dosadašnja praksa pokazuje određenu oslonjenost na veća, masovna događanja koja, iako atraktivna, povremeno izazivaju infrastrukturne i društvene pritiske, osobito u pogledu buke, prometa i prenapučenosti pojedinih zona. Istovremeno, prostori poput Zvijezde i obala karlovačkih rijeka postaju nova mjesta za razvoj sadržaja koji komuniciraju tišinu, estetiku i autentičnost lokalnog identiteta. Uočava se i nedostatak profinjenih, participativnih i estetski osjetljivih događanja koja su usklađena sa sve izraženijim trendovima kulturnog turizma temeljenog na doživljaju, vizualnoj i emocionalnoj interpretaciji prostora, te integraciji lokalne zajednice i njezinih kreativnih potencijala.</w:t>
      </w:r>
    </w:p>
    <w:p w14:paraId="38597B81" w14:textId="77777777" w:rsidR="004061C5" w:rsidRPr="00BF2AE2" w:rsidRDefault="004061C5" w:rsidP="00181891">
      <w:pPr>
        <w:spacing w:line="360" w:lineRule="auto"/>
        <w:jc w:val="both"/>
        <w:rPr>
          <w:rFonts w:cs="Segoe UI"/>
          <w:sz w:val="22"/>
          <w:szCs w:val="22"/>
        </w:rPr>
      </w:pPr>
      <w:r w:rsidRPr="00BF2AE2">
        <w:rPr>
          <w:rFonts w:cs="Segoe UI"/>
          <w:sz w:val="22"/>
          <w:szCs w:val="22"/>
        </w:rPr>
        <w:t>Upravo u tom smjeru Karlovac ima jasnu priliku za razvoj nove generacije događanja, oblikovanih s naglaskom na harmoničnu komunikaciju sa životnim ritmom grada. Riječ je o manifestacijama koje ne nameću tempo, već oplemenjuju prostor – tihim glazbenim večerima, noćnim šetnjama svjetla, zvučnim i poetskim instalacijama uz rijeku, multimedijalnim interpretacijama povijesti i baštine, te suvremenim galerijama na otvorenom koje se prirodno uklapaju u povijesni ambijent Zvijezde. </w:t>
      </w:r>
    </w:p>
    <w:p w14:paraId="5BE3CCB1" w14:textId="77777777" w:rsidR="004061C5" w:rsidRPr="00BF2AE2" w:rsidRDefault="004061C5" w:rsidP="00181891">
      <w:pPr>
        <w:spacing w:line="360" w:lineRule="auto"/>
        <w:jc w:val="both"/>
        <w:rPr>
          <w:rFonts w:cs="Segoe UI"/>
          <w:sz w:val="22"/>
          <w:szCs w:val="22"/>
        </w:rPr>
      </w:pPr>
      <w:r w:rsidRPr="00BF2AE2">
        <w:rPr>
          <w:rFonts w:cs="Segoe UI"/>
          <w:sz w:val="22"/>
          <w:szCs w:val="22"/>
        </w:rPr>
        <w:t>Ovi novi pristupi također potiču ravnomjerniju prostornu i vremensku disperziju turističkih aktivnosti, smanjujući pritisak na gradsko središte i produžujući sezonu kroz programe u zimskom i prijelaznim razdobljima. Komunikacija takvih događanja mora biti nježna, emotivna i orijentirana prema vrijednostima mira, introspekcije, ljepote prostora i zajedničkog doživljaja.</w:t>
      </w:r>
    </w:p>
    <w:p w14:paraId="4D30916B" w14:textId="383134BC" w:rsidR="004061C5" w:rsidRPr="00BF2AE2" w:rsidRDefault="004061C5" w:rsidP="00181891">
      <w:pPr>
        <w:spacing w:line="360" w:lineRule="auto"/>
        <w:jc w:val="both"/>
        <w:rPr>
          <w:rFonts w:cs="Segoe UI"/>
          <w:sz w:val="22"/>
          <w:szCs w:val="22"/>
        </w:rPr>
      </w:pPr>
      <w:r w:rsidRPr="00BF2AE2">
        <w:rPr>
          <w:rFonts w:cs="Segoe UI"/>
          <w:sz w:val="22"/>
          <w:szCs w:val="22"/>
        </w:rPr>
        <w:t xml:space="preserve">S obzirom na dostupne resurse, povijesno nasljeđe i izrazitu prostornu atraktivnost, Karlovac se pozicionira kao grad s potencijalom da postane vodeća hrvatska destinacija modernih događanja koja privlači posjetitelje svih dobnih skupina, može biti poziv na višednevni boravak u destinaciji. Istodobno predlaže se uključivanje tematskih Festivala gastronomije, koji će dodatno pozicionirati i osnažiti privredu Karlovca. Da bi se to ostvarilo, važno je osigurati strateški okvir koji uključuje participaciju </w:t>
      </w:r>
      <w:r w:rsidR="00FA2C80" w:rsidRPr="00BF2AE2">
        <w:rPr>
          <w:rFonts w:cs="Segoe UI"/>
          <w:sz w:val="22"/>
          <w:szCs w:val="22"/>
        </w:rPr>
        <w:t xml:space="preserve">Udruženja obrtnika, </w:t>
      </w:r>
      <w:r w:rsidRPr="00BF2AE2">
        <w:rPr>
          <w:rFonts w:cs="Segoe UI"/>
          <w:sz w:val="22"/>
          <w:szCs w:val="22"/>
        </w:rPr>
        <w:t xml:space="preserve">lokalne zajednice, kulturnih udruga i mladih umjetnika, stabilne </w:t>
      </w:r>
      <w:r w:rsidRPr="00BF2AE2">
        <w:rPr>
          <w:rFonts w:cs="Segoe UI"/>
          <w:sz w:val="22"/>
          <w:szCs w:val="22"/>
        </w:rPr>
        <w:lastRenderedPageBreak/>
        <w:t>izvore financiranja, održivu infrastrukturu i jasnu viziju upravljanja turizmom u skladu s načelima zaštite prostora, identiteta i društvenog kapitala.</w:t>
      </w:r>
    </w:p>
    <w:p w14:paraId="5B479E05" w14:textId="77777777" w:rsidR="004061C5" w:rsidRPr="00BF2AE2" w:rsidRDefault="004061C5" w:rsidP="00181891">
      <w:pPr>
        <w:spacing w:line="360" w:lineRule="auto"/>
        <w:jc w:val="both"/>
        <w:rPr>
          <w:rFonts w:cs="Segoe UI"/>
          <w:sz w:val="22"/>
          <w:szCs w:val="22"/>
        </w:rPr>
      </w:pPr>
      <w:r w:rsidRPr="00BF2AE2">
        <w:rPr>
          <w:rFonts w:cs="Segoe UI"/>
          <w:sz w:val="22"/>
          <w:szCs w:val="22"/>
        </w:rPr>
        <w:t>Kroz pažljivo osmišljene sadržaje, koji respektiraju lokalni životni ritam i obogaćuju urbani krajolik trajnim i mobilnim umjetničkim intervencijama, Karlovac može istovremeno postati privlačan posjetiteljima i ugodan za život. Ravnoteža između razvoja i očuvanja, inovacije i baštine upravo je ta ravnoteža temelj održive i uspješne destinacije.</w:t>
      </w:r>
    </w:p>
    <w:p w14:paraId="65861216" w14:textId="4E8672BF" w:rsidR="004061C5" w:rsidRPr="00BF2AE2" w:rsidRDefault="004061C5" w:rsidP="00181891">
      <w:pPr>
        <w:spacing w:line="360" w:lineRule="auto"/>
        <w:jc w:val="both"/>
        <w:rPr>
          <w:rFonts w:cs="Segoe UI"/>
          <w:sz w:val="22"/>
          <w:szCs w:val="22"/>
        </w:rPr>
      </w:pPr>
      <w:r w:rsidRPr="00BF2AE2">
        <w:rPr>
          <w:rFonts w:cs="Segoe UI"/>
          <w:sz w:val="22"/>
          <w:szCs w:val="22"/>
        </w:rPr>
        <w:t xml:space="preserve">Na ovaj način Karlovac bi postao još poželjniji i za život stanovnika, privukao bi nove poduzetničke inovatore i ojačao </w:t>
      </w:r>
      <w:r w:rsidR="001C2D79" w:rsidRPr="00BF2AE2">
        <w:rPr>
          <w:rFonts w:cs="Segoe UI"/>
          <w:sz w:val="22"/>
          <w:szCs w:val="22"/>
        </w:rPr>
        <w:t>cjelokupnu</w:t>
      </w:r>
      <w:r w:rsidRPr="00BF2AE2">
        <w:rPr>
          <w:rFonts w:cs="Segoe UI"/>
          <w:sz w:val="22"/>
          <w:szCs w:val="22"/>
        </w:rPr>
        <w:t xml:space="preserve"> strukturu grada u svakom segmentu.</w:t>
      </w:r>
    </w:p>
    <w:p w14:paraId="6B7BC9AC" w14:textId="30FC49D5" w:rsidR="004061C5" w:rsidRPr="00387B86" w:rsidRDefault="002F1D11" w:rsidP="00181891">
      <w:pPr>
        <w:spacing w:line="360" w:lineRule="auto"/>
        <w:jc w:val="both"/>
        <w:rPr>
          <w:rFonts w:cs="Segoe UI"/>
          <w:b/>
          <w:bCs/>
          <w:color w:val="223344"/>
          <w:sz w:val="22"/>
          <w:szCs w:val="22"/>
        </w:rPr>
      </w:pPr>
      <w:r w:rsidRPr="00387B86">
        <w:rPr>
          <w:rFonts w:cs="Segoe UI"/>
          <w:b/>
          <w:bCs/>
          <w:color w:val="223344"/>
          <w:sz w:val="22"/>
          <w:szCs w:val="22"/>
        </w:rPr>
        <w:t>Identifikacija izazova/potrebne mjere</w:t>
      </w:r>
    </w:p>
    <w:p w14:paraId="7E1DB57E" w14:textId="4A5848A4" w:rsidR="00B9495A" w:rsidRPr="00BF2AE2" w:rsidRDefault="004061C5" w:rsidP="00181891">
      <w:pPr>
        <w:spacing w:line="360" w:lineRule="auto"/>
        <w:jc w:val="both"/>
        <w:rPr>
          <w:rFonts w:cs="Segoe UI"/>
          <w:sz w:val="22"/>
          <w:szCs w:val="22"/>
        </w:rPr>
      </w:pPr>
      <w:r w:rsidRPr="00BF2AE2">
        <w:rPr>
          <w:rFonts w:cs="Segoe UI"/>
          <w:sz w:val="22"/>
          <w:szCs w:val="22"/>
        </w:rPr>
        <w:t>Mjere za očuvanje okoliša i resursa</w:t>
      </w:r>
      <w:r w:rsidR="002F1D11" w:rsidRPr="00BF2AE2">
        <w:rPr>
          <w:rFonts w:cs="Segoe UI"/>
          <w:sz w:val="22"/>
          <w:szCs w:val="22"/>
        </w:rPr>
        <w:t>:</w:t>
      </w:r>
      <w:r w:rsidRPr="00BF2AE2">
        <w:rPr>
          <w:rFonts w:cs="Segoe UI"/>
          <w:sz w:val="22"/>
          <w:szCs w:val="22"/>
        </w:rPr>
        <w:t xml:space="preserve"> </w:t>
      </w:r>
    </w:p>
    <w:p w14:paraId="06FCCCC1" w14:textId="4EFCC5B6" w:rsidR="000E0087"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formiranje </w:t>
      </w:r>
      <w:r w:rsidR="000E0087" w:rsidRPr="00BF2AE2">
        <w:rPr>
          <w:rFonts w:cs="Segoe UI"/>
          <w:sz w:val="22"/>
          <w:szCs w:val="22"/>
        </w:rPr>
        <w:t>koordinacijskog tijela za upravljanje događanjima, koji uključuje predstavnike Grada, TZ-a, komunalnih službi, privrednika, predstavnika lokalnih zajednica i kulturnih institucija</w:t>
      </w:r>
    </w:p>
    <w:p w14:paraId="3109B78C" w14:textId="0CECDA29" w:rsidR="000E0087"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standardizirani </w:t>
      </w:r>
      <w:r w:rsidR="000E0087" w:rsidRPr="00BF2AE2">
        <w:rPr>
          <w:rFonts w:cs="Segoe UI"/>
          <w:sz w:val="22"/>
          <w:szCs w:val="22"/>
        </w:rPr>
        <w:t>protokoli koji su obvezujući za sve organizatore događanja. Donosi ih koordinacijsko tijelo za upravljanje događanjima</w:t>
      </w:r>
    </w:p>
    <w:p w14:paraId="31465561" w14:textId="63D6083C"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uvođenje </w:t>
      </w:r>
      <w:r w:rsidR="004061C5" w:rsidRPr="00BF2AE2">
        <w:rPr>
          <w:rFonts w:cs="Segoe UI"/>
          <w:sz w:val="22"/>
          <w:szCs w:val="22"/>
        </w:rPr>
        <w:t>obvezne procjene otpada i potrošnje vode za svako događanje kao preduvjet odobrenja održavanja, uz praćenje i evaluaciju nakon manifestacije</w:t>
      </w:r>
    </w:p>
    <w:p w14:paraId="0828190F" w14:textId="148461BE"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u</w:t>
      </w:r>
      <w:r w:rsidR="004061C5" w:rsidRPr="00BF2AE2">
        <w:rPr>
          <w:rFonts w:cs="Segoe UI"/>
          <w:sz w:val="22"/>
          <w:szCs w:val="22"/>
        </w:rPr>
        <w:t>spostava sustava selektivnog prikupljanja otpada na svim događanjima, uz jasno označene zone i edukativne vizuale za posjetitelje</w:t>
      </w:r>
    </w:p>
    <w:p w14:paraId="5218CE25" w14:textId="503AB65B"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p</w:t>
      </w:r>
      <w:r w:rsidR="004061C5" w:rsidRPr="00BF2AE2">
        <w:rPr>
          <w:rFonts w:cs="Segoe UI"/>
          <w:sz w:val="22"/>
          <w:szCs w:val="22"/>
        </w:rPr>
        <w:t>oticanje korištenja višekratne ambalaže i ekoloških materijala, posebno kod ugostiteljske ponude na gastro</w:t>
      </w:r>
      <w:r w:rsidR="00254CDB" w:rsidRPr="00BF2AE2">
        <w:rPr>
          <w:rFonts w:cs="Segoe UI"/>
          <w:sz w:val="22"/>
          <w:szCs w:val="22"/>
        </w:rPr>
        <w:t>-</w:t>
      </w:r>
      <w:r w:rsidR="004061C5" w:rsidRPr="00BF2AE2">
        <w:rPr>
          <w:rFonts w:cs="Segoe UI"/>
          <w:sz w:val="22"/>
          <w:szCs w:val="22"/>
        </w:rPr>
        <w:t>festivalima</w:t>
      </w:r>
    </w:p>
    <w:p w14:paraId="4D7774C8" w14:textId="0342B481"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optimizacija </w:t>
      </w:r>
      <w:r w:rsidR="004061C5" w:rsidRPr="00BF2AE2">
        <w:rPr>
          <w:rFonts w:cs="Segoe UI"/>
          <w:sz w:val="22"/>
          <w:szCs w:val="22"/>
        </w:rPr>
        <w:t>potrošnje vode i struje, s naglaskom na odgovornu infrastrukturu</w:t>
      </w:r>
    </w:p>
    <w:p w14:paraId="06F4CE17" w14:textId="5385FC61" w:rsidR="004061C5"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uvođenje </w:t>
      </w:r>
      <w:r w:rsidR="004061C5" w:rsidRPr="00BF2AE2">
        <w:rPr>
          <w:rFonts w:cs="Segoe UI"/>
          <w:sz w:val="22"/>
          <w:szCs w:val="22"/>
        </w:rPr>
        <w:t xml:space="preserve">zelenih certifikata </w:t>
      </w:r>
      <w:r w:rsidR="000E0087" w:rsidRPr="00BF2AE2">
        <w:rPr>
          <w:rFonts w:cs="Segoe UI"/>
          <w:sz w:val="22"/>
          <w:szCs w:val="22"/>
        </w:rPr>
        <w:t>i/</w:t>
      </w:r>
      <w:r w:rsidR="004061C5" w:rsidRPr="00BF2AE2">
        <w:rPr>
          <w:rFonts w:cs="Segoe UI"/>
          <w:sz w:val="22"/>
          <w:szCs w:val="22"/>
        </w:rPr>
        <w:t>ili sustava bodovanja održivosti kao kriterija za sufinanciranje događanja</w:t>
      </w:r>
    </w:p>
    <w:p w14:paraId="6508CF24" w14:textId="095AF3C7"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mjere </w:t>
      </w:r>
      <w:r w:rsidR="004061C5" w:rsidRPr="00BF2AE2">
        <w:rPr>
          <w:rFonts w:cs="Segoe UI"/>
          <w:sz w:val="22"/>
          <w:szCs w:val="22"/>
        </w:rPr>
        <w:t>za očuvanje kvalitete života stanovnika</w:t>
      </w:r>
    </w:p>
    <w:p w14:paraId="70512189" w14:textId="11A3B057"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ograničavanje </w:t>
      </w:r>
      <w:r w:rsidR="004061C5" w:rsidRPr="00BF2AE2">
        <w:rPr>
          <w:rFonts w:cs="Segoe UI"/>
          <w:sz w:val="22"/>
          <w:szCs w:val="22"/>
        </w:rPr>
        <w:t>razine buke sukladno zoniranju i urbanističkim parametrima (maksimalne dopuštene razine u stambenim područjima)</w:t>
      </w:r>
    </w:p>
    <w:p w14:paraId="20E23F97" w14:textId="48D5B154"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disperzija </w:t>
      </w:r>
      <w:r w:rsidR="004061C5" w:rsidRPr="00BF2AE2">
        <w:rPr>
          <w:rFonts w:cs="Segoe UI"/>
          <w:sz w:val="22"/>
          <w:szCs w:val="22"/>
        </w:rPr>
        <w:t>događanja izvan užeg gradskog središta kako bi se smanjio pritisak na centar</w:t>
      </w:r>
    </w:p>
    <w:p w14:paraId="13B26558" w14:textId="3A875396"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lastRenderedPageBreak/>
        <w:t xml:space="preserve">precizno </w:t>
      </w:r>
      <w:r w:rsidR="004061C5" w:rsidRPr="00BF2AE2">
        <w:rPr>
          <w:rFonts w:cs="Segoe UI"/>
          <w:sz w:val="22"/>
          <w:szCs w:val="22"/>
        </w:rPr>
        <w:t xml:space="preserve">planiranje prometa i privremene regulacije, uključujući uvođenje </w:t>
      </w:r>
      <w:r w:rsidR="004061C5" w:rsidRPr="00BF2AE2">
        <w:rPr>
          <w:rFonts w:cs="Segoe UI"/>
          <w:i/>
          <w:iCs/>
          <w:sz w:val="22"/>
          <w:szCs w:val="22"/>
        </w:rPr>
        <w:t>shuttle</w:t>
      </w:r>
      <w:r w:rsidR="004061C5" w:rsidRPr="00BF2AE2">
        <w:rPr>
          <w:rFonts w:cs="Segoe UI"/>
          <w:sz w:val="22"/>
          <w:szCs w:val="22"/>
        </w:rPr>
        <w:t xml:space="preserve"> usluga, biciklističke podrške i dodatne parking zone za veća događanja </w:t>
      </w:r>
    </w:p>
    <w:p w14:paraId="51557109" w14:textId="7FC0141B" w:rsidR="00B9495A"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sudjelovanje </w:t>
      </w:r>
      <w:r w:rsidR="004061C5" w:rsidRPr="00BF2AE2">
        <w:rPr>
          <w:rFonts w:cs="Segoe UI"/>
          <w:sz w:val="22"/>
          <w:szCs w:val="22"/>
        </w:rPr>
        <w:t>stanovnika u izražavanju mišljenja kroz javne rasprave, ankete i otvorene pozive za prijedloge</w:t>
      </w:r>
    </w:p>
    <w:p w14:paraId="7892EC8B" w14:textId="789CE5CA" w:rsidR="004061C5" w:rsidRPr="00BF2AE2" w:rsidRDefault="00487AE9">
      <w:pPr>
        <w:pStyle w:val="ListParagraph"/>
        <w:numPr>
          <w:ilvl w:val="0"/>
          <w:numId w:val="75"/>
        </w:numPr>
        <w:spacing w:line="360" w:lineRule="auto"/>
        <w:jc w:val="both"/>
        <w:rPr>
          <w:rFonts w:cs="Segoe UI"/>
          <w:sz w:val="22"/>
          <w:szCs w:val="22"/>
        </w:rPr>
      </w:pPr>
      <w:r w:rsidRPr="00BF2AE2">
        <w:rPr>
          <w:rFonts w:cs="Segoe UI"/>
          <w:sz w:val="22"/>
          <w:szCs w:val="22"/>
        </w:rPr>
        <w:t xml:space="preserve">usklađivanje </w:t>
      </w:r>
      <w:r w:rsidR="004061C5" w:rsidRPr="00BF2AE2">
        <w:rPr>
          <w:rFonts w:cs="Segoe UI"/>
          <w:sz w:val="22"/>
          <w:szCs w:val="22"/>
        </w:rPr>
        <w:t xml:space="preserve">termina i dinamike događanja s lokalnim ritmom, izbjegavanje zasićenosti vikendima i stvaranje </w:t>
      </w:r>
      <w:r w:rsidRPr="00BF2AE2">
        <w:rPr>
          <w:rFonts w:cs="Segoe UI"/>
          <w:sz w:val="22"/>
          <w:szCs w:val="22"/>
        </w:rPr>
        <w:t>„</w:t>
      </w:r>
      <w:r w:rsidR="004061C5" w:rsidRPr="00BF2AE2">
        <w:rPr>
          <w:rFonts w:cs="Segoe UI"/>
          <w:sz w:val="22"/>
          <w:szCs w:val="22"/>
        </w:rPr>
        <w:t>ritma grada</w:t>
      </w:r>
      <w:r w:rsidRPr="00BF2AE2">
        <w:rPr>
          <w:rFonts w:cs="Segoe UI"/>
          <w:sz w:val="22"/>
          <w:szCs w:val="22"/>
        </w:rPr>
        <w:t>“</w:t>
      </w:r>
    </w:p>
    <w:p w14:paraId="311DCADA" w14:textId="45832202" w:rsidR="00B9495A"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mjere </w:t>
      </w:r>
      <w:r w:rsidR="004061C5" w:rsidRPr="00BF2AE2">
        <w:rPr>
          <w:rFonts w:cs="Segoe UI"/>
          <w:sz w:val="22"/>
          <w:szCs w:val="22"/>
        </w:rPr>
        <w:t>za prostorno planiranje i očuvanje ambijentalne vrijednosti</w:t>
      </w:r>
    </w:p>
    <w:p w14:paraId="5188950F" w14:textId="23EDB43D" w:rsidR="00B9495A"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aktivacija </w:t>
      </w:r>
      <w:r w:rsidR="004061C5" w:rsidRPr="00BF2AE2">
        <w:rPr>
          <w:rFonts w:cs="Segoe UI"/>
          <w:sz w:val="22"/>
          <w:szCs w:val="22"/>
        </w:rPr>
        <w:t>obnovljene Zvijezde kao centralne scene za nova, tiša i estetski promišljena događanja (multimedijalne šetnje, svjetlosne instalacije, izložbe)</w:t>
      </w:r>
    </w:p>
    <w:p w14:paraId="10B0389C" w14:textId="32A0EA11" w:rsidR="00B9495A"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uređenje </w:t>
      </w:r>
      <w:r w:rsidR="004061C5" w:rsidRPr="00BF2AE2">
        <w:rPr>
          <w:rFonts w:cs="Segoe UI"/>
          <w:sz w:val="22"/>
          <w:szCs w:val="22"/>
        </w:rPr>
        <w:t>dodatnih punktova za m</w:t>
      </w:r>
      <w:r w:rsidR="000E0087" w:rsidRPr="00BF2AE2">
        <w:rPr>
          <w:rFonts w:cs="Segoe UI"/>
          <w:sz w:val="22"/>
          <w:szCs w:val="22"/>
        </w:rPr>
        <w:t xml:space="preserve">anja </w:t>
      </w:r>
      <w:r w:rsidR="004061C5" w:rsidRPr="00BF2AE2">
        <w:rPr>
          <w:rFonts w:cs="Segoe UI"/>
          <w:sz w:val="22"/>
          <w:szCs w:val="22"/>
        </w:rPr>
        <w:t xml:space="preserve">događanja uz </w:t>
      </w:r>
      <w:r w:rsidR="00B9495A" w:rsidRPr="00BF2AE2">
        <w:rPr>
          <w:rFonts w:cs="Segoe UI"/>
          <w:sz w:val="22"/>
          <w:szCs w:val="22"/>
        </w:rPr>
        <w:t>rijeke, u parkovima</w:t>
      </w:r>
    </w:p>
    <w:p w14:paraId="3789866F" w14:textId="577C65D2" w:rsidR="004061C5"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uspostava </w:t>
      </w:r>
      <w:r w:rsidR="004061C5" w:rsidRPr="00BF2AE2">
        <w:rPr>
          <w:rFonts w:cs="Segoe UI"/>
          <w:sz w:val="22"/>
          <w:szCs w:val="22"/>
        </w:rPr>
        <w:t>standarda za vizualnu i zvučnu integraciju sadržaja u kulturno-povijesne cjeline</w:t>
      </w:r>
    </w:p>
    <w:p w14:paraId="4AEBC838" w14:textId="71239431" w:rsidR="00B9495A"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sustavno </w:t>
      </w:r>
      <w:r w:rsidR="004061C5" w:rsidRPr="00BF2AE2">
        <w:rPr>
          <w:rFonts w:cs="Segoe UI"/>
          <w:sz w:val="22"/>
          <w:szCs w:val="22"/>
        </w:rPr>
        <w:t>poticanje tematskih gastro</w:t>
      </w:r>
      <w:r w:rsidR="005E5DFD" w:rsidRPr="00BF2AE2">
        <w:rPr>
          <w:rFonts w:cs="Segoe UI"/>
          <w:sz w:val="22"/>
          <w:szCs w:val="22"/>
        </w:rPr>
        <w:t>-</w:t>
      </w:r>
      <w:r w:rsidR="004061C5" w:rsidRPr="00BF2AE2">
        <w:rPr>
          <w:rFonts w:cs="Segoe UI"/>
          <w:sz w:val="22"/>
          <w:szCs w:val="22"/>
        </w:rPr>
        <w:t>festivala koji jačaju lokalnu gastronomsku ponudu i stvaraju prihod lokalnim OPG-ovima i ugostiteljima</w:t>
      </w:r>
    </w:p>
    <w:p w14:paraId="31F72691" w14:textId="7980BD74" w:rsidR="004061C5"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osnaživanje </w:t>
      </w:r>
      <w:r w:rsidR="004061C5" w:rsidRPr="00BF2AE2">
        <w:rPr>
          <w:rFonts w:cs="Segoe UI"/>
          <w:sz w:val="22"/>
          <w:szCs w:val="22"/>
        </w:rPr>
        <w:t>lokalnih kapaciteta – uključivanje škola, udruga, studenata i obrtnika u organizaciju i izvođenje programa</w:t>
      </w:r>
    </w:p>
    <w:p w14:paraId="2527CF1A" w14:textId="5AF11409" w:rsidR="004061C5" w:rsidRPr="00BF2AE2" w:rsidRDefault="001251E2">
      <w:pPr>
        <w:pStyle w:val="ListParagraph"/>
        <w:numPr>
          <w:ilvl w:val="0"/>
          <w:numId w:val="75"/>
        </w:numPr>
        <w:spacing w:line="360" w:lineRule="auto"/>
        <w:jc w:val="both"/>
        <w:rPr>
          <w:rFonts w:cs="Segoe UI"/>
          <w:sz w:val="22"/>
          <w:szCs w:val="22"/>
        </w:rPr>
      </w:pPr>
      <w:r w:rsidRPr="00BF2AE2">
        <w:rPr>
          <w:rFonts w:cs="Segoe UI"/>
          <w:sz w:val="22"/>
          <w:szCs w:val="22"/>
        </w:rPr>
        <w:t xml:space="preserve">razvoj </w:t>
      </w:r>
      <w:r w:rsidR="004061C5" w:rsidRPr="00BF2AE2">
        <w:rPr>
          <w:rFonts w:cs="Segoe UI"/>
          <w:sz w:val="22"/>
          <w:szCs w:val="22"/>
        </w:rPr>
        <w:t xml:space="preserve">višegodišnjih strateških planova manifestacijske ponude, s naglaskom na ravnotežu, </w:t>
      </w:r>
      <w:r w:rsidR="00360A15" w:rsidRPr="00BF2AE2">
        <w:rPr>
          <w:rFonts w:cs="Segoe UI"/>
          <w:sz w:val="22"/>
          <w:szCs w:val="22"/>
        </w:rPr>
        <w:t>vremensku disperziranost</w:t>
      </w:r>
      <w:r w:rsidR="004061C5" w:rsidRPr="00BF2AE2">
        <w:rPr>
          <w:rFonts w:cs="Segoe UI"/>
          <w:sz w:val="22"/>
          <w:szCs w:val="22"/>
        </w:rPr>
        <w:t>, inovaciju i kontinuitet.</w:t>
      </w:r>
    </w:p>
    <w:p w14:paraId="23348FE6" w14:textId="77777777" w:rsidR="004061C5" w:rsidRPr="00BF2AE2" w:rsidRDefault="004061C5" w:rsidP="002F1D11">
      <w:pPr>
        <w:rPr>
          <w:color w:val="476B8F"/>
        </w:rPr>
      </w:pPr>
      <w:r w:rsidRPr="00BF2AE2">
        <w:rPr>
          <w:color w:val="476B8F"/>
        </w:rPr>
        <w:t>Posebni oblici turističkih usluge</w:t>
      </w:r>
    </w:p>
    <w:p w14:paraId="1F97BD00" w14:textId="4BA02864" w:rsidR="004061C5" w:rsidRPr="00BF2AE2" w:rsidRDefault="004061C5" w:rsidP="00181891">
      <w:pPr>
        <w:spacing w:line="360" w:lineRule="auto"/>
        <w:jc w:val="both"/>
        <w:rPr>
          <w:rFonts w:cs="Segoe UI"/>
          <w:sz w:val="22"/>
          <w:szCs w:val="22"/>
        </w:rPr>
      </w:pPr>
      <w:r w:rsidRPr="00BF2AE2">
        <w:rPr>
          <w:rFonts w:cs="Segoe UI"/>
          <w:sz w:val="22"/>
          <w:szCs w:val="22"/>
        </w:rPr>
        <w:t>U Karlovc</w:t>
      </w:r>
      <w:r w:rsidR="0043270B" w:rsidRPr="00BF2AE2">
        <w:rPr>
          <w:rFonts w:cs="Segoe UI"/>
          <w:sz w:val="22"/>
          <w:szCs w:val="22"/>
        </w:rPr>
        <w:t>u</w:t>
      </w:r>
      <w:r w:rsidRPr="00BF2AE2">
        <w:rPr>
          <w:rFonts w:cs="Segoe UI"/>
          <w:sz w:val="22"/>
          <w:szCs w:val="22"/>
        </w:rPr>
        <w:t xml:space="preserve"> </w:t>
      </w:r>
      <w:r w:rsidR="000E0087" w:rsidRPr="00BF2AE2">
        <w:rPr>
          <w:rFonts w:cs="Segoe UI"/>
          <w:sz w:val="22"/>
          <w:szCs w:val="22"/>
        </w:rPr>
        <w:t xml:space="preserve">su </w:t>
      </w:r>
      <w:r w:rsidRPr="00BF2AE2">
        <w:rPr>
          <w:rFonts w:cs="Segoe UI"/>
          <w:sz w:val="22"/>
          <w:szCs w:val="22"/>
        </w:rPr>
        <w:t>razvijeni pojedini oblici posebnih turističkih usluga koje čine važnu nadogradnju osnovne ponude i doprinose diferencijaciji destinacije na turističkom tržištu. Iako još uvijek u ograničenom opsegu, ovi proizvodi pokazuju značajan potencijal za dodatni razvoj, produljenje turističke sezone te podizanje kvalitete i atraktivnosti turističkog doživljaja.</w:t>
      </w:r>
    </w:p>
    <w:p w14:paraId="1B3A77AD"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1. Seoski turizam i gastronomska ponuda – OPG Marinković (Izletište Gliboki Brod)</w:t>
      </w:r>
    </w:p>
    <w:p w14:paraId="2D0DF70C"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OPG Marinković, smješten uz rijeku Kupu, jedini je registrirani obiteljski poljoprivredni gospodarstvenik u Karlovcu koji pruža ugostiteljske usluge u sklopu izletišta. Nude tradicionalna jela pretežito pripremljena od namirnica iz vlastite proizvodnje, čime pridonose autentičnosti gastronomske ponude destinacije. OPG redovito prima organizirane grupe izletnika, a usluga se </w:t>
      </w:r>
      <w:r w:rsidRPr="00BF2AE2">
        <w:rPr>
          <w:rFonts w:cs="Segoe UI"/>
          <w:sz w:val="22"/>
          <w:szCs w:val="22"/>
        </w:rPr>
        <w:lastRenderedPageBreak/>
        <w:t>odvija isključivo uz prethodnu najavu. Značajno je istaknuti i njihovu suradnju s turističkom atrakcijom Žitna lađa, što omogućava povezivanje riječnog doživljaja s lokalnom gastronomijom, čineći ih izvrsnim primjerom integriranog destinacijskog proizvoda.</w:t>
      </w:r>
    </w:p>
    <w:p w14:paraId="0BCB60FA"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2. Gastronomske ture – agencija Croatia Open Land</w:t>
      </w:r>
    </w:p>
    <w:p w14:paraId="14541397" w14:textId="6D9A71B6" w:rsidR="004061C5" w:rsidRPr="00BF2AE2" w:rsidRDefault="004061C5" w:rsidP="00181891">
      <w:pPr>
        <w:spacing w:line="360" w:lineRule="auto"/>
        <w:jc w:val="both"/>
        <w:rPr>
          <w:rFonts w:cs="Segoe UI"/>
          <w:sz w:val="22"/>
          <w:szCs w:val="22"/>
        </w:rPr>
      </w:pPr>
      <w:r w:rsidRPr="00BF2AE2">
        <w:rPr>
          <w:rFonts w:cs="Segoe UI"/>
          <w:sz w:val="22"/>
          <w:szCs w:val="22"/>
        </w:rPr>
        <w:t>Agencija Croatia Open Land organizira tematske paket aranžmane koji uključuju i gastronomske ture u Karlovcu i okolici. Gosti tijekom obilazaka imaju priliku upoznati lokalne specijalitete, sudjelovati u degustacijama tradicionalnih proizvoda te posjetiti proizvođače i lokalne ugostitelje. Ovakve ture pridonose promociji lokalne hrane i pića te su komplementarne razvoju eno</w:t>
      </w:r>
      <w:r w:rsidR="00B62483" w:rsidRPr="00BF2AE2">
        <w:rPr>
          <w:rFonts w:cs="Segoe UI"/>
          <w:sz w:val="22"/>
          <w:szCs w:val="22"/>
        </w:rPr>
        <w:t>loško-</w:t>
      </w:r>
      <w:r w:rsidRPr="00BF2AE2">
        <w:rPr>
          <w:rFonts w:cs="Segoe UI"/>
          <w:sz w:val="22"/>
          <w:szCs w:val="22"/>
        </w:rPr>
        <w:t>gastronomskog turizma, čineći ga jednim od strateških pravaca za jačanje identiteta destinacije.</w:t>
      </w:r>
    </w:p>
    <w:p w14:paraId="7880473E" w14:textId="1B405E2C"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3. Sportski i rekreativni turizam – Kamat Adventure </w:t>
      </w:r>
      <w:r w:rsidR="00EF080C" w:rsidRPr="00BF2AE2">
        <w:rPr>
          <w:rFonts w:cs="Segoe UI"/>
          <w:b/>
          <w:bCs/>
          <w:sz w:val="22"/>
          <w:szCs w:val="22"/>
        </w:rPr>
        <w:t xml:space="preserve">Travel </w:t>
      </w:r>
      <w:r w:rsidRPr="00BF2AE2">
        <w:rPr>
          <w:rFonts w:cs="Segoe UI"/>
          <w:b/>
          <w:bCs/>
          <w:sz w:val="22"/>
          <w:szCs w:val="22"/>
        </w:rPr>
        <w:t>i Croatia Open Land</w:t>
      </w:r>
    </w:p>
    <w:p w14:paraId="698196E9" w14:textId="61821C3B" w:rsidR="004061C5" w:rsidRPr="00BF2AE2" w:rsidRDefault="004061C5" w:rsidP="00181891">
      <w:pPr>
        <w:spacing w:line="360" w:lineRule="auto"/>
        <w:jc w:val="both"/>
        <w:rPr>
          <w:rFonts w:cs="Segoe UI"/>
          <w:sz w:val="22"/>
          <w:szCs w:val="22"/>
        </w:rPr>
      </w:pPr>
      <w:r w:rsidRPr="00BF2AE2">
        <w:rPr>
          <w:rFonts w:cs="Segoe UI"/>
          <w:sz w:val="22"/>
          <w:szCs w:val="22"/>
        </w:rPr>
        <w:t xml:space="preserve">Karlovac raspolaže iznimnim prirodnim resursima – rijekama, šumama i brežuljcima – što omogućuje razvoj raznolikih </w:t>
      </w:r>
      <w:r w:rsidRPr="00BF2AE2">
        <w:rPr>
          <w:rFonts w:cs="Segoe UI"/>
          <w:i/>
          <w:iCs/>
          <w:sz w:val="22"/>
          <w:szCs w:val="22"/>
        </w:rPr>
        <w:t>outdoor</w:t>
      </w:r>
      <w:r w:rsidRPr="00BF2AE2">
        <w:rPr>
          <w:rFonts w:cs="Segoe UI"/>
          <w:sz w:val="22"/>
          <w:szCs w:val="22"/>
        </w:rPr>
        <w:t xml:space="preserve"> aktivnosti. Dvije aktivne lokalne agencije, Kamat Adventure i Croatia Open Land, nude:</w:t>
      </w:r>
      <w:r w:rsidR="000F7F94" w:rsidRPr="00BF2AE2">
        <w:rPr>
          <w:rFonts w:cs="Segoe UI"/>
          <w:sz w:val="22"/>
          <w:szCs w:val="22"/>
        </w:rPr>
        <w:t xml:space="preserve"> </w:t>
      </w:r>
      <w:r w:rsidRPr="00BF2AE2">
        <w:rPr>
          <w:rFonts w:cs="Segoe UI"/>
          <w:sz w:val="22"/>
          <w:szCs w:val="22"/>
        </w:rPr>
        <w:t xml:space="preserve">rafting, </w:t>
      </w:r>
      <w:r w:rsidRPr="00BF2AE2">
        <w:rPr>
          <w:rFonts w:cs="Segoe UI"/>
          <w:i/>
          <w:iCs/>
          <w:sz w:val="22"/>
          <w:szCs w:val="22"/>
        </w:rPr>
        <w:t>kajaking</w:t>
      </w:r>
      <w:r w:rsidRPr="00BF2AE2">
        <w:rPr>
          <w:rFonts w:cs="Segoe UI"/>
          <w:sz w:val="22"/>
          <w:szCs w:val="22"/>
        </w:rPr>
        <w:t xml:space="preserve"> i </w:t>
      </w:r>
      <w:r w:rsidRPr="00BF2AE2">
        <w:rPr>
          <w:rFonts w:cs="Segoe UI"/>
          <w:i/>
          <w:iCs/>
          <w:sz w:val="22"/>
          <w:szCs w:val="22"/>
        </w:rPr>
        <w:t>kanuing</w:t>
      </w:r>
      <w:r w:rsidRPr="00BF2AE2">
        <w:rPr>
          <w:rFonts w:cs="Segoe UI"/>
          <w:sz w:val="22"/>
          <w:szCs w:val="22"/>
        </w:rPr>
        <w:t xml:space="preserve"> na rijekama Korani, Kupi i Mrežnici,</w:t>
      </w:r>
      <w:r w:rsidR="000F7F94" w:rsidRPr="00BF2AE2">
        <w:rPr>
          <w:rFonts w:cs="Segoe UI"/>
          <w:sz w:val="22"/>
          <w:szCs w:val="22"/>
        </w:rPr>
        <w:t xml:space="preserve"> </w:t>
      </w:r>
      <w:r w:rsidRPr="00BF2AE2">
        <w:rPr>
          <w:rFonts w:cs="Segoe UI"/>
          <w:sz w:val="22"/>
          <w:szCs w:val="22"/>
        </w:rPr>
        <w:t>vođene biciklističke i planinarske ture,</w:t>
      </w:r>
      <w:r w:rsidR="000F7F94" w:rsidRPr="00BF2AE2">
        <w:rPr>
          <w:rFonts w:cs="Segoe UI"/>
          <w:sz w:val="22"/>
          <w:szCs w:val="22"/>
        </w:rPr>
        <w:t xml:space="preserve"> </w:t>
      </w:r>
      <w:r w:rsidRPr="00BF2AE2">
        <w:rPr>
          <w:rFonts w:cs="Segoe UI"/>
          <w:sz w:val="22"/>
          <w:szCs w:val="22"/>
        </w:rPr>
        <w:t xml:space="preserve">sportske </w:t>
      </w:r>
      <w:r w:rsidRPr="00BF2AE2">
        <w:rPr>
          <w:rFonts w:cs="Segoe UI"/>
          <w:i/>
          <w:iCs/>
          <w:sz w:val="22"/>
          <w:szCs w:val="22"/>
        </w:rPr>
        <w:t>team building</w:t>
      </w:r>
      <w:r w:rsidRPr="00BF2AE2">
        <w:rPr>
          <w:rFonts w:cs="Segoe UI"/>
          <w:sz w:val="22"/>
          <w:szCs w:val="22"/>
        </w:rPr>
        <w:t xml:space="preserve"> programe za grupe i korporativne klijente.</w:t>
      </w:r>
      <w:r w:rsidR="000F7F94" w:rsidRPr="00BF2AE2">
        <w:rPr>
          <w:rFonts w:cs="Segoe UI"/>
          <w:sz w:val="22"/>
          <w:szCs w:val="22"/>
        </w:rPr>
        <w:t xml:space="preserve"> </w:t>
      </w:r>
      <w:r w:rsidRPr="00BF2AE2">
        <w:rPr>
          <w:rFonts w:cs="Segoe UI"/>
          <w:sz w:val="22"/>
          <w:szCs w:val="22"/>
        </w:rPr>
        <w:t>Ovi oblici turizma omogućuju aktivno korištenje prirodnih resursa</w:t>
      </w:r>
      <w:r w:rsidR="00B9495A" w:rsidRPr="00BF2AE2">
        <w:rPr>
          <w:rFonts w:cs="Segoe UI"/>
          <w:sz w:val="22"/>
          <w:szCs w:val="22"/>
        </w:rPr>
        <w:t xml:space="preserve">, </w:t>
      </w:r>
      <w:r w:rsidRPr="00BF2AE2">
        <w:rPr>
          <w:rFonts w:cs="Segoe UI"/>
          <w:sz w:val="22"/>
          <w:szCs w:val="22"/>
        </w:rPr>
        <w:t>pozicionirajući Karlovac kao atraktivnu destinaciju aktivnog odmora s mogućnošću cjelogodišnjeg turizma.</w:t>
      </w:r>
    </w:p>
    <w:p w14:paraId="2B8763AE"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4. Zdravstveni i </w:t>
      </w:r>
      <w:r w:rsidRPr="00BF2AE2">
        <w:rPr>
          <w:rFonts w:cs="Segoe UI"/>
          <w:b/>
          <w:bCs/>
          <w:i/>
          <w:iCs/>
          <w:sz w:val="22"/>
          <w:szCs w:val="22"/>
        </w:rPr>
        <w:t>wellness</w:t>
      </w:r>
      <w:r w:rsidRPr="00BF2AE2">
        <w:rPr>
          <w:rFonts w:cs="Segoe UI"/>
          <w:b/>
          <w:bCs/>
          <w:sz w:val="22"/>
          <w:szCs w:val="22"/>
        </w:rPr>
        <w:t xml:space="preserve"> turizam – Trend Wellness &amp; Fitness centar</w:t>
      </w:r>
    </w:p>
    <w:p w14:paraId="73A5595A" w14:textId="3A6D45DD" w:rsidR="004061C5" w:rsidRPr="00BF2AE2" w:rsidRDefault="004061C5" w:rsidP="00181891">
      <w:pPr>
        <w:spacing w:line="360" w:lineRule="auto"/>
        <w:jc w:val="both"/>
        <w:rPr>
          <w:rFonts w:cs="Segoe UI"/>
          <w:sz w:val="22"/>
          <w:szCs w:val="22"/>
        </w:rPr>
      </w:pPr>
      <w:r w:rsidRPr="00BF2AE2">
        <w:rPr>
          <w:rFonts w:cs="Segoe UI"/>
          <w:sz w:val="22"/>
          <w:szCs w:val="22"/>
        </w:rPr>
        <w:t>Zdravstveni turizam u Karlovcu još je u fazi razvoja, no Trend Wellness &amp; Fitness centar predstavlja značajan početni korak u tom smjeru. Objekt nudi:</w:t>
      </w:r>
      <w:r w:rsidR="000F7F94" w:rsidRPr="00BF2AE2">
        <w:rPr>
          <w:rFonts w:cs="Segoe UI"/>
          <w:sz w:val="22"/>
          <w:szCs w:val="22"/>
        </w:rPr>
        <w:t xml:space="preserve"> </w:t>
      </w:r>
      <w:r w:rsidRPr="00BF2AE2">
        <w:rPr>
          <w:rFonts w:cs="Segoe UI"/>
          <w:i/>
          <w:iCs/>
          <w:sz w:val="22"/>
          <w:szCs w:val="22"/>
        </w:rPr>
        <w:t>wellness</w:t>
      </w:r>
      <w:r w:rsidRPr="00BF2AE2">
        <w:rPr>
          <w:rFonts w:cs="Segoe UI"/>
          <w:sz w:val="22"/>
          <w:szCs w:val="22"/>
        </w:rPr>
        <w:t xml:space="preserve"> sadržaje (saune, masaže, </w:t>
      </w:r>
      <w:r w:rsidRPr="00BF2AE2">
        <w:rPr>
          <w:rFonts w:cs="Segoe UI"/>
          <w:i/>
          <w:iCs/>
          <w:sz w:val="22"/>
          <w:szCs w:val="22"/>
        </w:rPr>
        <w:t>relax</w:t>
      </w:r>
      <w:r w:rsidRPr="00BF2AE2">
        <w:rPr>
          <w:rFonts w:cs="Segoe UI"/>
          <w:sz w:val="22"/>
          <w:szCs w:val="22"/>
        </w:rPr>
        <w:t xml:space="preserve"> zone),</w:t>
      </w:r>
      <w:r w:rsidR="000F7F94" w:rsidRPr="00BF2AE2">
        <w:rPr>
          <w:rFonts w:cs="Segoe UI"/>
          <w:sz w:val="22"/>
          <w:szCs w:val="22"/>
        </w:rPr>
        <w:t xml:space="preserve"> </w:t>
      </w:r>
      <w:r w:rsidRPr="00BF2AE2">
        <w:rPr>
          <w:rFonts w:cs="Segoe UI"/>
          <w:i/>
          <w:iCs/>
          <w:sz w:val="22"/>
          <w:szCs w:val="22"/>
        </w:rPr>
        <w:t>fitness</w:t>
      </w:r>
      <w:r w:rsidRPr="00BF2AE2">
        <w:rPr>
          <w:rFonts w:cs="Segoe UI"/>
          <w:sz w:val="22"/>
          <w:szCs w:val="22"/>
        </w:rPr>
        <w:t xml:space="preserve"> programe,</w:t>
      </w:r>
      <w:r w:rsidR="000F7F94" w:rsidRPr="00BF2AE2">
        <w:rPr>
          <w:rFonts w:cs="Segoe UI"/>
          <w:sz w:val="22"/>
          <w:szCs w:val="22"/>
        </w:rPr>
        <w:t xml:space="preserve"> </w:t>
      </w:r>
      <w:r w:rsidRPr="00BF2AE2">
        <w:rPr>
          <w:rFonts w:cs="Segoe UI"/>
          <w:sz w:val="22"/>
          <w:szCs w:val="22"/>
        </w:rPr>
        <w:t>usluge osobnog trenera i nutricionista.</w:t>
      </w:r>
      <w:r w:rsidR="00192D23" w:rsidRPr="00BF2AE2">
        <w:rPr>
          <w:rFonts w:cs="Segoe UI"/>
          <w:sz w:val="22"/>
          <w:szCs w:val="22"/>
        </w:rPr>
        <w:t xml:space="preserve"> </w:t>
      </w:r>
      <w:r w:rsidRPr="00BF2AE2">
        <w:rPr>
          <w:rFonts w:cs="Segoe UI"/>
          <w:sz w:val="22"/>
          <w:szCs w:val="22"/>
        </w:rPr>
        <w:t xml:space="preserve">Iako centar trenutno ponajviše koristi lokalno stanovništvo, njegova ponuda je prilagodljiva i za posjetitelje, osobito u sklopu personaliziranih turističkih paketa koji uključuju zdravlje i </w:t>
      </w:r>
      <w:r w:rsidRPr="00BF2AE2">
        <w:rPr>
          <w:rFonts w:cs="Segoe UI"/>
          <w:i/>
          <w:iCs/>
          <w:sz w:val="22"/>
          <w:szCs w:val="22"/>
        </w:rPr>
        <w:t>wellness</w:t>
      </w:r>
      <w:r w:rsidRPr="00BF2AE2">
        <w:rPr>
          <w:rFonts w:cs="Segoe UI"/>
          <w:sz w:val="22"/>
          <w:szCs w:val="22"/>
        </w:rPr>
        <w:t>.</w:t>
      </w:r>
    </w:p>
    <w:p w14:paraId="2961CAC8" w14:textId="376B1E91" w:rsidR="004061C5" w:rsidRPr="00387B86" w:rsidRDefault="0043270B" w:rsidP="00181891">
      <w:pPr>
        <w:spacing w:line="360" w:lineRule="auto"/>
        <w:jc w:val="both"/>
        <w:rPr>
          <w:rFonts w:cs="Segoe UI"/>
          <w:b/>
          <w:bCs/>
          <w:color w:val="223344"/>
          <w:sz w:val="22"/>
          <w:szCs w:val="22"/>
        </w:rPr>
      </w:pPr>
      <w:r w:rsidRPr="00387B86">
        <w:rPr>
          <w:rFonts w:cs="Segoe UI"/>
          <w:b/>
          <w:bCs/>
          <w:color w:val="223344"/>
          <w:sz w:val="22"/>
          <w:szCs w:val="22"/>
        </w:rPr>
        <w:t>P</w:t>
      </w:r>
      <w:r w:rsidR="002F1D11" w:rsidRPr="00387B86">
        <w:rPr>
          <w:rFonts w:cs="Segoe UI"/>
          <w:b/>
          <w:bCs/>
          <w:color w:val="223344"/>
          <w:sz w:val="22"/>
          <w:szCs w:val="22"/>
        </w:rPr>
        <w:t>otrebne mjere</w:t>
      </w:r>
      <w:r w:rsidRPr="00387B86">
        <w:rPr>
          <w:rFonts w:cs="Segoe UI"/>
          <w:b/>
          <w:bCs/>
          <w:color w:val="223344"/>
          <w:sz w:val="22"/>
          <w:szCs w:val="22"/>
        </w:rPr>
        <w:t>:</w:t>
      </w:r>
    </w:p>
    <w:p w14:paraId="46268F47" w14:textId="68CFF5CF" w:rsidR="004061C5" w:rsidRPr="00BF2AE2" w:rsidRDefault="004061C5" w:rsidP="00181891">
      <w:pPr>
        <w:spacing w:line="360" w:lineRule="auto"/>
        <w:jc w:val="both"/>
        <w:rPr>
          <w:rFonts w:cs="Segoe UI"/>
          <w:sz w:val="22"/>
          <w:szCs w:val="22"/>
        </w:rPr>
      </w:pPr>
      <w:r w:rsidRPr="00BF2AE2">
        <w:rPr>
          <w:rFonts w:cs="Segoe UI"/>
          <w:sz w:val="22"/>
          <w:szCs w:val="22"/>
        </w:rPr>
        <w:t>Navedeni primjeri predstavljaju temelj za daljnji razvoj posebnih oblika turizma u Karlovcu. Za njihovu nadogradnju i učinkovitiju promociju potrebno je</w:t>
      </w:r>
      <w:r w:rsidR="00192D23" w:rsidRPr="00BF2AE2">
        <w:rPr>
          <w:rFonts w:cs="Segoe UI"/>
          <w:sz w:val="22"/>
          <w:szCs w:val="22"/>
        </w:rPr>
        <w:t xml:space="preserve"> r</w:t>
      </w:r>
      <w:r w:rsidRPr="00BF2AE2">
        <w:rPr>
          <w:rFonts w:cs="Segoe UI"/>
          <w:sz w:val="22"/>
          <w:szCs w:val="22"/>
        </w:rPr>
        <w:t xml:space="preserve">azviti </w:t>
      </w:r>
      <w:r w:rsidR="000F7F94" w:rsidRPr="00BF2AE2">
        <w:rPr>
          <w:rFonts w:cs="Segoe UI"/>
          <w:sz w:val="22"/>
          <w:szCs w:val="22"/>
        </w:rPr>
        <w:t xml:space="preserve">nove </w:t>
      </w:r>
      <w:r w:rsidRPr="00BF2AE2">
        <w:rPr>
          <w:rFonts w:cs="Segoe UI"/>
          <w:sz w:val="22"/>
          <w:szCs w:val="22"/>
        </w:rPr>
        <w:t xml:space="preserve">tematske itinerere koji objedinjuju </w:t>
      </w:r>
      <w:r w:rsidR="000F7F94" w:rsidRPr="00BF2AE2">
        <w:rPr>
          <w:rFonts w:cs="Segoe UI"/>
          <w:sz w:val="22"/>
          <w:szCs w:val="22"/>
        </w:rPr>
        <w:t xml:space="preserve">smještaj, </w:t>
      </w:r>
      <w:r w:rsidRPr="00BF2AE2">
        <w:rPr>
          <w:rFonts w:cs="Segoe UI"/>
          <w:sz w:val="22"/>
          <w:szCs w:val="22"/>
        </w:rPr>
        <w:t>prirodu, gastronomiju i rekreaciju</w:t>
      </w:r>
      <w:r w:rsidR="00192D23" w:rsidRPr="00BF2AE2">
        <w:rPr>
          <w:rFonts w:cs="Segoe UI"/>
          <w:sz w:val="22"/>
          <w:szCs w:val="22"/>
        </w:rPr>
        <w:t xml:space="preserve">. </w:t>
      </w:r>
      <w:r w:rsidRPr="00BF2AE2">
        <w:rPr>
          <w:rFonts w:cs="Segoe UI"/>
          <w:sz w:val="22"/>
          <w:szCs w:val="22"/>
        </w:rPr>
        <w:t xml:space="preserve">U kontekstu održivog razvoja destinacije, </w:t>
      </w:r>
      <w:r w:rsidRPr="00BF2AE2">
        <w:rPr>
          <w:rFonts w:cs="Segoe UI"/>
          <w:sz w:val="22"/>
          <w:szCs w:val="22"/>
        </w:rPr>
        <w:lastRenderedPageBreak/>
        <w:t xml:space="preserve">upravo ovi segmenti predstavljaju priliku za produljenje boravka posjetitelja, disperziju turističkog prometa i veće uključivanje lokalne zajednice u razvoj turizma. </w:t>
      </w:r>
    </w:p>
    <w:p w14:paraId="2E81AC97" w14:textId="791B593F" w:rsidR="004061C5" w:rsidRPr="00BF2AE2" w:rsidRDefault="004061C5" w:rsidP="002F1D11">
      <w:pPr>
        <w:rPr>
          <w:color w:val="476B8F"/>
        </w:rPr>
      </w:pPr>
      <w:r w:rsidRPr="00BF2AE2">
        <w:rPr>
          <w:color w:val="476B8F"/>
        </w:rPr>
        <w:t>Usluge turističkih informacija i promocije</w:t>
      </w:r>
    </w:p>
    <w:p w14:paraId="3FC6EE74" w14:textId="06CE9EE0" w:rsidR="004061C5" w:rsidRPr="00BF2AE2" w:rsidRDefault="004061C5" w:rsidP="00181891">
      <w:pPr>
        <w:spacing w:line="360" w:lineRule="auto"/>
        <w:jc w:val="both"/>
        <w:rPr>
          <w:rFonts w:cs="Segoe UI"/>
          <w:sz w:val="22"/>
          <w:szCs w:val="22"/>
        </w:rPr>
      </w:pPr>
      <w:r w:rsidRPr="00BF2AE2">
        <w:rPr>
          <w:rFonts w:cs="Segoe UI"/>
          <w:sz w:val="22"/>
          <w:szCs w:val="22"/>
        </w:rPr>
        <w:t xml:space="preserve">U cilju informiranja posjetitelja te pružanja podrške za kvalitetno snalaženje u prostoru i organizaciju boravka, </w:t>
      </w:r>
      <w:r w:rsidR="0031054A" w:rsidRPr="00BF2AE2">
        <w:rPr>
          <w:rFonts w:cs="Segoe UI"/>
          <w:sz w:val="22"/>
          <w:szCs w:val="22"/>
        </w:rPr>
        <w:t xml:space="preserve">Turistička zajednica grada </w:t>
      </w:r>
      <w:r w:rsidRPr="00BF2AE2">
        <w:rPr>
          <w:rFonts w:cs="Segoe UI"/>
          <w:sz w:val="22"/>
          <w:szCs w:val="22"/>
        </w:rPr>
        <w:t>Karlov</w:t>
      </w:r>
      <w:r w:rsidR="0031054A" w:rsidRPr="00BF2AE2">
        <w:rPr>
          <w:rFonts w:cs="Segoe UI"/>
          <w:sz w:val="22"/>
          <w:szCs w:val="22"/>
        </w:rPr>
        <w:t>ca</w:t>
      </w:r>
      <w:r w:rsidRPr="00BF2AE2">
        <w:rPr>
          <w:rFonts w:cs="Segoe UI"/>
          <w:sz w:val="22"/>
          <w:szCs w:val="22"/>
        </w:rPr>
        <w:t xml:space="preserve"> razvija sustav turističkih informacija koji uključuje tiskane i digitalne formate.</w:t>
      </w:r>
    </w:p>
    <w:p w14:paraId="4DB6AA90"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1. Turističko-informativni centar</w:t>
      </w:r>
    </w:p>
    <w:p w14:paraId="0ACE026C" w14:textId="454286A5" w:rsidR="004061C5" w:rsidRPr="00BF2AE2" w:rsidRDefault="004061C5" w:rsidP="00181891">
      <w:pPr>
        <w:spacing w:line="360" w:lineRule="auto"/>
        <w:jc w:val="both"/>
        <w:rPr>
          <w:rFonts w:cs="Segoe UI"/>
          <w:sz w:val="22"/>
          <w:szCs w:val="22"/>
        </w:rPr>
      </w:pPr>
      <w:r w:rsidRPr="00BF2AE2">
        <w:rPr>
          <w:rFonts w:cs="Segoe UI"/>
          <w:sz w:val="22"/>
          <w:szCs w:val="22"/>
        </w:rPr>
        <w:t xml:space="preserve">Središnji punkt za pružanje svih vrsta informacija o turističkoj ponudi destinacije je Turističko-informativni centar Turističke zajednice grada Karlovca. Centar je </w:t>
      </w:r>
      <w:r w:rsidR="00192D23" w:rsidRPr="00BF2AE2">
        <w:rPr>
          <w:rFonts w:cs="Segoe UI"/>
          <w:sz w:val="22"/>
          <w:szCs w:val="22"/>
        </w:rPr>
        <w:t xml:space="preserve">tijekom cijele godine </w:t>
      </w:r>
      <w:r w:rsidRPr="00BF2AE2">
        <w:rPr>
          <w:rFonts w:cs="Segoe UI"/>
          <w:sz w:val="22"/>
          <w:szCs w:val="22"/>
        </w:rPr>
        <w:t>dostupan posjetiteljima za</w:t>
      </w:r>
      <w:r w:rsidR="000F7F94" w:rsidRPr="00BF2AE2">
        <w:rPr>
          <w:rFonts w:cs="Segoe UI"/>
          <w:sz w:val="22"/>
          <w:szCs w:val="22"/>
        </w:rPr>
        <w:t xml:space="preserve"> </w:t>
      </w:r>
      <w:r w:rsidRPr="00BF2AE2">
        <w:rPr>
          <w:rFonts w:cs="Segoe UI"/>
          <w:sz w:val="22"/>
          <w:szCs w:val="22"/>
        </w:rPr>
        <w:t>informiranje o znamenitostima, događanjima i smještaju,</w:t>
      </w:r>
      <w:r w:rsidR="000F7F94" w:rsidRPr="00BF2AE2">
        <w:rPr>
          <w:rFonts w:cs="Segoe UI"/>
          <w:sz w:val="22"/>
          <w:szCs w:val="22"/>
        </w:rPr>
        <w:t xml:space="preserve"> </w:t>
      </w:r>
      <w:r w:rsidRPr="00BF2AE2">
        <w:rPr>
          <w:rFonts w:cs="Segoe UI"/>
          <w:sz w:val="22"/>
          <w:szCs w:val="22"/>
        </w:rPr>
        <w:t>pomoć pri planiranju itinerera,</w:t>
      </w:r>
      <w:r w:rsidR="000F7F94" w:rsidRPr="00BF2AE2">
        <w:rPr>
          <w:rFonts w:cs="Segoe UI"/>
          <w:sz w:val="22"/>
          <w:szCs w:val="22"/>
        </w:rPr>
        <w:t xml:space="preserve"> </w:t>
      </w:r>
      <w:r w:rsidRPr="00BF2AE2">
        <w:rPr>
          <w:rFonts w:cs="Segoe UI"/>
          <w:sz w:val="22"/>
          <w:szCs w:val="22"/>
        </w:rPr>
        <w:t>savjetovanje o aktivnostima i atrakcijama u okolici Karlovca.</w:t>
      </w:r>
      <w:r w:rsidR="000F7F94" w:rsidRPr="00BF2AE2">
        <w:rPr>
          <w:rFonts w:cs="Segoe UI"/>
          <w:sz w:val="22"/>
          <w:szCs w:val="22"/>
        </w:rPr>
        <w:t xml:space="preserve"> </w:t>
      </w:r>
    </w:p>
    <w:p w14:paraId="1C3FAAE0"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2. Informativni i promotivni materijali</w:t>
      </w:r>
    </w:p>
    <w:p w14:paraId="688916D0" w14:textId="39AC10D7" w:rsidR="004061C5" w:rsidRPr="00BF2AE2" w:rsidRDefault="00E964A8" w:rsidP="00181891">
      <w:pPr>
        <w:spacing w:line="360" w:lineRule="auto"/>
        <w:jc w:val="both"/>
        <w:rPr>
          <w:rFonts w:cs="Segoe UI"/>
          <w:sz w:val="22"/>
          <w:szCs w:val="22"/>
        </w:rPr>
      </w:pPr>
      <w:r w:rsidRPr="00BF2AE2">
        <w:rPr>
          <w:rFonts w:cs="Segoe UI"/>
          <w:sz w:val="22"/>
          <w:szCs w:val="22"/>
        </w:rPr>
        <w:t>Turistička zajednica</w:t>
      </w:r>
      <w:r w:rsidR="004061C5" w:rsidRPr="00BF2AE2">
        <w:rPr>
          <w:rFonts w:cs="Segoe UI"/>
          <w:sz w:val="22"/>
          <w:szCs w:val="22"/>
        </w:rPr>
        <w:t xml:space="preserve"> organizira</w:t>
      </w:r>
      <w:r w:rsidRPr="00BF2AE2">
        <w:rPr>
          <w:rFonts w:cs="Segoe UI"/>
          <w:sz w:val="22"/>
          <w:szCs w:val="22"/>
        </w:rPr>
        <w:t xml:space="preserve"> </w:t>
      </w:r>
      <w:r w:rsidR="004061C5" w:rsidRPr="00BF2AE2">
        <w:rPr>
          <w:rFonts w:cs="Segoe UI"/>
          <w:sz w:val="22"/>
          <w:szCs w:val="22"/>
        </w:rPr>
        <w:t>distribucij</w:t>
      </w:r>
      <w:r w:rsidRPr="00BF2AE2">
        <w:rPr>
          <w:rFonts w:cs="Segoe UI"/>
          <w:sz w:val="22"/>
          <w:szCs w:val="22"/>
        </w:rPr>
        <w:t>u</w:t>
      </w:r>
      <w:r w:rsidR="004061C5" w:rsidRPr="00BF2AE2">
        <w:rPr>
          <w:rFonts w:cs="Segoe UI"/>
          <w:sz w:val="22"/>
          <w:szCs w:val="22"/>
        </w:rPr>
        <w:t xml:space="preserve"> tiskanih promotivnih materijala na više ključnih lokacija, uključujući</w:t>
      </w:r>
      <w:r w:rsidR="00192D23" w:rsidRPr="00BF2AE2">
        <w:rPr>
          <w:rFonts w:cs="Segoe UI"/>
          <w:sz w:val="22"/>
          <w:szCs w:val="22"/>
        </w:rPr>
        <w:t xml:space="preserve"> </w:t>
      </w:r>
      <w:r w:rsidR="004061C5" w:rsidRPr="00BF2AE2">
        <w:rPr>
          <w:rFonts w:cs="Segoe UI"/>
          <w:sz w:val="22"/>
          <w:szCs w:val="22"/>
        </w:rPr>
        <w:t>info-pultove na najvažnijim turističkim atrakcijama (Aquatika, Muzej Domovinskog rata Karlovac – Turanj, Nikola Tesla Experience Center),</w:t>
      </w:r>
      <w:r w:rsidR="00192D23" w:rsidRPr="00BF2AE2">
        <w:rPr>
          <w:rFonts w:cs="Segoe UI"/>
          <w:sz w:val="22"/>
          <w:szCs w:val="22"/>
        </w:rPr>
        <w:t xml:space="preserve"> </w:t>
      </w:r>
      <w:r w:rsidR="004061C5" w:rsidRPr="00BF2AE2">
        <w:rPr>
          <w:rFonts w:cs="Segoe UI"/>
          <w:sz w:val="22"/>
          <w:szCs w:val="22"/>
        </w:rPr>
        <w:t>smještajne objekte i recepcije hotela,</w:t>
      </w:r>
      <w:r w:rsidR="00192D23" w:rsidRPr="00BF2AE2">
        <w:rPr>
          <w:rFonts w:cs="Segoe UI"/>
          <w:sz w:val="22"/>
          <w:szCs w:val="22"/>
        </w:rPr>
        <w:t xml:space="preserve"> </w:t>
      </w:r>
      <w:r w:rsidR="004061C5" w:rsidRPr="00BF2AE2">
        <w:rPr>
          <w:rFonts w:cs="Segoe UI"/>
          <w:sz w:val="22"/>
          <w:szCs w:val="22"/>
        </w:rPr>
        <w:t>Paviljon Katzler u središtu grada.</w:t>
      </w:r>
      <w:r w:rsidR="00192D23" w:rsidRPr="00BF2AE2">
        <w:rPr>
          <w:rFonts w:cs="Segoe UI"/>
          <w:sz w:val="22"/>
          <w:szCs w:val="22"/>
        </w:rPr>
        <w:t xml:space="preserve"> </w:t>
      </w:r>
      <w:r w:rsidR="004061C5" w:rsidRPr="00BF2AE2">
        <w:rPr>
          <w:rFonts w:cs="Segoe UI"/>
          <w:sz w:val="22"/>
          <w:szCs w:val="22"/>
        </w:rPr>
        <w:t>Materijali su dostupni na hrvatskom, engleskom i njemačkom jeziku, a uključuju karte grada, tematske vodiče, brošure s itinererima te kalendare događanja.</w:t>
      </w:r>
    </w:p>
    <w:p w14:paraId="6E3D1335"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3. Suvenirnice i prodajna mjesta autentičnih proizvoda</w:t>
      </w:r>
    </w:p>
    <w:p w14:paraId="332EF422" w14:textId="75F990DE" w:rsidR="004061C5" w:rsidRPr="00BF2AE2" w:rsidRDefault="004061C5" w:rsidP="00181891">
      <w:pPr>
        <w:spacing w:line="360" w:lineRule="auto"/>
        <w:jc w:val="both"/>
        <w:rPr>
          <w:rFonts w:cs="Segoe UI"/>
          <w:sz w:val="22"/>
          <w:szCs w:val="22"/>
        </w:rPr>
      </w:pPr>
      <w:r w:rsidRPr="00BF2AE2">
        <w:rPr>
          <w:rFonts w:cs="Segoe UI"/>
          <w:sz w:val="22"/>
          <w:szCs w:val="22"/>
        </w:rPr>
        <w:t>Karlovac posjetiteljima nudi raznoliku ponudu suvenira i lokalnih proizvoda, dostupnih na više lokacija, među kojima su:</w:t>
      </w:r>
      <w:r w:rsidR="00192D23" w:rsidRPr="00BF2AE2">
        <w:rPr>
          <w:rFonts w:cs="Segoe UI"/>
          <w:sz w:val="22"/>
          <w:szCs w:val="22"/>
        </w:rPr>
        <w:t xml:space="preserve"> </w:t>
      </w:r>
      <w:r w:rsidRPr="00BF2AE2">
        <w:rPr>
          <w:rFonts w:cs="Segoe UI"/>
          <w:sz w:val="22"/>
          <w:szCs w:val="22"/>
        </w:rPr>
        <w:t>Paviljon Katzler – najpoznatija lokacija u centru grada za kupnju lokalnih suvenira,</w:t>
      </w:r>
      <w:r w:rsidR="00192D23" w:rsidRPr="00BF2AE2">
        <w:rPr>
          <w:rFonts w:cs="Segoe UI"/>
          <w:sz w:val="22"/>
          <w:szCs w:val="22"/>
        </w:rPr>
        <w:t xml:space="preserve"> </w:t>
      </w:r>
      <w:r w:rsidRPr="00BF2AE2">
        <w:rPr>
          <w:rFonts w:cs="Segoe UI"/>
          <w:sz w:val="22"/>
          <w:szCs w:val="22"/>
        </w:rPr>
        <w:t>Aquatika – slatkovodni akvarij Karlovac,</w:t>
      </w:r>
      <w:r w:rsidR="00192D23" w:rsidRPr="00BF2AE2">
        <w:rPr>
          <w:rFonts w:cs="Segoe UI"/>
          <w:sz w:val="22"/>
          <w:szCs w:val="22"/>
        </w:rPr>
        <w:t xml:space="preserve"> </w:t>
      </w:r>
      <w:r w:rsidRPr="00BF2AE2">
        <w:rPr>
          <w:rFonts w:cs="Segoe UI"/>
          <w:sz w:val="22"/>
          <w:szCs w:val="22"/>
        </w:rPr>
        <w:t>Muzej Domovinskog rata Karlovac – Turanj,</w:t>
      </w:r>
      <w:r w:rsidR="00192D23" w:rsidRPr="00BF2AE2">
        <w:rPr>
          <w:rFonts w:cs="Segoe UI"/>
          <w:sz w:val="22"/>
          <w:szCs w:val="22"/>
        </w:rPr>
        <w:t xml:space="preserve"> </w:t>
      </w:r>
      <w:r w:rsidRPr="00BF2AE2">
        <w:rPr>
          <w:rFonts w:cs="Segoe UI"/>
          <w:sz w:val="22"/>
          <w:szCs w:val="22"/>
        </w:rPr>
        <w:t>Stari grad Dubovac,</w:t>
      </w:r>
      <w:r w:rsidR="00192D23" w:rsidRPr="00BF2AE2">
        <w:rPr>
          <w:rFonts w:cs="Segoe UI"/>
          <w:sz w:val="22"/>
          <w:szCs w:val="22"/>
        </w:rPr>
        <w:t xml:space="preserve"> </w:t>
      </w:r>
      <w:r w:rsidRPr="00BF2AE2">
        <w:rPr>
          <w:rFonts w:cs="Segoe UI"/>
          <w:sz w:val="22"/>
          <w:szCs w:val="22"/>
        </w:rPr>
        <w:t>LIN trgovina – knjižara,</w:t>
      </w:r>
      <w:r w:rsidR="00192D23" w:rsidRPr="00BF2AE2">
        <w:rPr>
          <w:rFonts w:cs="Segoe UI"/>
          <w:sz w:val="22"/>
          <w:szCs w:val="22"/>
        </w:rPr>
        <w:t xml:space="preserve"> </w:t>
      </w:r>
      <w:r w:rsidRPr="00BF2AE2">
        <w:rPr>
          <w:rFonts w:cs="Segoe UI"/>
          <w:sz w:val="22"/>
          <w:szCs w:val="22"/>
        </w:rPr>
        <w:t>Nikola Tesla Experience Center,</w:t>
      </w:r>
      <w:r w:rsidR="00F72C57" w:rsidRPr="00BF2AE2">
        <w:rPr>
          <w:rFonts w:cs="Segoe UI"/>
          <w:sz w:val="22"/>
          <w:szCs w:val="22"/>
        </w:rPr>
        <w:t xml:space="preserve"> te Domaća priča i</w:t>
      </w:r>
      <w:r w:rsidR="00192D23" w:rsidRPr="00BF2AE2">
        <w:rPr>
          <w:rFonts w:cs="Segoe UI"/>
          <w:sz w:val="22"/>
          <w:szCs w:val="22"/>
        </w:rPr>
        <w:t xml:space="preserve"> </w:t>
      </w:r>
      <w:r w:rsidRPr="00BF2AE2">
        <w:rPr>
          <w:rFonts w:cs="Segoe UI"/>
          <w:sz w:val="22"/>
          <w:szCs w:val="22"/>
        </w:rPr>
        <w:t>Rhapsody – specijaliziran</w:t>
      </w:r>
      <w:r w:rsidR="00F72C57" w:rsidRPr="00BF2AE2">
        <w:rPr>
          <w:rFonts w:cs="Segoe UI"/>
          <w:sz w:val="22"/>
          <w:szCs w:val="22"/>
        </w:rPr>
        <w:t>e</w:t>
      </w:r>
      <w:r w:rsidRPr="00BF2AE2">
        <w:rPr>
          <w:rFonts w:cs="Segoe UI"/>
          <w:sz w:val="22"/>
          <w:szCs w:val="22"/>
        </w:rPr>
        <w:t xml:space="preserve"> trgovin</w:t>
      </w:r>
      <w:r w:rsidR="00F72C57" w:rsidRPr="00BF2AE2">
        <w:rPr>
          <w:rFonts w:cs="Segoe UI"/>
          <w:sz w:val="22"/>
          <w:szCs w:val="22"/>
        </w:rPr>
        <w:t>e</w:t>
      </w:r>
      <w:r w:rsidRPr="00BF2AE2">
        <w:rPr>
          <w:rFonts w:cs="Segoe UI"/>
          <w:sz w:val="22"/>
          <w:szCs w:val="22"/>
        </w:rPr>
        <w:t xml:space="preserve"> lokalnih proizvoda.</w:t>
      </w:r>
    </w:p>
    <w:p w14:paraId="2B588974" w14:textId="5803F9D0" w:rsidR="004061C5" w:rsidRDefault="004061C5" w:rsidP="00181891">
      <w:pPr>
        <w:spacing w:line="360" w:lineRule="auto"/>
        <w:jc w:val="both"/>
        <w:rPr>
          <w:rFonts w:cs="Segoe UI"/>
          <w:sz w:val="22"/>
          <w:szCs w:val="22"/>
        </w:rPr>
      </w:pPr>
      <w:r w:rsidRPr="00BF2AE2">
        <w:rPr>
          <w:rFonts w:cs="Segoe UI"/>
          <w:sz w:val="22"/>
          <w:szCs w:val="22"/>
        </w:rPr>
        <w:t xml:space="preserve">Detaljan prikaz ponude suvenira i njihovih prodajnih mjesta dostupan je i </w:t>
      </w:r>
      <w:r w:rsidRPr="00BF2AE2">
        <w:rPr>
          <w:rFonts w:cs="Segoe UI"/>
          <w:i/>
          <w:iCs/>
          <w:sz w:val="22"/>
          <w:szCs w:val="22"/>
        </w:rPr>
        <w:t>online</w:t>
      </w:r>
      <w:r w:rsidRPr="00BF2AE2">
        <w:rPr>
          <w:rFonts w:cs="Segoe UI"/>
          <w:sz w:val="22"/>
          <w:szCs w:val="22"/>
        </w:rPr>
        <w:t xml:space="preserve"> putem službene stranice </w:t>
      </w:r>
      <w:r w:rsidR="00A51DDC" w:rsidRPr="00BF2AE2">
        <w:rPr>
          <w:rFonts w:cs="Segoe UI"/>
          <w:sz w:val="22"/>
          <w:szCs w:val="22"/>
        </w:rPr>
        <w:t xml:space="preserve">Turističke zajednice. </w:t>
      </w:r>
    </w:p>
    <w:p w14:paraId="28DAB3C9" w14:textId="77777777" w:rsidR="00697BF5" w:rsidRPr="00BF2AE2" w:rsidRDefault="00697BF5" w:rsidP="00181891">
      <w:pPr>
        <w:spacing w:line="360" w:lineRule="auto"/>
        <w:jc w:val="both"/>
        <w:rPr>
          <w:rFonts w:cs="Segoe UI"/>
          <w:sz w:val="22"/>
          <w:szCs w:val="22"/>
        </w:rPr>
      </w:pPr>
    </w:p>
    <w:p w14:paraId="7E9DFD74"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lastRenderedPageBreak/>
        <w:t>4. Digitalna podrška i online informiranje</w:t>
      </w:r>
    </w:p>
    <w:p w14:paraId="49F43029" w14:textId="59094827" w:rsidR="004061C5" w:rsidRPr="00BF2AE2" w:rsidRDefault="004061C5" w:rsidP="00181891">
      <w:pPr>
        <w:spacing w:line="360" w:lineRule="auto"/>
        <w:jc w:val="both"/>
        <w:rPr>
          <w:rFonts w:cs="Segoe UI"/>
          <w:sz w:val="22"/>
          <w:szCs w:val="22"/>
        </w:rPr>
      </w:pPr>
      <w:r w:rsidRPr="00BF2AE2">
        <w:rPr>
          <w:rFonts w:cs="Segoe UI"/>
          <w:sz w:val="22"/>
          <w:szCs w:val="22"/>
        </w:rPr>
        <w:t xml:space="preserve">Turistička zajednica grada Karlovca razvila je i vodi aktivnu digitalnu platformu s informacijama o atrakcijama, događanjima, smještaju, gastronomiji i dostupnim uslugama. Osim službene </w:t>
      </w:r>
      <w:r w:rsidR="005D5342" w:rsidRPr="00BF2AE2">
        <w:rPr>
          <w:rFonts w:cs="Segoe UI"/>
          <w:sz w:val="22"/>
          <w:szCs w:val="22"/>
        </w:rPr>
        <w:t xml:space="preserve">mrežne </w:t>
      </w:r>
      <w:r w:rsidRPr="00BF2AE2">
        <w:rPr>
          <w:rFonts w:cs="Segoe UI"/>
          <w:sz w:val="22"/>
          <w:szCs w:val="22"/>
        </w:rPr>
        <w:t>stranice</w:t>
      </w:r>
      <w:r w:rsidR="009B2B51" w:rsidRPr="00BF2AE2">
        <w:rPr>
          <w:rFonts w:cs="Segoe UI"/>
          <w:sz w:val="22"/>
          <w:szCs w:val="22"/>
        </w:rPr>
        <w:t xml:space="preserve"> i blog stranice, </w:t>
      </w:r>
      <w:r w:rsidRPr="00BF2AE2">
        <w:rPr>
          <w:rFonts w:cs="Segoe UI"/>
          <w:sz w:val="22"/>
          <w:szCs w:val="22"/>
        </w:rPr>
        <w:t>korisne informacije dostupne su i putem društvenih mreža (Facebook, Instagram), gdje se redovito ažuriraju novosti i pozivi na događanja.</w:t>
      </w:r>
      <w:r w:rsidR="000F7F94" w:rsidRPr="00BF2AE2">
        <w:rPr>
          <w:rFonts w:cs="Segoe UI"/>
          <w:sz w:val="22"/>
          <w:szCs w:val="22"/>
        </w:rPr>
        <w:t xml:space="preserve"> </w:t>
      </w:r>
      <w:r w:rsidRPr="00BF2AE2">
        <w:rPr>
          <w:rFonts w:cs="Segoe UI"/>
          <w:sz w:val="22"/>
          <w:szCs w:val="22"/>
        </w:rPr>
        <w:t>Sustav turističkih informacija u Karlovcu dobro je razgranat i prostorno raspoređen, no postoji prostor za daljnji razvoj putem interaktivnih digitalnih rješenja i QR kodova koji vode na tematske sadržaje. Preporučuje se nastavak ulaganja u interpretacijske alate i signalizaciju, kako bi se dodatno unaprijedilo korisničko iskustvo turista.</w:t>
      </w:r>
    </w:p>
    <w:p w14:paraId="6D56F829" w14:textId="4CE510DA" w:rsidR="004061C5" w:rsidRPr="00BF2AE2" w:rsidRDefault="004061C5" w:rsidP="002F1D11">
      <w:pPr>
        <w:rPr>
          <w:color w:val="476B8F"/>
        </w:rPr>
      </w:pPr>
      <w:r w:rsidRPr="00BF2AE2">
        <w:rPr>
          <w:color w:val="476B8F"/>
        </w:rPr>
        <w:t>Ostale specijalizirane usluge</w:t>
      </w:r>
    </w:p>
    <w:p w14:paraId="5E45A0DE"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Unutar segmenta posebnih turističkih doživljaja, Karlovac razvija i nudi ciljane usluge za organizirane skupine, uključujući </w:t>
      </w:r>
      <w:r w:rsidRPr="00BF2AE2">
        <w:rPr>
          <w:rFonts w:cs="Segoe UI"/>
          <w:i/>
          <w:iCs/>
          <w:sz w:val="22"/>
          <w:szCs w:val="22"/>
        </w:rPr>
        <w:t>team building</w:t>
      </w:r>
      <w:r w:rsidRPr="00BF2AE2">
        <w:rPr>
          <w:rFonts w:cs="Segoe UI"/>
          <w:sz w:val="22"/>
          <w:szCs w:val="22"/>
        </w:rPr>
        <w:t xml:space="preserve"> programe te tematska i kostimirana vođenja, što značajno doprinosi raznolikosti ponude i poticanju turističke aktivnosti kroz cijelu godinu.</w:t>
      </w:r>
    </w:p>
    <w:p w14:paraId="30393A84"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1. Organizacija </w:t>
      </w:r>
      <w:r w:rsidRPr="00BF2AE2">
        <w:rPr>
          <w:rFonts w:cs="Segoe UI"/>
          <w:b/>
          <w:bCs/>
          <w:i/>
          <w:iCs/>
          <w:sz w:val="22"/>
          <w:szCs w:val="22"/>
        </w:rPr>
        <w:t>team building</w:t>
      </w:r>
      <w:r w:rsidRPr="00BF2AE2">
        <w:rPr>
          <w:rFonts w:cs="Segoe UI"/>
          <w:b/>
          <w:bCs/>
          <w:sz w:val="22"/>
          <w:szCs w:val="22"/>
        </w:rPr>
        <w:t xml:space="preserve"> programa</w:t>
      </w:r>
    </w:p>
    <w:p w14:paraId="1E86B9F0" w14:textId="79F04221" w:rsidR="004061C5" w:rsidRPr="00BF2AE2" w:rsidRDefault="004061C5" w:rsidP="00181891">
      <w:pPr>
        <w:spacing w:line="360" w:lineRule="auto"/>
        <w:jc w:val="both"/>
        <w:rPr>
          <w:rFonts w:cs="Segoe UI"/>
          <w:sz w:val="22"/>
          <w:szCs w:val="22"/>
        </w:rPr>
      </w:pPr>
      <w:r w:rsidRPr="00BF2AE2">
        <w:rPr>
          <w:rFonts w:cs="Segoe UI"/>
          <w:sz w:val="22"/>
          <w:szCs w:val="22"/>
        </w:rPr>
        <w:t xml:space="preserve">Karlovac sve više postaje prepoznat kao pogodna destinacija za poslovne grupe i organizacije koje traže doživljajne aktivnosti u prirodnom i kulturnom okruženju. </w:t>
      </w:r>
      <w:r w:rsidRPr="00BF2AE2">
        <w:rPr>
          <w:rFonts w:cs="Segoe UI"/>
          <w:i/>
          <w:iCs/>
          <w:sz w:val="22"/>
          <w:szCs w:val="22"/>
        </w:rPr>
        <w:t>Team building</w:t>
      </w:r>
      <w:r w:rsidRPr="00BF2AE2">
        <w:rPr>
          <w:rFonts w:cs="Segoe UI"/>
          <w:sz w:val="22"/>
          <w:szCs w:val="22"/>
        </w:rPr>
        <w:t xml:space="preserve"> programi koje organiziraju lokalne agencije temelje se na </w:t>
      </w:r>
      <w:r w:rsidRPr="00BF2AE2">
        <w:rPr>
          <w:rFonts w:cs="Segoe UI"/>
          <w:i/>
          <w:iCs/>
          <w:sz w:val="22"/>
          <w:szCs w:val="22"/>
        </w:rPr>
        <w:t>outdoor</w:t>
      </w:r>
      <w:r w:rsidRPr="00BF2AE2">
        <w:rPr>
          <w:rFonts w:cs="Segoe UI"/>
          <w:sz w:val="22"/>
          <w:szCs w:val="22"/>
        </w:rPr>
        <w:t xml:space="preserve"> aktivnostima, adrenalinskim izazovima i suradničkim zada</w:t>
      </w:r>
      <w:r w:rsidR="00BA7DD7" w:rsidRPr="00BF2AE2">
        <w:rPr>
          <w:rFonts w:cs="Segoe UI"/>
          <w:sz w:val="22"/>
          <w:szCs w:val="22"/>
        </w:rPr>
        <w:t>t</w:t>
      </w:r>
      <w:r w:rsidRPr="00BF2AE2">
        <w:rPr>
          <w:rFonts w:cs="Segoe UI"/>
          <w:sz w:val="22"/>
          <w:szCs w:val="22"/>
        </w:rPr>
        <w:t>cima. Ključni organizatori su:</w:t>
      </w:r>
    </w:p>
    <w:p w14:paraId="3197F9D0" w14:textId="5421F5E1" w:rsidR="004061C5" w:rsidRPr="00BF2AE2" w:rsidRDefault="004061C5" w:rsidP="00EA620D">
      <w:pPr>
        <w:numPr>
          <w:ilvl w:val="0"/>
          <w:numId w:val="53"/>
        </w:numPr>
        <w:spacing w:line="360" w:lineRule="auto"/>
        <w:jc w:val="both"/>
        <w:rPr>
          <w:rFonts w:cs="Segoe UI"/>
          <w:sz w:val="22"/>
          <w:szCs w:val="22"/>
        </w:rPr>
      </w:pPr>
      <w:r w:rsidRPr="00BF2AE2">
        <w:rPr>
          <w:rFonts w:cs="Segoe UI"/>
          <w:sz w:val="22"/>
          <w:szCs w:val="22"/>
        </w:rPr>
        <w:t>Kamat Adventure – specijalizirani za adrenalinske sadržaje uz rijeke (rafting, zipline, timske igre)</w:t>
      </w:r>
    </w:p>
    <w:p w14:paraId="2E57814C" w14:textId="35E2A04A" w:rsidR="004061C5" w:rsidRPr="00BF2AE2" w:rsidRDefault="004061C5" w:rsidP="00EA620D">
      <w:pPr>
        <w:numPr>
          <w:ilvl w:val="0"/>
          <w:numId w:val="53"/>
        </w:numPr>
        <w:spacing w:line="360" w:lineRule="auto"/>
        <w:jc w:val="both"/>
        <w:rPr>
          <w:rFonts w:cs="Segoe UI"/>
          <w:sz w:val="22"/>
          <w:szCs w:val="22"/>
        </w:rPr>
      </w:pPr>
      <w:r w:rsidRPr="00BF2AE2">
        <w:rPr>
          <w:rFonts w:cs="Segoe UI"/>
          <w:sz w:val="22"/>
          <w:szCs w:val="22"/>
        </w:rPr>
        <w:t xml:space="preserve">Croatia Open Land Tours DMC – kreira i provodi višednevne programe </w:t>
      </w:r>
      <w:r w:rsidRPr="00BF2AE2">
        <w:rPr>
          <w:rFonts w:cs="Segoe UI"/>
          <w:i/>
          <w:iCs/>
          <w:sz w:val="22"/>
          <w:szCs w:val="22"/>
        </w:rPr>
        <w:t>team buildinga</w:t>
      </w:r>
      <w:r w:rsidRPr="00BF2AE2">
        <w:rPr>
          <w:rFonts w:cs="Segoe UI"/>
          <w:sz w:val="22"/>
          <w:szCs w:val="22"/>
        </w:rPr>
        <w:t xml:space="preserve"> u kombinaciji s kulturnim i gastronomskim komponentama</w:t>
      </w:r>
    </w:p>
    <w:p w14:paraId="6E080730" w14:textId="77777777" w:rsidR="004061C5" w:rsidRPr="00BF2AE2" w:rsidRDefault="004061C5" w:rsidP="00EA620D">
      <w:pPr>
        <w:numPr>
          <w:ilvl w:val="0"/>
          <w:numId w:val="53"/>
        </w:numPr>
        <w:spacing w:line="360" w:lineRule="auto"/>
        <w:jc w:val="both"/>
        <w:rPr>
          <w:rFonts w:cs="Segoe UI"/>
          <w:sz w:val="22"/>
          <w:szCs w:val="22"/>
        </w:rPr>
      </w:pPr>
      <w:r w:rsidRPr="00BF2AE2">
        <w:rPr>
          <w:rFonts w:cs="Segoe UI"/>
          <w:sz w:val="22"/>
          <w:szCs w:val="22"/>
        </w:rPr>
        <w:t>Adrenalinski park „4 rijeke“ – smješten u prirodnom okruženju, nudi poligone, penjanje, streličarstvo i niz drugih aktivnosti pogodnih za timsku dinamiku.</w:t>
      </w:r>
    </w:p>
    <w:p w14:paraId="4508C0B0" w14:textId="77777777" w:rsidR="004061C5" w:rsidRPr="00BF2AE2" w:rsidRDefault="004061C5" w:rsidP="00181891">
      <w:pPr>
        <w:spacing w:line="360" w:lineRule="auto"/>
        <w:jc w:val="both"/>
        <w:rPr>
          <w:rFonts w:cs="Segoe UI"/>
          <w:sz w:val="22"/>
          <w:szCs w:val="22"/>
        </w:rPr>
      </w:pPr>
      <w:r w:rsidRPr="00BF2AE2">
        <w:rPr>
          <w:rFonts w:cs="Segoe UI"/>
          <w:sz w:val="22"/>
          <w:szCs w:val="22"/>
        </w:rPr>
        <w:t>Programi su fleksibilni i mogu se prilagoditi veličini i interesima grupe, uključujući edukativne komponente, sportske izazove i opuštajuće sadržaje.</w:t>
      </w:r>
    </w:p>
    <w:p w14:paraId="7BD4EA57"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lastRenderedPageBreak/>
        <w:t>2. Tematska vođenja i interpretacijski programi</w:t>
      </w:r>
    </w:p>
    <w:p w14:paraId="58A5FD26" w14:textId="38E94155" w:rsidR="004061C5" w:rsidRPr="00BF2AE2" w:rsidRDefault="004061C5" w:rsidP="00181891">
      <w:pPr>
        <w:spacing w:line="360" w:lineRule="auto"/>
        <w:jc w:val="both"/>
        <w:rPr>
          <w:rFonts w:cs="Segoe UI"/>
          <w:sz w:val="22"/>
          <w:szCs w:val="22"/>
        </w:rPr>
      </w:pPr>
      <w:r w:rsidRPr="00BF2AE2">
        <w:rPr>
          <w:rFonts w:cs="Segoe UI"/>
          <w:sz w:val="22"/>
          <w:szCs w:val="22"/>
        </w:rPr>
        <w:t>Za individualne posjetitelje, organizirane grupe i škole, Karlovac nudi izuzetno bogatu paletu tematskih interpretacijskih šetnji, koje uključuju povijest, kulturu, zanimljive priče i lokalne osobitosti. Nositelj i kreator većine programa je</w:t>
      </w:r>
      <w:r w:rsidR="000F7F94" w:rsidRPr="00BF2AE2">
        <w:rPr>
          <w:rFonts w:cs="Segoe UI"/>
          <w:sz w:val="22"/>
          <w:szCs w:val="22"/>
        </w:rPr>
        <w:t xml:space="preserve"> </w:t>
      </w:r>
      <w:r w:rsidRPr="00BF2AE2">
        <w:rPr>
          <w:rFonts w:cs="Segoe UI"/>
          <w:sz w:val="22"/>
          <w:szCs w:val="22"/>
        </w:rPr>
        <w:t>Udruga turističkih vodiča „Bastion“, koja u svojoj ponudi ima</w:t>
      </w:r>
      <w:r w:rsidR="000F7F94" w:rsidRPr="00BF2AE2">
        <w:rPr>
          <w:rFonts w:cs="Segoe UI"/>
          <w:sz w:val="22"/>
          <w:szCs w:val="22"/>
        </w:rPr>
        <w:t xml:space="preserve"> </w:t>
      </w:r>
      <w:r w:rsidRPr="00BF2AE2">
        <w:rPr>
          <w:rFonts w:cs="Segoe UI"/>
          <w:sz w:val="22"/>
          <w:szCs w:val="22"/>
        </w:rPr>
        <w:t>više od 30 različitih tematskih tura, uključujući šetnje kroz staru jezgru, priče o ratovima, industrijskoj baštini</w:t>
      </w:r>
      <w:r w:rsidR="009E7E61" w:rsidRPr="00BF2AE2">
        <w:rPr>
          <w:rFonts w:cs="Segoe UI"/>
          <w:sz w:val="22"/>
          <w:szCs w:val="22"/>
        </w:rPr>
        <w:t xml:space="preserve">. Ovih </w:t>
      </w:r>
      <w:r w:rsidR="006F0490" w:rsidRPr="00BF2AE2">
        <w:rPr>
          <w:rFonts w:cs="Segoe UI"/>
          <w:sz w:val="22"/>
          <w:szCs w:val="22"/>
        </w:rPr>
        <w:t>šes</w:t>
      </w:r>
      <w:r w:rsidR="009E7E61" w:rsidRPr="00BF2AE2">
        <w:rPr>
          <w:rFonts w:cs="Segoe UI"/>
          <w:sz w:val="22"/>
          <w:szCs w:val="22"/>
        </w:rPr>
        <w:t>t</w:t>
      </w:r>
      <w:r w:rsidRPr="00BF2AE2">
        <w:rPr>
          <w:rFonts w:cs="Segoe UI"/>
          <w:sz w:val="22"/>
          <w:szCs w:val="22"/>
        </w:rPr>
        <w:t xml:space="preserve"> kostimiranih vođenja </w:t>
      </w:r>
      <w:r w:rsidR="009E7E61" w:rsidRPr="00BF2AE2">
        <w:rPr>
          <w:rFonts w:cs="Segoe UI"/>
          <w:sz w:val="22"/>
          <w:szCs w:val="22"/>
        </w:rPr>
        <w:t xml:space="preserve">tijekom kojih su </w:t>
      </w:r>
      <w:r w:rsidRPr="00BF2AE2">
        <w:rPr>
          <w:rFonts w:cs="Segoe UI"/>
          <w:sz w:val="22"/>
          <w:szCs w:val="22"/>
        </w:rPr>
        <w:t>vodiči odjeveni u povijesne kostime i oživljavaju likove i događaje iz prošlosti grada, što stvara snažan doživljaj za posjetitelje.</w:t>
      </w:r>
    </w:p>
    <w:p w14:paraId="1576403A" w14:textId="4A243B8F" w:rsidR="00401110" w:rsidRPr="00BF2AE2" w:rsidRDefault="004061C5" w:rsidP="00401110">
      <w:pPr>
        <w:spacing w:line="360" w:lineRule="auto"/>
        <w:jc w:val="both"/>
        <w:rPr>
          <w:rFonts w:cs="Segoe UI"/>
          <w:sz w:val="22"/>
          <w:szCs w:val="22"/>
        </w:rPr>
      </w:pPr>
      <w:r w:rsidRPr="00BF2AE2">
        <w:rPr>
          <w:rFonts w:cs="Segoe UI"/>
          <w:sz w:val="22"/>
          <w:szCs w:val="22"/>
        </w:rPr>
        <w:t xml:space="preserve">Ture su dostupne na više jezika i mogu se organizirati tijekom cijele godine, uz prethodnu najavu. </w:t>
      </w:r>
      <w:r w:rsidR="002A4060" w:rsidRPr="00BF2AE2">
        <w:rPr>
          <w:rFonts w:cs="Segoe UI"/>
          <w:sz w:val="22"/>
          <w:szCs w:val="22"/>
        </w:rPr>
        <w:t>Turistička zajednica kroz godinu omogućuje 10</w:t>
      </w:r>
      <w:r w:rsidR="00BA7DD7" w:rsidRPr="00BF2AE2">
        <w:rPr>
          <w:rFonts w:cs="Segoe UI"/>
          <w:sz w:val="22"/>
          <w:szCs w:val="22"/>
        </w:rPr>
        <w:t>-</w:t>
      </w:r>
      <w:r w:rsidR="002A4060" w:rsidRPr="00BF2AE2">
        <w:rPr>
          <w:rFonts w:cs="Segoe UI"/>
          <w:sz w:val="22"/>
          <w:szCs w:val="22"/>
        </w:rPr>
        <w:t xml:space="preserve">ak besplatnih tura za sugrađane i posjetitelje. </w:t>
      </w:r>
      <w:r w:rsidRPr="00BF2AE2">
        <w:rPr>
          <w:rFonts w:cs="Segoe UI"/>
          <w:sz w:val="22"/>
          <w:szCs w:val="22"/>
        </w:rPr>
        <w:t xml:space="preserve">Ponuda Karlovca u području </w:t>
      </w:r>
      <w:r w:rsidRPr="00BF2AE2">
        <w:rPr>
          <w:rFonts w:cs="Segoe UI"/>
          <w:i/>
          <w:iCs/>
          <w:sz w:val="22"/>
          <w:szCs w:val="22"/>
        </w:rPr>
        <w:t>team building</w:t>
      </w:r>
      <w:r w:rsidRPr="00BF2AE2">
        <w:rPr>
          <w:rFonts w:cs="Segoe UI"/>
          <w:sz w:val="22"/>
          <w:szCs w:val="22"/>
        </w:rPr>
        <w:t xml:space="preserve"> programa i interpretacijskih tura pokazuje visoku razinu raznolikosti i profesionalne izvedbe. Ove usluge imaju velik potencijal za rast i pozicioniranje destinacije u segmentima MICE turizma i kulturnog doživljaja, osobito ako se dodatno digitalno promoviraju i uključe u integrirane turističke pakete.</w:t>
      </w:r>
    </w:p>
    <w:p w14:paraId="6EA6A18C" w14:textId="77777777" w:rsidR="00684F05" w:rsidRPr="00BF2AE2" w:rsidRDefault="00684F05" w:rsidP="00401110">
      <w:pPr>
        <w:spacing w:line="360" w:lineRule="auto"/>
        <w:jc w:val="both"/>
        <w:rPr>
          <w:rFonts w:cs="Segoe UI"/>
          <w:sz w:val="22"/>
          <w:szCs w:val="22"/>
        </w:rPr>
      </w:pPr>
    </w:p>
    <w:p w14:paraId="0DB34C8F" w14:textId="52121326" w:rsidR="00472A48" w:rsidRPr="00697BF5" w:rsidRDefault="00082FB9" w:rsidP="00472A48">
      <w:pPr>
        <w:pStyle w:val="Heading2"/>
        <w:numPr>
          <w:ilvl w:val="1"/>
          <w:numId w:val="67"/>
        </w:numPr>
        <w:spacing w:line="360" w:lineRule="auto"/>
        <w:rPr>
          <w:lang w:val="hr-HR"/>
        </w:rPr>
      </w:pPr>
      <w:bookmarkStart w:id="15" w:name="_Toc212441057"/>
      <w:r w:rsidRPr="00BF2AE2">
        <w:rPr>
          <w:lang w:val="hr-HR"/>
        </w:rPr>
        <w:t>Resursna osnova</w:t>
      </w:r>
      <w:r w:rsidR="009E7E61" w:rsidRPr="00BF2AE2">
        <w:rPr>
          <w:lang w:val="hr-HR"/>
        </w:rPr>
        <w:t xml:space="preserve"> </w:t>
      </w:r>
      <w:r w:rsidR="00AA2501" w:rsidRPr="00BF2AE2">
        <w:rPr>
          <w:lang w:val="hr-HR"/>
        </w:rPr>
        <w:t>Karlovca</w:t>
      </w:r>
      <w:bookmarkEnd w:id="15"/>
    </w:p>
    <w:p w14:paraId="64709AB2" w14:textId="5AE0EAF0" w:rsidR="009C1371" w:rsidRPr="00472A48" w:rsidRDefault="009C1371" w:rsidP="00472A48">
      <w:pPr>
        <w:rPr>
          <w:color w:val="496D91"/>
          <w:sz w:val="22"/>
          <w:szCs w:val="22"/>
          <w:lang w:eastAsia="en-GB"/>
        </w:rPr>
      </w:pPr>
      <w:r w:rsidRPr="00472A48">
        <w:rPr>
          <w:color w:val="496D91"/>
          <w:sz w:val="22"/>
          <w:szCs w:val="22"/>
          <w:lang w:eastAsia="en-GB"/>
        </w:rPr>
        <w:t xml:space="preserve">Tablica </w:t>
      </w:r>
      <w:r w:rsidRPr="00472A48">
        <w:rPr>
          <w:color w:val="496D91"/>
          <w:sz w:val="22"/>
          <w:szCs w:val="22"/>
          <w:lang w:eastAsia="en-GB"/>
        </w:rPr>
        <w:fldChar w:fldCharType="begin"/>
      </w:r>
      <w:r w:rsidRPr="00472A48">
        <w:rPr>
          <w:color w:val="496D91"/>
          <w:sz w:val="22"/>
          <w:szCs w:val="22"/>
          <w:lang w:eastAsia="en-GB"/>
        </w:rPr>
        <w:instrText xml:space="preserve"> SEQ Tablica \* ARABIC </w:instrText>
      </w:r>
      <w:r w:rsidRPr="00472A48">
        <w:rPr>
          <w:color w:val="496D91"/>
          <w:sz w:val="22"/>
          <w:szCs w:val="22"/>
          <w:lang w:eastAsia="en-GB"/>
        </w:rPr>
        <w:fldChar w:fldCharType="separate"/>
      </w:r>
      <w:r w:rsidR="00A10E27">
        <w:rPr>
          <w:noProof/>
          <w:color w:val="496D91"/>
          <w:sz w:val="22"/>
          <w:szCs w:val="22"/>
          <w:lang w:eastAsia="en-GB"/>
        </w:rPr>
        <w:t>28</w:t>
      </w:r>
      <w:r w:rsidRPr="00472A48">
        <w:rPr>
          <w:color w:val="496D91"/>
          <w:sz w:val="22"/>
          <w:szCs w:val="22"/>
          <w:lang w:eastAsia="en-GB"/>
        </w:rPr>
        <w:fldChar w:fldCharType="end"/>
      </w:r>
      <w:r w:rsidRPr="00472A48">
        <w:rPr>
          <w:color w:val="496D91"/>
          <w:sz w:val="22"/>
          <w:szCs w:val="22"/>
          <w:lang w:eastAsia="en-GB"/>
        </w:rPr>
        <w:t>: Pregled resursne osnove grada Karlovca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421"/>
        <w:gridCol w:w="6929"/>
      </w:tblGrid>
      <w:tr w:rsidR="004061C5" w:rsidRPr="00BF2AE2" w14:paraId="1FB7BF1A" w14:textId="77777777" w:rsidTr="00401110">
        <w:trPr>
          <w:tblHeader/>
        </w:trPr>
        <w:tc>
          <w:tcPr>
            <w:tcW w:w="0" w:type="auto"/>
            <w:shd w:val="clear" w:color="auto" w:fill="A8BED4"/>
            <w:vAlign w:val="center"/>
            <w:hideMark/>
          </w:tcPr>
          <w:p w14:paraId="1A30DEB3" w14:textId="77777777" w:rsidR="004061C5" w:rsidRPr="00BF2AE2" w:rsidRDefault="004061C5" w:rsidP="00401110">
            <w:pPr>
              <w:spacing w:line="276" w:lineRule="auto"/>
              <w:rPr>
                <w:rFonts w:cs="Segoe UI"/>
                <w:b/>
                <w:bCs/>
                <w:sz w:val="20"/>
                <w:szCs w:val="20"/>
              </w:rPr>
            </w:pPr>
            <w:r w:rsidRPr="00BF2AE2">
              <w:rPr>
                <w:rFonts w:cs="Segoe UI"/>
                <w:b/>
                <w:bCs/>
                <w:sz w:val="20"/>
                <w:szCs w:val="20"/>
              </w:rPr>
              <w:t>Resursna kategorija</w:t>
            </w:r>
          </w:p>
        </w:tc>
        <w:tc>
          <w:tcPr>
            <w:tcW w:w="0" w:type="auto"/>
            <w:shd w:val="clear" w:color="auto" w:fill="A8BED4"/>
            <w:vAlign w:val="center"/>
            <w:hideMark/>
          </w:tcPr>
          <w:p w14:paraId="5FDC4108" w14:textId="77777777" w:rsidR="004061C5" w:rsidRPr="00BF2AE2" w:rsidRDefault="004061C5" w:rsidP="00401110">
            <w:pPr>
              <w:spacing w:line="276" w:lineRule="auto"/>
              <w:rPr>
                <w:rFonts w:cs="Segoe UI"/>
                <w:b/>
                <w:bCs/>
                <w:sz w:val="20"/>
                <w:szCs w:val="20"/>
              </w:rPr>
            </w:pPr>
            <w:r w:rsidRPr="00BF2AE2">
              <w:rPr>
                <w:rFonts w:cs="Segoe UI"/>
                <w:b/>
                <w:bCs/>
                <w:sz w:val="20"/>
                <w:szCs w:val="20"/>
              </w:rPr>
              <w:t>Sadržaj / Opis</w:t>
            </w:r>
          </w:p>
        </w:tc>
      </w:tr>
      <w:tr w:rsidR="004061C5" w:rsidRPr="00BF2AE2" w14:paraId="79C30E1E" w14:textId="77777777" w:rsidTr="00401110">
        <w:tc>
          <w:tcPr>
            <w:tcW w:w="0" w:type="auto"/>
            <w:shd w:val="clear" w:color="auto" w:fill="D3DEE9"/>
            <w:vAlign w:val="center"/>
            <w:hideMark/>
          </w:tcPr>
          <w:p w14:paraId="672B1133" w14:textId="77777777" w:rsidR="004061C5" w:rsidRPr="00BF2AE2" w:rsidRDefault="004061C5" w:rsidP="00401110">
            <w:pPr>
              <w:spacing w:line="276" w:lineRule="auto"/>
              <w:rPr>
                <w:rFonts w:cs="Segoe UI"/>
                <w:sz w:val="20"/>
                <w:szCs w:val="20"/>
              </w:rPr>
            </w:pPr>
            <w:r w:rsidRPr="00BF2AE2">
              <w:rPr>
                <w:rFonts w:cs="Segoe UI"/>
                <w:b/>
                <w:bCs/>
                <w:sz w:val="20"/>
                <w:szCs w:val="20"/>
              </w:rPr>
              <w:t>Smještajni kapaciteti</w:t>
            </w:r>
          </w:p>
        </w:tc>
        <w:tc>
          <w:tcPr>
            <w:tcW w:w="0" w:type="auto"/>
            <w:vAlign w:val="center"/>
            <w:hideMark/>
          </w:tcPr>
          <w:p w14:paraId="7A3FB9AD" w14:textId="77777777" w:rsidR="004061C5" w:rsidRPr="00BF2AE2" w:rsidRDefault="004061C5" w:rsidP="00401110">
            <w:pPr>
              <w:spacing w:line="276" w:lineRule="auto"/>
              <w:rPr>
                <w:rFonts w:cs="Segoe UI"/>
                <w:sz w:val="20"/>
                <w:szCs w:val="20"/>
              </w:rPr>
            </w:pPr>
            <w:r w:rsidRPr="00BF2AE2">
              <w:rPr>
                <w:rFonts w:cs="Segoe UI"/>
                <w:sz w:val="20"/>
                <w:szCs w:val="20"/>
              </w:rPr>
              <w:t>Hoteli (3*-4*): 4; privatni smještaj i kuće za odmor: cca 300 jedinica; studentski dom povremeno u funkciji smještaja; glamping/kamp: 0</w:t>
            </w:r>
          </w:p>
        </w:tc>
      </w:tr>
      <w:tr w:rsidR="004061C5" w:rsidRPr="00BF2AE2" w14:paraId="574C01AE" w14:textId="77777777" w:rsidTr="00401110">
        <w:tc>
          <w:tcPr>
            <w:tcW w:w="0" w:type="auto"/>
            <w:shd w:val="clear" w:color="auto" w:fill="D3DEE9"/>
            <w:vAlign w:val="center"/>
            <w:hideMark/>
          </w:tcPr>
          <w:p w14:paraId="4B0180DF" w14:textId="77777777" w:rsidR="004061C5" w:rsidRPr="00BF2AE2" w:rsidRDefault="004061C5" w:rsidP="00401110">
            <w:pPr>
              <w:spacing w:line="276" w:lineRule="auto"/>
              <w:rPr>
                <w:rFonts w:cs="Segoe UI"/>
                <w:sz w:val="20"/>
                <w:szCs w:val="20"/>
              </w:rPr>
            </w:pPr>
            <w:r w:rsidRPr="00BF2AE2">
              <w:rPr>
                <w:rFonts w:cs="Segoe UI"/>
                <w:b/>
                <w:bCs/>
                <w:sz w:val="20"/>
                <w:szCs w:val="20"/>
              </w:rPr>
              <w:t>Ugostiteljski objekti</w:t>
            </w:r>
          </w:p>
        </w:tc>
        <w:tc>
          <w:tcPr>
            <w:tcW w:w="0" w:type="auto"/>
            <w:vAlign w:val="center"/>
            <w:hideMark/>
          </w:tcPr>
          <w:p w14:paraId="13B9BB1D" w14:textId="77777777" w:rsidR="004061C5" w:rsidRPr="00BF2AE2" w:rsidRDefault="004061C5" w:rsidP="00401110">
            <w:pPr>
              <w:spacing w:line="276" w:lineRule="auto"/>
              <w:rPr>
                <w:rFonts w:cs="Segoe UI"/>
                <w:sz w:val="20"/>
                <w:szCs w:val="20"/>
              </w:rPr>
            </w:pPr>
            <w:r w:rsidRPr="00BF2AE2">
              <w:rPr>
                <w:rFonts w:cs="Segoe UI"/>
                <w:sz w:val="20"/>
                <w:szCs w:val="20"/>
              </w:rPr>
              <w:t>Restorani: 25+; kafići/barovi: 50+; craft pivovare: 2; slastičarne: nekoliko; ulična gastro scena u razvoju</w:t>
            </w:r>
          </w:p>
        </w:tc>
      </w:tr>
      <w:tr w:rsidR="004061C5" w:rsidRPr="00BF2AE2" w14:paraId="13C45CB5" w14:textId="77777777" w:rsidTr="00401110">
        <w:tc>
          <w:tcPr>
            <w:tcW w:w="0" w:type="auto"/>
            <w:shd w:val="clear" w:color="auto" w:fill="D3DEE9"/>
            <w:vAlign w:val="center"/>
            <w:hideMark/>
          </w:tcPr>
          <w:p w14:paraId="19E94841" w14:textId="77777777" w:rsidR="004061C5" w:rsidRPr="00BF2AE2" w:rsidRDefault="004061C5" w:rsidP="00401110">
            <w:pPr>
              <w:spacing w:line="276" w:lineRule="auto"/>
              <w:rPr>
                <w:rFonts w:cs="Segoe UI"/>
                <w:sz w:val="20"/>
                <w:szCs w:val="20"/>
              </w:rPr>
            </w:pPr>
            <w:r w:rsidRPr="00BF2AE2">
              <w:rPr>
                <w:rFonts w:cs="Segoe UI"/>
                <w:b/>
                <w:bCs/>
                <w:sz w:val="20"/>
                <w:szCs w:val="20"/>
              </w:rPr>
              <w:t>Turističke agencije i organizatori</w:t>
            </w:r>
          </w:p>
        </w:tc>
        <w:tc>
          <w:tcPr>
            <w:tcW w:w="0" w:type="auto"/>
            <w:vAlign w:val="center"/>
            <w:hideMark/>
          </w:tcPr>
          <w:p w14:paraId="2585A980" w14:textId="77777777" w:rsidR="004061C5" w:rsidRPr="00BF2AE2" w:rsidRDefault="004061C5" w:rsidP="00401110">
            <w:pPr>
              <w:spacing w:line="276" w:lineRule="auto"/>
              <w:rPr>
                <w:rFonts w:cs="Segoe UI"/>
                <w:sz w:val="20"/>
                <w:szCs w:val="20"/>
              </w:rPr>
            </w:pPr>
            <w:r w:rsidRPr="00BF2AE2">
              <w:rPr>
                <w:rFonts w:cs="Segoe UI"/>
                <w:sz w:val="20"/>
                <w:szCs w:val="20"/>
              </w:rPr>
              <w:t>Lokalne turističke agencije: 3; licencirani vodiči: 5; aktivni organizatori manifestacija i tura: nekoliko</w:t>
            </w:r>
          </w:p>
        </w:tc>
      </w:tr>
      <w:tr w:rsidR="004061C5" w:rsidRPr="00BF2AE2" w14:paraId="04F6C95D" w14:textId="77777777" w:rsidTr="00401110">
        <w:tc>
          <w:tcPr>
            <w:tcW w:w="0" w:type="auto"/>
            <w:shd w:val="clear" w:color="auto" w:fill="D3DEE9"/>
            <w:vAlign w:val="center"/>
            <w:hideMark/>
          </w:tcPr>
          <w:p w14:paraId="6F2550FC" w14:textId="77777777" w:rsidR="004061C5" w:rsidRPr="00BF2AE2" w:rsidRDefault="004061C5" w:rsidP="00401110">
            <w:pPr>
              <w:spacing w:line="276" w:lineRule="auto"/>
              <w:rPr>
                <w:rFonts w:cs="Segoe UI"/>
                <w:sz w:val="20"/>
                <w:szCs w:val="20"/>
              </w:rPr>
            </w:pPr>
            <w:r w:rsidRPr="00BF2AE2">
              <w:rPr>
                <w:rFonts w:cs="Segoe UI"/>
                <w:b/>
                <w:bCs/>
                <w:sz w:val="20"/>
                <w:szCs w:val="20"/>
              </w:rPr>
              <w:t>Transportne usluge</w:t>
            </w:r>
          </w:p>
        </w:tc>
        <w:tc>
          <w:tcPr>
            <w:tcW w:w="0" w:type="auto"/>
            <w:vAlign w:val="center"/>
            <w:hideMark/>
          </w:tcPr>
          <w:p w14:paraId="05A0CD76" w14:textId="77777777" w:rsidR="004061C5" w:rsidRPr="00BF2AE2" w:rsidRDefault="004061C5" w:rsidP="00401110">
            <w:pPr>
              <w:spacing w:line="276" w:lineRule="auto"/>
              <w:rPr>
                <w:rFonts w:cs="Segoe UI"/>
                <w:sz w:val="20"/>
                <w:szCs w:val="20"/>
              </w:rPr>
            </w:pPr>
            <w:r w:rsidRPr="00BF2AE2">
              <w:rPr>
                <w:rFonts w:cs="Segoe UI"/>
                <w:sz w:val="20"/>
                <w:szCs w:val="20"/>
              </w:rPr>
              <w:t>Autobusni kolodvor: 1; taxi obrti: 2–3; biciklističke stanice: 4; shuttle usluge: u povojima</w:t>
            </w:r>
          </w:p>
        </w:tc>
      </w:tr>
      <w:tr w:rsidR="004061C5" w:rsidRPr="00BF2AE2" w14:paraId="1C5913A8" w14:textId="77777777" w:rsidTr="00401110">
        <w:tc>
          <w:tcPr>
            <w:tcW w:w="0" w:type="auto"/>
            <w:shd w:val="clear" w:color="auto" w:fill="D3DEE9"/>
            <w:vAlign w:val="center"/>
            <w:hideMark/>
          </w:tcPr>
          <w:p w14:paraId="0A97AFAF" w14:textId="77777777" w:rsidR="004061C5" w:rsidRPr="00BF2AE2" w:rsidRDefault="004061C5" w:rsidP="00401110">
            <w:pPr>
              <w:spacing w:line="276" w:lineRule="auto"/>
              <w:rPr>
                <w:rFonts w:cs="Segoe UI"/>
                <w:sz w:val="20"/>
                <w:szCs w:val="20"/>
              </w:rPr>
            </w:pPr>
            <w:r w:rsidRPr="00BF2AE2">
              <w:rPr>
                <w:rFonts w:cs="Segoe UI"/>
                <w:b/>
                <w:bCs/>
                <w:sz w:val="20"/>
                <w:szCs w:val="20"/>
              </w:rPr>
              <w:t>Zdravstvene i wellness usluge</w:t>
            </w:r>
          </w:p>
        </w:tc>
        <w:tc>
          <w:tcPr>
            <w:tcW w:w="0" w:type="auto"/>
            <w:vAlign w:val="center"/>
            <w:hideMark/>
          </w:tcPr>
          <w:p w14:paraId="783B7735" w14:textId="77777777" w:rsidR="004061C5" w:rsidRPr="00BF2AE2" w:rsidRDefault="004061C5" w:rsidP="00401110">
            <w:pPr>
              <w:spacing w:line="276" w:lineRule="auto"/>
              <w:rPr>
                <w:rFonts w:cs="Segoe UI"/>
                <w:sz w:val="20"/>
                <w:szCs w:val="20"/>
              </w:rPr>
            </w:pPr>
            <w:r w:rsidRPr="00BF2AE2">
              <w:rPr>
                <w:rFonts w:cs="Segoe UI"/>
                <w:sz w:val="20"/>
                <w:szCs w:val="20"/>
              </w:rPr>
              <w:t>Ljekarne: 7; dom zdravlja: 1; privatne ordinacije: 10+; wellness i spa centri: trenutno nema razvijenog segmenta</w:t>
            </w:r>
          </w:p>
        </w:tc>
      </w:tr>
      <w:tr w:rsidR="004061C5" w:rsidRPr="00BF2AE2" w14:paraId="6B69CEC4" w14:textId="77777777" w:rsidTr="00401110">
        <w:tc>
          <w:tcPr>
            <w:tcW w:w="0" w:type="auto"/>
            <w:shd w:val="clear" w:color="auto" w:fill="D3DEE9"/>
            <w:vAlign w:val="center"/>
            <w:hideMark/>
          </w:tcPr>
          <w:p w14:paraId="2053E0FC" w14:textId="77777777" w:rsidR="004061C5" w:rsidRPr="00BF2AE2" w:rsidRDefault="004061C5" w:rsidP="00401110">
            <w:pPr>
              <w:spacing w:line="276" w:lineRule="auto"/>
              <w:rPr>
                <w:rFonts w:cs="Segoe UI"/>
                <w:sz w:val="20"/>
                <w:szCs w:val="20"/>
              </w:rPr>
            </w:pPr>
            <w:r w:rsidRPr="00BF2AE2">
              <w:rPr>
                <w:rFonts w:cs="Segoe UI"/>
                <w:b/>
                <w:bCs/>
                <w:sz w:val="20"/>
                <w:szCs w:val="20"/>
              </w:rPr>
              <w:lastRenderedPageBreak/>
              <w:t>Kultura i zabava</w:t>
            </w:r>
          </w:p>
        </w:tc>
        <w:tc>
          <w:tcPr>
            <w:tcW w:w="0" w:type="auto"/>
            <w:vAlign w:val="center"/>
            <w:hideMark/>
          </w:tcPr>
          <w:p w14:paraId="4CEAEBED" w14:textId="77777777" w:rsidR="004061C5" w:rsidRPr="00BF2AE2" w:rsidRDefault="004061C5" w:rsidP="00401110">
            <w:pPr>
              <w:spacing w:line="276" w:lineRule="auto"/>
              <w:rPr>
                <w:rFonts w:cs="Segoe UI"/>
                <w:sz w:val="20"/>
                <w:szCs w:val="20"/>
              </w:rPr>
            </w:pPr>
            <w:r w:rsidRPr="00BF2AE2">
              <w:rPr>
                <w:rFonts w:cs="Segoe UI"/>
                <w:sz w:val="20"/>
                <w:szCs w:val="20"/>
              </w:rPr>
              <w:t>Gradski muzej: 1; Muzej Domovinskog rata: 1; kazalište Zorin dom: 1; kino dvorana: 1; izložbeni prostori: 3; ljetne pozornice: 2</w:t>
            </w:r>
          </w:p>
        </w:tc>
      </w:tr>
      <w:tr w:rsidR="004061C5" w:rsidRPr="00BF2AE2" w14:paraId="159BFC8D" w14:textId="77777777" w:rsidTr="00401110">
        <w:tc>
          <w:tcPr>
            <w:tcW w:w="0" w:type="auto"/>
            <w:shd w:val="clear" w:color="auto" w:fill="D3DEE9"/>
            <w:vAlign w:val="center"/>
            <w:hideMark/>
          </w:tcPr>
          <w:p w14:paraId="552E3614" w14:textId="77777777" w:rsidR="004061C5" w:rsidRPr="00BF2AE2" w:rsidRDefault="004061C5" w:rsidP="00401110">
            <w:pPr>
              <w:spacing w:line="276" w:lineRule="auto"/>
              <w:rPr>
                <w:rFonts w:cs="Segoe UI"/>
                <w:sz w:val="20"/>
                <w:szCs w:val="20"/>
              </w:rPr>
            </w:pPr>
            <w:r w:rsidRPr="00BF2AE2">
              <w:rPr>
                <w:rFonts w:cs="Segoe UI"/>
                <w:b/>
                <w:bCs/>
                <w:sz w:val="20"/>
                <w:szCs w:val="20"/>
              </w:rPr>
              <w:t>Financijske i platne usluge</w:t>
            </w:r>
          </w:p>
        </w:tc>
        <w:tc>
          <w:tcPr>
            <w:tcW w:w="0" w:type="auto"/>
            <w:vAlign w:val="center"/>
            <w:hideMark/>
          </w:tcPr>
          <w:p w14:paraId="68DD8749" w14:textId="77777777" w:rsidR="004061C5" w:rsidRPr="00BF2AE2" w:rsidRDefault="004061C5" w:rsidP="00401110">
            <w:pPr>
              <w:spacing w:line="276" w:lineRule="auto"/>
              <w:rPr>
                <w:rFonts w:cs="Segoe UI"/>
                <w:sz w:val="20"/>
                <w:szCs w:val="20"/>
              </w:rPr>
            </w:pPr>
            <w:r w:rsidRPr="00BF2AE2">
              <w:rPr>
                <w:rFonts w:cs="Segoe UI"/>
                <w:sz w:val="20"/>
                <w:szCs w:val="20"/>
              </w:rPr>
              <w:t>Banke: 6; bankomati: 20+; mjenjačnice: 5; mobilno i kartično plaćanje dostupno u većini ugostiteljskih i trgovačkih objekata</w:t>
            </w:r>
          </w:p>
        </w:tc>
      </w:tr>
      <w:tr w:rsidR="004061C5" w:rsidRPr="00BF2AE2" w14:paraId="68A42071" w14:textId="77777777" w:rsidTr="00401110">
        <w:tc>
          <w:tcPr>
            <w:tcW w:w="0" w:type="auto"/>
            <w:shd w:val="clear" w:color="auto" w:fill="D3DEE9"/>
            <w:vAlign w:val="center"/>
            <w:hideMark/>
          </w:tcPr>
          <w:p w14:paraId="1C345875" w14:textId="77777777" w:rsidR="004061C5" w:rsidRPr="00BF2AE2" w:rsidRDefault="004061C5" w:rsidP="00401110">
            <w:pPr>
              <w:spacing w:line="276" w:lineRule="auto"/>
              <w:rPr>
                <w:rFonts w:cs="Segoe UI"/>
                <w:sz w:val="20"/>
                <w:szCs w:val="20"/>
              </w:rPr>
            </w:pPr>
            <w:r w:rsidRPr="00BF2AE2">
              <w:rPr>
                <w:rFonts w:cs="Segoe UI"/>
                <w:b/>
                <w:bCs/>
                <w:sz w:val="20"/>
                <w:szCs w:val="20"/>
              </w:rPr>
              <w:t>Maloprodaja i suvenirnice</w:t>
            </w:r>
          </w:p>
        </w:tc>
        <w:tc>
          <w:tcPr>
            <w:tcW w:w="0" w:type="auto"/>
            <w:vAlign w:val="center"/>
            <w:hideMark/>
          </w:tcPr>
          <w:p w14:paraId="1F3252ED" w14:textId="77777777" w:rsidR="004061C5" w:rsidRPr="00BF2AE2" w:rsidRDefault="004061C5" w:rsidP="00401110">
            <w:pPr>
              <w:spacing w:line="276" w:lineRule="auto"/>
              <w:rPr>
                <w:rFonts w:cs="Segoe UI"/>
                <w:sz w:val="20"/>
                <w:szCs w:val="20"/>
              </w:rPr>
            </w:pPr>
            <w:r w:rsidRPr="00BF2AE2">
              <w:rPr>
                <w:rFonts w:cs="Segoe UI"/>
                <w:sz w:val="20"/>
                <w:szCs w:val="20"/>
              </w:rPr>
              <w:t>Suvenirnice: 3; gradska tržnica: 1; rukotvorine i domaći proizvodi: 8 specijaliziranih lokacija; supermarketi: 10+</w:t>
            </w:r>
          </w:p>
        </w:tc>
      </w:tr>
      <w:tr w:rsidR="004061C5" w:rsidRPr="00BF2AE2" w14:paraId="01962F17" w14:textId="77777777" w:rsidTr="00401110">
        <w:tc>
          <w:tcPr>
            <w:tcW w:w="0" w:type="auto"/>
            <w:shd w:val="clear" w:color="auto" w:fill="D3DEE9"/>
            <w:vAlign w:val="center"/>
            <w:hideMark/>
          </w:tcPr>
          <w:p w14:paraId="7B7D80CA" w14:textId="77777777" w:rsidR="004061C5" w:rsidRPr="00BF2AE2" w:rsidRDefault="004061C5" w:rsidP="00401110">
            <w:pPr>
              <w:spacing w:line="276" w:lineRule="auto"/>
              <w:rPr>
                <w:rFonts w:cs="Segoe UI"/>
                <w:sz w:val="20"/>
                <w:szCs w:val="20"/>
              </w:rPr>
            </w:pPr>
            <w:r w:rsidRPr="00BF2AE2">
              <w:rPr>
                <w:rFonts w:cs="Segoe UI"/>
                <w:b/>
                <w:bCs/>
                <w:sz w:val="20"/>
                <w:szCs w:val="20"/>
              </w:rPr>
              <w:t>Informacijske i komunikacijske usluge</w:t>
            </w:r>
          </w:p>
        </w:tc>
        <w:tc>
          <w:tcPr>
            <w:tcW w:w="0" w:type="auto"/>
            <w:vAlign w:val="center"/>
            <w:hideMark/>
          </w:tcPr>
          <w:p w14:paraId="18C2BB3F" w14:textId="77777777" w:rsidR="004061C5" w:rsidRPr="00BF2AE2" w:rsidRDefault="004061C5" w:rsidP="00401110">
            <w:pPr>
              <w:spacing w:line="276" w:lineRule="auto"/>
              <w:rPr>
                <w:rFonts w:cs="Segoe UI"/>
                <w:sz w:val="20"/>
                <w:szCs w:val="20"/>
              </w:rPr>
            </w:pPr>
            <w:r w:rsidRPr="00BF2AE2">
              <w:rPr>
                <w:rFonts w:cs="Segoe UI"/>
                <w:sz w:val="20"/>
                <w:szCs w:val="20"/>
              </w:rPr>
              <w:t>Turistički informativni centar: 1; sezonske info točke: 2; javni Wi-Fi: ograničeno pokrivanje na ključnim lokacijama</w:t>
            </w:r>
          </w:p>
        </w:tc>
      </w:tr>
      <w:tr w:rsidR="004061C5" w:rsidRPr="00BF2AE2" w14:paraId="332F3B0E" w14:textId="77777777" w:rsidTr="00401110">
        <w:tc>
          <w:tcPr>
            <w:tcW w:w="0" w:type="auto"/>
            <w:shd w:val="clear" w:color="auto" w:fill="D3DEE9"/>
            <w:vAlign w:val="center"/>
            <w:hideMark/>
          </w:tcPr>
          <w:p w14:paraId="7999389A" w14:textId="77777777" w:rsidR="004061C5" w:rsidRPr="00BF2AE2" w:rsidRDefault="004061C5" w:rsidP="00401110">
            <w:pPr>
              <w:spacing w:line="276" w:lineRule="auto"/>
              <w:rPr>
                <w:rFonts w:cs="Segoe UI"/>
                <w:sz w:val="20"/>
                <w:szCs w:val="20"/>
              </w:rPr>
            </w:pPr>
            <w:r w:rsidRPr="00BF2AE2">
              <w:rPr>
                <w:rFonts w:cs="Segoe UI"/>
                <w:b/>
                <w:bCs/>
                <w:sz w:val="20"/>
                <w:szCs w:val="20"/>
              </w:rPr>
              <w:t>Rekreacija i sport</w:t>
            </w:r>
          </w:p>
        </w:tc>
        <w:tc>
          <w:tcPr>
            <w:tcW w:w="0" w:type="auto"/>
            <w:vAlign w:val="center"/>
            <w:hideMark/>
          </w:tcPr>
          <w:p w14:paraId="061D7572" w14:textId="77777777" w:rsidR="004061C5" w:rsidRPr="00BF2AE2" w:rsidRDefault="004061C5" w:rsidP="00401110">
            <w:pPr>
              <w:spacing w:line="276" w:lineRule="auto"/>
              <w:rPr>
                <w:rFonts w:cs="Segoe UI"/>
                <w:sz w:val="20"/>
                <w:szCs w:val="20"/>
              </w:rPr>
            </w:pPr>
            <w:r w:rsidRPr="00BF2AE2">
              <w:rPr>
                <w:rFonts w:cs="Segoe UI"/>
                <w:sz w:val="20"/>
                <w:szCs w:val="20"/>
              </w:rPr>
              <w:t>Sportski centri: 3; atletski stadion: 1; zatvoreni bazeni: 1; otvoreni bazeni: 1; biciklističke/pješačke staze: 50+ km; veći parkovi: 5</w:t>
            </w:r>
          </w:p>
        </w:tc>
      </w:tr>
      <w:tr w:rsidR="004061C5" w:rsidRPr="00BF2AE2" w14:paraId="51B9C4E8" w14:textId="77777777" w:rsidTr="00401110">
        <w:tc>
          <w:tcPr>
            <w:tcW w:w="0" w:type="auto"/>
            <w:shd w:val="clear" w:color="auto" w:fill="D3DEE9"/>
            <w:vAlign w:val="center"/>
            <w:hideMark/>
          </w:tcPr>
          <w:p w14:paraId="35F95B1C" w14:textId="77777777" w:rsidR="004061C5" w:rsidRPr="00BF2AE2" w:rsidRDefault="004061C5" w:rsidP="00401110">
            <w:pPr>
              <w:spacing w:line="276" w:lineRule="auto"/>
              <w:rPr>
                <w:rFonts w:cs="Segoe UI"/>
                <w:sz w:val="20"/>
                <w:szCs w:val="20"/>
              </w:rPr>
            </w:pPr>
            <w:r w:rsidRPr="00BF2AE2">
              <w:rPr>
                <w:rFonts w:cs="Segoe UI"/>
                <w:b/>
                <w:bCs/>
                <w:sz w:val="20"/>
                <w:szCs w:val="20"/>
              </w:rPr>
              <w:t>Javne i komunalne usluge</w:t>
            </w:r>
          </w:p>
        </w:tc>
        <w:tc>
          <w:tcPr>
            <w:tcW w:w="0" w:type="auto"/>
            <w:vAlign w:val="center"/>
            <w:hideMark/>
          </w:tcPr>
          <w:p w14:paraId="3A28FE8A" w14:textId="77777777" w:rsidR="004061C5" w:rsidRPr="00BF2AE2" w:rsidRDefault="004061C5" w:rsidP="00401110">
            <w:pPr>
              <w:spacing w:line="276" w:lineRule="auto"/>
              <w:rPr>
                <w:rFonts w:cs="Segoe UI"/>
                <w:sz w:val="20"/>
                <w:szCs w:val="20"/>
              </w:rPr>
            </w:pPr>
            <w:r w:rsidRPr="00BF2AE2">
              <w:rPr>
                <w:rFonts w:cs="Segoe UI"/>
                <w:sz w:val="20"/>
                <w:szCs w:val="20"/>
              </w:rPr>
              <w:t>Javna parkirališta: 15+ zona; javna garaža: 1; sanitarni čvorovi: privremeni/modularni za manifestacije; sustav javne rasvjete: pokriva sve gradske zone</w:t>
            </w:r>
          </w:p>
        </w:tc>
      </w:tr>
      <w:tr w:rsidR="004061C5" w:rsidRPr="00BF2AE2" w14:paraId="78E1E0ED" w14:textId="77777777" w:rsidTr="00401110">
        <w:tc>
          <w:tcPr>
            <w:tcW w:w="0" w:type="auto"/>
            <w:shd w:val="clear" w:color="auto" w:fill="D3DEE9"/>
            <w:vAlign w:val="center"/>
            <w:hideMark/>
          </w:tcPr>
          <w:p w14:paraId="5EC3CAC7" w14:textId="77777777" w:rsidR="004061C5" w:rsidRPr="00BF2AE2" w:rsidRDefault="004061C5" w:rsidP="00401110">
            <w:pPr>
              <w:spacing w:line="276" w:lineRule="auto"/>
              <w:rPr>
                <w:rFonts w:cs="Segoe UI"/>
                <w:sz w:val="20"/>
                <w:szCs w:val="20"/>
              </w:rPr>
            </w:pPr>
            <w:r w:rsidRPr="00BF2AE2">
              <w:rPr>
                <w:rFonts w:cs="Segoe UI"/>
                <w:b/>
                <w:bCs/>
                <w:sz w:val="20"/>
                <w:szCs w:val="20"/>
              </w:rPr>
              <w:t>Dječji i obiteljski sadržaji</w:t>
            </w:r>
          </w:p>
        </w:tc>
        <w:tc>
          <w:tcPr>
            <w:tcW w:w="0" w:type="auto"/>
            <w:vAlign w:val="center"/>
            <w:hideMark/>
          </w:tcPr>
          <w:p w14:paraId="18470D9C" w14:textId="64C26094" w:rsidR="004061C5" w:rsidRPr="00BF2AE2" w:rsidRDefault="004061C5" w:rsidP="00401110">
            <w:pPr>
              <w:spacing w:line="276" w:lineRule="auto"/>
              <w:rPr>
                <w:rFonts w:cs="Segoe UI"/>
                <w:sz w:val="20"/>
                <w:szCs w:val="20"/>
              </w:rPr>
            </w:pPr>
            <w:r w:rsidRPr="00BF2AE2">
              <w:rPr>
                <w:rFonts w:cs="Segoe UI"/>
                <w:sz w:val="20"/>
                <w:szCs w:val="20"/>
              </w:rPr>
              <w:t xml:space="preserve">Dječja igrališta: </w:t>
            </w:r>
            <w:r w:rsidR="00BC77F0" w:rsidRPr="00BF2AE2">
              <w:rPr>
                <w:rFonts w:cs="Segoe UI"/>
                <w:sz w:val="20"/>
                <w:szCs w:val="20"/>
              </w:rPr>
              <w:t>48</w:t>
            </w:r>
            <w:r w:rsidRPr="00BF2AE2">
              <w:rPr>
                <w:rFonts w:cs="Segoe UI"/>
                <w:sz w:val="20"/>
                <w:szCs w:val="20"/>
              </w:rPr>
              <w:t>; kreativne radionice: povremene, u sklopu manifestacija; stalni obiteljski sadržaji: ograničeni tijekom cijele godine</w:t>
            </w:r>
          </w:p>
        </w:tc>
      </w:tr>
    </w:tbl>
    <w:p w14:paraId="109669FA" w14:textId="79498DB7" w:rsidR="00110262" w:rsidRPr="00472A48" w:rsidRDefault="00E77E28" w:rsidP="00472A48">
      <w:pPr>
        <w:rPr>
          <w:i/>
          <w:iCs/>
          <w:color w:val="496D91"/>
          <w:sz w:val="22"/>
          <w:szCs w:val="22"/>
          <w:lang w:eastAsia="en-GB"/>
        </w:rPr>
      </w:pPr>
      <w:r w:rsidRPr="00472A48">
        <w:rPr>
          <w:i/>
          <w:iCs/>
          <w:color w:val="496D91"/>
          <w:sz w:val="22"/>
          <w:szCs w:val="22"/>
          <w:lang w:eastAsia="en-GB"/>
        </w:rPr>
        <w:t>Izvor: Turistička zajednica grada Karlovca i procjena autora (temeljeno na dostupnim poda</w:t>
      </w:r>
      <w:r w:rsidR="00F5500E" w:rsidRPr="00472A48">
        <w:rPr>
          <w:i/>
          <w:iCs/>
          <w:color w:val="496D91"/>
          <w:sz w:val="22"/>
          <w:szCs w:val="22"/>
          <w:lang w:eastAsia="en-GB"/>
        </w:rPr>
        <w:t>t</w:t>
      </w:r>
      <w:r w:rsidRPr="00472A48">
        <w:rPr>
          <w:i/>
          <w:iCs/>
          <w:color w:val="496D91"/>
          <w:sz w:val="22"/>
          <w:szCs w:val="22"/>
          <w:lang w:eastAsia="en-GB"/>
        </w:rPr>
        <w:t>cima i stručnoj procjeni, 2025.)﻿</w:t>
      </w:r>
    </w:p>
    <w:p w14:paraId="25C4C0BD" w14:textId="77777777" w:rsidR="00697BF5" w:rsidRDefault="00697BF5" w:rsidP="00181891">
      <w:pPr>
        <w:spacing w:line="360" w:lineRule="auto"/>
        <w:jc w:val="both"/>
        <w:rPr>
          <w:rFonts w:cs="Segoe UI"/>
          <w:b/>
          <w:bCs/>
          <w:color w:val="223344"/>
          <w:sz w:val="22"/>
          <w:szCs w:val="22"/>
        </w:rPr>
      </w:pPr>
    </w:p>
    <w:p w14:paraId="798AE0FE" w14:textId="1A756C34" w:rsidR="004061C5" w:rsidRPr="00472A48" w:rsidRDefault="00401110" w:rsidP="00181891">
      <w:pPr>
        <w:spacing w:line="360" w:lineRule="auto"/>
        <w:jc w:val="both"/>
        <w:rPr>
          <w:rFonts w:cs="Segoe UI"/>
          <w:b/>
          <w:bCs/>
          <w:color w:val="223344"/>
          <w:sz w:val="22"/>
          <w:szCs w:val="22"/>
        </w:rPr>
      </w:pPr>
      <w:r w:rsidRPr="00472A48">
        <w:rPr>
          <w:rFonts w:cs="Segoe UI"/>
          <w:b/>
          <w:bCs/>
          <w:color w:val="223344"/>
          <w:sz w:val="22"/>
          <w:szCs w:val="22"/>
        </w:rPr>
        <w:t>Situacijska analiza</w:t>
      </w:r>
      <w:r w:rsidR="004E07AF" w:rsidRPr="00472A48">
        <w:rPr>
          <w:rFonts w:cs="Segoe UI"/>
          <w:b/>
          <w:bCs/>
          <w:color w:val="223344"/>
          <w:sz w:val="22"/>
          <w:szCs w:val="22"/>
        </w:rPr>
        <w:t>:</w:t>
      </w:r>
    </w:p>
    <w:p w14:paraId="5FE6629D" w14:textId="5C8E59DD" w:rsidR="004061C5" w:rsidRPr="00BF2AE2" w:rsidRDefault="004061C5" w:rsidP="00181891">
      <w:pPr>
        <w:spacing w:line="360" w:lineRule="auto"/>
        <w:jc w:val="both"/>
        <w:rPr>
          <w:rFonts w:cs="Segoe UI"/>
          <w:sz w:val="22"/>
          <w:szCs w:val="22"/>
        </w:rPr>
      </w:pPr>
      <w:bookmarkStart w:id="16" w:name="_Hlk208734049"/>
      <w:r w:rsidRPr="00BF2AE2">
        <w:rPr>
          <w:rFonts w:cs="Segoe UI"/>
          <w:sz w:val="22"/>
          <w:szCs w:val="22"/>
        </w:rPr>
        <w:t xml:space="preserve">Karlovac raspolaže raznovrsnom resursnom osnovom koja uključuje smještajne kapacitete, bogatu gastronomsku ponudu, kulturne institucije te prirodne atrakcije poput četiri rijeke i parkova. Infrastruktura za rekreaciju, osnovne javne usluge i kulturna događanja su razvijene, no prisutan je nedostatak specijaliziranih sadržaja poput </w:t>
      </w:r>
      <w:r w:rsidRPr="00BF2AE2">
        <w:rPr>
          <w:rFonts w:cs="Segoe UI"/>
          <w:i/>
          <w:iCs/>
          <w:sz w:val="22"/>
          <w:szCs w:val="22"/>
        </w:rPr>
        <w:t>glampinga</w:t>
      </w:r>
      <w:r w:rsidRPr="00BF2AE2">
        <w:rPr>
          <w:rFonts w:cs="Segoe UI"/>
          <w:sz w:val="22"/>
          <w:szCs w:val="22"/>
        </w:rPr>
        <w:t xml:space="preserve">, </w:t>
      </w:r>
      <w:r w:rsidRPr="00BF2AE2">
        <w:rPr>
          <w:rFonts w:cs="Segoe UI"/>
          <w:i/>
          <w:iCs/>
          <w:sz w:val="22"/>
          <w:szCs w:val="22"/>
        </w:rPr>
        <w:t>wellnessa</w:t>
      </w:r>
      <w:r w:rsidRPr="00BF2AE2">
        <w:rPr>
          <w:rFonts w:cs="Segoe UI"/>
          <w:sz w:val="22"/>
          <w:szCs w:val="22"/>
        </w:rPr>
        <w:t xml:space="preserve"> i cjelogodišnjih obiteljskih atrakcija. Digitalna prisutnost i povezanost resursa još uvijek su nedovoljno integrirani, a ruralni prostori i OPG-ovi nisu dovoljno turistički valorizirani. </w:t>
      </w:r>
      <w:bookmarkEnd w:id="16"/>
      <w:r w:rsidRPr="00BF2AE2">
        <w:rPr>
          <w:rFonts w:cs="Segoe UI"/>
          <w:sz w:val="22"/>
          <w:szCs w:val="22"/>
        </w:rPr>
        <w:t>Unatoč solidnoj osnovi, potrebna je strateška dopuna i umrežavanje resursa radi snažnijeg turističkog identiteta i cjelogodišnje atraktivnosti.</w:t>
      </w:r>
    </w:p>
    <w:p w14:paraId="24819C41" w14:textId="7D47628B" w:rsidR="004061C5" w:rsidRPr="00BF2AE2" w:rsidRDefault="004061C5" w:rsidP="00181891">
      <w:pPr>
        <w:spacing w:line="360" w:lineRule="auto"/>
        <w:jc w:val="both"/>
        <w:rPr>
          <w:rFonts w:cs="Segoe UI"/>
          <w:color w:val="223344"/>
          <w:sz w:val="22"/>
          <w:szCs w:val="22"/>
        </w:rPr>
      </w:pPr>
      <w:r w:rsidRPr="00BF2AE2">
        <w:rPr>
          <w:rFonts w:cs="Segoe UI"/>
          <w:color w:val="223344"/>
          <w:sz w:val="22"/>
          <w:szCs w:val="22"/>
        </w:rPr>
        <w:t>Resursni sadržaji koji nedostaju za daljnji razvoj turizma</w:t>
      </w:r>
    </w:p>
    <w:p w14:paraId="515E8E6A" w14:textId="1BC0B672" w:rsidR="009E7E61" w:rsidRPr="00BF2AE2" w:rsidRDefault="009E7E61" w:rsidP="00181891">
      <w:pPr>
        <w:spacing w:line="360" w:lineRule="auto"/>
        <w:jc w:val="both"/>
        <w:rPr>
          <w:rFonts w:cs="Segoe UI"/>
          <w:sz w:val="22"/>
          <w:szCs w:val="22"/>
        </w:rPr>
      </w:pPr>
      <w:r w:rsidRPr="00BF2AE2">
        <w:rPr>
          <w:rFonts w:cs="Segoe UI"/>
          <w:sz w:val="22"/>
          <w:szCs w:val="22"/>
        </w:rPr>
        <w:lastRenderedPageBreak/>
        <w:t xml:space="preserve">Karlovac posjeduje izniman potencijal za razvoj kamping i </w:t>
      </w:r>
      <w:r w:rsidRPr="00BF2AE2">
        <w:rPr>
          <w:rFonts w:cs="Segoe UI"/>
          <w:i/>
          <w:iCs/>
          <w:sz w:val="22"/>
          <w:szCs w:val="22"/>
        </w:rPr>
        <w:t>glamping</w:t>
      </w:r>
      <w:r w:rsidRPr="00BF2AE2">
        <w:rPr>
          <w:rFonts w:cs="Segoe UI"/>
          <w:sz w:val="22"/>
          <w:szCs w:val="22"/>
        </w:rPr>
        <w:t xml:space="preserve"> turizma zahvaljujući prirodnim resursima, no trenutno nedostaju organizirani kampovi. </w:t>
      </w:r>
      <w:r w:rsidRPr="00BF2AE2">
        <w:rPr>
          <w:rFonts w:cs="Segoe UI"/>
          <w:i/>
          <w:iCs/>
          <w:sz w:val="22"/>
          <w:szCs w:val="22"/>
        </w:rPr>
        <w:t>Wellness</w:t>
      </w:r>
      <w:r w:rsidRPr="00BF2AE2">
        <w:rPr>
          <w:rFonts w:cs="Segoe UI"/>
          <w:sz w:val="22"/>
          <w:szCs w:val="22"/>
        </w:rPr>
        <w:t xml:space="preserve"> ponuda predstavlja novu razvojnu nišu jer grad još uvijek nema </w:t>
      </w:r>
      <w:r w:rsidRPr="00BF2AE2">
        <w:rPr>
          <w:rFonts w:cs="Segoe UI"/>
          <w:i/>
          <w:iCs/>
          <w:sz w:val="22"/>
          <w:szCs w:val="22"/>
        </w:rPr>
        <w:t>spa</w:t>
      </w:r>
      <w:r w:rsidRPr="00BF2AE2">
        <w:rPr>
          <w:rFonts w:cs="Segoe UI"/>
          <w:sz w:val="22"/>
          <w:szCs w:val="22"/>
        </w:rPr>
        <w:t xml:space="preserve"> zona, te je potrebno potaknuti otvaranje sadržaja u hotelima. Karlovac može povećati atraktivnost i duljinu boravka osmišljavanjem cjelogodišnjih obiteljskih sadržaja poput tematskog parka, edukativno-zabavnog centra za djecu. Mobilnost i povezivanje destinacijskih točaka poboljšali bi uvođenje </w:t>
      </w:r>
      <w:r w:rsidRPr="00BF2AE2">
        <w:rPr>
          <w:rFonts w:cs="Segoe UI"/>
          <w:i/>
          <w:iCs/>
          <w:sz w:val="22"/>
          <w:szCs w:val="22"/>
        </w:rPr>
        <w:t>shuttle</w:t>
      </w:r>
      <w:r w:rsidRPr="00BF2AE2">
        <w:rPr>
          <w:rFonts w:cs="Segoe UI"/>
          <w:sz w:val="22"/>
          <w:szCs w:val="22"/>
        </w:rPr>
        <w:t xml:space="preserve"> linija tijekom velikih događanja, biciklističke mreže</w:t>
      </w:r>
      <w:r w:rsidR="003C1A38" w:rsidRPr="00BF2AE2">
        <w:rPr>
          <w:rFonts w:cs="Segoe UI"/>
          <w:sz w:val="22"/>
          <w:szCs w:val="22"/>
        </w:rPr>
        <w:t>, pješačkih ruta</w:t>
      </w:r>
      <w:r w:rsidRPr="00BF2AE2">
        <w:rPr>
          <w:rFonts w:cs="Segoe UI"/>
          <w:sz w:val="22"/>
          <w:szCs w:val="22"/>
        </w:rPr>
        <w:t xml:space="preserve"> i bolje povezivanje svih glavnih turističkih zona. </w:t>
      </w:r>
    </w:p>
    <w:p w14:paraId="659C5D08" w14:textId="7DF04C6E" w:rsidR="009C1371" w:rsidRPr="00472A48" w:rsidRDefault="009C1371" w:rsidP="009C1371">
      <w:pPr>
        <w:pStyle w:val="Caption"/>
        <w:keepNext/>
        <w:rPr>
          <w:rFonts w:cs="Segoe UI"/>
          <w:i w:val="0"/>
          <w:iCs w:val="0"/>
          <w:color w:val="476B8F"/>
          <w:sz w:val="22"/>
          <w:szCs w:val="22"/>
        </w:rPr>
      </w:pPr>
      <w:r w:rsidRPr="00472A48">
        <w:rPr>
          <w:rFonts w:cs="Segoe UI"/>
          <w:i w:val="0"/>
          <w:iCs w:val="0"/>
          <w:color w:val="476B8F"/>
          <w:sz w:val="22"/>
          <w:szCs w:val="22"/>
        </w:rPr>
        <w:t xml:space="preserve">Tablica </w:t>
      </w:r>
      <w:r w:rsidRPr="00472A48">
        <w:rPr>
          <w:rFonts w:cs="Segoe UI"/>
          <w:i w:val="0"/>
          <w:iCs w:val="0"/>
          <w:color w:val="476B8F"/>
          <w:sz w:val="22"/>
          <w:szCs w:val="22"/>
        </w:rPr>
        <w:fldChar w:fldCharType="begin"/>
      </w:r>
      <w:r w:rsidRPr="00472A48">
        <w:rPr>
          <w:rFonts w:cs="Segoe UI"/>
          <w:i w:val="0"/>
          <w:iCs w:val="0"/>
          <w:color w:val="476B8F"/>
          <w:sz w:val="22"/>
          <w:szCs w:val="22"/>
        </w:rPr>
        <w:instrText xml:space="preserve"> SEQ Tablica \* ARABIC </w:instrText>
      </w:r>
      <w:r w:rsidRPr="00472A48">
        <w:rPr>
          <w:rFonts w:cs="Segoe UI"/>
          <w:i w:val="0"/>
          <w:iCs w:val="0"/>
          <w:color w:val="476B8F"/>
          <w:sz w:val="22"/>
          <w:szCs w:val="22"/>
        </w:rPr>
        <w:fldChar w:fldCharType="separate"/>
      </w:r>
      <w:r w:rsidR="00A10E27">
        <w:rPr>
          <w:rFonts w:cs="Segoe UI"/>
          <w:i w:val="0"/>
          <w:iCs w:val="0"/>
          <w:noProof/>
          <w:color w:val="476B8F"/>
          <w:sz w:val="22"/>
          <w:szCs w:val="22"/>
        </w:rPr>
        <w:t>29</w:t>
      </w:r>
      <w:r w:rsidRPr="00472A48">
        <w:rPr>
          <w:rFonts w:cs="Segoe UI"/>
          <w:i w:val="0"/>
          <w:iCs w:val="0"/>
          <w:color w:val="476B8F"/>
          <w:sz w:val="22"/>
          <w:szCs w:val="22"/>
        </w:rPr>
        <w:fldChar w:fldCharType="end"/>
      </w:r>
      <w:r w:rsidRPr="00472A48">
        <w:rPr>
          <w:rFonts w:cs="Segoe UI"/>
          <w:i w:val="0"/>
          <w:iCs w:val="0"/>
          <w:color w:val="476B8F"/>
          <w:sz w:val="22"/>
          <w:szCs w:val="22"/>
        </w:rPr>
        <w:t>: Realni resursni potencijali u atrakcijskom segmentu grada Karlovca: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352"/>
        <w:gridCol w:w="2025"/>
        <w:gridCol w:w="1178"/>
        <w:gridCol w:w="1636"/>
        <w:gridCol w:w="1360"/>
        <w:gridCol w:w="1799"/>
      </w:tblGrid>
      <w:tr w:rsidR="004061C5" w:rsidRPr="00BF2AE2" w14:paraId="2FDA412F" w14:textId="77777777" w:rsidTr="005A2C3E">
        <w:trPr>
          <w:tblHeader/>
        </w:trPr>
        <w:tc>
          <w:tcPr>
            <w:tcW w:w="0" w:type="auto"/>
            <w:shd w:val="clear" w:color="auto" w:fill="A8BED4"/>
            <w:vAlign w:val="center"/>
            <w:hideMark/>
          </w:tcPr>
          <w:p w14:paraId="61A824D7" w14:textId="77777777" w:rsidR="004061C5" w:rsidRPr="00BF2AE2" w:rsidRDefault="004061C5" w:rsidP="005A2C3E">
            <w:pPr>
              <w:spacing w:line="276" w:lineRule="auto"/>
              <w:rPr>
                <w:rFonts w:cs="Segoe UI"/>
                <w:b/>
                <w:bCs/>
                <w:sz w:val="18"/>
                <w:szCs w:val="18"/>
              </w:rPr>
            </w:pPr>
            <w:r w:rsidRPr="00BF2AE2">
              <w:rPr>
                <w:rFonts w:cs="Segoe UI"/>
                <w:b/>
                <w:bCs/>
                <w:sz w:val="18"/>
                <w:szCs w:val="18"/>
              </w:rPr>
              <w:t>Resurs</w:t>
            </w:r>
          </w:p>
        </w:tc>
        <w:tc>
          <w:tcPr>
            <w:tcW w:w="0" w:type="auto"/>
            <w:shd w:val="clear" w:color="auto" w:fill="A8BED4"/>
            <w:vAlign w:val="center"/>
            <w:hideMark/>
          </w:tcPr>
          <w:p w14:paraId="0A9A36CA" w14:textId="77777777" w:rsidR="004061C5" w:rsidRPr="00BF2AE2" w:rsidRDefault="004061C5" w:rsidP="005A2C3E">
            <w:pPr>
              <w:spacing w:line="276" w:lineRule="auto"/>
              <w:rPr>
                <w:rFonts w:cs="Segoe UI"/>
                <w:b/>
                <w:bCs/>
                <w:sz w:val="18"/>
                <w:szCs w:val="18"/>
              </w:rPr>
            </w:pPr>
            <w:r w:rsidRPr="00BF2AE2">
              <w:rPr>
                <w:rFonts w:cs="Segoe UI"/>
                <w:b/>
                <w:bCs/>
                <w:sz w:val="18"/>
                <w:szCs w:val="18"/>
              </w:rPr>
              <w:t>Vrsta resursa</w:t>
            </w:r>
          </w:p>
        </w:tc>
        <w:tc>
          <w:tcPr>
            <w:tcW w:w="0" w:type="auto"/>
            <w:shd w:val="clear" w:color="auto" w:fill="A8BED4"/>
            <w:vAlign w:val="center"/>
            <w:hideMark/>
          </w:tcPr>
          <w:p w14:paraId="5934918A" w14:textId="77777777" w:rsidR="004061C5" w:rsidRPr="00BF2AE2" w:rsidRDefault="004061C5" w:rsidP="005A2C3E">
            <w:pPr>
              <w:spacing w:line="276" w:lineRule="auto"/>
              <w:rPr>
                <w:rFonts w:cs="Segoe UI"/>
                <w:b/>
                <w:bCs/>
                <w:sz w:val="18"/>
                <w:szCs w:val="18"/>
              </w:rPr>
            </w:pPr>
            <w:r w:rsidRPr="00BF2AE2">
              <w:rPr>
                <w:rFonts w:cs="Segoe UI"/>
                <w:b/>
                <w:bCs/>
                <w:sz w:val="18"/>
                <w:szCs w:val="18"/>
              </w:rPr>
              <w:t>Lokalitet / Lokacija</w:t>
            </w:r>
          </w:p>
        </w:tc>
        <w:tc>
          <w:tcPr>
            <w:tcW w:w="0" w:type="auto"/>
            <w:shd w:val="clear" w:color="auto" w:fill="A8BED4"/>
            <w:vAlign w:val="center"/>
            <w:hideMark/>
          </w:tcPr>
          <w:p w14:paraId="50C030C6" w14:textId="77777777" w:rsidR="004061C5" w:rsidRPr="00BF2AE2" w:rsidRDefault="004061C5" w:rsidP="005A2C3E">
            <w:pPr>
              <w:spacing w:line="276" w:lineRule="auto"/>
              <w:rPr>
                <w:rFonts w:cs="Segoe UI"/>
                <w:b/>
                <w:bCs/>
                <w:sz w:val="18"/>
                <w:szCs w:val="18"/>
              </w:rPr>
            </w:pPr>
            <w:r w:rsidRPr="00BF2AE2">
              <w:rPr>
                <w:rFonts w:cs="Segoe UI"/>
                <w:b/>
                <w:bCs/>
                <w:sz w:val="18"/>
                <w:szCs w:val="18"/>
              </w:rPr>
              <w:t>Potencijal za turistički proizvod</w:t>
            </w:r>
          </w:p>
        </w:tc>
        <w:tc>
          <w:tcPr>
            <w:tcW w:w="0" w:type="auto"/>
            <w:shd w:val="clear" w:color="auto" w:fill="A8BED4"/>
            <w:vAlign w:val="center"/>
            <w:hideMark/>
          </w:tcPr>
          <w:p w14:paraId="781C0D5E" w14:textId="77777777" w:rsidR="004061C5" w:rsidRPr="00BF2AE2" w:rsidRDefault="004061C5" w:rsidP="005A2C3E">
            <w:pPr>
              <w:spacing w:line="276" w:lineRule="auto"/>
              <w:rPr>
                <w:rFonts w:cs="Segoe UI"/>
                <w:b/>
                <w:bCs/>
                <w:sz w:val="18"/>
                <w:szCs w:val="18"/>
              </w:rPr>
            </w:pPr>
            <w:r w:rsidRPr="00BF2AE2">
              <w:rPr>
                <w:rFonts w:cs="Segoe UI"/>
                <w:b/>
                <w:bCs/>
                <w:sz w:val="18"/>
                <w:szCs w:val="18"/>
              </w:rPr>
              <w:t>Mogući turistički proizvodi</w:t>
            </w:r>
          </w:p>
        </w:tc>
        <w:tc>
          <w:tcPr>
            <w:tcW w:w="0" w:type="auto"/>
            <w:shd w:val="clear" w:color="auto" w:fill="A8BED4"/>
            <w:vAlign w:val="center"/>
            <w:hideMark/>
          </w:tcPr>
          <w:p w14:paraId="6739CF80" w14:textId="77777777" w:rsidR="004061C5" w:rsidRPr="00BF2AE2" w:rsidRDefault="004061C5" w:rsidP="005A2C3E">
            <w:pPr>
              <w:spacing w:line="276" w:lineRule="auto"/>
              <w:rPr>
                <w:rFonts w:cs="Segoe UI"/>
                <w:b/>
                <w:bCs/>
                <w:sz w:val="18"/>
                <w:szCs w:val="18"/>
              </w:rPr>
            </w:pPr>
            <w:r w:rsidRPr="00BF2AE2">
              <w:rPr>
                <w:rFonts w:cs="Segoe UI"/>
                <w:b/>
                <w:bCs/>
                <w:sz w:val="18"/>
                <w:szCs w:val="18"/>
              </w:rPr>
              <w:t>Potrebne mjere za valorizaciju</w:t>
            </w:r>
          </w:p>
        </w:tc>
      </w:tr>
      <w:tr w:rsidR="004061C5" w:rsidRPr="00BF2AE2" w14:paraId="186D948C" w14:textId="77777777" w:rsidTr="005A2C3E">
        <w:tc>
          <w:tcPr>
            <w:tcW w:w="0" w:type="auto"/>
            <w:vAlign w:val="center"/>
            <w:hideMark/>
          </w:tcPr>
          <w:p w14:paraId="63038030" w14:textId="77777777" w:rsidR="004061C5" w:rsidRPr="00BF2AE2" w:rsidRDefault="004061C5" w:rsidP="005A2C3E">
            <w:pPr>
              <w:spacing w:line="276" w:lineRule="auto"/>
              <w:rPr>
                <w:rFonts w:cs="Segoe UI"/>
                <w:sz w:val="18"/>
                <w:szCs w:val="18"/>
              </w:rPr>
            </w:pPr>
            <w:r w:rsidRPr="00BF2AE2">
              <w:rPr>
                <w:rFonts w:cs="Segoe UI"/>
                <w:sz w:val="18"/>
                <w:szCs w:val="18"/>
              </w:rPr>
              <w:t>Stari grad Dubovac</w:t>
            </w:r>
          </w:p>
        </w:tc>
        <w:tc>
          <w:tcPr>
            <w:tcW w:w="0" w:type="auto"/>
            <w:vAlign w:val="center"/>
            <w:hideMark/>
          </w:tcPr>
          <w:p w14:paraId="1859A2A8" w14:textId="44987455" w:rsidR="004061C5" w:rsidRPr="00BF2AE2" w:rsidRDefault="00F5500E" w:rsidP="005A2C3E">
            <w:pPr>
              <w:spacing w:line="276" w:lineRule="auto"/>
              <w:rPr>
                <w:rFonts w:cs="Segoe UI"/>
                <w:sz w:val="18"/>
                <w:szCs w:val="18"/>
              </w:rPr>
            </w:pPr>
            <w:r w:rsidRPr="00BF2AE2">
              <w:rPr>
                <w:rFonts w:cs="Segoe UI"/>
                <w:sz w:val="18"/>
                <w:szCs w:val="18"/>
              </w:rPr>
              <w:t>kulturni</w:t>
            </w:r>
          </w:p>
        </w:tc>
        <w:tc>
          <w:tcPr>
            <w:tcW w:w="0" w:type="auto"/>
            <w:vAlign w:val="center"/>
            <w:hideMark/>
          </w:tcPr>
          <w:p w14:paraId="41C1CC1E" w14:textId="6B78F5CB" w:rsidR="004061C5" w:rsidRPr="00BF2AE2" w:rsidRDefault="00EB061E" w:rsidP="005A2C3E">
            <w:pPr>
              <w:spacing w:line="276" w:lineRule="auto"/>
              <w:rPr>
                <w:rFonts w:cs="Segoe UI"/>
                <w:sz w:val="18"/>
                <w:szCs w:val="18"/>
              </w:rPr>
            </w:pPr>
            <w:r w:rsidRPr="00BF2AE2">
              <w:rPr>
                <w:rFonts w:cs="Segoe UI"/>
                <w:sz w:val="18"/>
                <w:szCs w:val="18"/>
              </w:rPr>
              <w:t xml:space="preserve">zapadni </w:t>
            </w:r>
            <w:r w:rsidR="004061C5" w:rsidRPr="00BF2AE2">
              <w:rPr>
                <w:rFonts w:cs="Segoe UI"/>
                <w:sz w:val="18"/>
                <w:szCs w:val="18"/>
              </w:rPr>
              <w:t>dio grada</w:t>
            </w:r>
          </w:p>
        </w:tc>
        <w:tc>
          <w:tcPr>
            <w:tcW w:w="0" w:type="auto"/>
            <w:vAlign w:val="center"/>
            <w:hideMark/>
          </w:tcPr>
          <w:p w14:paraId="42C06082" w14:textId="21FF57D3" w:rsidR="004061C5" w:rsidRPr="00BF2AE2" w:rsidRDefault="00F5500E" w:rsidP="005A2C3E">
            <w:pPr>
              <w:spacing w:line="276" w:lineRule="auto"/>
              <w:rPr>
                <w:rFonts w:cs="Segoe UI"/>
                <w:sz w:val="18"/>
                <w:szCs w:val="18"/>
              </w:rPr>
            </w:pPr>
            <w:r w:rsidRPr="00BF2AE2">
              <w:rPr>
                <w:rFonts w:cs="Segoe UI"/>
                <w:sz w:val="18"/>
                <w:szCs w:val="18"/>
              </w:rPr>
              <w:t>povijesna atrakcija i vidikovac</w:t>
            </w:r>
          </w:p>
        </w:tc>
        <w:tc>
          <w:tcPr>
            <w:tcW w:w="0" w:type="auto"/>
            <w:vAlign w:val="center"/>
            <w:hideMark/>
          </w:tcPr>
          <w:p w14:paraId="69432B3F" w14:textId="1A7A4F81" w:rsidR="004061C5" w:rsidRPr="00BF2AE2" w:rsidRDefault="00EB061E" w:rsidP="005A2C3E">
            <w:pPr>
              <w:spacing w:line="276" w:lineRule="auto"/>
              <w:rPr>
                <w:rFonts w:cs="Segoe UI"/>
                <w:sz w:val="18"/>
                <w:szCs w:val="18"/>
              </w:rPr>
            </w:pPr>
            <w:r w:rsidRPr="00BF2AE2">
              <w:rPr>
                <w:rFonts w:cs="Segoe UI"/>
                <w:sz w:val="18"/>
                <w:szCs w:val="18"/>
              </w:rPr>
              <w:t>v</w:t>
            </w:r>
            <w:r w:rsidR="004061C5" w:rsidRPr="00BF2AE2">
              <w:rPr>
                <w:rFonts w:cs="Segoe UI"/>
                <w:sz w:val="18"/>
                <w:szCs w:val="18"/>
              </w:rPr>
              <w:t xml:space="preserve">ođene ture, </w:t>
            </w:r>
            <w:r w:rsidR="004061C5" w:rsidRPr="00BF2AE2">
              <w:rPr>
                <w:rFonts w:cs="Segoe UI"/>
                <w:i/>
                <w:iCs/>
                <w:sz w:val="18"/>
                <w:szCs w:val="18"/>
              </w:rPr>
              <w:t>escape room</w:t>
            </w:r>
          </w:p>
        </w:tc>
        <w:tc>
          <w:tcPr>
            <w:tcW w:w="0" w:type="auto"/>
            <w:vAlign w:val="center"/>
            <w:hideMark/>
          </w:tcPr>
          <w:p w14:paraId="50DF0FCA" w14:textId="480D4054" w:rsidR="004061C5" w:rsidRPr="00BF2AE2" w:rsidRDefault="00F5500E" w:rsidP="005A2C3E">
            <w:pPr>
              <w:spacing w:line="276" w:lineRule="auto"/>
              <w:rPr>
                <w:rFonts w:cs="Segoe UI"/>
                <w:sz w:val="18"/>
                <w:szCs w:val="18"/>
              </w:rPr>
            </w:pPr>
            <w:r w:rsidRPr="00BF2AE2">
              <w:rPr>
                <w:rFonts w:cs="Segoe UI"/>
                <w:sz w:val="18"/>
                <w:szCs w:val="18"/>
              </w:rPr>
              <w:t>održavanje, interpretacijska infrastruktura</w:t>
            </w:r>
          </w:p>
        </w:tc>
      </w:tr>
      <w:tr w:rsidR="004061C5" w:rsidRPr="00BF2AE2" w14:paraId="06317C34" w14:textId="77777777" w:rsidTr="005A2C3E">
        <w:tc>
          <w:tcPr>
            <w:tcW w:w="0" w:type="auto"/>
            <w:vAlign w:val="center"/>
            <w:hideMark/>
          </w:tcPr>
          <w:p w14:paraId="3EE8825F" w14:textId="77777777" w:rsidR="004061C5" w:rsidRPr="00BF2AE2" w:rsidRDefault="004061C5" w:rsidP="005A2C3E">
            <w:pPr>
              <w:spacing w:line="276" w:lineRule="auto"/>
              <w:rPr>
                <w:rFonts w:cs="Segoe UI"/>
                <w:sz w:val="18"/>
                <w:szCs w:val="18"/>
              </w:rPr>
            </w:pPr>
            <w:r w:rsidRPr="00BF2AE2">
              <w:rPr>
                <w:rFonts w:cs="Segoe UI"/>
                <w:sz w:val="18"/>
                <w:szCs w:val="18"/>
              </w:rPr>
              <w:t>Obale 4 rijeke (Korana, Kupa itd.)</w:t>
            </w:r>
          </w:p>
        </w:tc>
        <w:tc>
          <w:tcPr>
            <w:tcW w:w="0" w:type="auto"/>
            <w:vAlign w:val="center"/>
            <w:hideMark/>
          </w:tcPr>
          <w:p w14:paraId="78DE433C" w14:textId="35961070" w:rsidR="004061C5" w:rsidRPr="00BF2AE2" w:rsidRDefault="00F5500E" w:rsidP="005A2C3E">
            <w:pPr>
              <w:spacing w:line="276" w:lineRule="auto"/>
              <w:rPr>
                <w:rFonts w:cs="Segoe UI"/>
                <w:sz w:val="18"/>
                <w:szCs w:val="18"/>
              </w:rPr>
            </w:pPr>
            <w:r w:rsidRPr="00BF2AE2">
              <w:rPr>
                <w:rFonts w:cs="Segoe UI"/>
                <w:sz w:val="18"/>
                <w:szCs w:val="18"/>
              </w:rPr>
              <w:t>prirodni</w:t>
            </w:r>
          </w:p>
        </w:tc>
        <w:tc>
          <w:tcPr>
            <w:tcW w:w="0" w:type="auto"/>
            <w:vAlign w:val="center"/>
            <w:hideMark/>
          </w:tcPr>
          <w:p w14:paraId="01C65501" w14:textId="6148CAEC" w:rsidR="004061C5" w:rsidRPr="00BF2AE2" w:rsidRDefault="00EB061E" w:rsidP="005A2C3E">
            <w:pPr>
              <w:spacing w:line="276" w:lineRule="auto"/>
              <w:rPr>
                <w:rFonts w:cs="Segoe UI"/>
                <w:sz w:val="18"/>
                <w:szCs w:val="18"/>
              </w:rPr>
            </w:pPr>
            <w:r w:rsidRPr="00BF2AE2">
              <w:rPr>
                <w:rFonts w:cs="Segoe UI"/>
                <w:sz w:val="18"/>
                <w:szCs w:val="18"/>
              </w:rPr>
              <w:t xml:space="preserve">cijelo </w:t>
            </w:r>
            <w:r w:rsidR="004061C5" w:rsidRPr="00BF2AE2">
              <w:rPr>
                <w:rFonts w:cs="Segoe UI"/>
                <w:sz w:val="18"/>
                <w:szCs w:val="18"/>
              </w:rPr>
              <w:t>područje grada</w:t>
            </w:r>
          </w:p>
        </w:tc>
        <w:tc>
          <w:tcPr>
            <w:tcW w:w="0" w:type="auto"/>
            <w:vAlign w:val="center"/>
            <w:hideMark/>
          </w:tcPr>
          <w:p w14:paraId="30B7B2BF" w14:textId="2D5E2D88" w:rsidR="004061C5" w:rsidRPr="00BF2AE2" w:rsidRDefault="00F5500E" w:rsidP="005A2C3E">
            <w:pPr>
              <w:spacing w:line="276" w:lineRule="auto"/>
              <w:rPr>
                <w:rFonts w:cs="Segoe UI"/>
                <w:sz w:val="18"/>
                <w:szCs w:val="18"/>
              </w:rPr>
            </w:pPr>
            <w:r w:rsidRPr="00BF2AE2">
              <w:rPr>
                <w:rFonts w:cs="Segoe UI"/>
                <w:sz w:val="18"/>
                <w:szCs w:val="18"/>
              </w:rPr>
              <w:t>rekreacija, vožnje, piknici</w:t>
            </w:r>
          </w:p>
        </w:tc>
        <w:tc>
          <w:tcPr>
            <w:tcW w:w="0" w:type="auto"/>
            <w:vAlign w:val="center"/>
            <w:hideMark/>
          </w:tcPr>
          <w:p w14:paraId="125129C0" w14:textId="409DAF61" w:rsidR="004061C5" w:rsidRPr="00BF2AE2" w:rsidRDefault="00EB061E" w:rsidP="005A2C3E">
            <w:pPr>
              <w:spacing w:line="276" w:lineRule="auto"/>
              <w:rPr>
                <w:rFonts w:cs="Segoe UI"/>
                <w:sz w:val="18"/>
                <w:szCs w:val="18"/>
              </w:rPr>
            </w:pPr>
            <w:r w:rsidRPr="00BF2AE2">
              <w:rPr>
                <w:rFonts w:cs="Segoe UI"/>
                <w:sz w:val="18"/>
                <w:szCs w:val="18"/>
              </w:rPr>
              <w:t xml:space="preserve">riječne </w:t>
            </w:r>
            <w:r w:rsidR="004061C5" w:rsidRPr="00BF2AE2">
              <w:rPr>
                <w:rFonts w:cs="Segoe UI"/>
                <w:sz w:val="18"/>
                <w:szCs w:val="18"/>
              </w:rPr>
              <w:t>šetnje, kajak, SUP</w:t>
            </w:r>
          </w:p>
        </w:tc>
        <w:tc>
          <w:tcPr>
            <w:tcW w:w="0" w:type="auto"/>
            <w:vAlign w:val="center"/>
            <w:hideMark/>
          </w:tcPr>
          <w:p w14:paraId="4EBB657E" w14:textId="536BD291" w:rsidR="004061C5" w:rsidRPr="00BF2AE2" w:rsidRDefault="00F5500E" w:rsidP="005A2C3E">
            <w:pPr>
              <w:spacing w:line="276" w:lineRule="auto"/>
              <w:rPr>
                <w:rFonts w:cs="Segoe UI"/>
                <w:sz w:val="18"/>
                <w:szCs w:val="18"/>
              </w:rPr>
            </w:pPr>
            <w:r w:rsidRPr="00BF2AE2">
              <w:rPr>
                <w:rFonts w:cs="Segoe UI"/>
                <w:sz w:val="18"/>
                <w:szCs w:val="18"/>
              </w:rPr>
              <w:t>pristupne točke, signalizacija</w:t>
            </w:r>
          </w:p>
        </w:tc>
      </w:tr>
      <w:tr w:rsidR="004061C5" w:rsidRPr="00BF2AE2" w14:paraId="0CBF094B" w14:textId="77777777" w:rsidTr="005A2C3E">
        <w:tc>
          <w:tcPr>
            <w:tcW w:w="0" w:type="auto"/>
            <w:vAlign w:val="center"/>
            <w:hideMark/>
          </w:tcPr>
          <w:p w14:paraId="337679CF" w14:textId="77777777" w:rsidR="004061C5" w:rsidRPr="00BF2AE2" w:rsidRDefault="004061C5" w:rsidP="005A2C3E">
            <w:pPr>
              <w:spacing w:line="276" w:lineRule="auto"/>
              <w:rPr>
                <w:rFonts w:cs="Segoe UI"/>
                <w:sz w:val="18"/>
                <w:szCs w:val="18"/>
              </w:rPr>
            </w:pPr>
            <w:r w:rsidRPr="00BF2AE2">
              <w:rPr>
                <w:rFonts w:cs="Segoe UI"/>
                <w:sz w:val="18"/>
                <w:szCs w:val="18"/>
              </w:rPr>
              <w:t>Zvijezda (povijesna jezgra)</w:t>
            </w:r>
          </w:p>
        </w:tc>
        <w:tc>
          <w:tcPr>
            <w:tcW w:w="0" w:type="auto"/>
            <w:vAlign w:val="center"/>
            <w:hideMark/>
          </w:tcPr>
          <w:p w14:paraId="632BC666" w14:textId="273A5ABA" w:rsidR="004061C5" w:rsidRPr="00BF2AE2" w:rsidRDefault="00F5500E" w:rsidP="005A2C3E">
            <w:pPr>
              <w:spacing w:line="276" w:lineRule="auto"/>
              <w:rPr>
                <w:rFonts w:cs="Segoe UI"/>
                <w:sz w:val="18"/>
                <w:szCs w:val="18"/>
              </w:rPr>
            </w:pPr>
            <w:r w:rsidRPr="00BF2AE2">
              <w:rPr>
                <w:rFonts w:cs="Segoe UI"/>
                <w:sz w:val="18"/>
                <w:szCs w:val="18"/>
              </w:rPr>
              <w:t>kulturno-povijesni</w:t>
            </w:r>
          </w:p>
        </w:tc>
        <w:tc>
          <w:tcPr>
            <w:tcW w:w="0" w:type="auto"/>
            <w:vAlign w:val="center"/>
            <w:hideMark/>
          </w:tcPr>
          <w:p w14:paraId="21672CD8" w14:textId="7C5DE870" w:rsidR="004061C5" w:rsidRPr="00BF2AE2" w:rsidRDefault="00EB061E" w:rsidP="005A2C3E">
            <w:pPr>
              <w:spacing w:line="276" w:lineRule="auto"/>
              <w:rPr>
                <w:rFonts w:cs="Segoe UI"/>
                <w:sz w:val="18"/>
                <w:szCs w:val="18"/>
              </w:rPr>
            </w:pPr>
            <w:r w:rsidRPr="00BF2AE2">
              <w:rPr>
                <w:rFonts w:cs="Segoe UI"/>
                <w:sz w:val="18"/>
                <w:szCs w:val="18"/>
              </w:rPr>
              <w:t xml:space="preserve">centar </w:t>
            </w:r>
            <w:r w:rsidR="004061C5" w:rsidRPr="00BF2AE2">
              <w:rPr>
                <w:rFonts w:cs="Segoe UI"/>
                <w:sz w:val="18"/>
                <w:szCs w:val="18"/>
              </w:rPr>
              <w:t>Karlovca</w:t>
            </w:r>
          </w:p>
        </w:tc>
        <w:tc>
          <w:tcPr>
            <w:tcW w:w="0" w:type="auto"/>
            <w:vAlign w:val="center"/>
            <w:hideMark/>
          </w:tcPr>
          <w:p w14:paraId="0E3022A1" w14:textId="1ABF4CF9" w:rsidR="004061C5" w:rsidRPr="00BF2AE2" w:rsidRDefault="00F5500E" w:rsidP="005A2C3E">
            <w:pPr>
              <w:spacing w:line="276" w:lineRule="auto"/>
              <w:rPr>
                <w:rFonts w:cs="Segoe UI"/>
                <w:sz w:val="18"/>
                <w:szCs w:val="18"/>
              </w:rPr>
            </w:pPr>
            <w:r w:rsidRPr="00BF2AE2">
              <w:rPr>
                <w:rFonts w:cs="Segoe UI"/>
                <w:sz w:val="18"/>
                <w:szCs w:val="18"/>
              </w:rPr>
              <w:t>multimedijalne ture, interpretacija baštine</w:t>
            </w:r>
          </w:p>
        </w:tc>
        <w:tc>
          <w:tcPr>
            <w:tcW w:w="0" w:type="auto"/>
            <w:vAlign w:val="center"/>
            <w:hideMark/>
          </w:tcPr>
          <w:p w14:paraId="67AD2AE4" w14:textId="77777777" w:rsidR="004061C5" w:rsidRPr="00BF2AE2" w:rsidRDefault="004061C5" w:rsidP="005A2C3E">
            <w:pPr>
              <w:spacing w:line="276" w:lineRule="auto"/>
              <w:rPr>
                <w:rFonts w:cs="Segoe UI"/>
                <w:sz w:val="18"/>
                <w:szCs w:val="18"/>
              </w:rPr>
            </w:pPr>
            <w:r w:rsidRPr="00BF2AE2">
              <w:rPr>
                <w:rFonts w:cs="Segoe UI"/>
                <w:sz w:val="18"/>
                <w:szCs w:val="18"/>
              </w:rPr>
              <w:t>AR/VR šetnje, noć svjetla</w:t>
            </w:r>
          </w:p>
        </w:tc>
        <w:tc>
          <w:tcPr>
            <w:tcW w:w="0" w:type="auto"/>
            <w:vAlign w:val="center"/>
            <w:hideMark/>
          </w:tcPr>
          <w:p w14:paraId="795353B4" w14:textId="63203FAE" w:rsidR="004061C5" w:rsidRPr="00BF2AE2" w:rsidRDefault="00F5500E" w:rsidP="005A2C3E">
            <w:pPr>
              <w:spacing w:line="276" w:lineRule="auto"/>
              <w:rPr>
                <w:rFonts w:cs="Segoe UI"/>
                <w:sz w:val="18"/>
                <w:szCs w:val="18"/>
              </w:rPr>
            </w:pPr>
            <w:r w:rsidRPr="00BF2AE2">
              <w:rPr>
                <w:rFonts w:cs="Segoe UI"/>
                <w:sz w:val="18"/>
                <w:szCs w:val="18"/>
              </w:rPr>
              <w:t>digitalna podrška, signalizacija</w:t>
            </w:r>
          </w:p>
        </w:tc>
      </w:tr>
      <w:tr w:rsidR="004061C5" w:rsidRPr="00BF2AE2" w14:paraId="54A1BC6D" w14:textId="77777777" w:rsidTr="005A2C3E">
        <w:tc>
          <w:tcPr>
            <w:tcW w:w="0" w:type="auto"/>
            <w:vAlign w:val="center"/>
            <w:hideMark/>
          </w:tcPr>
          <w:p w14:paraId="17D4411D" w14:textId="77777777" w:rsidR="004061C5" w:rsidRPr="00BF2AE2" w:rsidRDefault="004061C5" w:rsidP="005A2C3E">
            <w:pPr>
              <w:spacing w:line="276" w:lineRule="auto"/>
              <w:rPr>
                <w:rFonts w:cs="Segoe UI"/>
                <w:sz w:val="18"/>
                <w:szCs w:val="18"/>
              </w:rPr>
            </w:pPr>
            <w:r w:rsidRPr="00BF2AE2">
              <w:rPr>
                <w:rFonts w:cs="Segoe UI"/>
                <w:sz w:val="18"/>
                <w:szCs w:val="18"/>
              </w:rPr>
              <w:t>Karlovačka pivovara</w:t>
            </w:r>
          </w:p>
        </w:tc>
        <w:tc>
          <w:tcPr>
            <w:tcW w:w="0" w:type="auto"/>
            <w:vAlign w:val="center"/>
            <w:hideMark/>
          </w:tcPr>
          <w:p w14:paraId="44D2B839" w14:textId="07B539F4" w:rsidR="004061C5" w:rsidRPr="00BF2AE2" w:rsidRDefault="00F5500E" w:rsidP="005A2C3E">
            <w:pPr>
              <w:spacing w:line="276" w:lineRule="auto"/>
              <w:rPr>
                <w:rFonts w:cs="Segoe UI"/>
                <w:sz w:val="18"/>
                <w:szCs w:val="18"/>
              </w:rPr>
            </w:pPr>
            <w:r w:rsidRPr="00BF2AE2">
              <w:rPr>
                <w:rFonts w:cs="Segoe UI"/>
                <w:sz w:val="18"/>
                <w:szCs w:val="18"/>
              </w:rPr>
              <w:t>gastronomski/industrijski</w:t>
            </w:r>
          </w:p>
        </w:tc>
        <w:tc>
          <w:tcPr>
            <w:tcW w:w="0" w:type="auto"/>
            <w:vAlign w:val="center"/>
            <w:hideMark/>
          </w:tcPr>
          <w:p w14:paraId="62F22F82" w14:textId="03D3A982" w:rsidR="004061C5" w:rsidRPr="00BF2AE2" w:rsidRDefault="00EB061E" w:rsidP="005A2C3E">
            <w:pPr>
              <w:spacing w:line="276" w:lineRule="auto"/>
              <w:rPr>
                <w:rFonts w:cs="Segoe UI"/>
                <w:sz w:val="18"/>
                <w:szCs w:val="18"/>
              </w:rPr>
            </w:pPr>
            <w:r w:rsidRPr="00BF2AE2">
              <w:rPr>
                <w:rFonts w:cs="Segoe UI"/>
                <w:sz w:val="18"/>
                <w:szCs w:val="18"/>
              </w:rPr>
              <w:t>industrijska zona</w:t>
            </w:r>
          </w:p>
        </w:tc>
        <w:tc>
          <w:tcPr>
            <w:tcW w:w="0" w:type="auto"/>
            <w:vAlign w:val="center"/>
            <w:hideMark/>
          </w:tcPr>
          <w:p w14:paraId="00156F0A" w14:textId="577E4C9C" w:rsidR="004061C5" w:rsidRPr="00BF2AE2" w:rsidRDefault="00F5500E" w:rsidP="005A2C3E">
            <w:pPr>
              <w:spacing w:line="276" w:lineRule="auto"/>
              <w:rPr>
                <w:rFonts w:cs="Segoe UI"/>
                <w:sz w:val="18"/>
                <w:szCs w:val="18"/>
              </w:rPr>
            </w:pPr>
            <w:r w:rsidRPr="00BF2AE2">
              <w:rPr>
                <w:rFonts w:cs="Segoe UI"/>
                <w:sz w:val="18"/>
                <w:szCs w:val="18"/>
              </w:rPr>
              <w:t>degustacije, pivska baština</w:t>
            </w:r>
          </w:p>
        </w:tc>
        <w:tc>
          <w:tcPr>
            <w:tcW w:w="0" w:type="auto"/>
            <w:vAlign w:val="center"/>
            <w:hideMark/>
          </w:tcPr>
          <w:p w14:paraId="515179D2" w14:textId="1EA34AD3" w:rsidR="004061C5" w:rsidRPr="00BF2AE2" w:rsidRDefault="00EB061E" w:rsidP="005A2C3E">
            <w:pPr>
              <w:spacing w:line="276" w:lineRule="auto"/>
              <w:rPr>
                <w:rFonts w:cs="Segoe UI"/>
                <w:sz w:val="18"/>
                <w:szCs w:val="18"/>
              </w:rPr>
            </w:pPr>
            <w:r w:rsidRPr="00BF2AE2">
              <w:rPr>
                <w:rFonts w:cs="Segoe UI"/>
                <w:sz w:val="18"/>
                <w:szCs w:val="18"/>
              </w:rPr>
              <w:t>pivske rute i festivali</w:t>
            </w:r>
          </w:p>
        </w:tc>
        <w:tc>
          <w:tcPr>
            <w:tcW w:w="0" w:type="auto"/>
            <w:vAlign w:val="center"/>
            <w:hideMark/>
          </w:tcPr>
          <w:p w14:paraId="3DBB470E" w14:textId="65D31642" w:rsidR="004061C5" w:rsidRPr="00BF2AE2" w:rsidRDefault="00F5500E" w:rsidP="005A2C3E">
            <w:pPr>
              <w:spacing w:line="276" w:lineRule="auto"/>
              <w:rPr>
                <w:rFonts w:cs="Segoe UI"/>
                <w:sz w:val="18"/>
                <w:szCs w:val="18"/>
              </w:rPr>
            </w:pPr>
            <w:r w:rsidRPr="00BF2AE2">
              <w:rPr>
                <w:rFonts w:cs="Segoe UI"/>
                <w:sz w:val="18"/>
                <w:szCs w:val="18"/>
              </w:rPr>
              <w:t>partnerstvo s brendom, integracija u turističku ponudu</w:t>
            </w:r>
          </w:p>
        </w:tc>
      </w:tr>
      <w:tr w:rsidR="004061C5" w:rsidRPr="00BF2AE2" w14:paraId="43176263" w14:textId="77777777" w:rsidTr="005A2C3E">
        <w:tc>
          <w:tcPr>
            <w:tcW w:w="0" w:type="auto"/>
            <w:vAlign w:val="center"/>
            <w:hideMark/>
          </w:tcPr>
          <w:p w14:paraId="5BC6815B" w14:textId="77777777" w:rsidR="004061C5" w:rsidRPr="00BF2AE2" w:rsidRDefault="004061C5" w:rsidP="005A2C3E">
            <w:pPr>
              <w:spacing w:line="276" w:lineRule="auto"/>
              <w:rPr>
                <w:rFonts w:cs="Segoe UI"/>
                <w:sz w:val="18"/>
                <w:szCs w:val="18"/>
              </w:rPr>
            </w:pPr>
            <w:r w:rsidRPr="00BF2AE2">
              <w:rPr>
                <w:rFonts w:cs="Segoe UI"/>
                <w:sz w:val="18"/>
                <w:szCs w:val="18"/>
              </w:rPr>
              <w:t>Gradski parkovi i šetnice</w:t>
            </w:r>
          </w:p>
        </w:tc>
        <w:tc>
          <w:tcPr>
            <w:tcW w:w="0" w:type="auto"/>
            <w:vAlign w:val="center"/>
            <w:hideMark/>
          </w:tcPr>
          <w:p w14:paraId="695D5F24" w14:textId="2E2E05E3" w:rsidR="004061C5" w:rsidRPr="00BF2AE2" w:rsidRDefault="00F5500E" w:rsidP="005A2C3E">
            <w:pPr>
              <w:spacing w:line="276" w:lineRule="auto"/>
              <w:rPr>
                <w:rFonts w:cs="Segoe UI"/>
                <w:sz w:val="18"/>
                <w:szCs w:val="18"/>
              </w:rPr>
            </w:pPr>
            <w:r w:rsidRPr="00BF2AE2">
              <w:rPr>
                <w:rFonts w:cs="Segoe UI"/>
                <w:sz w:val="18"/>
                <w:szCs w:val="18"/>
              </w:rPr>
              <w:t>prirodni</w:t>
            </w:r>
          </w:p>
        </w:tc>
        <w:tc>
          <w:tcPr>
            <w:tcW w:w="0" w:type="auto"/>
            <w:vAlign w:val="center"/>
            <w:hideMark/>
          </w:tcPr>
          <w:p w14:paraId="3E17D52D" w14:textId="198167FA" w:rsidR="004061C5" w:rsidRPr="00BF2AE2" w:rsidRDefault="00EB061E" w:rsidP="005A2C3E">
            <w:pPr>
              <w:spacing w:line="276" w:lineRule="auto"/>
              <w:rPr>
                <w:rFonts w:cs="Segoe UI"/>
                <w:sz w:val="18"/>
                <w:szCs w:val="18"/>
              </w:rPr>
            </w:pPr>
            <w:r w:rsidRPr="00BF2AE2">
              <w:rPr>
                <w:rFonts w:cs="Segoe UI"/>
                <w:sz w:val="18"/>
                <w:szCs w:val="18"/>
              </w:rPr>
              <w:t>šire gradsko područje</w:t>
            </w:r>
          </w:p>
        </w:tc>
        <w:tc>
          <w:tcPr>
            <w:tcW w:w="0" w:type="auto"/>
            <w:vAlign w:val="center"/>
            <w:hideMark/>
          </w:tcPr>
          <w:p w14:paraId="3359E4CF" w14:textId="7B92D81D" w:rsidR="004061C5" w:rsidRPr="00BF2AE2" w:rsidRDefault="00F5500E" w:rsidP="005A2C3E">
            <w:pPr>
              <w:spacing w:line="276" w:lineRule="auto"/>
              <w:rPr>
                <w:rFonts w:cs="Segoe UI"/>
                <w:sz w:val="18"/>
                <w:szCs w:val="18"/>
              </w:rPr>
            </w:pPr>
            <w:r w:rsidRPr="00BF2AE2">
              <w:rPr>
                <w:rFonts w:cs="Segoe UI"/>
                <w:sz w:val="18"/>
                <w:szCs w:val="18"/>
              </w:rPr>
              <w:t>opuštanje, aktivnosti za obitelji</w:t>
            </w:r>
          </w:p>
        </w:tc>
        <w:tc>
          <w:tcPr>
            <w:tcW w:w="0" w:type="auto"/>
            <w:vAlign w:val="center"/>
            <w:hideMark/>
          </w:tcPr>
          <w:p w14:paraId="1AAB9B4A" w14:textId="649574F6" w:rsidR="004061C5" w:rsidRPr="00BF2AE2" w:rsidRDefault="00EB061E" w:rsidP="005A2C3E">
            <w:pPr>
              <w:spacing w:line="276" w:lineRule="auto"/>
              <w:rPr>
                <w:rFonts w:cs="Segoe UI"/>
                <w:sz w:val="18"/>
                <w:szCs w:val="18"/>
              </w:rPr>
            </w:pPr>
            <w:r w:rsidRPr="00BF2AE2">
              <w:rPr>
                <w:rFonts w:cs="Segoe UI"/>
                <w:sz w:val="18"/>
                <w:szCs w:val="18"/>
              </w:rPr>
              <w:t>zeleni itinereri, joga u parku</w:t>
            </w:r>
          </w:p>
        </w:tc>
        <w:tc>
          <w:tcPr>
            <w:tcW w:w="0" w:type="auto"/>
            <w:vAlign w:val="center"/>
            <w:hideMark/>
          </w:tcPr>
          <w:p w14:paraId="4471214D" w14:textId="0BFA731A" w:rsidR="004061C5" w:rsidRPr="00BF2AE2" w:rsidRDefault="00F5500E" w:rsidP="005A2C3E">
            <w:pPr>
              <w:spacing w:line="276" w:lineRule="auto"/>
              <w:rPr>
                <w:rFonts w:cs="Segoe UI"/>
                <w:sz w:val="18"/>
                <w:szCs w:val="18"/>
              </w:rPr>
            </w:pPr>
            <w:r w:rsidRPr="00BF2AE2">
              <w:rPr>
                <w:rFonts w:cs="Segoe UI"/>
                <w:sz w:val="18"/>
                <w:szCs w:val="18"/>
              </w:rPr>
              <w:t>uređenje staza, edukativni sadržaji</w:t>
            </w:r>
          </w:p>
        </w:tc>
      </w:tr>
      <w:tr w:rsidR="004061C5" w:rsidRPr="00BF2AE2" w14:paraId="7F462C97" w14:textId="77777777" w:rsidTr="005A2C3E">
        <w:tc>
          <w:tcPr>
            <w:tcW w:w="0" w:type="auto"/>
            <w:vAlign w:val="center"/>
            <w:hideMark/>
          </w:tcPr>
          <w:p w14:paraId="73263A84" w14:textId="77777777" w:rsidR="004061C5" w:rsidRPr="00BF2AE2" w:rsidRDefault="004061C5" w:rsidP="005A2C3E">
            <w:pPr>
              <w:spacing w:line="276" w:lineRule="auto"/>
              <w:rPr>
                <w:rFonts w:cs="Segoe UI"/>
                <w:sz w:val="18"/>
                <w:szCs w:val="18"/>
              </w:rPr>
            </w:pPr>
            <w:r w:rsidRPr="00BF2AE2">
              <w:rPr>
                <w:rFonts w:cs="Segoe UI"/>
                <w:sz w:val="18"/>
                <w:szCs w:val="18"/>
              </w:rPr>
              <w:t>Manifestacije i običaji</w:t>
            </w:r>
          </w:p>
        </w:tc>
        <w:tc>
          <w:tcPr>
            <w:tcW w:w="0" w:type="auto"/>
            <w:vAlign w:val="center"/>
            <w:hideMark/>
          </w:tcPr>
          <w:p w14:paraId="1C9FCFE5" w14:textId="65004ADD" w:rsidR="004061C5" w:rsidRPr="00BF2AE2" w:rsidRDefault="00F5500E" w:rsidP="005A2C3E">
            <w:pPr>
              <w:spacing w:line="276" w:lineRule="auto"/>
              <w:rPr>
                <w:rFonts w:cs="Segoe UI"/>
                <w:sz w:val="18"/>
                <w:szCs w:val="18"/>
              </w:rPr>
            </w:pPr>
            <w:r w:rsidRPr="00BF2AE2">
              <w:rPr>
                <w:rFonts w:cs="Segoe UI"/>
                <w:sz w:val="18"/>
                <w:szCs w:val="18"/>
              </w:rPr>
              <w:t>nematerijalna baština</w:t>
            </w:r>
          </w:p>
        </w:tc>
        <w:tc>
          <w:tcPr>
            <w:tcW w:w="0" w:type="auto"/>
            <w:vAlign w:val="center"/>
            <w:hideMark/>
          </w:tcPr>
          <w:p w14:paraId="39F73412" w14:textId="5AB32DEE" w:rsidR="004061C5" w:rsidRPr="00BF2AE2" w:rsidRDefault="00EB061E" w:rsidP="005A2C3E">
            <w:pPr>
              <w:spacing w:line="276" w:lineRule="auto"/>
              <w:rPr>
                <w:rFonts w:cs="Segoe UI"/>
                <w:sz w:val="18"/>
                <w:szCs w:val="18"/>
              </w:rPr>
            </w:pPr>
            <w:r w:rsidRPr="00BF2AE2">
              <w:rPr>
                <w:rFonts w:cs="Segoe UI"/>
                <w:sz w:val="18"/>
                <w:szCs w:val="18"/>
              </w:rPr>
              <w:t>cijela destinacija</w:t>
            </w:r>
          </w:p>
        </w:tc>
        <w:tc>
          <w:tcPr>
            <w:tcW w:w="0" w:type="auto"/>
            <w:vAlign w:val="center"/>
            <w:hideMark/>
          </w:tcPr>
          <w:p w14:paraId="5B957300" w14:textId="1975296A" w:rsidR="004061C5" w:rsidRPr="00BF2AE2" w:rsidRDefault="00F5500E" w:rsidP="005A2C3E">
            <w:pPr>
              <w:spacing w:line="276" w:lineRule="auto"/>
              <w:rPr>
                <w:rFonts w:cs="Segoe UI"/>
                <w:sz w:val="18"/>
                <w:szCs w:val="18"/>
              </w:rPr>
            </w:pPr>
            <w:r w:rsidRPr="00BF2AE2">
              <w:rPr>
                <w:rFonts w:cs="Segoe UI"/>
                <w:sz w:val="18"/>
                <w:szCs w:val="18"/>
              </w:rPr>
              <w:t>doživljajna i edukativna ponuda</w:t>
            </w:r>
          </w:p>
        </w:tc>
        <w:tc>
          <w:tcPr>
            <w:tcW w:w="0" w:type="auto"/>
            <w:vAlign w:val="center"/>
            <w:hideMark/>
          </w:tcPr>
          <w:p w14:paraId="0F69A663" w14:textId="3E5D9779" w:rsidR="004061C5" w:rsidRPr="00BF2AE2" w:rsidRDefault="00EB061E" w:rsidP="005A2C3E">
            <w:pPr>
              <w:spacing w:line="276" w:lineRule="auto"/>
              <w:rPr>
                <w:rFonts w:cs="Segoe UI"/>
                <w:sz w:val="18"/>
                <w:szCs w:val="18"/>
              </w:rPr>
            </w:pPr>
            <w:r w:rsidRPr="00BF2AE2">
              <w:rPr>
                <w:rFonts w:cs="Segoe UI"/>
                <w:sz w:val="18"/>
                <w:szCs w:val="18"/>
              </w:rPr>
              <w:t>tematski tjedni, radionice</w:t>
            </w:r>
          </w:p>
        </w:tc>
        <w:tc>
          <w:tcPr>
            <w:tcW w:w="0" w:type="auto"/>
            <w:vAlign w:val="center"/>
            <w:hideMark/>
          </w:tcPr>
          <w:p w14:paraId="6320E035" w14:textId="03BCE21D" w:rsidR="004061C5" w:rsidRPr="00BF2AE2" w:rsidRDefault="00F5500E" w:rsidP="005A2C3E">
            <w:pPr>
              <w:spacing w:line="276" w:lineRule="auto"/>
              <w:rPr>
                <w:rFonts w:cs="Segoe UI"/>
                <w:sz w:val="18"/>
                <w:szCs w:val="18"/>
              </w:rPr>
            </w:pPr>
            <w:r w:rsidRPr="00BF2AE2">
              <w:rPr>
                <w:rFonts w:cs="Segoe UI"/>
                <w:sz w:val="18"/>
                <w:szCs w:val="18"/>
              </w:rPr>
              <w:t>suradnja s udrugama, promocija</w:t>
            </w:r>
          </w:p>
        </w:tc>
      </w:tr>
      <w:tr w:rsidR="004061C5" w:rsidRPr="00BF2AE2" w14:paraId="440426A6" w14:textId="77777777" w:rsidTr="005A2C3E">
        <w:tc>
          <w:tcPr>
            <w:tcW w:w="0" w:type="auto"/>
            <w:vAlign w:val="center"/>
            <w:hideMark/>
          </w:tcPr>
          <w:p w14:paraId="422986CE" w14:textId="77777777" w:rsidR="004061C5" w:rsidRPr="00BF2AE2" w:rsidRDefault="004061C5" w:rsidP="005A2C3E">
            <w:pPr>
              <w:spacing w:line="276" w:lineRule="auto"/>
              <w:rPr>
                <w:rFonts w:cs="Segoe UI"/>
                <w:sz w:val="18"/>
                <w:szCs w:val="18"/>
              </w:rPr>
            </w:pPr>
            <w:r w:rsidRPr="00BF2AE2">
              <w:rPr>
                <w:rFonts w:cs="Segoe UI"/>
                <w:sz w:val="18"/>
                <w:szCs w:val="18"/>
              </w:rPr>
              <w:t>Šuma Kozjača</w:t>
            </w:r>
          </w:p>
        </w:tc>
        <w:tc>
          <w:tcPr>
            <w:tcW w:w="0" w:type="auto"/>
            <w:vAlign w:val="center"/>
            <w:hideMark/>
          </w:tcPr>
          <w:p w14:paraId="4E2560AE" w14:textId="0842A5DC" w:rsidR="004061C5" w:rsidRPr="00BF2AE2" w:rsidRDefault="00F5500E" w:rsidP="005A2C3E">
            <w:pPr>
              <w:spacing w:line="276" w:lineRule="auto"/>
              <w:rPr>
                <w:rFonts w:cs="Segoe UI"/>
                <w:sz w:val="18"/>
                <w:szCs w:val="18"/>
              </w:rPr>
            </w:pPr>
            <w:r w:rsidRPr="00BF2AE2">
              <w:rPr>
                <w:rFonts w:cs="Segoe UI"/>
                <w:sz w:val="18"/>
                <w:szCs w:val="18"/>
              </w:rPr>
              <w:t>prirodni</w:t>
            </w:r>
          </w:p>
        </w:tc>
        <w:tc>
          <w:tcPr>
            <w:tcW w:w="0" w:type="auto"/>
            <w:vAlign w:val="center"/>
            <w:hideMark/>
          </w:tcPr>
          <w:p w14:paraId="0AFAD6DE" w14:textId="43EF4559" w:rsidR="004061C5" w:rsidRPr="00BF2AE2" w:rsidRDefault="00EB061E" w:rsidP="005A2C3E">
            <w:pPr>
              <w:spacing w:line="276" w:lineRule="auto"/>
              <w:rPr>
                <w:rFonts w:cs="Segoe UI"/>
                <w:sz w:val="18"/>
                <w:szCs w:val="18"/>
              </w:rPr>
            </w:pPr>
            <w:r w:rsidRPr="00BF2AE2">
              <w:rPr>
                <w:rFonts w:cs="Segoe UI"/>
                <w:sz w:val="18"/>
                <w:szCs w:val="18"/>
              </w:rPr>
              <w:t>šumski pojas iznad grada</w:t>
            </w:r>
          </w:p>
        </w:tc>
        <w:tc>
          <w:tcPr>
            <w:tcW w:w="0" w:type="auto"/>
            <w:vAlign w:val="center"/>
            <w:hideMark/>
          </w:tcPr>
          <w:p w14:paraId="5411CC74" w14:textId="48D1E63E" w:rsidR="004061C5" w:rsidRPr="00BF2AE2" w:rsidRDefault="00F5500E" w:rsidP="005A2C3E">
            <w:pPr>
              <w:spacing w:line="276" w:lineRule="auto"/>
              <w:rPr>
                <w:rFonts w:cs="Segoe UI"/>
                <w:sz w:val="18"/>
                <w:szCs w:val="18"/>
              </w:rPr>
            </w:pPr>
            <w:r w:rsidRPr="00BF2AE2">
              <w:rPr>
                <w:rFonts w:cs="Segoe UI"/>
                <w:sz w:val="18"/>
                <w:szCs w:val="18"/>
              </w:rPr>
              <w:t>tihe aktivnosti, šumske terapije</w:t>
            </w:r>
          </w:p>
        </w:tc>
        <w:tc>
          <w:tcPr>
            <w:tcW w:w="0" w:type="auto"/>
            <w:vAlign w:val="center"/>
            <w:hideMark/>
          </w:tcPr>
          <w:p w14:paraId="49DD54C2" w14:textId="6159F2C8" w:rsidR="004061C5" w:rsidRPr="00BF2AE2" w:rsidRDefault="00EB061E" w:rsidP="005A2C3E">
            <w:pPr>
              <w:spacing w:line="276" w:lineRule="auto"/>
              <w:rPr>
                <w:rFonts w:cs="Segoe UI"/>
                <w:sz w:val="18"/>
                <w:szCs w:val="18"/>
              </w:rPr>
            </w:pPr>
            <w:r w:rsidRPr="00BF2AE2">
              <w:rPr>
                <w:rFonts w:cs="Segoe UI"/>
                <w:i/>
                <w:iCs/>
                <w:sz w:val="18"/>
                <w:szCs w:val="18"/>
              </w:rPr>
              <w:t>forest bathing</w:t>
            </w:r>
            <w:r w:rsidRPr="00BF2AE2">
              <w:rPr>
                <w:rFonts w:cs="Segoe UI"/>
                <w:sz w:val="18"/>
                <w:szCs w:val="18"/>
              </w:rPr>
              <w:t>, nordijsko hodanje</w:t>
            </w:r>
          </w:p>
        </w:tc>
        <w:tc>
          <w:tcPr>
            <w:tcW w:w="0" w:type="auto"/>
            <w:vAlign w:val="center"/>
            <w:hideMark/>
          </w:tcPr>
          <w:p w14:paraId="4B096F6B" w14:textId="7AC8F4C1" w:rsidR="004061C5" w:rsidRPr="00BF2AE2" w:rsidRDefault="00F5500E" w:rsidP="005A2C3E">
            <w:pPr>
              <w:spacing w:line="276" w:lineRule="auto"/>
              <w:rPr>
                <w:rFonts w:cs="Segoe UI"/>
                <w:sz w:val="18"/>
                <w:szCs w:val="18"/>
              </w:rPr>
            </w:pPr>
            <w:r w:rsidRPr="00BF2AE2">
              <w:rPr>
                <w:rFonts w:cs="Segoe UI"/>
                <w:sz w:val="18"/>
                <w:szCs w:val="18"/>
              </w:rPr>
              <w:t>održavanje staza, sadržaji u prirodi</w:t>
            </w:r>
          </w:p>
        </w:tc>
      </w:tr>
      <w:tr w:rsidR="004061C5" w:rsidRPr="00BF2AE2" w14:paraId="4C8CF9CB" w14:textId="77777777" w:rsidTr="005A2C3E">
        <w:tc>
          <w:tcPr>
            <w:tcW w:w="0" w:type="auto"/>
            <w:vAlign w:val="center"/>
            <w:hideMark/>
          </w:tcPr>
          <w:p w14:paraId="6E4B92C8" w14:textId="77777777" w:rsidR="004061C5" w:rsidRPr="00BF2AE2" w:rsidRDefault="004061C5" w:rsidP="005A2C3E">
            <w:pPr>
              <w:spacing w:line="276" w:lineRule="auto"/>
              <w:rPr>
                <w:rFonts w:cs="Segoe UI"/>
                <w:sz w:val="18"/>
                <w:szCs w:val="18"/>
              </w:rPr>
            </w:pPr>
            <w:r w:rsidRPr="00BF2AE2">
              <w:rPr>
                <w:rFonts w:cs="Segoe UI"/>
                <w:sz w:val="18"/>
                <w:szCs w:val="18"/>
              </w:rPr>
              <w:t>Ruralna naselja i OPG-ovi</w:t>
            </w:r>
          </w:p>
        </w:tc>
        <w:tc>
          <w:tcPr>
            <w:tcW w:w="0" w:type="auto"/>
            <w:vAlign w:val="center"/>
            <w:hideMark/>
          </w:tcPr>
          <w:p w14:paraId="644AF2BF" w14:textId="0E115D08" w:rsidR="004061C5" w:rsidRPr="00BF2AE2" w:rsidRDefault="00F5500E" w:rsidP="005A2C3E">
            <w:pPr>
              <w:spacing w:line="276" w:lineRule="auto"/>
              <w:rPr>
                <w:rFonts w:cs="Segoe UI"/>
                <w:sz w:val="18"/>
                <w:szCs w:val="18"/>
              </w:rPr>
            </w:pPr>
            <w:r w:rsidRPr="00BF2AE2">
              <w:rPr>
                <w:rFonts w:cs="Segoe UI"/>
                <w:sz w:val="18"/>
                <w:szCs w:val="18"/>
              </w:rPr>
              <w:t>kulturno-prirodni</w:t>
            </w:r>
          </w:p>
        </w:tc>
        <w:tc>
          <w:tcPr>
            <w:tcW w:w="0" w:type="auto"/>
            <w:vAlign w:val="center"/>
            <w:hideMark/>
          </w:tcPr>
          <w:p w14:paraId="2A4F7F67" w14:textId="4E79872C" w:rsidR="004061C5" w:rsidRPr="00BF2AE2" w:rsidRDefault="00EB061E" w:rsidP="005A2C3E">
            <w:pPr>
              <w:spacing w:line="276" w:lineRule="auto"/>
              <w:rPr>
                <w:rFonts w:cs="Segoe UI"/>
                <w:sz w:val="18"/>
                <w:szCs w:val="18"/>
              </w:rPr>
            </w:pPr>
            <w:r w:rsidRPr="00BF2AE2">
              <w:rPr>
                <w:rFonts w:cs="Segoe UI"/>
                <w:sz w:val="18"/>
                <w:szCs w:val="18"/>
              </w:rPr>
              <w:t>prigradska i ruralna područja</w:t>
            </w:r>
          </w:p>
        </w:tc>
        <w:tc>
          <w:tcPr>
            <w:tcW w:w="0" w:type="auto"/>
            <w:vAlign w:val="center"/>
            <w:hideMark/>
          </w:tcPr>
          <w:p w14:paraId="46D7491E" w14:textId="76C66639" w:rsidR="004061C5" w:rsidRPr="00BF2AE2" w:rsidRDefault="00F5500E" w:rsidP="005A2C3E">
            <w:pPr>
              <w:spacing w:line="276" w:lineRule="auto"/>
              <w:rPr>
                <w:rFonts w:cs="Segoe UI"/>
                <w:sz w:val="18"/>
                <w:szCs w:val="18"/>
              </w:rPr>
            </w:pPr>
            <w:r w:rsidRPr="00BF2AE2">
              <w:rPr>
                <w:rFonts w:cs="Segoe UI"/>
                <w:sz w:val="18"/>
                <w:szCs w:val="18"/>
              </w:rPr>
              <w:t>agroturizam, edukacija, lokalna gastronomija</w:t>
            </w:r>
          </w:p>
        </w:tc>
        <w:tc>
          <w:tcPr>
            <w:tcW w:w="0" w:type="auto"/>
            <w:vAlign w:val="center"/>
            <w:hideMark/>
          </w:tcPr>
          <w:p w14:paraId="4C1CCE4D" w14:textId="3B98D4FF" w:rsidR="004061C5" w:rsidRPr="00BF2AE2" w:rsidRDefault="00EB061E" w:rsidP="005A2C3E">
            <w:pPr>
              <w:spacing w:line="276" w:lineRule="auto"/>
              <w:rPr>
                <w:rFonts w:cs="Segoe UI"/>
                <w:sz w:val="18"/>
                <w:szCs w:val="18"/>
              </w:rPr>
            </w:pPr>
            <w:r w:rsidRPr="00BF2AE2">
              <w:rPr>
                <w:rFonts w:cs="Segoe UI"/>
                <w:sz w:val="18"/>
                <w:szCs w:val="18"/>
              </w:rPr>
              <w:t>degustacije, tematski dani, vođene ture</w:t>
            </w:r>
          </w:p>
        </w:tc>
        <w:tc>
          <w:tcPr>
            <w:tcW w:w="0" w:type="auto"/>
            <w:vAlign w:val="center"/>
            <w:hideMark/>
          </w:tcPr>
          <w:p w14:paraId="082347FA" w14:textId="02A90F2A" w:rsidR="004061C5" w:rsidRPr="00BF2AE2" w:rsidRDefault="00F5500E" w:rsidP="005A2C3E">
            <w:pPr>
              <w:spacing w:line="276" w:lineRule="auto"/>
              <w:rPr>
                <w:rFonts w:cs="Segoe UI"/>
                <w:sz w:val="18"/>
                <w:szCs w:val="18"/>
              </w:rPr>
            </w:pPr>
            <w:r w:rsidRPr="00BF2AE2">
              <w:rPr>
                <w:rFonts w:cs="Segoe UI"/>
                <w:sz w:val="18"/>
                <w:szCs w:val="18"/>
              </w:rPr>
              <w:t>potpora opg-ovima, promocija</w:t>
            </w:r>
          </w:p>
        </w:tc>
      </w:tr>
    </w:tbl>
    <w:p w14:paraId="5757AE85" w14:textId="60437C71" w:rsidR="004061C5" w:rsidRPr="00472A48" w:rsidRDefault="00E77E28" w:rsidP="00181891">
      <w:pPr>
        <w:spacing w:line="360" w:lineRule="auto"/>
        <w:jc w:val="both"/>
        <w:rPr>
          <w:rFonts w:cs="Segoe UI"/>
          <w:i/>
          <w:iCs/>
          <w:color w:val="476B8F"/>
          <w:sz w:val="22"/>
          <w:szCs w:val="22"/>
        </w:rPr>
      </w:pPr>
      <w:r w:rsidRPr="00472A48">
        <w:rPr>
          <w:rFonts w:cs="Segoe UI"/>
          <w:i/>
          <w:iCs/>
          <w:color w:val="476B8F"/>
          <w:sz w:val="22"/>
          <w:szCs w:val="22"/>
        </w:rPr>
        <w:lastRenderedPageBreak/>
        <w:t>Izvor: Turistička zajednica grada Karlovca i procjena autora (temeljeno na dostupnim podacima i stručnoj procjeni, 2025.)﻿</w:t>
      </w:r>
    </w:p>
    <w:p w14:paraId="416D1AA8" w14:textId="77777777" w:rsidR="00472A48" w:rsidRDefault="00472A48" w:rsidP="005A2C3E">
      <w:pPr>
        <w:rPr>
          <w:color w:val="476B8F"/>
        </w:rPr>
      </w:pPr>
    </w:p>
    <w:p w14:paraId="670B9BE5" w14:textId="7D0845DD" w:rsidR="004061C5" w:rsidRPr="00BF2AE2" w:rsidRDefault="004061C5" w:rsidP="005A2C3E">
      <w:pPr>
        <w:rPr>
          <w:color w:val="476B8F"/>
        </w:rPr>
      </w:pPr>
      <w:r w:rsidRPr="00BF2AE2">
        <w:rPr>
          <w:color w:val="476B8F"/>
        </w:rPr>
        <w:t>Prirodni resursi i zaštita okoliša</w:t>
      </w:r>
    </w:p>
    <w:p w14:paraId="6EADCB9C" w14:textId="71243E79" w:rsidR="004061C5" w:rsidRPr="00BF2AE2" w:rsidRDefault="00B16393" w:rsidP="00181891">
      <w:pPr>
        <w:spacing w:line="360" w:lineRule="auto"/>
        <w:jc w:val="both"/>
        <w:rPr>
          <w:rFonts w:cs="Segoe UI"/>
          <w:sz w:val="22"/>
          <w:szCs w:val="22"/>
        </w:rPr>
      </w:pPr>
      <w:r w:rsidRPr="00BF2AE2">
        <w:rPr>
          <w:rFonts w:cs="Segoe UI"/>
          <w:sz w:val="22"/>
          <w:szCs w:val="22"/>
        </w:rPr>
        <w:t xml:space="preserve">Prethodno su obrađeni prirodni resursi. </w:t>
      </w:r>
      <w:r w:rsidR="004061C5" w:rsidRPr="00BF2AE2">
        <w:rPr>
          <w:rFonts w:cs="Segoe UI"/>
          <w:sz w:val="22"/>
          <w:szCs w:val="22"/>
        </w:rPr>
        <w:t>Zanimljivo je da je u 2024</w:t>
      </w:r>
      <w:r w:rsidR="00EB061E" w:rsidRPr="00BF2AE2">
        <w:rPr>
          <w:rFonts w:cs="Segoe UI"/>
          <w:sz w:val="22"/>
          <w:szCs w:val="22"/>
        </w:rPr>
        <w:t xml:space="preserve">. </w:t>
      </w:r>
      <w:r w:rsidR="004061C5" w:rsidRPr="00BF2AE2">
        <w:rPr>
          <w:rFonts w:cs="Segoe UI"/>
          <w:sz w:val="22"/>
          <w:szCs w:val="22"/>
        </w:rPr>
        <w:t>godini prema poda</w:t>
      </w:r>
      <w:r w:rsidR="00EB061E" w:rsidRPr="00BF2AE2">
        <w:rPr>
          <w:rFonts w:cs="Segoe UI"/>
          <w:sz w:val="22"/>
          <w:szCs w:val="22"/>
        </w:rPr>
        <w:t>t</w:t>
      </w:r>
      <w:r w:rsidR="004061C5" w:rsidRPr="00BF2AE2">
        <w:rPr>
          <w:rFonts w:cs="Segoe UI"/>
          <w:sz w:val="22"/>
          <w:szCs w:val="22"/>
        </w:rPr>
        <w:t>cima</w:t>
      </w:r>
      <w:r w:rsidRPr="00BF2AE2">
        <w:rPr>
          <w:rFonts w:cs="Segoe UI"/>
          <w:sz w:val="22"/>
          <w:szCs w:val="22"/>
        </w:rPr>
        <w:t xml:space="preserve"> </w:t>
      </w:r>
      <w:r w:rsidR="004061C5" w:rsidRPr="00BF2AE2">
        <w:rPr>
          <w:rFonts w:cs="Segoe UI"/>
          <w:sz w:val="22"/>
          <w:szCs w:val="22"/>
        </w:rPr>
        <w:t>Državnog hidrometeorološkog centra Karlova</w:t>
      </w:r>
      <w:r w:rsidR="00EC71FD" w:rsidRPr="00BF2AE2">
        <w:rPr>
          <w:rFonts w:cs="Segoe UI"/>
          <w:sz w:val="22"/>
          <w:szCs w:val="22"/>
        </w:rPr>
        <w:t>c</w:t>
      </w:r>
      <w:r w:rsidR="004061C5" w:rsidRPr="00BF2AE2">
        <w:rPr>
          <w:rFonts w:cs="Segoe UI"/>
          <w:sz w:val="22"/>
          <w:szCs w:val="22"/>
        </w:rPr>
        <w:t xml:space="preserve"> imao  </w:t>
      </w:r>
      <w:r w:rsidR="004061C5" w:rsidRPr="00BF2AE2">
        <w:rPr>
          <w:rFonts w:cs="Segoe UI"/>
          <w:b/>
          <w:bCs/>
          <w:sz w:val="22"/>
          <w:szCs w:val="22"/>
        </w:rPr>
        <w:t>2249,7 sunčanih sati</w:t>
      </w:r>
      <w:r w:rsidR="004061C5" w:rsidRPr="00BF2AE2">
        <w:rPr>
          <w:rFonts w:cs="Segoe UI"/>
          <w:sz w:val="22"/>
          <w:szCs w:val="22"/>
        </w:rPr>
        <w:t>, što je vrlo</w:t>
      </w:r>
      <w:r w:rsidRPr="00BF2AE2">
        <w:rPr>
          <w:rFonts w:cs="Segoe UI"/>
          <w:sz w:val="22"/>
          <w:szCs w:val="22"/>
        </w:rPr>
        <w:t xml:space="preserve"> </w:t>
      </w:r>
      <w:r w:rsidR="004061C5" w:rsidRPr="00BF2AE2">
        <w:rPr>
          <w:rFonts w:cs="Segoe UI"/>
          <w:sz w:val="22"/>
          <w:szCs w:val="22"/>
        </w:rPr>
        <w:t>konkurentno u odnosu na ostale kontinentalne destinacije. </w:t>
      </w:r>
      <w:r w:rsidR="008002ED" w:rsidRPr="00BF2AE2">
        <w:rPr>
          <w:rFonts w:cs="Segoe UI"/>
          <w:sz w:val="22"/>
          <w:szCs w:val="22"/>
        </w:rPr>
        <w:t>Prema poda</w:t>
      </w:r>
      <w:r w:rsidR="00EB061E" w:rsidRPr="00BF2AE2">
        <w:rPr>
          <w:rFonts w:cs="Segoe UI"/>
          <w:sz w:val="22"/>
          <w:szCs w:val="22"/>
        </w:rPr>
        <w:t>t</w:t>
      </w:r>
      <w:r w:rsidR="008002ED" w:rsidRPr="00BF2AE2">
        <w:rPr>
          <w:rFonts w:cs="Segoe UI"/>
          <w:sz w:val="22"/>
          <w:szCs w:val="22"/>
        </w:rPr>
        <w:t>cima Javne ustanove Natura viva, u Karlovačkoj županiji nalazi se ukupno 16 zaštićenih područja, a Javna ustanova N</w:t>
      </w:r>
      <w:r w:rsidR="00EC71FD" w:rsidRPr="00BF2AE2">
        <w:rPr>
          <w:rFonts w:cs="Segoe UI"/>
          <w:sz w:val="22"/>
          <w:szCs w:val="22"/>
        </w:rPr>
        <w:t>atura viva</w:t>
      </w:r>
      <w:r w:rsidR="008002ED" w:rsidRPr="00BF2AE2">
        <w:rPr>
          <w:rFonts w:cs="Segoe UI"/>
          <w:sz w:val="22"/>
          <w:szCs w:val="22"/>
        </w:rPr>
        <w:t xml:space="preserve"> upravlja s 13 područja zaštićenih u kategoriji značajni krajobraz (5), spomenik parkovne arhitekture (3), spomenik prirode (3), posebni rezervat (1) i park šuma (1) ukupne površine od cca 15,838 ha.</w:t>
      </w:r>
      <w:r w:rsidR="00750682" w:rsidRPr="00BF2AE2">
        <w:rPr>
          <w:rFonts w:cs="Segoe UI"/>
          <w:sz w:val="22"/>
          <w:szCs w:val="22"/>
        </w:rPr>
        <w:t xml:space="preserve"> </w:t>
      </w:r>
      <w:r w:rsidR="004061C5" w:rsidRPr="00BF2AE2">
        <w:rPr>
          <w:rFonts w:cs="Segoe UI"/>
          <w:sz w:val="22"/>
          <w:szCs w:val="22"/>
        </w:rPr>
        <w:t>Ukupno udio zaštićenih područja u destinaciji unutar NATURA 2000 u ukupnoj površini destinacije (ukupno i pojedinačno po kategoriji zaštite): 34,18</w:t>
      </w:r>
      <w:r w:rsidR="00EB061E" w:rsidRPr="00BF2AE2">
        <w:rPr>
          <w:rFonts w:cs="Segoe UI"/>
          <w:sz w:val="22"/>
          <w:szCs w:val="22"/>
        </w:rPr>
        <w:t xml:space="preserve"> </w:t>
      </w:r>
      <w:r w:rsidR="004061C5" w:rsidRPr="00BF2AE2">
        <w:rPr>
          <w:rFonts w:cs="Segoe UI"/>
          <w:sz w:val="22"/>
          <w:szCs w:val="22"/>
        </w:rPr>
        <w:t>%</w:t>
      </w:r>
    </w:p>
    <w:p w14:paraId="4D76CF6C" w14:textId="740EF930" w:rsidR="004061C5" w:rsidRPr="00BF2AE2" w:rsidRDefault="004061C5" w:rsidP="00181891">
      <w:pPr>
        <w:spacing w:line="360" w:lineRule="auto"/>
        <w:jc w:val="both"/>
        <w:rPr>
          <w:rFonts w:cs="Segoe UI"/>
          <w:sz w:val="22"/>
          <w:szCs w:val="22"/>
        </w:rPr>
      </w:pPr>
      <w:r w:rsidRPr="00BF2AE2">
        <w:rPr>
          <w:rFonts w:cs="Segoe UI"/>
          <w:sz w:val="22"/>
          <w:szCs w:val="22"/>
        </w:rPr>
        <w:t>Površina zaštićenih prirodnih područja prema kategoriji</w:t>
      </w:r>
      <w:r w:rsidR="008002ED" w:rsidRPr="00BF2AE2">
        <w:rPr>
          <w:rFonts w:cs="Segoe UI"/>
          <w:sz w:val="22"/>
          <w:szCs w:val="22"/>
        </w:rPr>
        <w:t xml:space="preserve"> </w:t>
      </w:r>
      <w:r w:rsidRPr="00BF2AE2">
        <w:rPr>
          <w:rFonts w:cs="Segoe UI"/>
          <w:sz w:val="22"/>
          <w:szCs w:val="22"/>
        </w:rPr>
        <w:t>zaštite prirodnih područja</w:t>
      </w:r>
      <w:r w:rsidR="008002ED" w:rsidRPr="00BF2AE2">
        <w:rPr>
          <w:rFonts w:cs="Segoe UI"/>
          <w:sz w:val="22"/>
          <w:szCs w:val="22"/>
        </w:rPr>
        <w:t xml:space="preserve">: </w:t>
      </w:r>
      <w:r w:rsidRPr="00BF2AE2">
        <w:rPr>
          <w:rFonts w:cs="Segoe UI"/>
          <w:b/>
          <w:bCs/>
          <w:sz w:val="22"/>
          <w:szCs w:val="22"/>
        </w:rPr>
        <w:t xml:space="preserve">Spomenik parkovne arhitekture Vrbanićev perivoj </w:t>
      </w:r>
      <w:r w:rsidR="00EB061E" w:rsidRPr="00BF2AE2">
        <w:rPr>
          <w:rFonts w:cs="Segoe UI"/>
          <w:b/>
          <w:bCs/>
          <w:sz w:val="22"/>
          <w:szCs w:val="22"/>
        </w:rPr>
        <w:t>–</w:t>
      </w:r>
      <w:r w:rsidRPr="00BF2AE2">
        <w:rPr>
          <w:rFonts w:cs="Segoe UI"/>
          <w:b/>
          <w:bCs/>
          <w:sz w:val="22"/>
          <w:szCs w:val="22"/>
        </w:rPr>
        <w:t xml:space="preserve"> 4,32 ha; Spomenik parkovne arhitekture Marmontova aleja </w:t>
      </w:r>
      <w:r w:rsidR="00EB061E" w:rsidRPr="00BF2AE2">
        <w:rPr>
          <w:rFonts w:cs="Segoe UI"/>
          <w:b/>
          <w:bCs/>
          <w:sz w:val="22"/>
          <w:szCs w:val="22"/>
        </w:rPr>
        <w:t>–</w:t>
      </w:r>
      <w:r w:rsidRPr="00BF2AE2">
        <w:rPr>
          <w:rFonts w:cs="Segoe UI"/>
          <w:b/>
          <w:bCs/>
          <w:sz w:val="22"/>
          <w:szCs w:val="22"/>
        </w:rPr>
        <w:t xml:space="preserve"> 1,89 ha; Posebni rezervat Cret </w:t>
      </w:r>
      <w:r w:rsidR="00B0416D" w:rsidRPr="00BF2AE2">
        <w:rPr>
          <w:rFonts w:cs="Segoe UI"/>
          <w:b/>
          <w:bCs/>
          <w:sz w:val="22"/>
          <w:szCs w:val="22"/>
        </w:rPr>
        <w:t>–</w:t>
      </w:r>
      <w:r w:rsidRPr="00BF2AE2">
        <w:rPr>
          <w:rFonts w:cs="Segoe UI"/>
          <w:b/>
          <w:bCs/>
          <w:sz w:val="22"/>
          <w:szCs w:val="22"/>
        </w:rPr>
        <w:t xml:space="preserve"> Banski Moravci </w:t>
      </w:r>
      <w:r w:rsidR="00B0416D" w:rsidRPr="00BF2AE2">
        <w:rPr>
          <w:rFonts w:cs="Segoe UI"/>
          <w:b/>
          <w:bCs/>
          <w:sz w:val="22"/>
          <w:szCs w:val="22"/>
        </w:rPr>
        <w:t>–</w:t>
      </w:r>
      <w:r w:rsidRPr="00BF2AE2">
        <w:rPr>
          <w:rFonts w:cs="Segoe UI"/>
          <w:b/>
          <w:bCs/>
          <w:sz w:val="22"/>
          <w:szCs w:val="22"/>
        </w:rPr>
        <w:t xml:space="preserve"> 1,81 ha. Ukupno 0,02</w:t>
      </w:r>
      <w:r w:rsidR="00B0416D" w:rsidRPr="00BF2AE2">
        <w:rPr>
          <w:rFonts w:cs="Segoe UI"/>
          <w:b/>
          <w:bCs/>
          <w:sz w:val="22"/>
          <w:szCs w:val="22"/>
        </w:rPr>
        <w:t xml:space="preserve"> </w:t>
      </w:r>
      <w:r w:rsidRPr="00BF2AE2">
        <w:rPr>
          <w:rFonts w:cs="Segoe UI"/>
          <w:b/>
          <w:bCs/>
          <w:sz w:val="22"/>
          <w:szCs w:val="22"/>
        </w:rPr>
        <w:t xml:space="preserve">% ukupne površine JLS </w:t>
      </w:r>
      <w:r w:rsidR="00EC71FD" w:rsidRPr="00BF2AE2">
        <w:rPr>
          <w:rFonts w:cs="Segoe UI"/>
          <w:b/>
          <w:bCs/>
          <w:sz w:val="22"/>
          <w:szCs w:val="22"/>
        </w:rPr>
        <w:t>g</w:t>
      </w:r>
      <w:r w:rsidRPr="00BF2AE2">
        <w:rPr>
          <w:rFonts w:cs="Segoe UI"/>
          <w:b/>
          <w:bCs/>
          <w:sz w:val="22"/>
          <w:szCs w:val="22"/>
        </w:rPr>
        <w:t>rada Karlovca u zaštićenim kategorijama po Zakonu o zaštiti prirode</w:t>
      </w:r>
      <w:r w:rsidRPr="00BF2AE2">
        <w:rPr>
          <w:rFonts w:cs="Segoe UI"/>
          <w:sz w:val="22"/>
          <w:szCs w:val="22"/>
        </w:rPr>
        <w:t xml:space="preserve"> (NN 80/13, 15/18, 14/19, 127/19, 155/23). </w:t>
      </w:r>
      <w:r w:rsidR="008002ED" w:rsidRPr="00BF2AE2">
        <w:rPr>
          <w:rFonts w:cs="Segoe UI"/>
          <w:sz w:val="22"/>
          <w:szCs w:val="22"/>
        </w:rPr>
        <w:t xml:space="preserve">Dijelovi </w:t>
      </w:r>
      <w:r w:rsidRPr="00BF2AE2">
        <w:rPr>
          <w:rFonts w:cs="Segoe UI"/>
          <w:sz w:val="22"/>
          <w:szCs w:val="22"/>
        </w:rPr>
        <w:t>površina NATURA 2000 područja, a to su sljedeći: HR1000001 Pokupski bazen, 12</w:t>
      </w:r>
      <w:r w:rsidR="00B0416D" w:rsidRPr="00BF2AE2">
        <w:rPr>
          <w:rFonts w:cs="Segoe UI"/>
          <w:sz w:val="22"/>
          <w:szCs w:val="22"/>
        </w:rPr>
        <w:t xml:space="preserve"> </w:t>
      </w:r>
      <w:r w:rsidRPr="00BF2AE2">
        <w:rPr>
          <w:rFonts w:cs="Segoe UI"/>
          <w:sz w:val="22"/>
          <w:szCs w:val="22"/>
        </w:rPr>
        <w:t>839 ha</w:t>
      </w:r>
      <w:r w:rsidR="00B64459" w:rsidRPr="00BF2AE2">
        <w:rPr>
          <w:rFonts w:cs="Segoe UI"/>
          <w:sz w:val="22"/>
          <w:szCs w:val="22"/>
        </w:rPr>
        <w:t xml:space="preserve"> (377,91 ha, samo manji rubni zapadni dio zahvaća područje Grada Karlovca); ukupna površina zaštićenog područja je 35.089 ha​ (</w:t>
      </w:r>
      <w:r w:rsidRPr="00BF2AE2">
        <w:rPr>
          <w:rFonts w:cs="Segoe UI"/>
          <w:sz w:val="22"/>
          <w:szCs w:val="22"/>
        </w:rPr>
        <w:t>; HR2001381 Vukmanić- cret, 15ha; HR2000593 Mrežnica – Tounjčica, 27 ha; HR2000642 Kupa, 657 ha; HR2001335 Jastrebarski lugovi, 17 ha; HR2001505 Korana nizvodno od Slunja, 160 ha</w:t>
      </w:r>
      <w:r w:rsidR="008002ED" w:rsidRPr="00BF2AE2">
        <w:rPr>
          <w:rFonts w:cs="Segoe UI"/>
          <w:sz w:val="22"/>
          <w:szCs w:val="22"/>
        </w:rPr>
        <w:t xml:space="preserve">, </w:t>
      </w:r>
      <w:r w:rsidRPr="00BF2AE2">
        <w:rPr>
          <w:rFonts w:cs="Segoe UI"/>
          <w:sz w:val="22"/>
          <w:szCs w:val="22"/>
        </w:rPr>
        <w:t>Unutar NATURA 2000 je 34,16</w:t>
      </w:r>
      <w:r w:rsidR="00B0416D" w:rsidRPr="00BF2AE2">
        <w:rPr>
          <w:rFonts w:cs="Segoe UI"/>
          <w:sz w:val="22"/>
          <w:szCs w:val="22"/>
        </w:rPr>
        <w:t xml:space="preserve"> </w:t>
      </w:r>
      <w:r w:rsidRPr="00BF2AE2">
        <w:rPr>
          <w:rFonts w:cs="Segoe UI"/>
          <w:sz w:val="22"/>
          <w:szCs w:val="22"/>
        </w:rPr>
        <w:t>% područja JLS.</w:t>
      </w:r>
    </w:p>
    <w:p w14:paraId="5BAE691B" w14:textId="4C0F84BE" w:rsidR="008002ED" w:rsidRPr="00BF2AE2" w:rsidRDefault="008002ED"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Prema službenim poda</w:t>
      </w:r>
      <w:r w:rsidR="00B0416D" w:rsidRPr="00BF2AE2">
        <w:rPr>
          <w:rFonts w:eastAsia="Times New Roman" w:cs="Segoe UI"/>
          <w:kern w:val="0"/>
          <w:sz w:val="22"/>
          <w:szCs w:val="22"/>
          <w:lang w:eastAsia="en-GB"/>
          <w14:ligatures w14:val="none"/>
        </w:rPr>
        <w:t>t</w:t>
      </w:r>
      <w:r w:rsidRPr="00BF2AE2">
        <w:rPr>
          <w:rFonts w:eastAsia="Times New Roman" w:cs="Segoe UI"/>
          <w:kern w:val="0"/>
          <w:sz w:val="22"/>
          <w:szCs w:val="22"/>
          <w:lang w:eastAsia="en-GB"/>
          <w14:ligatures w14:val="none"/>
        </w:rPr>
        <w:t xml:space="preserve">cima iz 2024. godine Karlovac ima </w:t>
      </w:r>
      <w:r w:rsidRPr="00BF2AE2">
        <w:rPr>
          <w:rFonts w:eastAsia="Times New Roman" w:cs="Segoe UI"/>
          <w:b/>
          <w:bCs/>
          <w:kern w:val="0"/>
          <w:sz w:val="22"/>
          <w:szCs w:val="22"/>
          <w:lang w:eastAsia="en-GB"/>
          <w14:ligatures w14:val="none"/>
        </w:rPr>
        <w:t>prvu kategoriju kvalitete zraka</w:t>
      </w:r>
      <w:r w:rsidRPr="00BF2AE2">
        <w:rPr>
          <w:rFonts w:eastAsia="Times New Roman" w:cs="Segoe UI"/>
          <w:kern w:val="0"/>
          <w:sz w:val="22"/>
          <w:szCs w:val="22"/>
          <w:lang w:eastAsia="en-GB"/>
          <w14:ligatures w14:val="none"/>
        </w:rPr>
        <w:t>, što znači da je zrak čist ili neznatno onečišćen bez prekoračenja zakonskih vrijednosti. Iako se u različitim urbanim područjima provode razni projekti i radionice vezani uz sadnju stabala s građanima i djecom, grad još uvijek nema uspostavljen sustav ili politike za sustavno smanjenje ovisnosti o fosilnim gorivima, niti za unapređenje energetske učinkovitosti ili korištenje obnovljivih tehnologija.</w:t>
      </w:r>
    </w:p>
    <w:p w14:paraId="0D374061" w14:textId="1C8EFCEB" w:rsidR="008002ED" w:rsidRPr="00BF2AE2" w:rsidRDefault="008002ED"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 xml:space="preserve">Turistička aktivnost nije uzrokovala značajniju degradaciju prirodne baštine, no bilježi se povremena oštećenja zelenih površina i </w:t>
      </w:r>
      <w:r w:rsidR="00B53815" w:rsidRPr="00BF2AE2">
        <w:rPr>
          <w:rFonts w:eastAsia="Times New Roman" w:cs="Segoe UI"/>
          <w:kern w:val="0"/>
          <w:sz w:val="22"/>
          <w:szCs w:val="22"/>
          <w:lang w:eastAsia="en-GB"/>
          <w14:ligatures w14:val="none"/>
        </w:rPr>
        <w:t>hortikulturnih</w:t>
      </w:r>
      <w:r w:rsidRPr="00BF2AE2">
        <w:rPr>
          <w:rFonts w:eastAsia="Times New Roman" w:cs="Segoe UI"/>
          <w:kern w:val="0"/>
          <w:sz w:val="22"/>
          <w:szCs w:val="22"/>
          <w:lang w:eastAsia="en-GB"/>
          <w14:ligatures w14:val="none"/>
        </w:rPr>
        <w:t xml:space="preserve"> površina tijekom većih gradskih događanja poput Adventa i Dana piva, s procijenjenim godišnjim troškom sanacije od 5000 do 6000 eura. Staze u parkovima </w:t>
      </w:r>
      <w:r w:rsidR="00B0416D" w:rsidRPr="00BF2AE2">
        <w:rPr>
          <w:rFonts w:eastAsia="Times New Roman" w:cs="Segoe UI"/>
          <w:kern w:val="0"/>
          <w:sz w:val="22"/>
          <w:szCs w:val="22"/>
          <w:lang w:eastAsia="en-GB"/>
          <w14:ligatures w14:val="none"/>
        </w:rPr>
        <w:t xml:space="preserve">izvedene </w:t>
      </w:r>
      <w:r w:rsidRPr="00BF2AE2">
        <w:rPr>
          <w:rFonts w:eastAsia="Times New Roman" w:cs="Segoe UI"/>
          <w:kern w:val="0"/>
          <w:sz w:val="22"/>
          <w:szCs w:val="22"/>
          <w:lang w:eastAsia="en-GB"/>
          <w14:ligatures w14:val="none"/>
        </w:rPr>
        <w:t xml:space="preserve">su kao </w:t>
      </w:r>
      <w:r w:rsidR="00FD1836" w:rsidRPr="00BF2AE2">
        <w:rPr>
          <w:rFonts w:eastAsia="Times New Roman" w:cs="Segoe UI"/>
          <w:kern w:val="0"/>
          <w:sz w:val="22"/>
          <w:szCs w:val="22"/>
          <w:lang w:eastAsia="en-GB"/>
          <w14:ligatures w14:val="none"/>
        </w:rPr>
        <w:t>sipine</w:t>
      </w:r>
      <w:r w:rsidRPr="00BF2AE2">
        <w:rPr>
          <w:rFonts w:eastAsia="Times New Roman" w:cs="Segoe UI"/>
          <w:kern w:val="0"/>
          <w:sz w:val="22"/>
          <w:szCs w:val="22"/>
          <w:lang w:eastAsia="en-GB"/>
          <w14:ligatures w14:val="none"/>
        </w:rPr>
        <w:t xml:space="preserve"> bez graničnika, zbog čega nisu prilagođene za strojeve, a česta je devastacija zelenih površina zbog vožnje dostavnim vozilima, osobito na Šetalištu dr. Franje Tuđmana i u Vrbanić perivoju.</w:t>
      </w:r>
      <w:r w:rsidR="00750682" w:rsidRPr="00BF2AE2">
        <w:rPr>
          <w:rFonts w:eastAsia="Times New Roman" w:cs="Segoe UI"/>
          <w:kern w:val="0"/>
          <w:sz w:val="22"/>
          <w:szCs w:val="22"/>
          <w:lang w:eastAsia="en-GB"/>
          <w14:ligatures w14:val="none"/>
        </w:rPr>
        <w:t xml:space="preserve"> Kontinuirano se </w:t>
      </w:r>
      <w:r w:rsidRPr="00BF2AE2">
        <w:rPr>
          <w:rFonts w:eastAsia="Times New Roman" w:cs="Segoe UI"/>
          <w:kern w:val="0"/>
          <w:sz w:val="22"/>
          <w:szCs w:val="22"/>
          <w:lang w:eastAsia="en-GB"/>
          <w14:ligatures w14:val="none"/>
        </w:rPr>
        <w:t>prati kvalitet</w:t>
      </w:r>
      <w:r w:rsidR="00750682" w:rsidRPr="00BF2AE2">
        <w:rPr>
          <w:rFonts w:eastAsia="Times New Roman" w:cs="Segoe UI"/>
          <w:kern w:val="0"/>
          <w:sz w:val="22"/>
          <w:szCs w:val="22"/>
          <w:lang w:eastAsia="en-GB"/>
          <w14:ligatures w14:val="none"/>
        </w:rPr>
        <w:t>a</w:t>
      </w:r>
      <w:r w:rsidRPr="00BF2AE2">
        <w:rPr>
          <w:rFonts w:eastAsia="Times New Roman" w:cs="Segoe UI"/>
          <w:kern w:val="0"/>
          <w:sz w:val="22"/>
          <w:szCs w:val="22"/>
          <w:lang w:eastAsia="en-GB"/>
          <w14:ligatures w14:val="none"/>
        </w:rPr>
        <w:t xml:space="preserve"> zraka, klimatsk</w:t>
      </w:r>
      <w:r w:rsidR="00750682" w:rsidRPr="00BF2AE2">
        <w:rPr>
          <w:rFonts w:eastAsia="Times New Roman" w:cs="Segoe UI"/>
          <w:kern w:val="0"/>
          <w:sz w:val="22"/>
          <w:szCs w:val="22"/>
          <w:lang w:eastAsia="en-GB"/>
          <w14:ligatures w14:val="none"/>
        </w:rPr>
        <w:t xml:space="preserve">i </w:t>
      </w:r>
      <w:r w:rsidRPr="00BF2AE2">
        <w:rPr>
          <w:rFonts w:eastAsia="Times New Roman" w:cs="Segoe UI"/>
          <w:kern w:val="0"/>
          <w:sz w:val="22"/>
          <w:szCs w:val="22"/>
          <w:lang w:eastAsia="en-GB"/>
          <w14:ligatures w14:val="none"/>
        </w:rPr>
        <w:t>pokazatelj</w:t>
      </w:r>
      <w:r w:rsidR="00750682" w:rsidRPr="00BF2AE2">
        <w:rPr>
          <w:rFonts w:eastAsia="Times New Roman" w:cs="Segoe UI"/>
          <w:kern w:val="0"/>
          <w:sz w:val="22"/>
          <w:szCs w:val="22"/>
          <w:lang w:eastAsia="en-GB"/>
          <w14:ligatures w14:val="none"/>
        </w:rPr>
        <w:t>i</w:t>
      </w:r>
      <w:r w:rsidRPr="00BF2AE2">
        <w:rPr>
          <w:rFonts w:eastAsia="Times New Roman" w:cs="Segoe UI"/>
          <w:kern w:val="0"/>
          <w:sz w:val="22"/>
          <w:szCs w:val="22"/>
          <w:lang w:eastAsia="en-GB"/>
          <w14:ligatures w14:val="none"/>
        </w:rPr>
        <w:t xml:space="preserve"> i godišnja izvješća o vodama, a stanovnicima i turistima pružaju se relevantne informacije o klimatskim promjenama, rizicima i prilikama. Redovito se provodi inventarizacija promjena u prirodi i potencijalnog smanjenja bioraznolikosti, uz aktivno praćenje i evidenciju stanja vrsta i staništa putem monitora i GIS baze podataka.</w:t>
      </w:r>
    </w:p>
    <w:p w14:paraId="6FFA0EDD" w14:textId="19170F34" w:rsidR="00750682" w:rsidRPr="00BF2AE2" w:rsidRDefault="00750682"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Voda </w:t>
      </w:r>
      <w:r w:rsidR="001C27CA" w:rsidRPr="00BF2AE2">
        <w:rPr>
          <w:rFonts w:eastAsia="Times New Roman" w:cs="Segoe UI"/>
          <w:kern w:val="0"/>
          <w:sz w:val="22"/>
          <w:szCs w:val="22"/>
          <w:lang w:eastAsia="en-GB"/>
          <w14:ligatures w14:val="none"/>
        </w:rPr>
        <w:t xml:space="preserve">se na registriranom </w:t>
      </w:r>
      <w:r w:rsidRPr="00BF2AE2">
        <w:rPr>
          <w:rFonts w:eastAsia="Times New Roman" w:cs="Segoe UI"/>
          <w:kern w:val="0"/>
          <w:sz w:val="22"/>
          <w:szCs w:val="22"/>
          <w:lang w:eastAsia="en-GB"/>
          <w14:ligatures w14:val="none"/>
        </w:rPr>
        <w:t>gradsko</w:t>
      </w:r>
      <w:r w:rsidR="001C27CA" w:rsidRPr="00BF2AE2">
        <w:rPr>
          <w:rFonts w:eastAsia="Times New Roman" w:cs="Segoe UI"/>
          <w:kern w:val="0"/>
          <w:sz w:val="22"/>
          <w:szCs w:val="22"/>
          <w:lang w:eastAsia="en-GB"/>
          <w14:ligatures w14:val="none"/>
        </w:rPr>
        <w:t>m</w:t>
      </w:r>
      <w:r w:rsidRPr="00BF2AE2">
        <w:rPr>
          <w:rFonts w:eastAsia="Times New Roman" w:cs="Segoe UI"/>
          <w:kern w:val="0"/>
          <w:sz w:val="22"/>
          <w:szCs w:val="22"/>
          <w:lang w:eastAsia="en-GB"/>
          <w14:ligatures w14:val="none"/>
        </w:rPr>
        <w:t xml:space="preserve"> kupališ</w:t>
      </w:r>
      <w:r w:rsidR="00B0416D" w:rsidRPr="00BF2AE2">
        <w:rPr>
          <w:rFonts w:eastAsia="Times New Roman" w:cs="Segoe UI"/>
          <w:kern w:val="0"/>
          <w:sz w:val="22"/>
          <w:szCs w:val="22"/>
          <w:lang w:eastAsia="en-GB"/>
          <w14:ligatures w14:val="none"/>
        </w:rPr>
        <w:t>tu</w:t>
      </w:r>
      <w:r w:rsidRPr="00BF2AE2">
        <w:rPr>
          <w:rFonts w:eastAsia="Times New Roman" w:cs="Segoe UI"/>
          <w:kern w:val="0"/>
          <w:sz w:val="22"/>
          <w:szCs w:val="22"/>
          <w:lang w:eastAsia="en-GB"/>
          <w14:ligatures w14:val="none"/>
        </w:rPr>
        <w:t xml:space="preserve"> Foginovo na rijeci Korani, redovito analizira i tijekom 2024. i 2025. godine ocijenjena je kao izvrsne ili dobre kakvoće, što znači da je sigurna i čista za kupanje, prema mikrobiološkim i fizikalno-kemijskim parametrima. Uzorkovanje i testiranje provodi Zavod za javno zdravstvo Karlovačke županije prema strogoj zakonskoj regulativi, a rezultati su javno dostupni i transparentno objavljeni.</w:t>
      </w:r>
    </w:p>
    <w:p w14:paraId="257C4572" w14:textId="77777777" w:rsidR="004061C5" w:rsidRPr="00BF2AE2" w:rsidRDefault="004061C5" w:rsidP="005A2C3E">
      <w:pPr>
        <w:rPr>
          <w:color w:val="476B8F"/>
        </w:rPr>
      </w:pPr>
      <w:r w:rsidRPr="00BF2AE2">
        <w:rPr>
          <w:color w:val="476B8F"/>
        </w:rPr>
        <w:t>Upravljanje kulturnom baštinom</w:t>
      </w:r>
    </w:p>
    <w:p w14:paraId="05B14370" w14:textId="77777777" w:rsidR="004061C5" w:rsidRPr="00BF2AE2" w:rsidRDefault="004061C5" w:rsidP="00181891">
      <w:pPr>
        <w:spacing w:line="360" w:lineRule="auto"/>
        <w:jc w:val="both"/>
        <w:rPr>
          <w:rFonts w:cs="Segoe UI"/>
          <w:sz w:val="22"/>
          <w:szCs w:val="22"/>
        </w:rPr>
      </w:pPr>
      <w:r w:rsidRPr="00BF2AE2">
        <w:rPr>
          <w:rFonts w:cs="Segoe UI"/>
          <w:sz w:val="22"/>
          <w:szCs w:val="22"/>
        </w:rPr>
        <w:t xml:space="preserve">Na području destinacije uspostavljen je sveobuhvatan i funkcionalan sustav zaštite kulturne baštine i lokaliteta, utemeljen na strateškim dokumentima, planskoj regulativi i institucionalnoj podršci. Javno su objavljeni </w:t>
      </w:r>
      <w:hyperlink r:id="rId11" w:history="1">
        <w:r w:rsidRPr="00BF2AE2">
          <w:rPr>
            <w:rStyle w:val="Hyperlink"/>
            <w:rFonts w:cs="Segoe UI"/>
            <w:sz w:val="22"/>
            <w:szCs w:val="22"/>
          </w:rPr>
          <w:t>Studija graditeljskih obilježja s dokumentacijom i Plan upravljanja Zvijezdom 2018-2028</w:t>
        </w:r>
      </w:hyperlink>
      <w:r w:rsidRPr="00BF2AE2">
        <w:rPr>
          <w:rFonts w:cs="Segoe UI"/>
          <w:sz w:val="22"/>
          <w:szCs w:val="22"/>
        </w:rPr>
        <w:t>., koji propisuje jasne mjere zaštite i očuvanja kulturne baštine povijesne gradske jezgre.</w:t>
      </w:r>
    </w:p>
    <w:p w14:paraId="120B7EDD" w14:textId="419AF5FF" w:rsidR="004061C5" w:rsidRPr="00BF2AE2" w:rsidRDefault="004061C5" w:rsidP="00181891">
      <w:pPr>
        <w:spacing w:line="360" w:lineRule="auto"/>
        <w:jc w:val="both"/>
        <w:rPr>
          <w:rFonts w:cs="Segoe UI"/>
          <w:sz w:val="22"/>
          <w:szCs w:val="22"/>
        </w:rPr>
      </w:pPr>
      <w:r w:rsidRPr="00BF2AE2">
        <w:rPr>
          <w:rFonts w:cs="Segoe UI"/>
          <w:sz w:val="22"/>
          <w:szCs w:val="22"/>
        </w:rPr>
        <w:t>U okviru sustava, razvijen je i implementiran sustav monitoringa efikasnosti provedbe mjera očuvanja. Ovaj mehanizam praćenja obuhvaća cijelo područje destinacije te posebno područje Zvijezde, omogućujući kontinu</w:t>
      </w:r>
      <w:r w:rsidR="008C57CF" w:rsidRPr="00BF2AE2">
        <w:rPr>
          <w:rFonts w:cs="Segoe UI"/>
          <w:sz w:val="22"/>
          <w:szCs w:val="22"/>
        </w:rPr>
        <w:t>ira</w:t>
      </w:r>
      <w:r w:rsidRPr="00BF2AE2">
        <w:rPr>
          <w:rFonts w:cs="Segoe UI"/>
          <w:sz w:val="22"/>
          <w:szCs w:val="22"/>
        </w:rPr>
        <w:t xml:space="preserve">no vrednovanje utjecaja i učinaka pojedinih intervencija. </w:t>
      </w:r>
      <w:hyperlink r:id="rId12" w:history="1">
        <w:r w:rsidRPr="00BF2AE2">
          <w:rPr>
            <w:rStyle w:val="Hyperlink"/>
            <w:rFonts w:cs="Segoe UI"/>
            <w:sz w:val="22"/>
            <w:szCs w:val="22"/>
          </w:rPr>
          <w:t>Urbanistički plan uređenja ZVIJEZDA</w:t>
        </w:r>
      </w:hyperlink>
      <w:r w:rsidRPr="00BF2AE2">
        <w:rPr>
          <w:rFonts w:cs="Segoe UI"/>
          <w:sz w:val="22"/>
          <w:szCs w:val="22"/>
        </w:rPr>
        <w:t>, kao prostorno</w:t>
      </w:r>
      <w:r w:rsidR="008F6905" w:rsidRPr="00BF2AE2">
        <w:rPr>
          <w:rFonts w:cs="Segoe UI"/>
          <w:sz w:val="22"/>
          <w:szCs w:val="22"/>
        </w:rPr>
        <w:t>-</w:t>
      </w:r>
      <w:r w:rsidRPr="00BF2AE2">
        <w:rPr>
          <w:rFonts w:cs="Segoe UI"/>
          <w:sz w:val="22"/>
          <w:szCs w:val="22"/>
        </w:rPr>
        <w:t>planska osnova, dodatno učvršćuje temelje za očuvanje vrijedne kulturno-povijesne cjeline, uključujući konkretne smjernice i mjere zaštite.</w:t>
      </w:r>
      <w:r w:rsidR="00EC71FD" w:rsidRPr="00BF2AE2">
        <w:rPr>
          <w:rFonts w:cs="Segoe UI"/>
          <w:sz w:val="22"/>
          <w:szCs w:val="22"/>
        </w:rPr>
        <w:t xml:space="preserve"> </w:t>
      </w:r>
      <w:r w:rsidRPr="00BF2AE2">
        <w:rPr>
          <w:rFonts w:cs="Segoe UI"/>
          <w:sz w:val="22"/>
          <w:szCs w:val="22"/>
        </w:rPr>
        <w:t xml:space="preserve">Plan upravljanja Zvijezdom predviđa više faza evaluacije provedbe: prvo srednjoročno vrednovanje nakon tri godine, drugo srednjoročno nakon pet godina, te završno vrednovanje po </w:t>
      </w:r>
      <w:r w:rsidRPr="00BF2AE2">
        <w:rPr>
          <w:rFonts w:cs="Segoe UI"/>
          <w:sz w:val="22"/>
          <w:szCs w:val="22"/>
        </w:rPr>
        <w:lastRenderedPageBreak/>
        <w:t>završetku provedbenog razdoblja 2028. godine. Ministarstvo kulture i medija Republike Hrvatske, kroz stalnu djelatnost Konzervatorskog odjela u Karlovcu, sustavno provodi aktivnosti praćenja, očuvanja i obnove kulturno-povijesnih resursa. Nadalje, redovita financijska podrška osigurava se kroz godišnje Javne pozive za predlaganje javnih potreba u kulturi, čime se aktivno podupire obnova objekata od strateškog značaja.</w:t>
      </w:r>
      <w:r w:rsidR="00EC71FD" w:rsidRPr="00BF2AE2">
        <w:rPr>
          <w:rFonts w:cs="Segoe UI"/>
          <w:sz w:val="22"/>
          <w:szCs w:val="22"/>
        </w:rPr>
        <w:t xml:space="preserve"> </w:t>
      </w:r>
      <w:r w:rsidRPr="00BF2AE2">
        <w:rPr>
          <w:rFonts w:cs="Segoe UI"/>
          <w:sz w:val="22"/>
          <w:szCs w:val="22"/>
        </w:rPr>
        <w:t xml:space="preserve">U procesima zaštite važnu ulogu ima i Karlovačka županija, koja sudjeluje putem višegodišnjih projekata usmjerenih na baštinu (primjerice projekt </w:t>
      </w:r>
      <w:r w:rsidRPr="00BF2AE2">
        <w:rPr>
          <w:rFonts w:cs="Segoe UI"/>
          <w:i/>
          <w:iCs/>
          <w:sz w:val="22"/>
          <w:szCs w:val="22"/>
        </w:rPr>
        <w:t>Dodir civilizacija</w:t>
      </w:r>
      <w:r w:rsidRPr="00BF2AE2">
        <w:rPr>
          <w:rFonts w:cs="Segoe UI"/>
          <w:sz w:val="22"/>
          <w:szCs w:val="22"/>
        </w:rPr>
        <w:t>), kao i kroz vlastite javne natječaje za financiranje potreba u kulturi na županijskoj razini.</w:t>
      </w:r>
      <w:r w:rsidR="00EC71FD" w:rsidRPr="00BF2AE2">
        <w:rPr>
          <w:rFonts w:cs="Segoe UI"/>
          <w:sz w:val="22"/>
          <w:szCs w:val="22"/>
        </w:rPr>
        <w:t xml:space="preserve"> </w:t>
      </w:r>
      <w:r w:rsidRPr="00BF2AE2">
        <w:rPr>
          <w:rFonts w:cs="Segoe UI"/>
          <w:sz w:val="22"/>
          <w:szCs w:val="22"/>
        </w:rPr>
        <w:t>Aktivan partner u sustavu očuvanja je i Grad Karlovac, koji putem natječaja za dodjelu sredstava spomeničke rente sufinancira obnovu pojedinačno zaštićenih objekata te objekata unutar kulturno-povijesne cjeline. Uz to, putem Javnog poziva za predlaganje javnih potreba u kulturi Grada Karlovca, sustavno se podupire obnova sakralnih, pokretnih i nematerijalnih kulturnih dobara.</w:t>
      </w:r>
    </w:p>
    <w:p w14:paraId="6AE0D383" w14:textId="0ACC40B2" w:rsidR="004061C5" w:rsidRDefault="004061C5" w:rsidP="00181891">
      <w:pPr>
        <w:spacing w:line="360" w:lineRule="auto"/>
        <w:jc w:val="both"/>
        <w:rPr>
          <w:rFonts w:cs="Segoe UI"/>
          <w:sz w:val="22"/>
          <w:szCs w:val="22"/>
        </w:rPr>
      </w:pPr>
      <w:r w:rsidRPr="00BF2AE2">
        <w:rPr>
          <w:rFonts w:cs="Segoe UI"/>
          <w:b/>
          <w:bCs/>
          <w:sz w:val="22"/>
          <w:szCs w:val="22"/>
        </w:rPr>
        <w:t>Sustav za upravljanje posjetiteljima kulturnih lokaliteta</w:t>
      </w:r>
      <w:r w:rsidRPr="00BF2AE2">
        <w:rPr>
          <w:rFonts w:cs="Segoe UI"/>
          <w:sz w:val="22"/>
          <w:szCs w:val="22"/>
        </w:rPr>
        <w:t>, s naglaskom na povijesnu jezgru Zvijezde, temelji se na smjernicama za optimizaciju protoka posjetitelja i minimiziranje negativnih utjecaja. Implementaciju tog sustava trebala bi preuzeti Jedinica za upravljanje Zvijezdom – operativno tijelo odgovorno za provedbu politika i smjernica iz Plana upravljanja, za praćenje razvojnih i strateških projekata, te za upravljanje rizicima izazvanim ljudskim djelovanjem i prirodnim nepogodama, osobito onima uzrokovanim klimatskim promjenama. Cjelokupno djelovanje Jedinice temelji se na načelima zaštite i održivog očuvanja kulturne baštine.</w:t>
      </w:r>
      <w:r w:rsidR="00EC71FD" w:rsidRPr="00BF2AE2">
        <w:rPr>
          <w:rFonts w:cs="Segoe UI"/>
          <w:sz w:val="22"/>
          <w:szCs w:val="22"/>
        </w:rPr>
        <w:t xml:space="preserve"> </w:t>
      </w:r>
      <w:r w:rsidR="00EF3F3F" w:rsidRPr="00BF2AE2">
        <w:rPr>
          <w:rFonts w:cs="Segoe UI"/>
          <w:sz w:val="22"/>
          <w:szCs w:val="22"/>
        </w:rPr>
        <w:t>Grad Karlovac nema dokument sa procjenom pritiska razvoja turizma na kulturnu baštinu. Trenutno ne</w:t>
      </w:r>
      <w:r w:rsidR="00EF3F3F" w:rsidRPr="00BF2AE2">
        <w:rPr>
          <w:rFonts w:cs="Segoe UI"/>
          <w:b/>
          <w:bCs/>
          <w:sz w:val="22"/>
          <w:szCs w:val="22"/>
        </w:rPr>
        <w:t xml:space="preserve"> </w:t>
      </w:r>
      <w:r w:rsidR="00EF3F3F" w:rsidRPr="00BF2AE2">
        <w:rPr>
          <w:rFonts w:cs="Segoe UI"/>
          <w:sz w:val="22"/>
          <w:szCs w:val="22"/>
        </w:rPr>
        <w:t>postoji sistem za upravljanje posjetiteljima lokacija prirodne baštine Karlovca, sa smjernicama za optimiziran protok posjetitelja i minimaliziranje negativnih utjecaja. Nije se pokazala potreba za postavljanjem sistema za upravljanje posjetiteljima jer nema pritiska na lokacije prirodne baštine Karlovca.</w:t>
      </w:r>
      <w:r w:rsidR="00EC71FD" w:rsidRPr="00BF2AE2">
        <w:rPr>
          <w:rFonts w:cs="Segoe UI"/>
          <w:sz w:val="22"/>
          <w:szCs w:val="22"/>
        </w:rPr>
        <w:t xml:space="preserve"> </w:t>
      </w:r>
      <w:r w:rsidRPr="00BF2AE2">
        <w:rPr>
          <w:rFonts w:cs="Segoe UI"/>
          <w:sz w:val="22"/>
          <w:szCs w:val="22"/>
        </w:rPr>
        <w:t>U 2024. godini Grad Karlovac je u obnovu i uređenje kulturne baštine uložio ukupno 95.317,00 eura iz sredstava spomeničke rente te dodatnih 10.000,00 eura kroz Program javnih potreba u kulturi. Udio proračunskih sredstava namijenjenih kulturi iznosi 4,4 % u odnosu na ukupni godišnji proračun Grada.</w:t>
      </w:r>
    </w:p>
    <w:p w14:paraId="0F7BA2A9" w14:textId="77777777" w:rsidR="00395915" w:rsidRPr="00BF2AE2" w:rsidRDefault="00395915" w:rsidP="00181891">
      <w:pPr>
        <w:spacing w:line="360" w:lineRule="auto"/>
        <w:jc w:val="both"/>
        <w:rPr>
          <w:rFonts w:cs="Segoe UI"/>
          <w:sz w:val="22"/>
          <w:szCs w:val="22"/>
        </w:rPr>
      </w:pPr>
    </w:p>
    <w:p w14:paraId="6A09C022" w14:textId="3FD281B7" w:rsidR="004061C5" w:rsidRPr="00BF2AE2" w:rsidRDefault="003E276A" w:rsidP="005A2C3E">
      <w:pPr>
        <w:rPr>
          <w:color w:val="476B8F"/>
        </w:rPr>
      </w:pPr>
      <w:r w:rsidRPr="00BF2AE2">
        <w:rPr>
          <w:color w:val="476B8F"/>
        </w:rPr>
        <w:lastRenderedPageBreak/>
        <w:t>Klimatske promjene </w:t>
      </w:r>
    </w:p>
    <w:p w14:paraId="4AE75905" w14:textId="4560FDC6" w:rsidR="004061C5" w:rsidRPr="00BF2AE2" w:rsidRDefault="00E102C6" w:rsidP="00181891">
      <w:pPr>
        <w:spacing w:line="360" w:lineRule="auto"/>
        <w:jc w:val="both"/>
        <w:rPr>
          <w:rFonts w:cs="Segoe UI"/>
          <w:sz w:val="22"/>
          <w:szCs w:val="22"/>
        </w:rPr>
      </w:pPr>
      <w:r w:rsidRPr="00BF2AE2">
        <w:rPr>
          <w:rFonts w:cs="Segoe UI"/>
          <w:sz w:val="22"/>
          <w:szCs w:val="22"/>
        </w:rPr>
        <w:t xml:space="preserve">Grad Karlovac usvojio je </w:t>
      </w:r>
      <w:r w:rsidR="00750682" w:rsidRPr="00BF2AE2">
        <w:rPr>
          <w:rFonts w:cs="Segoe UI"/>
          <w:sz w:val="22"/>
          <w:szCs w:val="22"/>
        </w:rPr>
        <w:t>Program zaštite zraka i ublažavanja klimatskih promjena</w:t>
      </w:r>
      <w:r w:rsidRPr="00BF2AE2">
        <w:rPr>
          <w:rFonts w:cs="Segoe UI"/>
          <w:sz w:val="22"/>
          <w:szCs w:val="22"/>
        </w:rPr>
        <w:t xml:space="preserve">, </w:t>
      </w:r>
      <w:r w:rsidR="00750682" w:rsidRPr="00BF2AE2">
        <w:rPr>
          <w:rFonts w:cs="Segoe UI"/>
          <w:sz w:val="22"/>
          <w:szCs w:val="22"/>
        </w:rPr>
        <w:t>temeljen na važećim strategijama i akcijskim planovima zaštite okoliša i energije. Grad je u suradnji s Fondom za zaštitu okoliša i energetsku učinkovitost proveo projekt „Zeleniji i klimatski otporniji grad Karlovac“ koji uključuje obnovu zelene infrastrukture kroz sadnju stabala na šest lokacija, edukacije građana te promociju energetske učinkovitosti i informiranje o klimatskim učincima. Kroz ovaj projekt, Karlovac doprinosi mjerama prilagodbe klimatskim promjenama, a sve aktivnosti definirane su Akcijskim planom energetski održivog razvoja i prilagodbe klimatskim promjenama (SECAP, Glasnik Grada Karlovca 7/2020) te Programom zaštite okoliša za 2022.</w:t>
      </w:r>
      <w:r w:rsidR="00855D86" w:rsidRPr="00BF2AE2">
        <w:rPr>
          <w:rFonts w:cs="Segoe UI"/>
          <w:sz w:val="22"/>
          <w:szCs w:val="22"/>
        </w:rPr>
        <w:t xml:space="preserve"> </w:t>
      </w:r>
      <w:r w:rsidR="00750682" w:rsidRPr="00BF2AE2">
        <w:rPr>
          <w:rFonts w:cs="Segoe UI"/>
          <w:sz w:val="22"/>
          <w:szCs w:val="22"/>
        </w:rPr>
        <w:t>–</w:t>
      </w:r>
      <w:r w:rsidR="00855D86" w:rsidRPr="00BF2AE2">
        <w:rPr>
          <w:rFonts w:cs="Segoe UI"/>
          <w:sz w:val="22"/>
          <w:szCs w:val="22"/>
        </w:rPr>
        <w:t xml:space="preserve"> </w:t>
      </w:r>
      <w:r w:rsidR="00750682" w:rsidRPr="00BF2AE2">
        <w:rPr>
          <w:rFonts w:cs="Segoe UI"/>
          <w:sz w:val="22"/>
          <w:szCs w:val="22"/>
        </w:rPr>
        <w:t xml:space="preserve">2025. (Glasnik 3/2023). </w:t>
      </w:r>
    </w:p>
    <w:p w14:paraId="33B7EF54" w14:textId="77777777" w:rsidR="00E77E28" w:rsidRPr="00BF2AE2" w:rsidRDefault="00E77E28" w:rsidP="00181891">
      <w:pPr>
        <w:spacing w:line="360" w:lineRule="auto"/>
        <w:jc w:val="both"/>
        <w:rPr>
          <w:rFonts w:cs="Segoe UI"/>
          <w:sz w:val="22"/>
          <w:szCs w:val="22"/>
        </w:rPr>
      </w:pPr>
    </w:p>
    <w:p w14:paraId="289C42A9" w14:textId="5756E16A" w:rsidR="004061C5" w:rsidRPr="00BF2AE2" w:rsidRDefault="004061C5" w:rsidP="00484C4A">
      <w:pPr>
        <w:pStyle w:val="podnaslovi"/>
        <w:spacing w:line="360" w:lineRule="auto"/>
        <w:rPr>
          <w:lang w:val="hr-HR"/>
        </w:rPr>
      </w:pPr>
      <w:r w:rsidRPr="00BF2AE2">
        <w:rPr>
          <w:lang w:val="hr-HR"/>
        </w:rPr>
        <w:t>Prostorno planiranje i infrastrukturni resursi</w:t>
      </w:r>
    </w:p>
    <w:p w14:paraId="74F6D202" w14:textId="5EEC5FE7" w:rsidR="009C1371" w:rsidRPr="00472A48" w:rsidRDefault="009C1371" w:rsidP="009C1371">
      <w:pPr>
        <w:pStyle w:val="Caption"/>
        <w:keepNext/>
        <w:rPr>
          <w:i w:val="0"/>
          <w:iCs w:val="0"/>
          <w:color w:val="215E99"/>
          <w:sz w:val="22"/>
          <w:szCs w:val="22"/>
        </w:rPr>
      </w:pPr>
      <w:r w:rsidRPr="00472A48">
        <w:rPr>
          <w:i w:val="0"/>
          <w:iCs w:val="0"/>
          <w:color w:val="215E99"/>
          <w:sz w:val="22"/>
          <w:szCs w:val="22"/>
        </w:rPr>
        <w:t xml:space="preserve">Tablica </w:t>
      </w:r>
      <w:r w:rsidRPr="00472A48">
        <w:rPr>
          <w:i w:val="0"/>
          <w:iCs w:val="0"/>
          <w:color w:val="215E99"/>
          <w:sz w:val="22"/>
          <w:szCs w:val="22"/>
        </w:rPr>
        <w:fldChar w:fldCharType="begin"/>
      </w:r>
      <w:r w:rsidRPr="00472A48">
        <w:rPr>
          <w:i w:val="0"/>
          <w:iCs w:val="0"/>
          <w:color w:val="215E99"/>
          <w:sz w:val="22"/>
          <w:szCs w:val="22"/>
        </w:rPr>
        <w:instrText xml:space="preserve"> SEQ Tablica \* ARABIC </w:instrText>
      </w:r>
      <w:r w:rsidRPr="00472A48">
        <w:rPr>
          <w:i w:val="0"/>
          <w:iCs w:val="0"/>
          <w:color w:val="215E99"/>
          <w:sz w:val="22"/>
          <w:szCs w:val="22"/>
        </w:rPr>
        <w:fldChar w:fldCharType="separate"/>
      </w:r>
      <w:r w:rsidR="00A10E27">
        <w:rPr>
          <w:i w:val="0"/>
          <w:iCs w:val="0"/>
          <w:noProof/>
          <w:color w:val="215E99"/>
          <w:sz w:val="22"/>
          <w:szCs w:val="22"/>
        </w:rPr>
        <w:t>30</w:t>
      </w:r>
      <w:r w:rsidRPr="00472A48">
        <w:rPr>
          <w:i w:val="0"/>
          <w:iCs w:val="0"/>
          <w:color w:val="215E99"/>
          <w:sz w:val="22"/>
          <w:szCs w:val="22"/>
        </w:rPr>
        <w:fldChar w:fldCharType="end"/>
      </w:r>
      <w:r w:rsidRPr="00472A48">
        <w:rPr>
          <w:i w:val="0"/>
          <w:iCs w:val="0"/>
          <w:color w:val="215E99"/>
          <w:sz w:val="22"/>
          <w:szCs w:val="22"/>
        </w:rPr>
        <w:t>: Podatci potrebni za mjerenje održivih pokazatelja u turizmu grada Karlovca</w:t>
      </w:r>
    </w:p>
    <w:tbl>
      <w:tblPr>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6295"/>
        <w:gridCol w:w="3055"/>
      </w:tblGrid>
      <w:tr w:rsidR="007003E0" w:rsidRPr="00BF2AE2" w14:paraId="1607DB83" w14:textId="77777777" w:rsidTr="00754083">
        <w:trPr>
          <w:tblHeader/>
        </w:trPr>
        <w:tc>
          <w:tcPr>
            <w:tcW w:w="0" w:type="auto"/>
            <w:shd w:val="clear" w:color="auto" w:fill="D3DEE9"/>
            <w:tcMar>
              <w:top w:w="120" w:type="dxa"/>
              <w:left w:w="120" w:type="dxa"/>
              <w:bottom w:w="120" w:type="dxa"/>
              <w:right w:w="120" w:type="dxa"/>
            </w:tcMar>
            <w:vAlign w:val="center"/>
            <w:hideMark/>
          </w:tcPr>
          <w:p w14:paraId="18140526" w14:textId="77777777" w:rsidR="007003E0" w:rsidRPr="00BF2AE2" w:rsidRDefault="007003E0" w:rsidP="002F13F0">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Pokazatelj</w:t>
            </w:r>
          </w:p>
        </w:tc>
        <w:tc>
          <w:tcPr>
            <w:tcW w:w="0" w:type="auto"/>
            <w:shd w:val="clear" w:color="auto" w:fill="D3DEE9"/>
            <w:tcMar>
              <w:top w:w="120" w:type="dxa"/>
              <w:left w:w="120" w:type="dxa"/>
              <w:bottom w:w="120" w:type="dxa"/>
              <w:right w:w="120" w:type="dxa"/>
            </w:tcMar>
            <w:vAlign w:val="center"/>
            <w:hideMark/>
          </w:tcPr>
          <w:p w14:paraId="5316354E" w14:textId="77777777" w:rsidR="007003E0" w:rsidRPr="00BF2AE2" w:rsidRDefault="007003E0" w:rsidP="002F13F0">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Karlovac</w:t>
            </w:r>
          </w:p>
        </w:tc>
      </w:tr>
      <w:tr w:rsidR="007003E0" w:rsidRPr="00BF2AE2" w14:paraId="3C22A7AF" w14:textId="77777777" w:rsidTr="00C27806">
        <w:tc>
          <w:tcPr>
            <w:tcW w:w="0" w:type="auto"/>
            <w:tcMar>
              <w:top w:w="120" w:type="dxa"/>
              <w:left w:w="120" w:type="dxa"/>
              <w:bottom w:w="120" w:type="dxa"/>
              <w:right w:w="120" w:type="dxa"/>
            </w:tcMar>
            <w:vAlign w:val="center"/>
            <w:hideMark/>
          </w:tcPr>
          <w:p w14:paraId="467CF2D4"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Prostorni plan izrađen</w:t>
            </w:r>
          </w:p>
        </w:tc>
        <w:tc>
          <w:tcPr>
            <w:tcW w:w="0" w:type="auto"/>
            <w:tcMar>
              <w:top w:w="120" w:type="dxa"/>
              <w:left w:w="120" w:type="dxa"/>
              <w:bottom w:w="120" w:type="dxa"/>
              <w:right w:w="120" w:type="dxa"/>
            </w:tcMar>
            <w:vAlign w:val="center"/>
            <w:hideMark/>
          </w:tcPr>
          <w:p w14:paraId="427C785F"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w:t>
            </w:r>
          </w:p>
        </w:tc>
      </w:tr>
      <w:tr w:rsidR="007003E0" w:rsidRPr="00BF2AE2" w14:paraId="61B7114F" w14:textId="77777777" w:rsidTr="00C27806">
        <w:tc>
          <w:tcPr>
            <w:tcW w:w="0" w:type="auto"/>
            <w:tcMar>
              <w:top w:w="120" w:type="dxa"/>
              <w:left w:w="120" w:type="dxa"/>
              <w:bottom w:w="120" w:type="dxa"/>
              <w:right w:w="120" w:type="dxa"/>
            </w:tcMar>
            <w:vAlign w:val="center"/>
            <w:hideMark/>
          </w:tcPr>
          <w:p w14:paraId="1887AFE1"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Urbanistički plan izrađen</w:t>
            </w:r>
          </w:p>
        </w:tc>
        <w:tc>
          <w:tcPr>
            <w:tcW w:w="0" w:type="auto"/>
            <w:tcMar>
              <w:top w:w="120" w:type="dxa"/>
              <w:left w:w="120" w:type="dxa"/>
              <w:bottom w:w="120" w:type="dxa"/>
              <w:right w:w="120" w:type="dxa"/>
            </w:tcMar>
            <w:vAlign w:val="center"/>
            <w:hideMark/>
          </w:tcPr>
          <w:p w14:paraId="28731345"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w:t>
            </w:r>
          </w:p>
        </w:tc>
      </w:tr>
      <w:tr w:rsidR="007003E0" w:rsidRPr="00BF2AE2" w14:paraId="3B6A614A" w14:textId="77777777" w:rsidTr="00C27806">
        <w:tc>
          <w:tcPr>
            <w:tcW w:w="0" w:type="auto"/>
            <w:tcMar>
              <w:top w:w="120" w:type="dxa"/>
              <w:left w:w="120" w:type="dxa"/>
              <w:bottom w:w="120" w:type="dxa"/>
              <w:right w:w="120" w:type="dxa"/>
            </w:tcMar>
            <w:vAlign w:val="center"/>
            <w:hideMark/>
          </w:tcPr>
          <w:p w14:paraId="471FFC55"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Strateška procjena utjecaja na okoliš</w:t>
            </w:r>
          </w:p>
        </w:tc>
        <w:tc>
          <w:tcPr>
            <w:tcW w:w="0" w:type="auto"/>
            <w:tcMar>
              <w:top w:w="120" w:type="dxa"/>
              <w:left w:w="120" w:type="dxa"/>
              <w:bottom w:w="120" w:type="dxa"/>
              <w:right w:w="120" w:type="dxa"/>
            </w:tcMar>
            <w:vAlign w:val="center"/>
            <w:hideMark/>
          </w:tcPr>
          <w:p w14:paraId="312033A7"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 (po potrebi/projektno)</w:t>
            </w:r>
          </w:p>
        </w:tc>
      </w:tr>
      <w:tr w:rsidR="007003E0" w:rsidRPr="00BF2AE2" w14:paraId="7686D075" w14:textId="77777777" w:rsidTr="00CD4D6E">
        <w:tc>
          <w:tcPr>
            <w:tcW w:w="0" w:type="auto"/>
            <w:shd w:val="clear" w:color="auto" w:fill="FFFFFF" w:themeFill="background1"/>
            <w:tcMar>
              <w:top w:w="120" w:type="dxa"/>
              <w:left w:w="120" w:type="dxa"/>
              <w:bottom w:w="120" w:type="dxa"/>
              <w:right w:w="120" w:type="dxa"/>
            </w:tcMar>
            <w:vAlign w:val="center"/>
            <w:hideMark/>
          </w:tcPr>
          <w:p w14:paraId="7B2322A1"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Mješovita/stambena izgrađenost (ha)</w:t>
            </w:r>
          </w:p>
        </w:tc>
        <w:tc>
          <w:tcPr>
            <w:tcW w:w="0" w:type="auto"/>
            <w:shd w:val="clear" w:color="auto" w:fill="FFFFFF" w:themeFill="background1"/>
            <w:tcMar>
              <w:top w:w="120" w:type="dxa"/>
              <w:left w:w="120" w:type="dxa"/>
              <w:bottom w:w="120" w:type="dxa"/>
              <w:right w:w="120" w:type="dxa"/>
            </w:tcMar>
            <w:vAlign w:val="center"/>
            <w:hideMark/>
          </w:tcPr>
          <w:p w14:paraId="0DF47706" w14:textId="24AF07C6"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cca 4100</w:t>
            </w:r>
            <w:r w:rsidR="00083124" w:rsidRPr="00BF2AE2">
              <w:rPr>
                <w:rFonts w:eastAsia="Times New Roman" w:cs="Segoe UI"/>
                <w:kern w:val="0"/>
                <w:sz w:val="20"/>
                <w:szCs w:val="20"/>
                <w:lang w:eastAsia="en-GB"/>
                <w14:ligatures w14:val="none"/>
              </w:rPr>
              <w:t xml:space="preserve"> ha</w:t>
            </w:r>
            <w:r w:rsidRPr="00BF2AE2">
              <w:rPr>
                <w:rFonts w:eastAsia="Times New Roman" w:cs="Segoe UI"/>
                <w:kern w:val="0"/>
                <w:sz w:val="20"/>
                <w:szCs w:val="20"/>
                <w:lang w:eastAsia="en-GB"/>
                <w14:ligatures w14:val="none"/>
              </w:rPr>
              <w:t xml:space="preserve"> (ukupno građevinsko područje - okvirno, PPUG, GUP)</w:t>
            </w:r>
          </w:p>
        </w:tc>
      </w:tr>
      <w:tr w:rsidR="007003E0" w:rsidRPr="00BF2AE2" w14:paraId="47C5F2BD" w14:textId="77777777" w:rsidTr="00C27806">
        <w:tc>
          <w:tcPr>
            <w:tcW w:w="0" w:type="auto"/>
            <w:tcMar>
              <w:top w:w="120" w:type="dxa"/>
              <w:left w:w="120" w:type="dxa"/>
              <w:bottom w:w="120" w:type="dxa"/>
              <w:right w:w="120" w:type="dxa"/>
            </w:tcMar>
            <w:vAlign w:val="center"/>
            <w:hideMark/>
          </w:tcPr>
          <w:p w14:paraId="36553AF9"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Turistička infrastruktura u zaštićenim zonama</w:t>
            </w:r>
          </w:p>
        </w:tc>
        <w:tc>
          <w:tcPr>
            <w:tcW w:w="0" w:type="auto"/>
            <w:tcMar>
              <w:top w:w="120" w:type="dxa"/>
              <w:left w:w="120" w:type="dxa"/>
              <w:bottom w:w="120" w:type="dxa"/>
              <w:right w:w="120" w:type="dxa"/>
            </w:tcMar>
            <w:vAlign w:val="center"/>
            <w:hideMark/>
          </w:tcPr>
          <w:p w14:paraId="7EC4322D"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Sportski centri, zone uz 4 rijeke, manifestacijski prostori</w:t>
            </w:r>
          </w:p>
        </w:tc>
      </w:tr>
      <w:tr w:rsidR="0034486F" w:rsidRPr="00BF2AE2" w14:paraId="18EEFCBA" w14:textId="77777777" w:rsidTr="00C27806">
        <w:tc>
          <w:tcPr>
            <w:tcW w:w="0" w:type="auto"/>
            <w:tcMar>
              <w:top w:w="120" w:type="dxa"/>
              <w:left w:w="120" w:type="dxa"/>
              <w:bottom w:w="120" w:type="dxa"/>
              <w:right w:w="120" w:type="dxa"/>
            </w:tcMar>
            <w:vAlign w:val="center"/>
          </w:tcPr>
          <w:p w14:paraId="24F8FF8D" w14:textId="7586CFCC" w:rsidR="0034486F" w:rsidRPr="00BF2AE2" w:rsidRDefault="0034486F" w:rsidP="0034486F">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Na temelju dostupnih dokumenata, površina izgrađenog građevinskog zemljišta predviđenog za odvijanje ugostiteljsko-turističke aktivnosti u Karlovcu prema Prostornom planu uređenja Grada Karlovca (PPUG) </w:t>
            </w:r>
          </w:p>
        </w:tc>
        <w:tc>
          <w:tcPr>
            <w:tcW w:w="0" w:type="auto"/>
            <w:tcMar>
              <w:top w:w="120" w:type="dxa"/>
              <w:left w:w="120" w:type="dxa"/>
              <w:bottom w:w="120" w:type="dxa"/>
              <w:right w:w="120" w:type="dxa"/>
            </w:tcMar>
            <w:vAlign w:val="center"/>
          </w:tcPr>
          <w:p w14:paraId="7F70796B" w14:textId="414F639D" w:rsidR="0034486F" w:rsidRPr="00BF2AE2" w:rsidRDefault="0034486F"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21,95 ha (0,05</w:t>
            </w:r>
            <w:r w:rsidR="00855D86"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od ukupne površine građevinskog područja</w:t>
            </w:r>
          </w:p>
        </w:tc>
      </w:tr>
      <w:tr w:rsidR="007003E0" w:rsidRPr="00BF2AE2" w14:paraId="53C6A600" w14:textId="77777777" w:rsidTr="00C27806">
        <w:tc>
          <w:tcPr>
            <w:tcW w:w="0" w:type="auto"/>
            <w:tcMar>
              <w:top w:w="120" w:type="dxa"/>
              <w:left w:w="120" w:type="dxa"/>
              <w:bottom w:w="120" w:type="dxa"/>
              <w:right w:w="120" w:type="dxa"/>
            </w:tcMar>
            <w:vAlign w:val="center"/>
            <w:hideMark/>
          </w:tcPr>
          <w:p w14:paraId="72569F32"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lastRenderedPageBreak/>
              <w:t>Minimalna površina građevne čestice (m²)</w:t>
            </w:r>
          </w:p>
        </w:tc>
        <w:tc>
          <w:tcPr>
            <w:tcW w:w="0" w:type="auto"/>
            <w:tcMar>
              <w:top w:w="120" w:type="dxa"/>
              <w:left w:w="120" w:type="dxa"/>
              <w:bottom w:w="120" w:type="dxa"/>
              <w:right w:w="120" w:type="dxa"/>
            </w:tcMar>
            <w:vAlign w:val="center"/>
            <w:hideMark/>
          </w:tcPr>
          <w:p w14:paraId="00262E30"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400 (standardna stambena zona)</w:t>
            </w:r>
          </w:p>
        </w:tc>
      </w:tr>
      <w:tr w:rsidR="007003E0" w:rsidRPr="00BF2AE2" w14:paraId="3339575A" w14:textId="77777777" w:rsidTr="00C27806">
        <w:tc>
          <w:tcPr>
            <w:tcW w:w="0" w:type="auto"/>
            <w:tcMar>
              <w:top w:w="120" w:type="dxa"/>
              <w:left w:w="120" w:type="dxa"/>
              <w:bottom w:w="120" w:type="dxa"/>
              <w:right w:w="120" w:type="dxa"/>
            </w:tcMar>
            <w:vAlign w:val="center"/>
            <w:hideMark/>
          </w:tcPr>
          <w:p w14:paraId="06DB418B"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Maksimalan broj etaža</w:t>
            </w:r>
          </w:p>
        </w:tc>
        <w:tc>
          <w:tcPr>
            <w:tcW w:w="0" w:type="auto"/>
            <w:tcMar>
              <w:top w:w="120" w:type="dxa"/>
              <w:left w:w="120" w:type="dxa"/>
              <w:bottom w:w="120" w:type="dxa"/>
              <w:right w:w="120" w:type="dxa"/>
            </w:tcMar>
            <w:vAlign w:val="center"/>
            <w:hideMark/>
          </w:tcPr>
          <w:p w14:paraId="246E36CF"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P+2+Pk (prizemlje +2 kata + potkrovlje)</w:t>
            </w:r>
          </w:p>
        </w:tc>
      </w:tr>
      <w:tr w:rsidR="007003E0" w:rsidRPr="00BF2AE2" w14:paraId="4C48E6CE" w14:textId="77777777" w:rsidTr="00C27806">
        <w:tc>
          <w:tcPr>
            <w:tcW w:w="0" w:type="auto"/>
            <w:tcMar>
              <w:top w:w="120" w:type="dxa"/>
              <w:left w:w="120" w:type="dxa"/>
              <w:bottom w:w="120" w:type="dxa"/>
              <w:right w:w="120" w:type="dxa"/>
            </w:tcMar>
            <w:vAlign w:val="center"/>
            <w:hideMark/>
          </w:tcPr>
          <w:p w14:paraId="39D8DB5B"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Koeficijent izgrađenosti (kig)</w:t>
            </w:r>
          </w:p>
        </w:tc>
        <w:tc>
          <w:tcPr>
            <w:tcW w:w="0" w:type="auto"/>
            <w:tcMar>
              <w:top w:w="120" w:type="dxa"/>
              <w:left w:w="120" w:type="dxa"/>
              <w:bottom w:w="120" w:type="dxa"/>
              <w:right w:w="120" w:type="dxa"/>
            </w:tcMar>
            <w:vAlign w:val="center"/>
            <w:hideMark/>
          </w:tcPr>
          <w:p w14:paraId="4F640CB9"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0,3–0,35 (za stambene zone)</w:t>
            </w:r>
          </w:p>
        </w:tc>
      </w:tr>
      <w:tr w:rsidR="007003E0" w:rsidRPr="00BF2AE2" w14:paraId="7A74D087" w14:textId="77777777" w:rsidTr="00C27806">
        <w:tc>
          <w:tcPr>
            <w:tcW w:w="0" w:type="auto"/>
            <w:tcMar>
              <w:top w:w="120" w:type="dxa"/>
              <w:left w:w="120" w:type="dxa"/>
              <w:bottom w:w="120" w:type="dxa"/>
              <w:right w:w="120" w:type="dxa"/>
            </w:tcMar>
            <w:vAlign w:val="center"/>
            <w:hideMark/>
          </w:tcPr>
          <w:p w14:paraId="23CB3F42"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Minimalna površina javnog zelenila (%)</w:t>
            </w:r>
          </w:p>
        </w:tc>
        <w:tc>
          <w:tcPr>
            <w:tcW w:w="0" w:type="auto"/>
            <w:tcMar>
              <w:top w:w="120" w:type="dxa"/>
              <w:left w:w="120" w:type="dxa"/>
              <w:bottom w:w="120" w:type="dxa"/>
              <w:right w:w="120" w:type="dxa"/>
            </w:tcMar>
            <w:vAlign w:val="center"/>
            <w:hideMark/>
          </w:tcPr>
          <w:p w14:paraId="47469953"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≥30% (prema GUP, mješovite/stambene zone)</w:t>
            </w:r>
          </w:p>
        </w:tc>
      </w:tr>
      <w:tr w:rsidR="00C652E0" w:rsidRPr="00BF2AE2" w14:paraId="656A7373" w14:textId="77777777" w:rsidTr="00C27806">
        <w:tc>
          <w:tcPr>
            <w:tcW w:w="0" w:type="auto"/>
            <w:tcMar>
              <w:top w:w="120" w:type="dxa"/>
              <w:left w:w="120" w:type="dxa"/>
              <w:bottom w:w="120" w:type="dxa"/>
              <w:right w:w="120" w:type="dxa"/>
            </w:tcMar>
            <w:vAlign w:val="center"/>
          </w:tcPr>
          <w:p w14:paraId="6047FA50" w14:textId="1C862757" w:rsidR="00C652E0" w:rsidRPr="00BF2AE2" w:rsidRDefault="00C652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Površina izgrađenog građevinskog zemljišta u zonama st</w:t>
            </w:r>
            <w:r w:rsidR="0034486F" w:rsidRPr="00BF2AE2">
              <w:rPr>
                <w:rFonts w:eastAsia="Times New Roman" w:cs="Segoe UI"/>
                <w:kern w:val="0"/>
                <w:sz w:val="20"/>
                <w:szCs w:val="20"/>
                <w:lang w:eastAsia="en-GB"/>
                <w14:ligatures w14:val="none"/>
              </w:rPr>
              <w:t>a</w:t>
            </w:r>
            <w:r w:rsidRPr="00BF2AE2">
              <w:rPr>
                <w:rFonts w:eastAsia="Times New Roman" w:cs="Segoe UI"/>
                <w:kern w:val="0"/>
                <w:sz w:val="20"/>
                <w:szCs w:val="20"/>
                <w:lang w:eastAsia="en-GB"/>
                <w14:ligatures w14:val="none"/>
              </w:rPr>
              <w:t>novanja (ha)</w:t>
            </w:r>
            <w:r w:rsidRPr="00BF2AE2">
              <w:rPr>
                <w:rFonts w:eastAsia="Times New Roman" w:cs="Segoe UI"/>
                <w:kern w:val="0"/>
                <w:sz w:val="20"/>
                <w:szCs w:val="20"/>
                <w:lang w:eastAsia="en-GB"/>
                <w14:ligatures w14:val="none"/>
              </w:rPr>
              <w:tab/>
            </w:r>
          </w:p>
        </w:tc>
        <w:tc>
          <w:tcPr>
            <w:tcW w:w="0" w:type="auto"/>
            <w:tcMar>
              <w:top w:w="120" w:type="dxa"/>
              <w:left w:w="120" w:type="dxa"/>
              <w:bottom w:w="120" w:type="dxa"/>
              <w:right w:w="120" w:type="dxa"/>
            </w:tcMar>
            <w:vAlign w:val="center"/>
          </w:tcPr>
          <w:p w14:paraId="445AAB4D" w14:textId="4B969837" w:rsidR="00C652E0" w:rsidRPr="00BF2AE2" w:rsidRDefault="00C652E0" w:rsidP="002F13F0">
            <w:pPr>
              <w:spacing w:after="0" w:line="276" w:lineRule="auto"/>
              <w:rPr>
                <w:rFonts w:eastAsia="Times New Roman" w:cs="Segoe UI"/>
                <w:kern w:val="0"/>
                <w:sz w:val="20"/>
                <w:szCs w:val="20"/>
                <w:lang w:eastAsia="en-GB"/>
                <w14:ligatures w14:val="none"/>
              </w:rPr>
            </w:pPr>
            <w:r w:rsidRPr="00BF2AE2">
              <w:rPr>
                <w:rFonts w:cs="Segoe UI"/>
                <w:spacing w:val="1"/>
                <w:sz w:val="21"/>
                <w:szCs w:val="21"/>
              </w:rPr>
              <w:t>5,19 ha</w:t>
            </w:r>
          </w:p>
        </w:tc>
      </w:tr>
      <w:tr w:rsidR="007003E0" w:rsidRPr="00BF2AE2" w14:paraId="3F806F60" w14:textId="77777777" w:rsidTr="00C27806">
        <w:tc>
          <w:tcPr>
            <w:tcW w:w="0" w:type="auto"/>
            <w:tcMar>
              <w:top w:w="120" w:type="dxa"/>
              <w:left w:w="120" w:type="dxa"/>
              <w:bottom w:w="120" w:type="dxa"/>
              <w:right w:w="120" w:type="dxa"/>
            </w:tcMar>
            <w:vAlign w:val="center"/>
            <w:hideMark/>
          </w:tcPr>
          <w:p w14:paraId="6E70C0E7"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Minimalan broj parkirnih mjesta</w:t>
            </w:r>
          </w:p>
        </w:tc>
        <w:tc>
          <w:tcPr>
            <w:tcW w:w="0" w:type="auto"/>
            <w:tcMar>
              <w:top w:w="120" w:type="dxa"/>
              <w:left w:w="120" w:type="dxa"/>
              <w:bottom w:w="120" w:type="dxa"/>
              <w:right w:w="120" w:type="dxa"/>
            </w:tcMar>
            <w:vAlign w:val="center"/>
            <w:hideMark/>
          </w:tcPr>
          <w:p w14:paraId="76A5537A"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≥1,5 mjesta/stan (stambene zone)</w:t>
            </w:r>
          </w:p>
        </w:tc>
      </w:tr>
      <w:tr w:rsidR="007003E0" w:rsidRPr="00BF2AE2" w14:paraId="05EFE2B5" w14:textId="77777777" w:rsidTr="00C27806">
        <w:tc>
          <w:tcPr>
            <w:tcW w:w="0" w:type="auto"/>
            <w:tcMar>
              <w:top w:w="120" w:type="dxa"/>
              <w:left w:w="120" w:type="dxa"/>
              <w:bottom w:w="120" w:type="dxa"/>
              <w:right w:w="120" w:type="dxa"/>
            </w:tcMar>
            <w:vAlign w:val="center"/>
            <w:hideMark/>
          </w:tcPr>
          <w:p w14:paraId="3D3D79B0"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Obveza praćenja turističkog utjecaja</w:t>
            </w:r>
          </w:p>
        </w:tc>
        <w:tc>
          <w:tcPr>
            <w:tcW w:w="0" w:type="auto"/>
            <w:tcMar>
              <w:top w:w="120" w:type="dxa"/>
              <w:left w:w="120" w:type="dxa"/>
              <w:bottom w:w="120" w:type="dxa"/>
              <w:right w:w="120" w:type="dxa"/>
            </w:tcMar>
            <w:vAlign w:val="center"/>
            <w:hideMark/>
          </w:tcPr>
          <w:p w14:paraId="7A72172C"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w:t>
            </w:r>
          </w:p>
        </w:tc>
      </w:tr>
      <w:tr w:rsidR="007003E0" w:rsidRPr="00BF2AE2" w14:paraId="331BF8D2" w14:textId="77777777" w:rsidTr="00C27806">
        <w:tc>
          <w:tcPr>
            <w:tcW w:w="0" w:type="auto"/>
            <w:tcMar>
              <w:top w:w="120" w:type="dxa"/>
              <w:left w:w="120" w:type="dxa"/>
              <w:bottom w:w="120" w:type="dxa"/>
              <w:right w:w="120" w:type="dxa"/>
            </w:tcMar>
            <w:vAlign w:val="center"/>
            <w:hideMark/>
          </w:tcPr>
          <w:p w14:paraId="5ED8E6A2"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Prikupljanje pokazatelja i analiza</w:t>
            </w:r>
          </w:p>
        </w:tc>
        <w:tc>
          <w:tcPr>
            <w:tcW w:w="0" w:type="auto"/>
            <w:tcMar>
              <w:top w:w="120" w:type="dxa"/>
              <w:left w:w="120" w:type="dxa"/>
              <w:bottom w:w="120" w:type="dxa"/>
              <w:right w:w="120" w:type="dxa"/>
            </w:tcMar>
            <w:vAlign w:val="center"/>
            <w:hideMark/>
          </w:tcPr>
          <w:p w14:paraId="4214CD7C"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 (redoviti godišnji izvještaji/DMS)</w:t>
            </w:r>
          </w:p>
        </w:tc>
      </w:tr>
      <w:tr w:rsidR="007003E0" w:rsidRPr="00BF2AE2" w14:paraId="5059E8DC" w14:textId="77777777" w:rsidTr="00C27806">
        <w:tc>
          <w:tcPr>
            <w:tcW w:w="0" w:type="auto"/>
            <w:tcMar>
              <w:top w:w="120" w:type="dxa"/>
              <w:left w:w="120" w:type="dxa"/>
              <w:bottom w:w="120" w:type="dxa"/>
              <w:right w:w="120" w:type="dxa"/>
            </w:tcMar>
            <w:vAlign w:val="center"/>
            <w:hideMark/>
          </w:tcPr>
          <w:p w14:paraId="532563E8" w14:textId="77777777"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Strategija održivog korištenja prostora</w:t>
            </w:r>
          </w:p>
        </w:tc>
        <w:tc>
          <w:tcPr>
            <w:tcW w:w="0" w:type="auto"/>
            <w:tcMar>
              <w:top w:w="120" w:type="dxa"/>
              <w:left w:w="120" w:type="dxa"/>
              <w:bottom w:w="120" w:type="dxa"/>
              <w:right w:w="120" w:type="dxa"/>
            </w:tcMar>
            <w:vAlign w:val="center"/>
            <w:hideMark/>
          </w:tcPr>
          <w:p w14:paraId="5C76B065" w14:textId="49014A02" w:rsidR="007003E0" w:rsidRPr="00BF2AE2" w:rsidRDefault="007003E0" w:rsidP="002F13F0">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DA (usvojena strategija 2025</w:t>
            </w:r>
            <w:r w:rsidR="00855D86"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w:t>
            </w:r>
            <w:r w:rsidR="00855D86"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2034.)</w:t>
            </w:r>
          </w:p>
        </w:tc>
      </w:tr>
    </w:tbl>
    <w:p w14:paraId="7414485D" w14:textId="588561B6" w:rsidR="007003E0" w:rsidRPr="00472A48" w:rsidRDefault="00E77E28" w:rsidP="00472A48">
      <w:pPr>
        <w:pStyle w:val="Caption"/>
        <w:keepNext/>
        <w:rPr>
          <w:color w:val="215E99"/>
          <w:sz w:val="22"/>
          <w:szCs w:val="22"/>
        </w:rPr>
      </w:pPr>
      <w:r w:rsidRPr="00472A48">
        <w:rPr>
          <w:color w:val="215E99"/>
          <w:sz w:val="22"/>
          <w:szCs w:val="22"/>
        </w:rPr>
        <w:t>Izvor: Grad Karlovac, Turistička zajednica grada Karlovca i procjena autora (temeljeno na dostupnim poda</w:t>
      </w:r>
      <w:r w:rsidR="00855D86" w:rsidRPr="00472A48">
        <w:rPr>
          <w:color w:val="215E99"/>
          <w:sz w:val="22"/>
          <w:szCs w:val="22"/>
        </w:rPr>
        <w:t>t</w:t>
      </w:r>
      <w:r w:rsidRPr="00472A48">
        <w:rPr>
          <w:color w:val="215E99"/>
          <w:sz w:val="22"/>
          <w:szCs w:val="22"/>
        </w:rPr>
        <w:t>cima i stručnoj procjeni, 2025.)﻿</w:t>
      </w:r>
    </w:p>
    <w:p w14:paraId="5591A782" w14:textId="77777777" w:rsidR="00B221E2" w:rsidRPr="00BF2AE2" w:rsidRDefault="00B221E2" w:rsidP="00181891">
      <w:pPr>
        <w:spacing w:line="360" w:lineRule="auto"/>
        <w:jc w:val="both"/>
        <w:rPr>
          <w:rFonts w:cs="Segoe UI"/>
          <w:sz w:val="22"/>
          <w:szCs w:val="22"/>
        </w:rPr>
      </w:pPr>
    </w:p>
    <w:p w14:paraId="2090255D" w14:textId="51A1AF4D" w:rsidR="004061C5" w:rsidRPr="00BF2AE2" w:rsidRDefault="004061C5">
      <w:pPr>
        <w:pStyle w:val="Heading2"/>
        <w:numPr>
          <w:ilvl w:val="1"/>
          <w:numId w:val="67"/>
        </w:numPr>
        <w:rPr>
          <w:lang w:val="hr-HR"/>
        </w:rPr>
      </w:pPr>
      <w:bookmarkStart w:id="17" w:name="_Toc212441058"/>
      <w:r w:rsidRPr="00BF2AE2">
        <w:rPr>
          <w:lang w:val="hr-HR"/>
        </w:rPr>
        <w:t>Javna turistička infrastruktura</w:t>
      </w:r>
      <w:bookmarkEnd w:id="17"/>
    </w:p>
    <w:p w14:paraId="53A58815" w14:textId="08120975" w:rsidR="00C37078" w:rsidRPr="00BF2AE2" w:rsidRDefault="00DC26AA"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 razvoju održive i konkurentne turističke destinacije, ključnu ulogu ima odgovarajuća i planski razvijena turistička infrastruktura, koja predstavlja temelj kvalitetnoj turističkoj ponudi. Primarna turistička infrastruktura obuhvaća sve objekte, sadržaje i sustave koji izravno omogućuju i potiču turističku aktivnost, kao što su biciklističke i pješačke staze, muzeji, dvorci, centri za posjetitelje, interpretacijski centri te atraktivni lokaliteti s funkcionalnom pratećom infrastrukturom. S druge strane, sekundarna infrastruktura, iako nije primarno namijenjena turizmu, svojim funkcijama i dostupnošću povremeno pridonosi obogaćivanju turističkog doživljaja, poput arheoloških </w:t>
      </w:r>
      <w:r w:rsidRPr="00BF2AE2">
        <w:rPr>
          <w:rFonts w:eastAsia="Times New Roman" w:cs="Segoe UI"/>
          <w:kern w:val="0"/>
          <w:sz w:val="22"/>
          <w:szCs w:val="22"/>
          <w:lang w:eastAsia="en-GB"/>
          <w14:ligatures w14:val="none"/>
        </w:rPr>
        <w:lastRenderedPageBreak/>
        <w:t>lokaliteta, sportskih sadržaja ili tematskih prostora s povijesnom i kulturnom vrijednošću. Sveobuhvatno sagledavanje i strateško planiranje ovih infrastrukturnih elemenata od presudne je važnosti za razvoj atraktivnog, dostupnog i održivog turističkog proizvoda, koji odgovara potrebama suvremenih posjetitelja te pridonosi očuvanju lokalne baštine i identiteta</w:t>
      </w:r>
      <w:r w:rsidR="00C37078" w:rsidRPr="00BF2AE2">
        <w:rPr>
          <w:rFonts w:eastAsia="Times New Roman" w:cs="Segoe UI"/>
          <w:kern w:val="0"/>
          <w:sz w:val="22"/>
          <w:szCs w:val="22"/>
          <w:lang w:eastAsia="en-GB"/>
          <w14:ligatures w14:val="none"/>
        </w:rPr>
        <w:t>.</w:t>
      </w:r>
    </w:p>
    <w:p w14:paraId="2E58F421" w14:textId="6B102BEA"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31</w:t>
      </w:r>
      <w:r w:rsidRPr="007735BA">
        <w:rPr>
          <w:i w:val="0"/>
          <w:iCs w:val="0"/>
          <w:color w:val="215E99"/>
          <w:sz w:val="22"/>
          <w:szCs w:val="22"/>
        </w:rPr>
        <w:fldChar w:fldCharType="end"/>
      </w:r>
      <w:r w:rsidRPr="007735BA">
        <w:rPr>
          <w:i w:val="0"/>
          <w:iCs w:val="0"/>
          <w:color w:val="215E99"/>
          <w:sz w:val="22"/>
          <w:szCs w:val="22"/>
        </w:rPr>
        <w:t>: Primarna turistička infrastruktura</w:t>
      </w:r>
    </w:p>
    <w:tbl>
      <w:tblPr>
        <w:tblW w:w="9351"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4224"/>
        <w:gridCol w:w="1245"/>
        <w:gridCol w:w="3882"/>
      </w:tblGrid>
      <w:tr w:rsidR="004061C5" w:rsidRPr="00BF2AE2" w14:paraId="3038D6CF" w14:textId="77777777" w:rsidTr="00192EBF">
        <w:trPr>
          <w:tblHeader/>
        </w:trPr>
        <w:tc>
          <w:tcPr>
            <w:tcW w:w="0" w:type="auto"/>
            <w:shd w:val="clear" w:color="auto" w:fill="D3DEE9"/>
            <w:vAlign w:val="center"/>
            <w:hideMark/>
          </w:tcPr>
          <w:p w14:paraId="385F2C71" w14:textId="77777777" w:rsidR="004061C5" w:rsidRPr="00BF2AE2" w:rsidRDefault="004061C5" w:rsidP="00A72FE3">
            <w:pPr>
              <w:spacing w:line="276" w:lineRule="auto"/>
              <w:rPr>
                <w:rFonts w:cs="Segoe UI"/>
                <w:b/>
                <w:bCs/>
                <w:sz w:val="18"/>
                <w:szCs w:val="18"/>
              </w:rPr>
            </w:pPr>
            <w:r w:rsidRPr="00BF2AE2">
              <w:rPr>
                <w:rFonts w:cs="Segoe UI"/>
                <w:b/>
                <w:bCs/>
                <w:sz w:val="18"/>
                <w:szCs w:val="18"/>
              </w:rPr>
              <w:t>Naziv objekta / aktivnosti</w:t>
            </w:r>
          </w:p>
        </w:tc>
        <w:tc>
          <w:tcPr>
            <w:tcW w:w="0" w:type="auto"/>
            <w:shd w:val="clear" w:color="auto" w:fill="D3DEE9"/>
            <w:vAlign w:val="center"/>
            <w:hideMark/>
          </w:tcPr>
          <w:p w14:paraId="3638AA5E" w14:textId="77777777" w:rsidR="004061C5" w:rsidRPr="00BF2AE2" w:rsidRDefault="004061C5" w:rsidP="00A72FE3">
            <w:pPr>
              <w:spacing w:line="276" w:lineRule="auto"/>
              <w:rPr>
                <w:rFonts w:cs="Segoe UI"/>
                <w:b/>
                <w:bCs/>
                <w:sz w:val="18"/>
                <w:szCs w:val="18"/>
              </w:rPr>
            </w:pPr>
            <w:r w:rsidRPr="00BF2AE2">
              <w:rPr>
                <w:rFonts w:cs="Segoe UI"/>
                <w:b/>
                <w:bCs/>
                <w:sz w:val="18"/>
                <w:szCs w:val="18"/>
              </w:rPr>
              <w:t>Poslovanje</w:t>
            </w:r>
          </w:p>
        </w:tc>
        <w:tc>
          <w:tcPr>
            <w:tcW w:w="3882" w:type="dxa"/>
            <w:shd w:val="clear" w:color="auto" w:fill="D3DEE9"/>
            <w:vAlign w:val="center"/>
            <w:hideMark/>
          </w:tcPr>
          <w:p w14:paraId="36ECA9BF" w14:textId="77777777" w:rsidR="004061C5" w:rsidRPr="00BF2AE2" w:rsidRDefault="004061C5" w:rsidP="00A72FE3">
            <w:pPr>
              <w:spacing w:line="276" w:lineRule="auto"/>
              <w:rPr>
                <w:rFonts w:cs="Segoe UI"/>
                <w:b/>
                <w:bCs/>
                <w:sz w:val="18"/>
                <w:szCs w:val="18"/>
              </w:rPr>
            </w:pPr>
            <w:r w:rsidRPr="00BF2AE2">
              <w:rPr>
                <w:rFonts w:cs="Segoe UI"/>
                <w:b/>
                <w:bCs/>
                <w:sz w:val="18"/>
                <w:szCs w:val="18"/>
              </w:rPr>
              <w:t>Vrsta infrastrukture</w:t>
            </w:r>
          </w:p>
        </w:tc>
      </w:tr>
      <w:tr w:rsidR="004061C5" w:rsidRPr="00BF2AE2" w14:paraId="2437C899" w14:textId="77777777" w:rsidTr="00192EBF">
        <w:tc>
          <w:tcPr>
            <w:tcW w:w="0" w:type="auto"/>
            <w:vAlign w:val="center"/>
            <w:hideMark/>
          </w:tcPr>
          <w:p w14:paraId="0F95958C" w14:textId="1F5ADC95" w:rsidR="004061C5" w:rsidRPr="00BF2AE2" w:rsidRDefault="004061C5" w:rsidP="00A72FE3">
            <w:pPr>
              <w:spacing w:line="276" w:lineRule="auto"/>
              <w:rPr>
                <w:rFonts w:cs="Segoe UI"/>
                <w:sz w:val="18"/>
                <w:szCs w:val="18"/>
              </w:rPr>
            </w:pPr>
            <w:r w:rsidRPr="00BF2AE2">
              <w:rPr>
                <w:rFonts w:cs="Segoe UI"/>
                <w:b/>
                <w:bCs/>
                <w:sz w:val="18"/>
                <w:szCs w:val="18"/>
              </w:rPr>
              <w:t>Aquatika</w:t>
            </w:r>
            <w:r w:rsidR="00815F20" w:rsidRPr="00BF2AE2">
              <w:rPr>
                <w:rFonts w:cs="Segoe UI"/>
                <w:b/>
                <w:bCs/>
                <w:sz w:val="18"/>
                <w:szCs w:val="18"/>
              </w:rPr>
              <w:t xml:space="preserve"> – slatkovodni akvarij Karlovac</w:t>
            </w:r>
          </w:p>
        </w:tc>
        <w:tc>
          <w:tcPr>
            <w:tcW w:w="0" w:type="auto"/>
            <w:vAlign w:val="center"/>
            <w:hideMark/>
          </w:tcPr>
          <w:p w14:paraId="7896E73C" w14:textId="52215F2E"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5031DEA9" w14:textId="4B73E537" w:rsidR="004061C5" w:rsidRPr="00BF2AE2" w:rsidRDefault="006135C5" w:rsidP="00A72FE3">
            <w:pPr>
              <w:spacing w:line="276" w:lineRule="auto"/>
              <w:rPr>
                <w:rFonts w:cs="Segoe UI"/>
                <w:sz w:val="18"/>
                <w:szCs w:val="18"/>
              </w:rPr>
            </w:pPr>
            <w:r w:rsidRPr="00BF2AE2">
              <w:rPr>
                <w:rFonts w:cs="Segoe UI"/>
                <w:sz w:val="18"/>
                <w:szCs w:val="18"/>
              </w:rPr>
              <w:t>slatkovodni akvarij</w:t>
            </w:r>
          </w:p>
        </w:tc>
      </w:tr>
      <w:tr w:rsidR="004061C5" w:rsidRPr="00BF2AE2" w14:paraId="202D7049" w14:textId="77777777" w:rsidTr="00192EBF">
        <w:tc>
          <w:tcPr>
            <w:tcW w:w="0" w:type="auto"/>
            <w:vAlign w:val="center"/>
            <w:hideMark/>
          </w:tcPr>
          <w:p w14:paraId="0B1748D6" w14:textId="77777777" w:rsidR="004061C5" w:rsidRPr="00BF2AE2" w:rsidRDefault="004061C5" w:rsidP="00A72FE3">
            <w:pPr>
              <w:spacing w:line="276" w:lineRule="auto"/>
              <w:rPr>
                <w:rFonts w:cs="Segoe UI"/>
                <w:sz w:val="18"/>
                <w:szCs w:val="18"/>
              </w:rPr>
            </w:pPr>
            <w:r w:rsidRPr="00BF2AE2">
              <w:rPr>
                <w:rFonts w:cs="Segoe UI"/>
                <w:b/>
                <w:bCs/>
                <w:sz w:val="18"/>
                <w:szCs w:val="18"/>
              </w:rPr>
              <w:t>Nikola Tesla Experience Center Karlovac</w:t>
            </w:r>
          </w:p>
        </w:tc>
        <w:tc>
          <w:tcPr>
            <w:tcW w:w="0" w:type="auto"/>
            <w:vAlign w:val="center"/>
            <w:hideMark/>
          </w:tcPr>
          <w:p w14:paraId="1751F683" w14:textId="5FAA91F6"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3E6ABEFB" w14:textId="3A0ACC16" w:rsidR="004061C5" w:rsidRPr="00BF2AE2" w:rsidRDefault="006135C5" w:rsidP="00A72FE3">
            <w:pPr>
              <w:spacing w:line="276" w:lineRule="auto"/>
              <w:rPr>
                <w:rFonts w:cs="Segoe UI"/>
                <w:sz w:val="18"/>
                <w:szCs w:val="18"/>
              </w:rPr>
            </w:pPr>
            <w:r w:rsidRPr="00BF2AE2">
              <w:rPr>
                <w:rFonts w:cs="Segoe UI"/>
                <w:sz w:val="18"/>
                <w:szCs w:val="18"/>
              </w:rPr>
              <w:t>interpretacijski centar</w:t>
            </w:r>
          </w:p>
        </w:tc>
      </w:tr>
      <w:tr w:rsidR="004061C5" w:rsidRPr="00BF2AE2" w14:paraId="7FB5C5DD" w14:textId="77777777" w:rsidTr="00192EBF">
        <w:tc>
          <w:tcPr>
            <w:tcW w:w="0" w:type="auto"/>
            <w:vAlign w:val="center"/>
            <w:hideMark/>
          </w:tcPr>
          <w:p w14:paraId="0A3976D7" w14:textId="77777777" w:rsidR="004061C5" w:rsidRPr="00BF2AE2" w:rsidRDefault="004061C5" w:rsidP="00A72FE3">
            <w:pPr>
              <w:spacing w:line="276" w:lineRule="auto"/>
              <w:rPr>
                <w:rFonts w:cs="Segoe UI"/>
                <w:sz w:val="18"/>
                <w:szCs w:val="18"/>
              </w:rPr>
            </w:pPr>
            <w:r w:rsidRPr="00BF2AE2">
              <w:rPr>
                <w:rFonts w:cs="Segoe UI"/>
                <w:b/>
                <w:bCs/>
                <w:sz w:val="18"/>
                <w:szCs w:val="18"/>
              </w:rPr>
              <w:t>Muzej Domovinskog rata Karlovac – Turanj</w:t>
            </w:r>
          </w:p>
        </w:tc>
        <w:tc>
          <w:tcPr>
            <w:tcW w:w="0" w:type="auto"/>
            <w:vAlign w:val="center"/>
            <w:hideMark/>
          </w:tcPr>
          <w:p w14:paraId="5990D32C" w14:textId="18FE6B2A"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24021A40" w14:textId="0C5EE8A7" w:rsidR="004061C5" w:rsidRPr="00BF2AE2" w:rsidRDefault="006135C5" w:rsidP="00A72FE3">
            <w:pPr>
              <w:spacing w:line="276" w:lineRule="auto"/>
              <w:rPr>
                <w:rFonts w:cs="Segoe UI"/>
                <w:sz w:val="18"/>
                <w:szCs w:val="18"/>
              </w:rPr>
            </w:pPr>
            <w:r w:rsidRPr="00BF2AE2">
              <w:rPr>
                <w:rFonts w:cs="Segoe UI"/>
                <w:sz w:val="18"/>
                <w:szCs w:val="18"/>
              </w:rPr>
              <w:t>muzej</w:t>
            </w:r>
          </w:p>
        </w:tc>
      </w:tr>
      <w:tr w:rsidR="004061C5" w:rsidRPr="00BF2AE2" w14:paraId="0F8BBB71" w14:textId="77777777" w:rsidTr="00192EBF">
        <w:tc>
          <w:tcPr>
            <w:tcW w:w="0" w:type="auto"/>
            <w:vAlign w:val="center"/>
            <w:hideMark/>
          </w:tcPr>
          <w:p w14:paraId="7B74AD76" w14:textId="70ACB47C" w:rsidR="004061C5" w:rsidRPr="00BF2AE2" w:rsidRDefault="00A56E88" w:rsidP="00A72FE3">
            <w:pPr>
              <w:spacing w:line="276" w:lineRule="auto"/>
              <w:rPr>
                <w:rFonts w:cs="Segoe UI"/>
                <w:sz w:val="18"/>
                <w:szCs w:val="18"/>
              </w:rPr>
            </w:pPr>
            <w:r w:rsidRPr="00BF2AE2">
              <w:rPr>
                <w:rFonts w:cs="Segoe UI"/>
                <w:b/>
                <w:bCs/>
                <w:sz w:val="18"/>
                <w:szCs w:val="18"/>
              </w:rPr>
              <w:t>Vatrogasna povijesna zbirka</w:t>
            </w:r>
          </w:p>
        </w:tc>
        <w:tc>
          <w:tcPr>
            <w:tcW w:w="0" w:type="auto"/>
            <w:vAlign w:val="center"/>
            <w:hideMark/>
          </w:tcPr>
          <w:p w14:paraId="462F8393" w14:textId="73683D81"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27D7740C" w14:textId="55AF368B" w:rsidR="004061C5" w:rsidRPr="00BF2AE2" w:rsidRDefault="006135C5" w:rsidP="00A72FE3">
            <w:pPr>
              <w:spacing w:line="276" w:lineRule="auto"/>
              <w:rPr>
                <w:rFonts w:cs="Segoe UI"/>
                <w:sz w:val="18"/>
                <w:szCs w:val="18"/>
              </w:rPr>
            </w:pPr>
            <w:r w:rsidRPr="00BF2AE2">
              <w:rPr>
                <w:rFonts w:cs="Segoe UI"/>
                <w:sz w:val="18"/>
                <w:szCs w:val="18"/>
              </w:rPr>
              <w:t>zbirka</w:t>
            </w:r>
          </w:p>
        </w:tc>
      </w:tr>
      <w:tr w:rsidR="004061C5" w:rsidRPr="00BF2AE2" w14:paraId="1DE92BA5" w14:textId="77777777" w:rsidTr="00192EBF">
        <w:tc>
          <w:tcPr>
            <w:tcW w:w="0" w:type="auto"/>
            <w:vAlign w:val="center"/>
            <w:hideMark/>
          </w:tcPr>
          <w:p w14:paraId="7EA291AC" w14:textId="77777777" w:rsidR="004061C5" w:rsidRPr="00BF2AE2" w:rsidRDefault="004061C5" w:rsidP="00A72FE3">
            <w:pPr>
              <w:spacing w:line="276" w:lineRule="auto"/>
              <w:rPr>
                <w:rFonts w:cs="Segoe UI"/>
                <w:sz w:val="18"/>
                <w:szCs w:val="18"/>
              </w:rPr>
            </w:pPr>
            <w:r w:rsidRPr="00BF2AE2">
              <w:rPr>
                <w:rFonts w:cs="Segoe UI"/>
                <w:b/>
                <w:bCs/>
                <w:sz w:val="18"/>
                <w:szCs w:val="18"/>
              </w:rPr>
              <w:t>Gradski muzej Karlovac</w:t>
            </w:r>
          </w:p>
        </w:tc>
        <w:tc>
          <w:tcPr>
            <w:tcW w:w="0" w:type="auto"/>
            <w:vAlign w:val="center"/>
            <w:hideMark/>
          </w:tcPr>
          <w:p w14:paraId="3DBB7975" w14:textId="65455216"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5C2F4EA6" w14:textId="383FA4DB" w:rsidR="004061C5" w:rsidRPr="00BF2AE2" w:rsidRDefault="006135C5" w:rsidP="00A72FE3">
            <w:pPr>
              <w:spacing w:line="276" w:lineRule="auto"/>
              <w:rPr>
                <w:rFonts w:cs="Segoe UI"/>
                <w:sz w:val="18"/>
                <w:szCs w:val="18"/>
              </w:rPr>
            </w:pPr>
            <w:r w:rsidRPr="00BF2AE2">
              <w:rPr>
                <w:rFonts w:cs="Segoe UI"/>
                <w:sz w:val="18"/>
                <w:szCs w:val="18"/>
              </w:rPr>
              <w:t>muzej</w:t>
            </w:r>
          </w:p>
        </w:tc>
      </w:tr>
      <w:tr w:rsidR="004061C5" w:rsidRPr="00BF2AE2" w14:paraId="60CE2053" w14:textId="77777777" w:rsidTr="00192EBF">
        <w:tc>
          <w:tcPr>
            <w:tcW w:w="0" w:type="auto"/>
            <w:vAlign w:val="center"/>
            <w:hideMark/>
          </w:tcPr>
          <w:p w14:paraId="153C1DA7" w14:textId="77777777" w:rsidR="004061C5" w:rsidRPr="00BF2AE2" w:rsidRDefault="004061C5" w:rsidP="00A72FE3">
            <w:pPr>
              <w:spacing w:line="276" w:lineRule="auto"/>
              <w:rPr>
                <w:rFonts w:cs="Segoe UI"/>
                <w:sz w:val="18"/>
                <w:szCs w:val="18"/>
              </w:rPr>
            </w:pPr>
            <w:r w:rsidRPr="00BF2AE2">
              <w:rPr>
                <w:rFonts w:cs="Segoe UI"/>
                <w:b/>
                <w:bCs/>
                <w:sz w:val="18"/>
                <w:szCs w:val="18"/>
              </w:rPr>
              <w:t>Vila Anzić – Muzej planinarstva i ekspedicionizma</w:t>
            </w:r>
          </w:p>
        </w:tc>
        <w:tc>
          <w:tcPr>
            <w:tcW w:w="0" w:type="auto"/>
            <w:vAlign w:val="center"/>
            <w:hideMark/>
          </w:tcPr>
          <w:p w14:paraId="3E4A58CC" w14:textId="44C1F67C"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453D6EBD" w14:textId="58B373B0" w:rsidR="004061C5" w:rsidRPr="00BF2AE2" w:rsidRDefault="006135C5" w:rsidP="00A72FE3">
            <w:pPr>
              <w:spacing w:line="276" w:lineRule="auto"/>
              <w:rPr>
                <w:rFonts w:cs="Segoe UI"/>
                <w:sz w:val="18"/>
                <w:szCs w:val="18"/>
              </w:rPr>
            </w:pPr>
            <w:r w:rsidRPr="00BF2AE2">
              <w:rPr>
                <w:rFonts w:cs="Segoe UI"/>
                <w:sz w:val="18"/>
                <w:szCs w:val="18"/>
              </w:rPr>
              <w:t>zbirka</w:t>
            </w:r>
          </w:p>
        </w:tc>
      </w:tr>
      <w:tr w:rsidR="004061C5" w:rsidRPr="00BF2AE2" w14:paraId="6847937F" w14:textId="77777777" w:rsidTr="00192EBF">
        <w:tc>
          <w:tcPr>
            <w:tcW w:w="0" w:type="auto"/>
            <w:vAlign w:val="center"/>
            <w:hideMark/>
          </w:tcPr>
          <w:p w14:paraId="5EBAFDEC" w14:textId="77777777" w:rsidR="004061C5" w:rsidRPr="00BF2AE2" w:rsidRDefault="004061C5" w:rsidP="00A72FE3">
            <w:pPr>
              <w:spacing w:line="276" w:lineRule="auto"/>
              <w:rPr>
                <w:rFonts w:cs="Segoe UI"/>
                <w:sz w:val="18"/>
                <w:szCs w:val="18"/>
              </w:rPr>
            </w:pPr>
            <w:r w:rsidRPr="00BF2AE2">
              <w:rPr>
                <w:rFonts w:cs="Segoe UI"/>
                <w:b/>
                <w:bCs/>
                <w:sz w:val="18"/>
                <w:szCs w:val="18"/>
              </w:rPr>
              <w:t>Foginovo kupalište</w:t>
            </w:r>
          </w:p>
        </w:tc>
        <w:tc>
          <w:tcPr>
            <w:tcW w:w="0" w:type="auto"/>
            <w:vAlign w:val="center"/>
            <w:hideMark/>
          </w:tcPr>
          <w:p w14:paraId="46AC248B" w14:textId="3A44D19A" w:rsidR="004061C5" w:rsidRPr="00BF2AE2" w:rsidRDefault="006135C5" w:rsidP="00A72FE3">
            <w:pPr>
              <w:spacing w:line="276" w:lineRule="auto"/>
              <w:rPr>
                <w:rFonts w:cs="Segoe UI"/>
                <w:sz w:val="18"/>
                <w:szCs w:val="18"/>
              </w:rPr>
            </w:pPr>
            <w:r w:rsidRPr="00BF2AE2">
              <w:rPr>
                <w:rFonts w:cs="Segoe UI"/>
                <w:sz w:val="18"/>
                <w:szCs w:val="18"/>
              </w:rPr>
              <w:t>sezonski</w:t>
            </w:r>
          </w:p>
        </w:tc>
        <w:tc>
          <w:tcPr>
            <w:tcW w:w="3882" w:type="dxa"/>
            <w:vAlign w:val="center"/>
            <w:hideMark/>
          </w:tcPr>
          <w:p w14:paraId="5502D238" w14:textId="48343448" w:rsidR="004061C5" w:rsidRPr="00BF2AE2" w:rsidRDefault="006135C5" w:rsidP="00A72FE3">
            <w:pPr>
              <w:spacing w:line="276" w:lineRule="auto"/>
              <w:rPr>
                <w:rFonts w:cs="Segoe UI"/>
                <w:sz w:val="18"/>
                <w:szCs w:val="18"/>
              </w:rPr>
            </w:pPr>
            <w:r w:rsidRPr="00BF2AE2">
              <w:rPr>
                <w:rFonts w:cs="Segoe UI"/>
                <w:sz w:val="18"/>
                <w:szCs w:val="18"/>
              </w:rPr>
              <w:t>rekreacija na vodi</w:t>
            </w:r>
          </w:p>
        </w:tc>
      </w:tr>
      <w:tr w:rsidR="004061C5" w:rsidRPr="00BF2AE2" w14:paraId="78C46EC9" w14:textId="77777777" w:rsidTr="00192EBF">
        <w:tc>
          <w:tcPr>
            <w:tcW w:w="0" w:type="auto"/>
            <w:vAlign w:val="center"/>
            <w:hideMark/>
          </w:tcPr>
          <w:p w14:paraId="1CF25138" w14:textId="77777777" w:rsidR="004061C5" w:rsidRPr="00BF2AE2" w:rsidRDefault="004061C5" w:rsidP="00A72FE3">
            <w:pPr>
              <w:spacing w:line="276" w:lineRule="auto"/>
              <w:rPr>
                <w:rFonts w:cs="Segoe UI"/>
                <w:sz w:val="18"/>
                <w:szCs w:val="18"/>
              </w:rPr>
            </w:pPr>
            <w:r w:rsidRPr="00BF2AE2">
              <w:rPr>
                <w:rFonts w:cs="Segoe UI"/>
                <w:b/>
                <w:bCs/>
                <w:sz w:val="18"/>
                <w:szCs w:val="18"/>
              </w:rPr>
              <w:t>Stari grad Dubovac</w:t>
            </w:r>
          </w:p>
        </w:tc>
        <w:tc>
          <w:tcPr>
            <w:tcW w:w="0" w:type="auto"/>
            <w:vAlign w:val="center"/>
            <w:hideMark/>
          </w:tcPr>
          <w:p w14:paraId="1722A245" w14:textId="7A11ADB0"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26B7EB23" w14:textId="47AA324B" w:rsidR="004061C5" w:rsidRPr="00BF2AE2" w:rsidRDefault="006135C5" w:rsidP="00A72FE3">
            <w:pPr>
              <w:spacing w:line="276" w:lineRule="auto"/>
              <w:rPr>
                <w:rFonts w:cs="Segoe UI"/>
                <w:sz w:val="18"/>
                <w:szCs w:val="18"/>
              </w:rPr>
            </w:pPr>
            <w:r w:rsidRPr="00BF2AE2">
              <w:rPr>
                <w:rFonts w:cs="Segoe UI"/>
                <w:sz w:val="18"/>
                <w:szCs w:val="18"/>
              </w:rPr>
              <w:t>kulturno-povijesna atrakcija</w:t>
            </w:r>
          </w:p>
        </w:tc>
      </w:tr>
      <w:tr w:rsidR="004061C5" w:rsidRPr="00BF2AE2" w14:paraId="34580759" w14:textId="77777777" w:rsidTr="00192EBF">
        <w:tc>
          <w:tcPr>
            <w:tcW w:w="0" w:type="auto"/>
            <w:vAlign w:val="center"/>
            <w:hideMark/>
          </w:tcPr>
          <w:p w14:paraId="22DB0364" w14:textId="77777777" w:rsidR="004061C5" w:rsidRPr="00BF2AE2" w:rsidRDefault="004061C5" w:rsidP="00A72FE3">
            <w:pPr>
              <w:spacing w:line="276" w:lineRule="auto"/>
              <w:rPr>
                <w:rFonts w:cs="Segoe UI"/>
                <w:sz w:val="18"/>
                <w:szCs w:val="18"/>
              </w:rPr>
            </w:pPr>
            <w:r w:rsidRPr="00BF2AE2">
              <w:rPr>
                <w:rFonts w:cs="Segoe UI"/>
                <w:b/>
                <w:bCs/>
                <w:sz w:val="18"/>
                <w:szCs w:val="18"/>
              </w:rPr>
              <w:t>Zvijezda (stara gradska jezgra)</w:t>
            </w:r>
          </w:p>
        </w:tc>
        <w:tc>
          <w:tcPr>
            <w:tcW w:w="0" w:type="auto"/>
            <w:vAlign w:val="center"/>
            <w:hideMark/>
          </w:tcPr>
          <w:p w14:paraId="471DDC3C" w14:textId="3D22390E" w:rsidR="004061C5" w:rsidRPr="00BF2AE2" w:rsidRDefault="006135C5" w:rsidP="00A72FE3">
            <w:pPr>
              <w:spacing w:line="276" w:lineRule="auto"/>
              <w:rPr>
                <w:rFonts w:cs="Segoe UI"/>
                <w:sz w:val="18"/>
                <w:szCs w:val="18"/>
              </w:rPr>
            </w:pPr>
            <w:r w:rsidRPr="00BF2AE2">
              <w:rPr>
                <w:rFonts w:cs="Segoe UI"/>
                <w:sz w:val="18"/>
                <w:szCs w:val="18"/>
              </w:rPr>
              <w:t>u rekonstrukciji</w:t>
            </w:r>
          </w:p>
        </w:tc>
        <w:tc>
          <w:tcPr>
            <w:tcW w:w="3882" w:type="dxa"/>
            <w:vAlign w:val="center"/>
            <w:hideMark/>
          </w:tcPr>
          <w:p w14:paraId="5F96B985" w14:textId="73D41160" w:rsidR="004061C5" w:rsidRPr="00BF2AE2" w:rsidRDefault="006135C5" w:rsidP="00A72FE3">
            <w:pPr>
              <w:spacing w:line="276" w:lineRule="auto"/>
              <w:rPr>
                <w:rFonts w:cs="Segoe UI"/>
                <w:sz w:val="18"/>
                <w:szCs w:val="18"/>
              </w:rPr>
            </w:pPr>
            <w:r w:rsidRPr="00BF2AE2">
              <w:rPr>
                <w:rFonts w:cs="Segoe UI"/>
                <w:sz w:val="18"/>
                <w:szCs w:val="18"/>
              </w:rPr>
              <w:t>kulturno-povijesna cjelina</w:t>
            </w:r>
          </w:p>
        </w:tc>
      </w:tr>
      <w:tr w:rsidR="004061C5" w:rsidRPr="00BF2AE2" w14:paraId="4ED03CE7" w14:textId="77777777" w:rsidTr="00192EBF">
        <w:tc>
          <w:tcPr>
            <w:tcW w:w="0" w:type="auto"/>
            <w:vAlign w:val="center"/>
            <w:hideMark/>
          </w:tcPr>
          <w:p w14:paraId="2EE151DD" w14:textId="77777777" w:rsidR="004061C5" w:rsidRPr="00BF2AE2" w:rsidRDefault="004061C5" w:rsidP="00A72FE3">
            <w:pPr>
              <w:spacing w:line="276" w:lineRule="auto"/>
              <w:rPr>
                <w:rFonts w:cs="Segoe UI"/>
                <w:sz w:val="18"/>
                <w:szCs w:val="18"/>
              </w:rPr>
            </w:pPr>
            <w:r w:rsidRPr="00BF2AE2">
              <w:rPr>
                <w:rFonts w:cs="Segoe UI"/>
                <w:b/>
                <w:bCs/>
                <w:sz w:val="18"/>
                <w:szCs w:val="18"/>
              </w:rPr>
              <w:t>Biciklistička ruta EV9</w:t>
            </w:r>
          </w:p>
        </w:tc>
        <w:tc>
          <w:tcPr>
            <w:tcW w:w="0" w:type="auto"/>
            <w:vAlign w:val="center"/>
            <w:hideMark/>
          </w:tcPr>
          <w:p w14:paraId="150E6115" w14:textId="36F0F35C" w:rsidR="004061C5"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hideMark/>
          </w:tcPr>
          <w:p w14:paraId="63AF1547" w14:textId="39DF9148" w:rsidR="004061C5" w:rsidRPr="00BF2AE2" w:rsidRDefault="006135C5" w:rsidP="00A72FE3">
            <w:pPr>
              <w:spacing w:line="276" w:lineRule="auto"/>
              <w:rPr>
                <w:rFonts w:cs="Segoe UI"/>
                <w:sz w:val="18"/>
                <w:szCs w:val="18"/>
              </w:rPr>
            </w:pPr>
            <w:r w:rsidRPr="00BF2AE2">
              <w:rPr>
                <w:rFonts w:cs="Segoe UI"/>
                <w:sz w:val="18"/>
                <w:szCs w:val="18"/>
              </w:rPr>
              <w:t>međunarodna biciklistička ruta</w:t>
            </w:r>
          </w:p>
        </w:tc>
      </w:tr>
      <w:tr w:rsidR="004061C5" w:rsidRPr="00BF2AE2" w14:paraId="7FA46007" w14:textId="77777777" w:rsidTr="00192EBF">
        <w:tc>
          <w:tcPr>
            <w:tcW w:w="0" w:type="auto"/>
            <w:vAlign w:val="center"/>
            <w:hideMark/>
          </w:tcPr>
          <w:p w14:paraId="25BD4A47" w14:textId="77777777" w:rsidR="004061C5" w:rsidRPr="00BF2AE2" w:rsidRDefault="004061C5" w:rsidP="00A72FE3">
            <w:pPr>
              <w:spacing w:line="276" w:lineRule="auto"/>
              <w:rPr>
                <w:rFonts w:cs="Segoe UI"/>
                <w:sz w:val="18"/>
                <w:szCs w:val="18"/>
              </w:rPr>
            </w:pPr>
            <w:r w:rsidRPr="00BF2AE2">
              <w:rPr>
                <w:rFonts w:cs="Segoe UI"/>
                <w:b/>
                <w:bCs/>
                <w:sz w:val="18"/>
                <w:szCs w:val="18"/>
              </w:rPr>
              <w:t>Žitna lađa</w:t>
            </w:r>
          </w:p>
        </w:tc>
        <w:tc>
          <w:tcPr>
            <w:tcW w:w="0" w:type="auto"/>
            <w:vAlign w:val="center"/>
            <w:hideMark/>
          </w:tcPr>
          <w:p w14:paraId="69D74FE5" w14:textId="228878B3" w:rsidR="004061C5" w:rsidRPr="00BF2AE2" w:rsidRDefault="006135C5" w:rsidP="00A72FE3">
            <w:pPr>
              <w:spacing w:line="276" w:lineRule="auto"/>
              <w:rPr>
                <w:rFonts w:cs="Segoe UI"/>
                <w:sz w:val="18"/>
                <w:szCs w:val="18"/>
              </w:rPr>
            </w:pPr>
            <w:r w:rsidRPr="00BF2AE2">
              <w:rPr>
                <w:rFonts w:cs="Segoe UI"/>
                <w:sz w:val="18"/>
                <w:szCs w:val="18"/>
              </w:rPr>
              <w:t>sezonski</w:t>
            </w:r>
          </w:p>
        </w:tc>
        <w:tc>
          <w:tcPr>
            <w:tcW w:w="3882" w:type="dxa"/>
            <w:vAlign w:val="center"/>
            <w:hideMark/>
          </w:tcPr>
          <w:p w14:paraId="0420F6B0" w14:textId="3DE717F9" w:rsidR="004061C5" w:rsidRPr="00BF2AE2" w:rsidRDefault="006135C5" w:rsidP="00A72FE3">
            <w:pPr>
              <w:spacing w:line="276" w:lineRule="auto"/>
              <w:rPr>
                <w:rFonts w:cs="Segoe UI"/>
                <w:sz w:val="18"/>
                <w:szCs w:val="18"/>
              </w:rPr>
            </w:pPr>
            <w:r w:rsidRPr="00BF2AE2">
              <w:rPr>
                <w:rFonts w:cs="Segoe UI"/>
                <w:sz w:val="18"/>
                <w:szCs w:val="18"/>
              </w:rPr>
              <w:t>tematski brodski izleti</w:t>
            </w:r>
          </w:p>
        </w:tc>
      </w:tr>
      <w:tr w:rsidR="00950FEA" w:rsidRPr="00BF2AE2" w14:paraId="43EA0829" w14:textId="77777777" w:rsidTr="00192EBF">
        <w:tc>
          <w:tcPr>
            <w:tcW w:w="0" w:type="auto"/>
            <w:vAlign w:val="center"/>
          </w:tcPr>
          <w:p w14:paraId="2C69935B" w14:textId="79453FCA" w:rsidR="00950FEA" w:rsidRPr="00BF2AE2" w:rsidRDefault="00950FEA" w:rsidP="00A72FE3">
            <w:pPr>
              <w:spacing w:line="276" w:lineRule="auto"/>
              <w:rPr>
                <w:rFonts w:cs="Segoe UI"/>
                <w:b/>
                <w:bCs/>
                <w:sz w:val="18"/>
                <w:szCs w:val="18"/>
              </w:rPr>
            </w:pPr>
            <w:r w:rsidRPr="00BF2AE2">
              <w:rPr>
                <w:rFonts w:cs="Segoe UI"/>
                <w:b/>
                <w:bCs/>
                <w:sz w:val="18"/>
                <w:szCs w:val="18"/>
              </w:rPr>
              <w:t>Šetnica uz Koranu</w:t>
            </w:r>
          </w:p>
        </w:tc>
        <w:tc>
          <w:tcPr>
            <w:tcW w:w="0" w:type="auto"/>
            <w:vAlign w:val="center"/>
          </w:tcPr>
          <w:p w14:paraId="6946DBE1" w14:textId="4D726C5C" w:rsidR="00950FEA" w:rsidRPr="00BF2AE2" w:rsidRDefault="006135C5" w:rsidP="00A72FE3">
            <w:pPr>
              <w:spacing w:line="276" w:lineRule="auto"/>
              <w:rPr>
                <w:rFonts w:cs="Segoe UI"/>
                <w:sz w:val="18"/>
                <w:szCs w:val="18"/>
              </w:rPr>
            </w:pPr>
            <w:r w:rsidRPr="00BF2AE2">
              <w:rPr>
                <w:rFonts w:cs="Segoe UI"/>
                <w:sz w:val="18"/>
                <w:szCs w:val="18"/>
              </w:rPr>
              <w:t>cjelogodišnje</w:t>
            </w:r>
          </w:p>
        </w:tc>
        <w:tc>
          <w:tcPr>
            <w:tcW w:w="3882" w:type="dxa"/>
            <w:vAlign w:val="center"/>
          </w:tcPr>
          <w:p w14:paraId="5E6E2E10" w14:textId="44BF7C8E" w:rsidR="00950FEA" w:rsidRPr="00BF2AE2" w:rsidRDefault="006135C5" w:rsidP="00A72FE3">
            <w:pPr>
              <w:spacing w:line="276" w:lineRule="auto"/>
              <w:rPr>
                <w:rFonts w:cs="Segoe UI"/>
                <w:sz w:val="18"/>
                <w:szCs w:val="18"/>
              </w:rPr>
            </w:pPr>
            <w:r w:rsidRPr="00BF2AE2">
              <w:rPr>
                <w:rFonts w:cs="Segoe UI"/>
                <w:sz w:val="18"/>
                <w:szCs w:val="18"/>
              </w:rPr>
              <w:t>šetnica</w:t>
            </w:r>
          </w:p>
        </w:tc>
      </w:tr>
    </w:tbl>
    <w:p w14:paraId="3B1A5473" w14:textId="66041766" w:rsidR="007735BA" w:rsidRDefault="0084480C" w:rsidP="009C1371">
      <w:pPr>
        <w:pStyle w:val="Caption"/>
        <w:keepNext/>
        <w:rPr>
          <w:color w:val="215E99"/>
          <w:sz w:val="22"/>
          <w:szCs w:val="22"/>
        </w:rPr>
      </w:pPr>
      <w:r w:rsidRPr="007735BA">
        <w:rPr>
          <w:color w:val="215E99"/>
          <w:sz w:val="22"/>
          <w:szCs w:val="22"/>
        </w:rPr>
        <w:t>Izvor: Turistička zajednica grada Karlovca i procjena autora (temeljeno na dostupnim poda</w:t>
      </w:r>
      <w:r w:rsidR="006135C5" w:rsidRPr="007735BA">
        <w:rPr>
          <w:color w:val="215E99"/>
          <w:sz w:val="22"/>
          <w:szCs w:val="22"/>
        </w:rPr>
        <w:t>t</w:t>
      </w:r>
      <w:r w:rsidRPr="007735BA">
        <w:rPr>
          <w:color w:val="215E99"/>
          <w:sz w:val="22"/>
          <w:szCs w:val="22"/>
        </w:rPr>
        <w:t>cima i stručnoj procjeni, 2025.)﻿</w:t>
      </w:r>
    </w:p>
    <w:p w14:paraId="7943B7CE" w14:textId="77777777" w:rsidR="00395915" w:rsidRPr="00395915" w:rsidRDefault="00395915" w:rsidP="00395915"/>
    <w:p w14:paraId="19AD2E03" w14:textId="09344CC6"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32</w:t>
      </w:r>
      <w:r w:rsidRPr="007735BA">
        <w:rPr>
          <w:i w:val="0"/>
          <w:iCs w:val="0"/>
          <w:color w:val="215E99"/>
          <w:sz w:val="22"/>
          <w:szCs w:val="22"/>
        </w:rPr>
        <w:fldChar w:fldCharType="end"/>
      </w:r>
      <w:r w:rsidRPr="007735BA">
        <w:rPr>
          <w:i w:val="0"/>
          <w:iCs w:val="0"/>
          <w:color w:val="215E99"/>
          <w:sz w:val="22"/>
          <w:szCs w:val="22"/>
        </w:rPr>
        <w:t>: Pregled kapaciteta kongresnih dvorana u Karlovcu</w:t>
      </w:r>
    </w:p>
    <w:tbl>
      <w:tblPr>
        <w:tblW w:w="9351"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4248"/>
        <w:gridCol w:w="1276"/>
        <w:gridCol w:w="3827"/>
      </w:tblGrid>
      <w:tr w:rsidR="004061C5" w:rsidRPr="00BF2AE2" w14:paraId="35DACA40" w14:textId="77777777" w:rsidTr="00192EBF">
        <w:trPr>
          <w:tblHeader/>
        </w:trPr>
        <w:tc>
          <w:tcPr>
            <w:tcW w:w="4248" w:type="dxa"/>
            <w:shd w:val="clear" w:color="auto" w:fill="D3DEE9"/>
            <w:vAlign w:val="center"/>
            <w:hideMark/>
          </w:tcPr>
          <w:p w14:paraId="35F2E49E" w14:textId="77777777" w:rsidR="004061C5" w:rsidRPr="00BF2AE2" w:rsidRDefault="004061C5" w:rsidP="00A72FE3">
            <w:pPr>
              <w:spacing w:line="276" w:lineRule="auto"/>
              <w:rPr>
                <w:rFonts w:cs="Segoe UI"/>
                <w:b/>
                <w:bCs/>
                <w:sz w:val="18"/>
                <w:szCs w:val="18"/>
              </w:rPr>
            </w:pPr>
            <w:r w:rsidRPr="00BF2AE2">
              <w:rPr>
                <w:rFonts w:cs="Segoe UI"/>
                <w:b/>
                <w:bCs/>
                <w:sz w:val="18"/>
                <w:szCs w:val="18"/>
              </w:rPr>
              <w:t>Naziv objekta</w:t>
            </w:r>
          </w:p>
        </w:tc>
        <w:tc>
          <w:tcPr>
            <w:tcW w:w="1276" w:type="dxa"/>
            <w:shd w:val="clear" w:color="auto" w:fill="D3DEE9"/>
            <w:vAlign w:val="center"/>
            <w:hideMark/>
          </w:tcPr>
          <w:p w14:paraId="4239535F" w14:textId="77777777" w:rsidR="004061C5" w:rsidRPr="00BF2AE2" w:rsidRDefault="004061C5" w:rsidP="00A72FE3">
            <w:pPr>
              <w:spacing w:line="276" w:lineRule="auto"/>
              <w:rPr>
                <w:rFonts w:cs="Segoe UI"/>
                <w:b/>
                <w:bCs/>
                <w:sz w:val="18"/>
                <w:szCs w:val="18"/>
              </w:rPr>
            </w:pPr>
            <w:r w:rsidRPr="00BF2AE2">
              <w:rPr>
                <w:rFonts w:cs="Segoe UI"/>
                <w:b/>
                <w:bCs/>
                <w:sz w:val="18"/>
                <w:szCs w:val="18"/>
              </w:rPr>
              <w:t>Broj dvorana</w:t>
            </w:r>
          </w:p>
        </w:tc>
        <w:tc>
          <w:tcPr>
            <w:tcW w:w="3827" w:type="dxa"/>
            <w:shd w:val="clear" w:color="auto" w:fill="D3DEE9"/>
            <w:vAlign w:val="center"/>
            <w:hideMark/>
          </w:tcPr>
          <w:p w14:paraId="2C40326A" w14:textId="77777777" w:rsidR="004061C5" w:rsidRPr="00BF2AE2" w:rsidRDefault="004061C5" w:rsidP="00A72FE3">
            <w:pPr>
              <w:spacing w:line="276" w:lineRule="auto"/>
              <w:rPr>
                <w:rFonts w:cs="Segoe UI"/>
                <w:b/>
                <w:bCs/>
                <w:sz w:val="18"/>
                <w:szCs w:val="18"/>
              </w:rPr>
            </w:pPr>
            <w:r w:rsidRPr="00BF2AE2">
              <w:rPr>
                <w:rFonts w:cs="Segoe UI"/>
                <w:b/>
                <w:bCs/>
                <w:sz w:val="18"/>
                <w:szCs w:val="18"/>
              </w:rPr>
              <w:t>Kapacitet (osoba)</w:t>
            </w:r>
          </w:p>
        </w:tc>
      </w:tr>
      <w:tr w:rsidR="004061C5" w:rsidRPr="00BF2AE2" w14:paraId="44BCB0FC" w14:textId="77777777" w:rsidTr="00192EBF">
        <w:tc>
          <w:tcPr>
            <w:tcW w:w="4248" w:type="dxa"/>
            <w:vAlign w:val="center"/>
            <w:hideMark/>
          </w:tcPr>
          <w:p w14:paraId="258DC681" w14:textId="77777777" w:rsidR="004061C5" w:rsidRPr="00BF2AE2" w:rsidRDefault="004061C5" w:rsidP="00A72FE3">
            <w:pPr>
              <w:spacing w:line="276" w:lineRule="auto"/>
              <w:rPr>
                <w:rFonts w:cs="Segoe UI"/>
                <w:sz w:val="18"/>
                <w:szCs w:val="18"/>
              </w:rPr>
            </w:pPr>
            <w:r w:rsidRPr="00BF2AE2">
              <w:rPr>
                <w:rFonts w:cs="Segoe UI"/>
                <w:sz w:val="18"/>
                <w:szCs w:val="18"/>
              </w:rPr>
              <w:t>Hotel Korana Srakovčić</w:t>
            </w:r>
          </w:p>
        </w:tc>
        <w:tc>
          <w:tcPr>
            <w:tcW w:w="1276" w:type="dxa"/>
            <w:vAlign w:val="center"/>
            <w:hideMark/>
          </w:tcPr>
          <w:p w14:paraId="4B0500C1"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19FAC74E" w14:textId="77777777" w:rsidR="004061C5" w:rsidRPr="00BF2AE2" w:rsidRDefault="004061C5" w:rsidP="00A72FE3">
            <w:pPr>
              <w:spacing w:line="276" w:lineRule="auto"/>
              <w:rPr>
                <w:rFonts w:cs="Segoe UI"/>
                <w:sz w:val="18"/>
                <w:szCs w:val="18"/>
              </w:rPr>
            </w:pPr>
            <w:r w:rsidRPr="00BF2AE2">
              <w:rPr>
                <w:rFonts w:cs="Segoe UI"/>
                <w:sz w:val="18"/>
                <w:szCs w:val="18"/>
              </w:rPr>
              <w:t>180</w:t>
            </w:r>
          </w:p>
        </w:tc>
      </w:tr>
      <w:tr w:rsidR="004061C5" w:rsidRPr="00BF2AE2" w14:paraId="2AED1C36" w14:textId="77777777" w:rsidTr="00192EBF">
        <w:tc>
          <w:tcPr>
            <w:tcW w:w="4248" w:type="dxa"/>
            <w:vAlign w:val="center"/>
            <w:hideMark/>
          </w:tcPr>
          <w:p w14:paraId="15DE8F7D" w14:textId="77777777" w:rsidR="004061C5" w:rsidRPr="00BF2AE2" w:rsidRDefault="004061C5" w:rsidP="00A72FE3">
            <w:pPr>
              <w:spacing w:line="276" w:lineRule="auto"/>
              <w:rPr>
                <w:rFonts w:cs="Segoe UI"/>
                <w:sz w:val="18"/>
                <w:szCs w:val="18"/>
              </w:rPr>
            </w:pPr>
            <w:r w:rsidRPr="00BF2AE2">
              <w:rPr>
                <w:rFonts w:cs="Segoe UI"/>
                <w:sz w:val="18"/>
                <w:szCs w:val="18"/>
              </w:rPr>
              <w:t>Hotel Europa</w:t>
            </w:r>
          </w:p>
        </w:tc>
        <w:tc>
          <w:tcPr>
            <w:tcW w:w="1276" w:type="dxa"/>
            <w:vAlign w:val="center"/>
            <w:hideMark/>
          </w:tcPr>
          <w:p w14:paraId="16335D05" w14:textId="77777777" w:rsidR="004061C5" w:rsidRPr="00BF2AE2" w:rsidRDefault="004061C5" w:rsidP="00A72FE3">
            <w:pPr>
              <w:spacing w:line="276" w:lineRule="auto"/>
              <w:rPr>
                <w:rFonts w:cs="Segoe UI"/>
                <w:sz w:val="18"/>
                <w:szCs w:val="18"/>
              </w:rPr>
            </w:pPr>
            <w:r w:rsidRPr="00BF2AE2">
              <w:rPr>
                <w:rFonts w:cs="Segoe UI"/>
                <w:sz w:val="18"/>
                <w:szCs w:val="18"/>
              </w:rPr>
              <w:t>2</w:t>
            </w:r>
          </w:p>
        </w:tc>
        <w:tc>
          <w:tcPr>
            <w:tcW w:w="3827" w:type="dxa"/>
            <w:vAlign w:val="center"/>
            <w:hideMark/>
          </w:tcPr>
          <w:p w14:paraId="4B843B8B" w14:textId="77777777" w:rsidR="004061C5" w:rsidRPr="00BF2AE2" w:rsidRDefault="004061C5" w:rsidP="00A72FE3">
            <w:pPr>
              <w:spacing w:line="276" w:lineRule="auto"/>
              <w:rPr>
                <w:rFonts w:cs="Segoe UI"/>
                <w:sz w:val="18"/>
                <w:szCs w:val="18"/>
              </w:rPr>
            </w:pPr>
            <w:r w:rsidRPr="00BF2AE2">
              <w:rPr>
                <w:rFonts w:cs="Segoe UI"/>
                <w:sz w:val="18"/>
                <w:szCs w:val="18"/>
              </w:rPr>
              <w:t>100</w:t>
            </w:r>
          </w:p>
        </w:tc>
      </w:tr>
      <w:tr w:rsidR="004061C5" w:rsidRPr="00BF2AE2" w14:paraId="150A3D60" w14:textId="77777777" w:rsidTr="00192EBF">
        <w:tc>
          <w:tcPr>
            <w:tcW w:w="4248" w:type="dxa"/>
            <w:vAlign w:val="center"/>
            <w:hideMark/>
          </w:tcPr>
          <w:p w14:paraId="65601FDA" w14:textId="77777777" w:rsidR="004061C5" w:rsidRPr="00BF2AE2" w:rsidRDefault="004061C5" w:rsidP="00A72FE3">
            <w:pPr>
              <w:spacing w:line="276" w:lineRule="auto"/>
              <w:rPr>
                <w:rFonts w:cs="Segoe UI"/>
                <w:sz w:val="18"/>
                <w:szCs w:val="18"/>
              </w:rPr>
            </w:pPr>
            <w:r w:rsidRPr="00BF2AE2">
              <w:rPr>
                <w:rFonts w:cs="Segoe UI"/>
                <w:sz w:val="18"/>
                <w:szCs w:val="18"/>
              </w:rPr>
              <w:t>Florian &amp; Godler</w:t>
            </w:r>
          </w:p>
        </w:tc>
        <w:tc>
          <w:tcPr>
            <w:tcW w:w="1276" w:type="dxa"/>
            <w:vAlign w:val="center"/>
            <w:hideMark/>
          </w:tcPr>
          <w:p w14:paraId="33B2DF0A"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70234B3C" w14:textId="77777777" w:rsidR="004061C5" w:rsidRPr="00BF2AE2" w:rsidRDefault="004061C5" w:rsidP="00A72FE3">
            <w:pPr>
              <w:spacing w:line="276" w:lineRule="auto"/>
              <w:rPr>
                <w:rFonts w:cs="Segoe UI"/>
                <w:sz w:val="18"/>
                <w:szCs w:val="18"/>
              </w:rPr>
            </w:pPr>
            <w:r w:rsidRPr="00BF2AE2">
              <w:rPr>
                <w:rFonts w:cs="Segoe UI"/>
                <w:sz w:val="18"/>
                <w:szCs w:val="18"/>
              </w:rPr>
              <w:t>14</w:t>
            </w:r>
          </w:p>
        </w:tc>
      </w:tr>
      <w:tr w:rsidR="004061C5" w:rsidRPr="00BF2AE2" w14:paraId="2D5F508B" w14:textId="77777777" w:rsidTr="00192EBF">
        <w:tc>
          <w:tcPr>
            <w:tcW w:w="4248" w:type="dxa"/>
            <w:vAlign w:val="center"/>
            <w:hideMark/>
          </w:tcPr>
          <w:p w14:paraId="44E15A06" w14:textId="77777777" w:rsidR="004061C5" w:rsidRPr="00BF2AE2" w:rsidRDefault="004061C5" w:rsidP="00A72FE3">
            <w:pPr>
              <w:spacing w:line="276" w:lineRule="auto"/>
              <w:rPr>
                <w:rFonts w:cs="Segoe UI"/>
                <w:sz w:val="18"/>
                <w:szCs w:val="18"/>
              </w:rPr>
            </w:pPr>
            <w:r w:rsidRPr="00BF2AE2">
              <w:rPr>
                <w:rFonts w:cs="Segoe UI"/>
                <w:sz w:val="18"/>
                <w:szCs w:val="18"/>
              </w:rPr>
              <w:t>Kino Edison</w:t>
            </w:r>
          </w:p>
        </w:tc>
        <w:tc>
          <w:tcPr>
            <w:tcW w:w="1276" w:type="dxa"/>
            <w:vAlign w:val="center"/>
            <w:hideMark/>
          </w:tcPr>
          <w:p w14:paraId="14478355" w14:textId="77777777" w:rsidR="004061C5" w:rsidRPr="00BF2AE2" w:rsidRDefault="004061C5" w:rsidP="00A72FE3">
            <w:pPr>
              <w:spacing w:line="276" w:lineRule="auto"/>
              <w:rPr>
                <w:rFonts w:cs="Segoe UI"/>
                <w:sz w:val="18"/>
                <w:szCs w:val="18"/>
              </w:rPr>
            </w:pPr>
            <w:r w:rsidRPr="00BF2AE2">
              <w:rPr>
                <w:rFonts w:cs="Segoe UI"/>
                <w:sz w:val="18"/>
                <w:szCs w:val="18"/>
              </w:rPr>
              <w:t>3</w:t>
            </w:r>
          </w:p>
        </w:tc>
        <w:tc>
          <w:tcPr>
            <w:tcW w:w="3827" w:type="dxa"/>
            <w:vAlign w:val="center"/>
            <w:hideMark/>
          </w:tcPr>
          <w:p w14:paraId="1685FD9E" w14:textId="77777777" w:rsidR="004061C5" w:rsidRPr="00BF2AE2" w:rsidRDefault="004061C5" w:rsidP="00A72FE3">
            <w:pPr>
              <w:spacing w:line="276" w:lineRule="auto"/>
              <w:rPr>
                <w:rFonts w:cs="Segoe UI"/>
                <w:sz w:val="18"/>
                <w:szCs w:val="18"/>
              </w:rPr>
            </w:pPr>
            <w:r w:rsidRPr="00BF2AE2">
              <w:rPr>
                <w:rFonts w:cs="Segoe UI"/>
                <w:sz w:val="18"/>
                <w:szCs w:val="18"/>
              </w:rPr>
              <w:t>202</w:t>
            </w:r>
          </w:p>
        </w:tc>
      </w:tr>
      <w:tr w:rsidR="004061C5" w:rsidRPr="00BF2AE2" w14:paraId="7BC39E69" w14:textId="77777777" w:rsidTr="00192EBF">
        <w:tc>
          <w:tcPr>
            <w:tcW w:w="4248" w:type="dxa"/>
            <w:vAlign w:val="center"/>
            <w:hideMark/>
          </w:tcPr>
          <w:p w14:paraId="3CA1BC8A" w14:textId="77777777" w:rsidR="004061C5" w:rsidRPr="00BF2AE2" w:rsidRDefault="004061C5" w:rsidP="00A72FE3">
            <w:pPr>
              <w:spacing w:line="276" w:lineRule="auto"/>
              <w:rPr>
                <w:rFonts w:cs="Segoe UI"/>
                <w:sz w:val="18"/>
                <w:szCs w:val="18"/>
              </w:rPr>
            </w:pPr>
            <w:r w:rsidRPr="00BF2AE2">
              <w:rPr>
                <w:rFonts w:cs="Segoe UI"/>
                <w:sz w:val="18"/>
                <w:szCs w:val="18"/>
              </w:rPr>
              <w:lastRenderedPageBreak/>
              <w:t>Aquatika – Slatkovodni akvarij Karlovac</w:t>
            </w:r>
          </w:p>
        </w:tc>
        <w:tc>
          <w:tcPr>
            <w:tcW w:w="1276" w:type="dxa"/>
            <w:vAlign w:val="center"/>
            <w:hideMark/>
          </w:tcPr>
          <w:p w14:paraId="23CABE05" w14:textId="77777777" w:rsidR="004061C5" w:rsidRPr="00BF2AE2" w:rsidRDefault="004061C5" w:rsidP="00A72FE3">
            <w:pPr>
              <w:spacing w:line="276" w:lineRule="auto"/>
              <w:rPr>
                <w:rFonts w:cs="Segoe UI"/>
                <w:sz w:val="18"/>
                <w:szCs w:val="18"/>
              </w:rPr>
            </w:pPr>
            <w:r w:rsidRPr="00BF2AE2">
              <w:rPr>
                <w:rFonts w:cs="Segoe UI"/>
                <w:sz w:val="18"/>
                <w:szCs w:val="18"/>
              </w:rPr>
              <w:t>3</w:t>
            </w:r>
          </w:p>
        </w:tc>
        <w:tc>
          <w:tcPr>
            <w:tcW w:w="3827" w:type="dxa"/>
            <w:vAlign w:val="center"/>
            <w:hideMark/>
          </w:tcPr>
          <w:p w14:paraId="33E88F06" w14:textId="77777777" w:rsidR="004061C5" w:rsidRPr="00BF2AE2" w:rsidRDefault="004061C5" w:rsidP="00A72FE3">
            <w:pPr>
              <w:spacing w:line="276" w:lineRule="auto"/>
              <w:rPr>
                <w:rFonts w:cs="Segoe UI"/>
                <w:sz w:val="18"/>
                <w:szCs w:val="18"/>
              </w:rPr>
            </w:pPr>
            <w:r w:rsidRPr="00BF2AE2">
              <w:rPr>
                <w:rFonts w:cs="Segoe UI"/>
                <w:sz w:val="18"/>
                <w:szCs w:val="18"/>
              </w:rPr>
              <w:t>100</w:t>
            </w:r>
          </w:p>
        </w:tc>
      </w:tr>
      <w:tr w:rsidR="004061C5" w:rsidRPr="00BF2AE2" w14:paraId="12BF8833" w14:textId="77777777" w:rsidTr="00192EBF">
        <w:tc>
          <w:tcPr>
            <w:tcW w:w="4248" w:type="dxa"/>
            <w:vAlign w:val="center"/>
            <w:hideMark/>
          </w:tcPr>
          <w:p w14:paraId="1AA11C0E" w14:textId="77777777" w:rsidR="004061C5" w:rsidRPr="00BF2AE2" w:rsidRDefault="004061C5" w:rsidP="00A72FE3">
            <w:pPr>
              <w:spacing w:line="276" w:lineRule="auto"/>
              <w:rPr>
                <w:rFonts w:cs="Segoe UI"/>
                <w:sz w:val="18"/>
                <w:szCs w:val="18"/>
              </w:rPr>
            </w:pPr>
            <w:r w:rsidRPr="00BF2AE2">
              <w:rPr>
                <w:rFonts w:cs="Segoe UI"/>
                <w:sz w:val="18"/>
                <w:szCs w:val="18"/>
              </w:rPr>
              <w:t>Nikola Tesla Experience Center</w:t>
            </w:r>
          </w:p>
        </w:tc>
        <w:tc>
          <w:tcPr>
            <w:tcW w:w="1276" w:type="dxa"/>
            <w:vAlign w:val="center"/>
            <w:hideMark/>
          </w:tcPr>
          <w:p w14:paraId="31BE0CF2"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63035ACE" w14:textId="77777777" w:rsidR="004061C5" w:rsidRPr="00BF2AE2" w:rsidRDefault="004061C5" w:rsidP="00A72FE3">
            <w:pPr>
              <w:spacing w:line="276" w:lineRule="auto"/>
              <w:rPr>
                <w:rFonts w:cs="Segoe UI"/>
                <w:sz w:val="18"/>
                <w:szCs w:val="18"/>
              </w:rPr>
            </w:pPr>
            <w:r w:rsidRPr="00BF2AE2">
              <w:rPr>
                <w:rFonts w:cs="Segoe UI"/>
                <w:sz w:val="18"/>
                <w:szCs w:val="18"/>
              </w:rPr>
              <w:t>80</w:t>
            </w:r>
          </w:p>
        </w:tc>
      </w:tr>
      <w:tr w:rsidR="004061C5" w:rsidRPr="00BF2AE2" w14:paraId="0A317853" w14:textId="77777777" w:rsidTr="00192EBF">
        <w:tc>
          <w:tcPr>
            <w:tcW w:w="4248" w:type="dxa"/>
            <w:vAlign w:val="center"/>
            <w:hideMark/>
          </w:tcPr>
          <w:p w14:paraId="58D8CD90" w14:textId="77777777" w:rsidR="004061C5" w:rsidRPr="00BF2AE2" w:rsidRDefault="004061C5" w:rsidP="00A72FE3">
            <w:pPr>
              <w:spacing w:line="276" w:lineRule="auto"/>
              <w:rPr>
                <w:rFonts w:cs="Segoe UI"/>
                <w:sz w:val="18"/>
                <w:szCs w:val="18"/>
              </w:rPr>
            </w:pPr>
            <w:r w:rsidRPr="00BF2AE2">
              <w:rPr>
                <w:rFonts w:cs="Segoe UI"/>
                <w:sz w:val="18"/>
                <w:szCs w:val="18"/>
              </w:rPr>
              <w:t>Muzej Domovinskog rata – Turanj</w:t>
            </w:r>
          </w:p>
        </w:tc>
        <w:tc>
          <w:tcPr>
            <w:tcW w:w="1276" w:type="dxa"/>
            <w:vAlign w:val="center"/>
            <w:hideMark/>
          </w:tcPr>
          <w:p w14:paraId="105300A1"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5B4BE8DE" w14:textId="77777777" w:rsidR="004061C5" w:rsidRPr="00BF2AE2" w:rsidRDefault="004061C5" w:rsidP="00A72FE3">
            <w:pPr>
              <w:spacing w:line="276" w:lineRule="auto"/>
              <w:rPr>
                <w:rFonts w:cs="Segoe UI"/>
                <w:sz w:val="18"/>
                <w:szCs w:val="18"/>
              </w:rPr>
            </w:pPr>
            <w:r w:rsidRPr="00BF2AE2">
              <w:rPr>
                <w:rFonts w:cs="Segoe UI"/>
                <w:sz w:val="18"/>
                <w:szCs w:val="18"/>
              </w:rPr>
              <w:t>140</w:t>
            </w:r>
          </w:p>
        </w:tc>
      </w:tr>
      <w:tr w:rsidR="004061C5" w:rsidRPr="00BF2AE2" w14:paraId="428D7F92" w14:textId="77777777" w:rsidTr="00192EBF">
        <w:tc>
          <w:tcPr>
            <w:tcW w:w="4248" w:type="dxa"/>
            <w:vAlign w:val="center"/>
            <w:hideMark/>
          </w:tcPr>
          <w:p w14:paraId="26E1BC4E" w14:textId="77777777" w:rsidR="004061C5" w:rsidRPr="00BF2AE2" w:rsidRDefault="004061C5" w:rsidP="00A72FE3">
            <w:pPr>
              <w:spacing w:line="276" w:lineRule="auto"/>
              <w:rPr>
                <w:rFonts w:cs="Segoe UI"/>
                <w:sz w:val="18"/>
                <w:szCs w:val="18"/>
              </w:rPr>
            </w:pPr>
            <w:r w:rsidRPr="00BF2AE2">
              <w:rPr>
                <w:rFonts w:cs="Segoe UI"/>
                <w:sz w:val="18"/>
                <w:szCs w:val="18"/>
              </w:rPr>
              <w:t>Gradsko kazalište „Zorin dom“</w:t>
            </w:r>
          </w:p>
        </w:tc>
        <w:tc>
          <w:tcPr>
            <w:tcW w:w="1276" w:type="dxa"/>
            <w:vAlign w:val="center"/>
            <w:hideMark/>
          </w:tcPr>
          <w:p w14:paraId="3D01BFFF" w14:textId="77777777" w:rsidR="004061C5" w:rsidRPr="00BF2AE2" w:rsidRDefault="004061C5" w:rsidP="00A72FE3">
            <w:pPr>
              <w:spacing w:line="276" w:lineRule="auto"/>
              <w:rPr>
                <w:rFonts w:cs="Segoe UI"/>
                <w:sz w:val="18"/>
                <w:szCs w:val="18"/>
              </w:rPr>
            </w:pPr>
            <w:r w:rsidRPr="00BF2AE2">
              <w:rPr>
                <w:rFonts w:cs="Segoe UI"/>
                <w:sz w:val="18"/>
                <w:szCs w:val="18"/>
              </w:rPr>
              <w:t>3</w:t>
            </w:r>
          </w:p>
        </w:tc>
        <w:tc>
          <w:tcPr>
            <w:tcW w:w="3827" w:type="dxa"/>
            <w:vAlign w:val="center"/>
            <w:hideMark/>
          </w:tcPr>
          <w:p w14:paraId="072F744E" w14:textId="77777777" w:rsidR="004061C5" w:rsidRPr="00BF2AE2" w:rsidRDefault="004061C5" w:rsidP="00A72FE3">
            <w:pPr>
              <w:spacing w:line="276" w:lineRule="auto"/>
              <w:rPr>
                <w:rFonts w:cs="Segoe UI"/>
                <w:sz w:val="18"/>
                <w:szCs w:val="18"/>
              </w:rPr>
            </w:pPr>
            <w:r w:rsidRPr="00BF2AE2">
              <w:rPr>
                <w:rFonts w:cs="Segoe UI"/>
                <w:sz w:val="18"/>
                <w:szCs w:val="18"/>
              </w:rPr>
              <w:t>80</w:t>
            </w:r>
          </w:p>
        </w:tc>
      </w:tr>
      <w:tr w:rsidR="004061C5" w:rsidRPr="00BF2AE2" w14:paraId="706854EB" w14:textId="77777777" w:rsidTr="00192EBF">
        <w:tc>
          <w:tcPr>
            <w:tcW w:w="4248" w:type="dxa"/>
            <w:vAlign w:val="center"/>
            <w:hideMark/>
          </w:tcPr>
          <w:p w14:paraId="4963D676" w14:textId="77777777" w:rsidR="004061C5" w:rsidRPr="00BF2AE2" w:rsidRDefault="004061C5" w:rsidP="00A72FE3">
            <w:pPr>
              <w:spacing w:line="276" w:lineRule="auto"/>
              <w:rPr>
                <w:rFonts w:cs="Segoe UI"/>
                <w:sz w:val="18"/>
                <w:szCs w:val="18"/>
              </w:rPr>
            </w:pPr>
            <w:r w:rsidRPr="00BF2AE2">
              <w:rPr>
                <w:rFonts w:cs="Segoe UI"/>
                <w:sz w:val="18"/>
                <w:szCs w:val="18"/>
              </w:rPr>
              <w:t>Stari grad Dubovac</w:t>
            </w:r>
          </w:p>
        </w:tc>
        <w:tc>
          <w:tcPr>
            <w:tcW w:w="1276" w:type="dxa"/>
            <w:vAlign w:val="center"/>
            <w:hideMark/>
          </w:tcPr>
          <w:p w14:paraId="16273F37"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7AB0EC5B" w14:textId="77777777" w:rsidR="004061C5" w:rsidRPr="00BF2AE2" w:rsidRDefault="004061C5" w:rsidP="00A72FE3">
            <w:pPr>
              <w:spacing w:line="276" w:lineRule="auto"/>
              <w:rPr>
                <w:rFonts w:cs="Segoe UI"/>
                <w:sz w:val="18"/>
                <w:szCs w:val="18"/>
              </w:rPr>
            </w:pPr>
            <w:r w:rsidRPr="00BF2AE2">
              <w:rPr>
                <w:rFonts w:cs="Segoe UI"/>
                <w:sz w:val="18"/>
                <w:szCs w:val="18"/>
              </w:rPr>
              <w:t>60</w:t>
            </w:r>
          </w:p>
        </w:tc>
      </w:tr>
      <w:tr w:rsidR="004061C5" w:rsidRPr="00BF2AE2" w14:paraId="149F8A71" w14:textId="77777777" w:rsidTr="00192EBF">
        <w:tc>
          <w:tcPr>
            <w:tcW w:w="4248" w:type="dxa"/>
            <w:vAlign w:val="center"/>
            <w:hideMark/>
          </w:tcPr>
          <w:p w14:paraId="6D8EB0EE" w14:textId="77777777" w:rsidR="004061C5" w:rsidRPr="00BF2AE2" w:rsidRDefault="004061C5" w:rsidP="00A72FE3">
            <w:pPr>
              <w:spacing w:line="276" w:lineRule="auto"/>
              <w:rPr>
                <w:rFonts w:cs="Segoe UI"/>
                <w:sz w:val="18"/>
                <w:szCs w:val="18"/>
              </w:rPr>
            </w:pPr>
            <w:r w:rsidRPr="00BF2AE2">
              <w:rPr>
                <w:rFonts w:cs="Segoe UI"/>
                <w:sz w:val="18"/>
                <w:szCs w:val="18"/>
              </w:rPr>
              <w:t>Veleučilište u Karlovcu</w:t>
            </w:r>
          </w:p>
        </w:tc>
        <w:tc>
          <w:tcPr>
            <w:tcW w:w="1276" w:type="dxa"/>
            <w:vAlign w:val="center"/>
            <w:hideMark/>
          </w:tcPr>
          <w:p w14:paraId="16269A84"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62027DC3" w14:textId="77777777" w:rsidR="004061C5" w:rsidRPr="00BF2AE2" w:rsidRDefault="004061C5" w:rsidP="00A72FE3">
            <w:pPr>
              <w:spacing w:line="276" w:lineRule="auto"/>
              <w:rPr>
                <w:rFonts w:cs="Segoe UI"/>
                <w:sz w:val="18"/>
                <w:szCs w:val="18"/>
              </w:rPr>
            </w:pPr>
            <w:r w:rsidRPr="00BF2AE2">
              <w:rPr>
                <w:rFonts w:cs="Segoe UI"/>
                <w:sz w:val="18"/>
                <w:szCs w:val="18"/>
              </w:rPr>
              <w:t>150</w:t>
            </w:r>
          </w:p>
        </w:tc>
      </w:tr>
      <w:tr w:rsidR="004061C5" w:rsidRPr="00BF2AE2" w14:paraId="57D10572" w14:textId="77777777" w:rsidTr="00192EBF">
        <w:tc>
          <w:tcPr>
            <w:tcW w:w="4248" w:type="dxa"/>
            <w:vAlign w:val="center"/>
            <w:hideMark/>
          </w:tcPr>
          <w:p w14:paraId="478EDA68" w14:textId="77777777" w:rsidR="004061C5" w:rsidRPr="00BF2AE2" w:rsidRDefault="004061C5" w:rsidP="00A72FE3">
            <w:pPr>
              <w:spacing w:line="276" w:lineRule="auto"/>
              <w:rPr>
                <w:rFonts w:cs="Segoe UI"/>
                <w:sz w:val="18"/>
                <w:szCs w:val="18"/>
              </w:rPr>
            </w:pPr>
            <w:r w:rsidRPr="00BF2AE2">
              <w:rPr>
                <w:rFonts w:cs="Segoe UI"/>
                <w:sz w:val="18"/>
                <w:szCs w:val="18"/>
              </w:rPr>
              <w:t>HGK – Županijska komora Karlovac</w:t>
            </w:r>
          </w:p>
        </w:tc>
        <w:tc>
          <w:tcPr>
            <w:tcW w:w="1276" w:type="dxa"/>
            <w:vAlign w:val="center"/>
            <w:hideMark/>
          </w:tcPr>
          <w:p w14:paraId="4E5D9AF3" w14:textId="77777777" w:rsidR="004061C5" w:rsidRPr="00BF2AE2" w:rsidRDefault="004061C5" w:rsidP="00A72FE3">
            <w:pPr>
              <w:spacing w:line="276" w:lineRule="auto"/>
              <w:rPr>
                <w:rFonts w:cs="Segoe UI"/>
                <w:sz w:val="18"/>
                <w:szCs w:val="18"/>
              </w:rPr>
            </w:pPr>
            <w:r w:rsidRPr="00BF2AE2">
              <w:rPr>
                <w:rFonts w:cs="Segoe UI"/>
                <w:sz w:val="18"/>
                <w:szCs w:val="18"/>
              </w:rPr>
              <w:t>2</w:t>
            </w:r>
          </w:p>
        </w:tc>
        <w:tc>
          <w:tcPr>
            <w:tcW w:w="3827" w:type="dxa"/>
            <w:vAlign w:val="center"/>
            <w:hideMark/>
          </w:tcPr>
          <w:p w14:paraId="780E4DF1" w14:textId="77777777" w:rsidR="004061C5" w:rsidRPr="00BF2AE2" w:rsidRDefault="004061C5" w:rsidP="00A72FE3">
            <w:pPr>
              <w:spacing w:line="276" w:lineRule="auto"/>
              <w:rPr>
                <w:rFonts w:cs="Segoe UI"/>
                <w:sz w:val="18"/>
                <w:szCs w:val="18"/>
              </w:rPr>
            </w:pPr>
            <w:r w:rsidRPr="00BF2AE2">
              <w:rPr>
                <w:rFonts w:cs="Segoe UI"/>
                <w:sz w:val="18"/>
                <w:szCs w:val="18"/>
              </w:rPr>
              <w:t>80</w:t>
            </w:r>
          </w:p>
        </w:tc>
      </w:tr>
      <w:tr w:rsidR="004061C5" w:rsidRPr="00BF2AE2" w14:paraId="47AD3307" w14:textId="77777777" w:rsidTr="00192EBF">
        <w:tc>
          <w:tcPr>
            <w:tcW w:w="4248" w:type="dxa"/>
            <w:vAlign w:val="center"/>
            <w:hideMark/>
          </w:tcPr>
          <w:p w14:paraId="08CAB9AA" w14:textId="77777777" w:rsidR="004061C5" w:rsidRPr="00BF2AE2" w:rsidRDefault="004061C5" w:rsidP="00A72FE3">
            <w:pPr>
              <w:spacing w:line="276" w:lineRule="auto"/>
              <w:rPr>
                <w:rFonts w:cs="Segoe UI"/>
                <w:sz w:val="18"/>
                <w:szCs w:val="18"/>
              </w:rPr>
            </w:pPr>
            <w:r w:rsidRPr="00BF2AE2">
              <w:rPr>
                <w:rFonts w:cs="Segoe UI"/>
                <w:sz w:val="18"/>
                <w:szCs w:val="18"/>
              </w:rPr>
              <w:t>Gradska knjižnica Ivan Goran Kovačić</w:t>
            </w:r>
          </w:p>
        </w:tc>
        <w:tc>
          <w:tcPr>
            <w:tcW w:w="1276" w:type="dxa"/>
            <w:vAlign w:val="center"/>
            <w:hideMark/>
          </w:tcPr>
          <w:p w14:paraId="64415AAA" w14:textId="77777777" w:rsidR="004061C5" w:rsidRPr="00BF2AE2" w:rsidRDefault="004061C5" w:rsidP="00A72FE3">
            <w:pPr>
              <w:spacing w:line="276" w:lineRule="auto"/>
              <w:rPr>
                <w:rFonts w:cs="Segoe UI"/>
                <w:sz w:val="18"/>
                <w:szCs w:val="18"/>
              </w:rPr>
            </w:pPr>
            <w:r w:rsidRPr="00BF2AE2">
              <w:rPr>
                <w:rFonts w:cs="Segoe UI"/>
                <w:sz w:val="18"/>
                <w:szCs w:val="18"/>
              </w:rPr>
              <w:t>2 + izložbeni prostor</w:t>
            </w:r>
          </w:p>
        </w:tc>
        <w:tc>
          <w:tcPr>
            <w:tcW w:w="3827" w:type="dxa"/>
            <w:vAlign w:val="center"/>
            <w:hideMark/>
          </w:tcPr>
          <w:p w14:paraId="3A401688" w14:textId="77777777" w:rsidR="004061C5" w:rsidRPr="00BF2AE2" w:rsidRDefault="004061C5" w:rsidP="00A72FE3">
            <w:pPr>
              <w:spacing w:line="276" w:lineRule="auto"/>
              <w:rPr>
                <w:rFonts w:cs="Segoe UI"/>
                <w:sz w:val="18"/>
                <w:szCs w:val="18"/>
              </w:rPr>
            </w:pPr>
            <w:r w:rsidRPr="00BF2AE2">
              <w:rPr>
                <w:rFonts w:cs="Segoe UI"/>
                <w:sz w:val="18"/>
                <w:szCs w:val="18"/>
              </w:rPr>
              <w:t>73</w:t>
            </w:r>
          </w:p>
        </w:tc>
      </w:tr>
      <w:tr w:rsidR="004061C5" w:rsidRPr="00BF2AE2" w14:paraId="60029081" w14:textId="77777777" w:rsidTr="00192EBF">
        <w:tc>
          <w:tcPr>
            <w:tcW w:w="4248" w:type="dxa"/>
            <w:vAlign w:val="center"/>
            <w:hideMark/>
          </w:tcPr>
          <w:p w14:paraId="5A8B624B" w14:textId="77777777" w:rsidR="004061C5" w:rsidRPr="00BF2AE2" w:rsidRDefault="004061C5" w:rsidP="00A72FE3">
            <w:pPr>
              <w:spacing w:line="276" w:lineRule="auto"/>
              <w:rPr>
                <w:rFonts w:cs="Segoe UI"/>
                <w:sz w:val="18"/>
                <w:szCs w:val="18"/>
              </w:rPr>
            </w:pPr>
            <w:r w:rsidRPr="00BF2AE2">
              <w:rPr>
                <w:rFonts w:cs="Segoe UI"/>
                <w:sz w:val="18"/>
                <w:szCs w:val="18"/>
              </w:rPr>
              <w:t>Dvorana Knjižnica za mlade</w:t>
            </w:r>
          </w:p>
        </w:tc>
        <w:tc>
          <w:tcPr>
            <w:tcW w:w="1276" w:type="dxa"/>
            <w:vAlign w:val="center"/>
            <w:hideMark/>
          </w:tcPr>
          <w:p w14:paraId="3046AD6A"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22779101" w14:textId="77777777" w:rsidR="004061C5" w:rsidRPr="00BF2AE2" w:rsidRDefault="004061C5" w:rsidP="00A72FE3">
            <w:pPr>
              <w:spacing w:line="276" w:lineRule="auto"/>
              <w:rPr>
                <w:rFonts w:cs="Segoe UI"/>
                <w:sz w:val="18"/>
                <w:szCs w:val="18"/>
              </w:rPr>
            </w:pPr>
            <w:r w:rsidRPr="00BF2AE2">
              <w:rPr>
                <w:rFonts w:cs="Segoe UI"/>
                <w:sz w:val="18"/>
                <w:szCs w:val="18"/>
              </w:rPr>
              <w:t>60</w:t>
            </w:r>
          </w:p>
        </w:tc>
      </w:tr>
      <w:tr w:rsidR="004061C5" w:rsidRPr="00BF2AE2" w14:paraId="4C116BE6" w14:textId="77777777" w:rsidTr="00192EBF">
        <w:tc>
          <w:tcPr>
            <w:tcW w:w="4248" w:type="dxa"/>
            <w:vAlign w:val="center"/>
            <w:hideMark/>
          </w:tcPr>
          <w:p w14:paraId="5D6E8718" w14:textId="77777777" w:rsidR="004061C5" w:rsidRPr="00BF2AE2" w:rsidRDefault="004061C5" w:rsidP="00A72FE3">
            <w:pPr>
              <w:spacing w:line="276" w:lineRule="auto"/>
              <w:rPr>
                <w:rFonts w:cs="Segoe UI"/>
                <w:sz w:val="18"/>
                <w:szCs w:val="18"/>
              </w:rPr>
            </w:pPr>
            <w:r w:rsidRPr="00BF2AE2">
              <w:rPr>
                <w:rFonts w:cs="Segoe UI"/>
                <w:sz w:val="18"/>
                <w:szCs w:val="18"/>
              </w:rPr>
              <w:t>Udruženje obrtnika Karlovac</w:t>
            </w:r>
          </w:p>
        </w:tc>
        <w:tc>
          <w:tcPr>
            <w:tcW w:w="1276" w:type="dxa"/>
            <w:vAlign w:val="center"/>
            <w:hideMark/>
          </w:tcPr>
          <w:p w14:paraId="74418293" w14:textId="77777777" w:rsidR="004061C5" w:rsidRPr="00BF2AE2" w:rsidRDefault="004061C5" w:rsidP="00A72FE3">
            <w:pPr>
              <w:spacing w:line="276" w:lineRule="auto"/>
              <w:rPr>
                <w:rFonts w:cs="Segoe UI"/>
                <w:sz w:val="18"/>
                <w:szCs w:val="18"/>
              </w:rPr>
            </w:pPr>
            <w:r w:rsidRPr="00BF2AE2">
              <w:rPr>
                <w:rFonts w:cs="Segoe UI"/>
                <w:sz w:val="18"/>
                <w:szCs w:val="18"/>
              </w:rPr>
              <w:t>1</w:t>
            </w:r>
          </w:p>
        </w:tc>
        <w:tc>
          <w:tcPr>
            <w:tcW w:w="3827" w:type="dxa"/>
            <w:vAlign w:val="center"/>
            <w:hideMark/>
          </w:tcPr>
          <w:p w14:paraId="103B3FF6" w14:textId="77777777" w:rsidR="004061C5" w:rsidRPr="00BF2AE2" w:rsidRDefault="004061C5" w:rsidP="00A72FE3">
            <w:pPr>
              <w:spacing w:line="276" w:lineRule="auto"/>
              <w:rPr>
                <w:rFonts w:cs="Segoe UI"/>
                <w:sz w:val="18"/>
                <w:szCs w:val="18"/>
              </w:rPr>
            </w:pPr>
            <w:r w:rsidRPr="00BF2AE2">
              <w:rPr>
                <w:rFonts w:cs="Segoe UI"/>
                <w:sz w:val="18"/>
                <w:szCs w:val="18"/>
              </w:rPr>
              <w:t>80</w:t>
            </w:r>
          </w:p>
        </w:tc>
      </w:tr>
      <w:tr w:rsidR="004061C5" w:rsidRPr="00BF2AE2" w14:paraId="28969D14" w14:textId="77777777" w:rsidTr="00192EBF">
        <w:tc>
          <w:tcPr>
            <w:tcW w:w="4248" w:type="dxa"/>
            <w:vAlign w:val="center"/>
            <w:hideMark/>
          </w:tcPr>
          <w:p w14:paraId="536544D9" w14:textId="77777777" w:rsidR="004061C5" w:rsidRPr="00BF2AE2" w:rsidRDefault="004061C5" w:rsidP="00A72FE3">
            <w:pPr>
              <w:spacing w:line="276" w:lineRule="auto"/>
              <w:rPr>
                <w:rFonts w:cs="Segoe UI"/>
                <w:sz w:val="18"/>
                <w:szCs w:val="18"/>
              </w:rPr>
            </w:pPr>
            <w:r w:rsidRPr="00BF2AE2">
              <w:rPr>
                <w:rFonts w:cs="Segoe UI"/>
                <w:sz w:val="18"/>
                <w:szCs w:val="18"/>
              </w:rPr>
              <w:t>Restoran Kristal</w:t>
            </w:r>
          </w:p>
        </w:tc>
        <w:tc>
          <w:tcPr>
            <w:tcW w:w="1276" w:type="dxa"/>
            <w:vAlign w:val="center"/>
            <w:hideMark/>
          </w:tcPr>
          <w:p w14:paraId="6F0F210E" w14:textId="77777777" w:rsidR="004061C5" w:rsidRPr="00BF2AE2" w:rsidRDefault="004061C5" w:rsidP="00A72FE3">
            <w:pPr>
              <w:spacing w:line="276" w:lineRule="auto"/>
              <w:rPr>
                <w:rFonts w:cs="Segoe UI"/>
                <w:sz w:val="18"/>
                <w:szCs w:val="18"/>
              </w:rPr>
            </w:pPr>
            <w:r w:rsidRPr="00BF2AE2">
              <w:rPr>
                <w:rFonts w:cs="Segoe UI"/>
                <w:sz w:val="18"/>
                <w:szCs w:val="18"/>
              </w:rPr>
              <w:t>3</w:t>
            </w:r>
          </w:p>
        </w:tc>
        <w:tc>
          <w:tcPr>
            <w:tcW w:w="3827" w:type="dxa"/>
            <w:vAlign w:val="center"/>
            <w:hideMark/>
          </w:tcPr>
          <w:p w14:paraId="32740954" w14:textId="77777777" w:rsidR="004061C5" w:rsidRPr="00BF2AE2" w:rsidRDefault="004061C5" w:rsidP="00A72FE3">
            <w:pPr>
              <w:spacing w:line="276" w:lineRule="auto"/>
              <w:rPr>
                <w:rFonts w:cs="Segoe UI"/>
                <w:sz w:val="18"/>
                <w:szCs w:val="18"/>
              </w:rPr>
            </w:pPr>
            <w:r w:rsidRPr="00BF2AE2">
              <w:rPr>
                <w:rFonts w:cs="Segoe UI"/>
                <w:sz w:val="18"/>
                <w:szCs w:val="18"/>
              </w:rPr>
              <w:t>500</w:t>
            </w:r>
          </w:p>
        </w:tc>
      </w:tr>
      <w:tr w:rsidR="004061C5" w:rsidRPr="00BF2AE2" w14:paraId="63A5676F" w14:textId="77777777" w:rsidTr="00192EBF">
        <w:tc>
          <w:tcPr>
            <w:tcW w:w="4248" w:type="dxa"/>
            <w:vAlign w:val="center"/>
            <w:hideMark/>
          </w:tcPr>
          <w:p w14:paraId="3514DFA2" w14:textId="77777777" w:rsidR="004061C5" w:rsidRPr="00BF2AE2" w:rsidRDefault="004061C5" w:rsidP="00A72FE3">
            <w:pPr>
              <w:spacing w:line="276" w:lineRule="auto"/>
              <w:rPr>
                <w:rFonts w:cs="Segoe UI"/>
                <w:sz w:val="18"/>
                <w:szCs w:val="18"/>
              </w:rPr>
            </w:pPr>
            <w:r w:rsidRPr="00BF2AE2">
              <w:rPr>
                <w:rFonts w:cs="Segoe UI"/>
                <w:sz w:val="18"/>
                <w:szCs w:val="18"/>
              </w:rPr>
              <w:t>Restoran Lovački rog</w:t>
            </w:r>
          </w:p>
        </w:tc>
        <w:tc>
          <w:tcPr>
            <w:tcW w:w="1276" w:type="dxa"/>
            <w:vAlign w:val="center"/>
            <w:hideMark/>
          </w:tcPr>
          <w:p w14:paraId="7CD41BBF" w14:textId="77777777" w:rsidR="004061C5" w:rsidRPr="00BF2AE2" w:rsidRDefault="004061C5" w:rsidP="00A72FE3">
            <w:pPr>
              <w:spacing w:line="276" w:lineRule="auto"/>
              <w:rPr>
                <w:rFonts w:cs="Segoe UI"/>
                <w:sz w:val="18"/>
                <w:szCs w:val="18"/>
              </w:rPr>
            </w:pPr>
            <w:r w:rsidRPr="00BF2AE2">
              <w:rPr>
                <w:rFonts w:cs="Segoe UI"/>
                <w:sz w:val="18"/>
                <w:szCs w:val="18"/>
              </w:rPr>
              <w:t>2</w:t>
            </w:r>
          </w:p>
        </w:tc>
        <w:tc>
          <w:tcPr>
            <w:tcW w:w="3827" w:type="dxa"/>
            <w:vAlign w:val="center"/>
            <w:hideMark/>
          </w:tcPr>
          <w:p w14:paraId="70395CAE" w14:textId="77777777" w:rsidR="004061C5" w:rsidRPr="00BF2AE2" w:rsidRDefault="004061C5" w:rsidP="00A72FE3">
            <w:pPr>
              <w:spacing w:line="276" w:lineRule="auto"/>
              <w:rPr>
                <w:rFonts w:cs="Segoe UI"/>
                <w:sz w:val="18"/>
                <w:szCs w:val="18"/>
              </w:rPr>
            </w:pPr>
            <w:r w:rsidRPr="00BF2AE2">
              <w:rPr>
                <w:rFonts w:cs="Segoe UI"/>
                <w:sz w:val="18"/>
                <w:szCs w:val="18"/>
              </w:rPr>
              <w:t>230</w:t>
            </w:r>
          </w:p>
        </w:tc>
      </w:tr>
    </w:tbl>
    <w:p w14:paraId="1C4F0E16" w14:textId="3647DBD4" w:rsidR="007735BA" w:rsidRDefault="0084480C" w:rsidP="009C1371">
      <w:pPr>
        <w:pStyle w:val="Caption"/>
        <w:keepNext/>
        <w:rPr>
          <w:color w:val="215E99"/>
          <w:sz w:val="22"/>
          <w:szCs w:val="22"/>
        </w:rPr>
      </w:pPr>
      <w:r w:rsidRPr="007735BA">
        <w:rPr>
          <w:color w:val="215E99"/>
          <w:sz w:val="22"/>
          <w:szCs w:val="22"/>
        </w:rPr>
        <w:t>Izvor: Turistička zajednica grada Karlovca i procjena autora (temeljeno na dostupnim podacima i stručnoj procjeni, 2025.)</w:t>
      </w:r>
      <w:bookmarkStart w:id="18" w:name="_Hlk211677626"/>
    </w:p>
    <w:p w14:paraId="515FCFBF" w14:textId="77777777" w:rsidR="00C57BF8" w:rsidRPr="00395915" w:rsidRDefault="00C57BF8" w:rsidP="00395915"/>
    <w:p w14:paraId="275D87CE" w14:textId="202996CF"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33</w:t>
      </w:r>
      <w:r w:rsidRPr="007735BA">
        <w:rPr>
          <w:i w:val="0"/>
          <w:iCs w:val="0"/>
          <w:color w:val="215E99"/>
          <w:sz w:val="22"/>
          <w:szCs w:val="22"/>
        </w:rPr>
        <w:fldChar w:fldCharType="end"/>
      </w:r>
      <w:r w:rsidRPr="007735BA">
        <w:rPr>
          <w:i w:val="0"/>
          <w:iCs w:val="0"/>
          <w:color w:val="215E99"/>
          <w:sz w:val="22"/>
          <w:szCs w:val="22"/>
        </w:rPr>
        <w:t>: Pregled rekreacijskih sadržaja i vidikovaca</w:t>
      </w:r>
    </w:p>
    <w:tbl>
      <w:tblPr>
        <w:tblW w:w="9351"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091"/>
        <w:gridCol w:w="7260"/>
      </w:tblGrid>
      <w:tr w:rsidR="004061C5" w:rsidRPr="00BF2AE2" w14:paraId="5D34145C" w14:textId="77777777" w:rsidTr="00C57BF8">
        <w:trPr>
          <w:tblHeader/>
        </w:trPr>
        <w:tc>
          <w:tcPr>
            <w:tcW w:w="0" w:type="auto"/>
            <w:shd w:val="clear" w:color="auto" w:fill="D3DEE9"/>
            <w:vAlign w:val="center"/>
            <w:hideMark/>
          </w:tcPr>
          <w:bookmarkEnd w:id="18"/>
          <w:p w14:paraId="0BEB5BF6" w14:textId="77777777" w:rsidR="004061C5" w:rsidRPr="00BF2AE2" w:rsidRDefault="004061C5" w:rsidP="00A72FE3">
            <w:pPr>
              <w:spacing w:line="276" w:lineRule="auto"/>
              <w:rPr>
                <w:rFonts w:cs="Segoe UI"/>
                <w:b/>
                <w:bCs/>
                <w:sz w:val="20"/>
                <w:szCs w:val="20"/>
              </w:rPr>
            </w:pPr>
            <w:r w:rsidRPr="00BF2AE2">
              <w:rPr>
                <w:rFonts w:cs="Segoe UI"/>
                <w:b/>
                <w:bCs/>
                <w:sz w:val="20"/>
                <w:szCs w:val="20"/>
              </w:rPr>
              <w:t>Tip sadržaja</w:t>
            </w:r>
          </w:p>
        </w:tc>
        <w:tc>
          <w:tcPr>
            <w:tcW w:w="7260" w:type="dxa"/>
            <w:shd w:val="clear" w:color="auto" w:fill="D3DEE9"/>
            <w:vAlign w:val="center"/>
            <w:hideMark/>
          </w:tcPr>
          <w:p w14:paraId="5F33B1AD" w14:textId="77777777" w:rsidR="004061C5" w:rsidRPr="00BF2AE2" w:rsidRDefault="004061C5" w:rsidP="00A72FE3">
            <w:pPr>
              <w:spacing w:line="276" w:lineRule="auto"/>
              <w:rPr>
                <w:rFonts w:cs="Segoe UI"/>
                <w:b/>
                <w:bCs/>
                <w:sz w:val="20"/>
                <w:szCs w:val="20"/>
              </w:rPr>
            </w:pPr>
            <w:r w:rsidRPr="00BF2AE2">
              <w:rPr>
                <w:rFonts w:cs="Segoe UI"/>
                <w:b/>
                <w:bCs/>
                <w:sz w:val="20"/>
                <w:szCs w:val="20"/>
              </w:rPr>
              <w:t>Lokacija / objekt</w:t>
            </w:r>
          </w:p>
        </w:tc>
      </w:tr>
      <w:tr w:rsidR="004061C5" w:rsidRPr="00BF2AE2" w14:paraId="6F51EFDC" w14:textId="77777777" w:rsidTr="00C57BF8">
        <w:tc>
          <w:tcPr>
            <w:tcW w:w="0" w:type="auto"/>
            <w:vAlign w:val="center"/>
            <w:hideMark/>
          </w:tcPr>
          <w:p w14:paraId="31FDF772" w14:textId="77777777" w:rsidR="004061C5" w:rsidRPr="00BF2AE2" w:rsidRDefault="004061C5" w:rsidP="00A72FE3">
            <w:pPr>
              <w:spacing w:line="276" w:lineRule="auto"/>
              <w:rPr>
                <w:rFonts w:cs="Segoe UI"/>
                <w:sz w:val="20"/>
                <w:szCs w:val="20"/>
              </w:rPr>
            </w:pPr>
            <w:r w:rsidRPr="00BF2AE2">
              <w:rPr>
                <w:rFonts w:cs="Segoe UI"/>
                <w:sz w:val="20"/>
                <w:szCs w:val="20"/>
              </w:rPr>
              <w:t>Vidikovci i odmorišta</w:t>
            </w:r>
          </w:p>
        </w:tc>
        <w:tc>
          <w:tcPr>
            <w:tcW w:w="7260" w:type="dxa"/>
            <w:vAlign w:val="center"/>
            <w:hideMark/>
          </w:tcPr>
          <w:p w14:paraId="770AAB13" w14:textId="77777777" w:rsidR="004061C5" w:rsidRPr="00BF2AE2" w:rsidRDefault="004061C5" w:rsidP="00A72FE3">
            <w:pPr>
              <w:spacing w:line="276" w:lineRule="auto"/>
              <w:rPr>
                <w:rFonts w:cs="Segoe UI"/>
                <w:sz w:val="20"/>
                <w:szCs w:val="20"/>
              </w:rPr>
            </w:pPr>
            <w:r w:rsidRPr="00BF2AE2">
              <w:rPr>
                <w:rFonts w:cs="Segoe UI"/>
                <w:sz w:val="20"/>
                <w:szCs w:val="20"/>
              </w:rPr>
              <w:t>Kalvarija, Ivanova hiža</w:t>
            </w:r>
          </w:p>
        </w:tc>
      </w:tr>
      <w:tr w:rsidR="004061C5" w:rsidRPr="00BF2AE2" w14:paraId="525BFF95" w14:textId="77777777" w:rsidTr="00C57BF8">
        <w:tc>
          <w:tcPr>
            <w:tcW w:w="0" w:type="auto"/>
            <w:vAlign w:val="center"/>
            <w:hideMark/>
          </w:tcPr>
          <w:p w14:paraId="356BC3C8" w14:textId="02C222FE" w:rsidR="004061C5" w:rsidRPr="00BF2AE2" w:rsidRDefault="004061C5" w:rsidP="00A72FE3">
            <w:pPr>
              <w:spacing w:line="276" w:lineRule="auto"/>
              <w:rPr>
                <w:rFonts w:cs="Segoe UI"/>
                <w:sz w:val="20"/>
                <w:szCs w:val="20"/>
              </w:rPr>
            </w:pPr>
            <w:r w:rsidRPr="00BF2AE2">
              <w:rPr>
                <w:rFonts w:cs="Segoe UI"/>
                <w:sz w:val="20"/>
                <w:szCs w:val="20"/>
              </w:rPr>
              <w:t>Pješačke/</w:t>
            </w:r>
            <w:r w:rsidRPr="00BF2AE2">
              <w:rPr>
                <w:rFonts w:cs="Segoe UI"/>
                <w:i/>
                <w:iCs/>
                <w:sz w:val="20"/>
                <w:szCs w:val="20"/>
              </w:rPr>
              <w:t>trekking</w:t>
            </w:r>
            <w:r w:rsidRPr="00BF2AE2">
              <w:rPr>
                <w:rFonts w:cs="Segoe UI"/>
                <w:sz w:val="20"/>
                <w:szCs w:val="20"/>
              </w:rPr>
              <w:t xml:space="preserve"> staze</w:t>
            </w:r>
          </w:p>
        </w:tc>
        <w:tc>
          <w:tcPr>
            <w:tcW w:w="7260" w:type="dxa"/>
            <w:vAlign w:val="center"/>
            <w:hideMark/>
          </w:tcPr>
          <w:p w14:paraId="0242A90D" w14:textId="77777777" w:rsidR="004061C5" w:rsidRPr="00BF2AE2" w:rsidRDefault="004061C5" w:rsidP="00A72FE3">
            <w:pPr>
              <w:spacing w:line="276" w:lineRule="auto"/>
              <w:rPr>
                <w:rFonts w:cs="Segoe UI"/>
                <w:sz w:val="20"/>
                <w:szCs w:val="20"/>
              </w:rPr>
            </w:pPr>
            <w:r w:rsidRPr="00BF2AE2">
              <w:rPr>
                <w:rFonts w:cs="Segoe UI"/>
                <w:sz w:val="20"/>
                <w:szCs w:val="20"/>
              </w:rPr>
              <w:t>Zeleni prsten, uz Koranu, uz Kupu, Dubovac, Seljanova</w:t>
            </w:r>
          </w:p>
        </w:tc>
      </w:tr>
      <w:tr w:rsidR="004061C5" w:rsidRPr="00BF2AE2" w14:paraId="7E003476" w14:textId="77777777" w:rsidTr="00C57BF8">
        <w:tc>
          <w:tcPr>
            <w:tcW w:w="0" w:type="auto"/>
            <w:vAlign w:val="center"/>
            <w:hideMark/>
          </w:tcPr>
          <w:p w14:paraId="2E68E940" w14:textId="77777777" w:rsidR="004061C5" w:rsidRPr="00BF2AE2" w:rsidRDefault="004061C5" w:rsidP="00A72FE3">
            <w:pPr>
              <w:spacing w:line="276" w:lineRule="auto"/>
              <w:rPr>
                <w:rFonts w:cs="Segoe UI"/>
                <w:sz w:val="20"/>
                <w:szCs w:val="20"/>
              </w:rPr>
            </w:pPr>
            <w:r w:rsidRPr="00BF2AE2">
              <w:rPr>
                <w:rFonts w:cs="Segoe UI"/>
                <w:sz w:val="20"/>
                <w:szCs w:val="20"/>
              </w:rPr>
              <w:t>Park za pse</w:t>
            </w:r>
          </w:p>
        </w:tc>
        <w:tc>
          <w:tcPr>
            <w:tcW w:w="7260" w:type="dxa"/>
            <w:vAlign w:val="center"/>
            <w:hideMark/>
          </w:tcPr>
          <w:p w14:paraId="09C8F8DF" w14:textId="77777777" w:rsidR="004061C5" w:rsidRPr="00BF2AE2" w:rsidRDefault="004061C5" w:rsidP="00A72FE3">
            <w:pPr>
              <w:spacing w:line="276" w:lineRule="auto"/>
              <w:rPr>
                <w:rFonts w:cs="Segoe UI"/>
                <w:sz w:val="20"/>
                <w:szCs w:val="20"/>
              </w:rPr>
            </w:pPr>
            <w:r w:rsidRPr="00BF2AE2">
              <w:rPr>
                <w:rFonts w:cs="Segoe UI"/>
                <w:sz w:val="20"/>
                <w:szCs w:val="20"/>
              </w:rPr>
              <w:t>U pripremi za realizaciju</w:t>
            </w:r>
          </w:p>
        </w:tc>
      </w:tr>
      <w:tr w:rsidR="004061C5" w:rsidRPr="00BF2AE2" w14:paraId="62BD5E70" w14:textId="77777777" w:rsidTr="00C57BF8">
        <w:tc>
          <w:tcPr>
            <w:tcW w:w="0" w:type="auto"/>
            <w:vAlign w:val="center"/>
            <w:hideMark/>
          </w:tcPr>
          <w:p w14:paraId="68E98E92" w14:textId="77777777" w:rsidR="004061C5" w:rsidRPr="00BF2AE2" w:rsidRDefault="004061C5" w:rsidP="00A72FE3">
            <w:pPr>
              <w:spacing w:line="276" w:lineRule="auto"/>
              <w:rPr>
                <w:rFonts w:cs="Segoe UI"/>
                <w:sz w:val="20"/>
                <w:szCs w:val="20"/>
              </w:rPr>
            </w:pPr>
            <w:r w:rsidRPr="00BF2AE2">
              <w:rPr>
                <w:rFonts w:cs="Segoe UI"/>
                <w:sz w:val="20"/>
                <w:szCs w:val="20"/>
              </w:rPr>
              <w:t>Piknik zona</w:t>
            </w:r>
          </w:p>
        </w:tc>
        <w:tc>
          <w:tcPr>
            <w:tcW w:w="7260" w:type="dxa"/>
            <w:vAlign w:val="center"/>
            <w:hideMark/>
          </w:tcPr>
          <w:p w14:paraId="630F730B" w14:textId="00C0A880" w:rsidR="00C57BF8" w:rsidRPr="00BF2AE2" w:rsidRDefault="004061C5" w:rsidP="00A72FE3">
            <w:pPr>
              <w:spacing w:line="276" w:lineRule="auto"/>
              <w:rPr>
                <w:rFonts w:cs="Segoe UI"/>
                <w:sz w:val="20"/>
                <w:szCs w:val="20"/>
              </w:rPr>
            </w:pPr>
            <w:r w:rsidRPr="00BF2AE2">
              <w:rPr>
                <w:rFonts w:cs="Segoe UI"/>
                <w:sz w:val="20"/>
                <w:szCs w:val="20"/>
              </w:rPr>
              <w:t>Foginovo kupalište</w:t>
            </w:r>
          </w:p>
        </w:tc>
      </w:tr>
    </w:tbl>
    <w:p w14:paraId="452ACB60" w14:textId="35EF51CC" w:rsidR="00C37078" w:rsidRPr="007735BA" w:rsidRDefault="004F33B2" w:rsidP="007735BA">
      <w:pPr>
        <w:pStyle w:val="Caption"/>
        <w:keepNext/>
        <w:rPr>
          <w:color w:val="215E99"/>
          <w:sz w:val="22"/>
          <w:szCs w:val="22"/>
        </w:rPr>
      </w:pPr>
      <w:r w:rsidRPr="007735BA">
        <w:rPr>
          <w:color w:val="215E99"/>
          <w:sz w:val="22"/>
          <w:szCs w:val="22"/>
        </w:rPr>
        <w:lastRenderedPageBreak/>
        <w:t>Izvor: Turistička zajednica grada Karlovca i procjena autora (temeljeno na dostupnim poda</w:t>
      </w:r>
      <w:r w:rsidR="000D40A5" w:rsidRPr="007735BA">
        <w:rPr>
          <w:color w:val="215E99"/>
          <w:sz w:val="22"/>
          <w:szCs w:val="22"/>
        </w:rPr>
        <w:t>t</w:t>
      </w:r>
      <w:r w:rsidRPr="007735BA">
        <w:rPr>
          <w:color w:val="215E99"/>
          <w:sz w:val="22"/>
          <w:szCs w:val="22"/>
        </w:rPr>
        <w:t>cima i stručnoj procjeni, 2025.)</w:t>
      </w:r>
    </w:p>
    <w:p w14:paraId="0D1C1BA6" w14:textId="77777777" w:rsidR="007735BA" w:rsidRDefault="007735BA" w:rsidP="009C1371">
      <w:pPr>
        <w:pStyle w:val="Caption"/>
        <w:keepNext/>
        <w:rPr>
          <w:i w:val="0"/>
          <w:iCs w:val="0"/>
          <w:color w:val="215E99"/>
          <w:sz w:val="22"/>
          <w:szCs w:val="22"/>
        </w:rPr>
      </w:pPr>
    </w:p>
    <w:p w14:paraId="18433133" w14:textId="1CA69C77"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34</w:t>
      </w:r>
      <w:r w:rsidRPr="007735BA">
        <w:rPr>
          <w:i w:val="0"/>
          <w:iCs w:val="0"/>
          <w:color w:val="215E99"/>
          <w:sz w:val="22"/>
          <w:szCs w:val="22"/>
        </w:rPr>
        <w:fldChar w:fldCharType="end"/>
      </w:r>
      <w:r w:rsidRPr="007735BA">
        <w:rPr>
          <w:i w:val="0"/>
          <w:iCs w:val="0"/>
          <w:color w:val="215E99"/>
          <w:sz w:val="22"/>
          <w:szCs w:val="22"/>
        </w:rPr>
        <w:t>: Pregled sportske infrastrukture u Karlovcu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3884"/>
        <w:gridCol w:w="5466"/>
      </w:tblGrid>
      <w:tr w:rsidR="004061C5" w:rsidRPr="00BF2AE2" w14:paraId="62043EA4" w14:textId="77777777" w:rsidTr="00484C4A">
        <w:trPr>
          <w:tblHeader/>
        </w:trPr>
        <w:tc>
          <w:tcPr>
            <w:tcW w:w="0" w:type="auto"/>
            <w:shd w:val="clear" w:color="auto" w:fill="D3DEE9"/>
            <w:vAlign w:val="center"/>
            <w:hideMark/>
          </w:tcPr>
          <w:p w14:paraId="520B7475" w14:textId="77777777" w:rsidR="004061C5" w:rsidRPr="00BF2AE2" w:rsidRDefault="004061C5" w:rsidP="00A72FE3">
            <w:pPr>
              <w:spacing w:line="276" w:lineRule="auto"/>
              <w:rPr>
                <w:rFonts w:cs="Segoe UI"/>
                <w:b/>
                <w:bCs/>
                <w:sz w:val="20"/>
                <w:szCs w:val="20"/>
              </w:rPr>
            </w:pPr>
            <w:r w:rsidRPr="00BF2AE2">
              <w:rPr>
                <w:rFonts w:cs="Segoe UI"/>
                <w:b/>
                <w:bCs/>
                <w:sz w:val="20"/>
                <w:szCs w:val="20"/>
              </w:rPr>
              <w:t>Tip objekta</w:t>
            </w:r>
          </w:p>
        </w:tc>
        <w:tc>
          <w:tcPr>
            <w:tcW w:w="0" w:type="auto"/>
            <w:shd w:val="clear" w:color="auto" w:fill="D3DEE9"/>
            <w:vAlign w:val="center"/>
            <w:hideMark/>
          </w:tcPr>
          <w:p w14:paraId="1C7F7DA7" w14:textId="77777777" w:rsidR="004061C5" w:rsidRPr="00BF2AE2" w:rsidRDefault="004061C5" w:rsidP="00A72FE3">
            <w:pPr>
              <w:spacing w:line="276" w:lineRule="auto"/>
              <w:rPr>
                <w:rFonts w:cs="Segoe UI"/>
                <w:b/>
                <w:bCs/>
                <w:sz w:val="20"/>
                <w:szCs w:val="20"/>
              </w:rPr>
            </w:pPr>
            <w:r w:rsidRPr="00BF2AE2">
              <w:rPr>
                <w:rFonts w:cs="Segoe UI"/>
                <w:b/>
                <w:bCs/>
                <w:sz w:val="20"/>
                <w:szCs w:val="20"/>
              </w:rPr>
              <w:t>Lokacija</w:t>
            </w:r>
          </w:p>
        </w:tc>
      </w:tr>
      <w:tr w:rsidR="004061C5" w:rsidRPr="00BF2AE2" w14:paraId="699CCDBC" w14:textId="77777777" w:rsidTr="00A72FE3">
        <w:tc>
          <w:tcPr>
            <w:tcW w:w="0" w:type="auto"/>
            <w:vAlign w:val="center"/>
            <w:hideMark/>
          </w:tcPr>
          <w:p w14:paraId="57E404A6" w14:textId="77777777" w:rsidR="004061C5" w:rsidRPr="00BF2AE2" w:rsidRDefault="004061C5" w:rsidP="00A72FE3">
            <w:pPr>
              <w:spacing w:line="276" w:lineRule="auto"/>
              <w:rPr>
                <w:rFonts w:cs="Segoe UI"/>
                <w:sz w:val="20"/>
                <w:szCs w:val="20"/>
              </w:rPr>
            </w:pPr>
            <w:r w:rsidRPr="00BF2AE2">
              <w:rPr>
                <w:rFonts w:cs="Segoe UI"/>
                <w:sz w:val="20"/>
                <w:szCs w:val="20"/>
              </w:rPr>
              <w:t>Stadion</w:t>
            </w:r>
          </w:p>
        </w:tc>
        <w:tc>
          <w:tcPr>
            <w:tcW w:w="0" w:type="auto"/>
            <w:vAlign w:val="center"/>
            <w:hideMark/>
          </w:tcPr>
          <w:p w14:paraId="619343CC" w14:textId="77777777" w:rsidR="004061C5" w:rsidRPr="00BF2AE2" w:rsidRDefault="004061C5" w:rsidP="00A72FE3">
            <w:pPr>
              <w:spacing w:line="276" w:lineRule="auto"/>
              <w:rPr>
                <w:rFonts w:cs="Segoe UI"/>
                <w:sz w:val="20"/>
                <w:szCs w:val="20"/>
              </w:rPr>
            </w:pPr>
            <w:r w:rsidRPr="00BF2AE2">
              <w:rPr>
                <w:rFonts w:cs="Segoe UI"/>
                <w:sz w:val="20"/>
                <w:szCs w:val="20"/>
              </w:rPr>
              <w:t>Branko Čavlović Čavlek</w:t>
            </w:r>
          </w:p>
        </w:tc>
      </w:tr>
      <w:tr w:rsidR="004061C5" w:rsidRPr="00BF2AE2" w14:paraId="4BC0FF8B" w14:textId="77777777" w:rsidTr="00A72FE3">
        <w:tc>
          <w:tcPr>
            <w:tcW w:w="0" w:type="auto"/>
            <w:vAlign w:val="center"/>
            <w:hideMark/>
          </w:tcPr>
          <w:p w14:paraId="3F8DA354" w14:textId="77777777" w:rsidR="004061C5" w:rsidRPr="00BF2AE2" w:rsidRDefault="004061C5" w:rsidP="00A72FE3">
            <w:pPr>
              <w:spacing w:line="276" w:lineRule="auto"/>
              <w:rPr>
                <w:rFonts w:cs="Segoe UI"/>
                <w:sz w:val="20"/>
                <w:szCs w:val="20"/>
              </w:rPr>
            </w:pPr>
            <w:r w:rsidRPr="00BF2AE2">
              <w:rPr>
                <w:rFonts w:cs="Segoe UI"/>
                <w:sz w:val="20"/>
                <w:szCs w:val="20"/>
              </w:rPr>
              <w:t>Sportske dvorane</w:t>
            </w:r>
          </w:p>
        </w:tc>
        <w:tc>
          <w:tcPr>
            <w:tcW w:w="0" w:type="auto"/>
            <w:vAlign w:val="center"/>
            <w:hideMark/>
          </w:tcPr>
          <w:p w14:paraId="37BF94EC" w14:textId="77777777" w:rsidR="004061C5" w:rsidRPr="00BF2AE2" w:rsidRDefault="004061C5" w:rsidP="00A72FE3">
            <w:pPr>
              <w:spacing w:line="276" w:lineRule="auto"/>
              <w:rPr>
                <w:rFonts w:cs="Segoe UI"/>
                <w:sz w:val="20"/>
                <w:szCs w:val="20"/>
              </w:rPr>
            </w:pPr>
            <w:r w:rsidRPr="00BF2AE2">
              <w:rPr>
                <w:rFonts w:cs="Segoe UI"/>
                <w:sz w:val="20"/>
                <w:szCs w:val="20"/>
              </w:rPr>
              <w:t>Školska dvorana, Dom HV Zrinski</w:t>
            </w:r>
          </w:p>
        </w:tc>
      </w:tr>
      <w:tr w:rsidR="004061C5" w:rsidRPr="00BF2AE2" w14:paraId="02729839" w14:textId="77777777" w:rsidTr="00A72FE3">
        <w:tc>
          <w:tcPr>
            <w:tcW w:w="0" w:type="auto"/>
            <w:vAlign w:val="center"/>
            <w:hideMark/>
          </w:tcPr>
          <w:p w14:paraId="46186138" w14:textId="77777777" w:rsidR="004061C5" w:rsidRPr="00BF2AE2" w:rsidRDefault="004061C5" w:rsidP="00A72FE3">
            <w:pPr>
              <w:spacing w:line="276" w:lineRule="auto"/>
              <w:rPr>
                <w:rFonts w:cs="Segoe UI"/>
                <w:sz w:val="20"/>
                <w:szCs w:val="20"/>
              </w:rPr>
            </w:pPr>
            <w:r w:rsidRPr="00BF2AE2">
              <w:rPr>
                <w:rFonts w:cs="Segoe UI"/>
                <w:sz w:val="20"/>
                <w:szCs w:val="20"/>
              </w:rPr>
              <w:t>Sportska igrališta (nogomet, rukomet, košarka, odbojka)</w:t>
            </w:r>
          </w:p>
        </w:tc>
        <w:tc>
          <w:tcPr>
            <w:tcW w:w="0" w:type="auto"/>
            <w:vAlign w:val="center"/>
            <w:hideMark/>
          </w:tcPr>
          <w:p w14:paraId="30568680" w14:textId="77777777" w:rsidR="004061C5" w:rsidRPr="00BF2AE2" w:rsidRDefault="004061C5" w:rsidP="00A72FE3">
            <w:pPr>
              <w:spacing w:line="276" w:lineRule="auto"/>
              <w:rPr>
                <w:rFonts w:cs="Segoe UI"/>
                <w:sz w:val="20"/>
                <w:szCs w:val="20"/>
              </w:rPr>
            </w:pPr>
            <w:r w:rsidRPr="00BF2AE2">
              <w:rPr>
                <w:rFonts w:cs="Segoe UI"/>
                <w:sz w:val="20"/>
                <w:szCs w:val="20"/>
              </w:rPr>
              <w:t>Gaza, Ilovac, Rečica, Kupa, Frankopan, NK Korana, Šišljavić, Vatrogasac, Mostanje</w:t>
            </w:r>
          </w:p>
        </w:tc>
      </w:tr>
      <w:tr w:rsidR="004061C5" w:rsidRPr="00BF2AE2" w14:paraId="30BDE8C9" w14:textId="77777777" w:rsidTr="00A72FE3">
        <w:tc>
          <w:tcPr>
            <w:tcW w:w="0" w:type="auto"/>
            <w:vAlign w:val="center"/>
            <w:hideMark/>
          </w:tcPr>
          <w:p w14:paraId="01466D45" w14:textId="77777777" w:rsidR="004061C5" w:rsidRPr="00BF2AE2" w:rsidRDefault="004061C5" w:rsidP="00A72FE3">
            <w:pPr>
              <w:spacing w:line="276" w:lineRule="auto"/>
              <w:rPr>
                <w:rFonts w:cs="Segoe UI"/>
                <w:sz w:val="20"/>
                <w:szCs w:val="20"/>
              </w:rPr>
            </w:pPr>
            <w:r w:rsidRPr="00BF2AE2">
              <w:rPr>
                <w:rFonts w:cs="Segoe UI"/>
                <w:sz w:val="20"/>
                <w:szCs w:val="20"/>
              </w:rPr>
              <w:t>Klizalište</w:t>
            </w:r>
          </w:p>
        </w:tc>
        <w:tc>
          <w:tcPr>
            <w:tcW w:w="0" w:type="auto"/>
            <w:vAlign w:val="center"/>
            <w:hideMark/>
          </w:tcPr>
          <w:p w14:paraId="05DAAA24" w14:textId="77777777" w:rsidR="004061C5" w:rsidRPr="00BF2AE2" w:rsidRDefault="004061C5" w:rsidP="00A72FE3">
            <w:pPr>
              <w:spacing w:line="276" w:lineRule="auto"/>
              <w:rPr>
                <w:rFonts w:cs="Segoe UI"/>
                <w:sz w:val="20"/>
                <w:szCs w:val="20"/>
              </w:rPr>
            </w:pPr>
            <w:r w:rsidRPr="00BF2AE2">
              <w:rPr>
                <w:rFonts w:cs="Segoe UI"/>
                <w:sz w:val="20"/>
                <w:szCs w:val="20"/>
              </w:rPr>
              <w:t>Sokolski dom</w:t>
            </w:r>
          </w:p>
        </w:tc>
      </w:tr>
      <w:tr w:rsidR="004061C5" w:rsidRPr="00BF2AE2" w14:paraId="59C6D241" w14:textId="77777777" w:rsidTr="00A72FE3">
        <w:tc>
          <w:tcPr>
            <w:tcW w:w="0" w:type="auto"/>
            <w:vAlign w:val="center"/>
            <w:hideMark/>
          </w:tcPr>
          <w:p w14:paraId="00983934" w14:textId="77777777" w:rsidR="004061C5" w:rsidRPr="00BF2AE2" w:rsidRDefault="004061C5" w:rsidP="00A72FE3">
            <w:pPr>
              <w:spacing w:line="276" w:lineRule="auto"/>
              <w:rPr>
                <w:rFonts w:cs="Segoe UI"/>
                <w:sz w:val="20"/>
                <w:szCs w:val="20"/>
              </w:rPr>
            </w:pPr>
            <w:r w:rsidRPr="00BF2AE2">
              <w:rPr>
                <w:rFonts w:cs="Segoe UI"/>
                <w:sz w:val="20"/>
                <w:szCs w:val="20"/>
              </w:rPr>
              <w:t>Teniski tereni</w:t>
            </w:r>
          </w:p>
        </w:tc>
        <w:tc>
          <w:tcPr>
            <w:tcW w:w="0" w:type="auto"/>
            <w:vAlign w:val="center"/>
            <w:hideMark/>
          </w:tcPr>
          <w:p w14:paraId="6AD71ED5" w14:textId="77777777" w:rsidR="004061C5" w:rsidRPr="00BF2AE2" w:rsidRDefault="004061C5" w:rsidP="00A72FE3">
            <w:pPr>
              <w:spacing w:line="276" w:lineRule="auto"/>
              <w:rPr>
                <w:rFonts w:cs="Segoe UI"/>
                <w:sz w:val="20"/>
                <w:szCs w:val="20"/>
              </w:rPr>
            </w:pPr>
            <w:r w:rsidRPr="00BF2AE2">
              <w:rPr>
                <w:rFonts w:cs="Segoe UI"/>
                <w:sz w:val="20"/>
                <w:szCs w:val="20"/>
              </w:rPr>
              <w:t>Teniski klub, Mladost</w:t>
            </w:r>
          </w:p>
        </w:tc>
      </w:tr>
      <w:tr w:rsidR="004061C5" w:rsidRPr="00BF2AE2" w14:paraId="18A54080" w14:textId="77777777" w:rsidTr="00A72FE3">
        <w:tc>
          <w:tcPr>
            <w:tcW w:w="0" w:type="auto"/>
            <w:vAlign w:val="center"/>
            <w:hideMark/>
          </w:tcPr>
          <w:p w14:paraId="3B7CFD2D" w14:textId="77777777" w:rsidR="004061C5" w:rsidRPr="00BF2AE2" w:rsidRDefault="004061C5" w:rsidP="00A72FE3">
            <w:pPr>
              <w:spacing w:line="276" w:lineRule="auto"/>
              <w:rPr>
                <w:rFonts w:cs="Segoe UI"/>
                <w:sz w:val="20"/>
                <w:szCs w:val="20"/>
              </w:rPr>
            </w:pPr>
            <w:r w:rsidRPr="00BF2AE2">
              <w:rPr>
                <w:rFonts w:cs="Segoe UI"/>
                <w:sz w:val="20"/>
                <w:szCs w:val="20"/>
              </w:rPr>
              <w:t>Ostalo</w:t>
            </w:r>
          </w:p>
        </w:tc>
        <w:tc>
          <w:tcPr>
            <w:tcW w:w="0" w:type="auto"/>
            <w:vAlign w:val="center"/>
            <w:hideMark/>
          </w:tcPr>
          <w:p w14:paraId="450980F6" w14:textId="77777777" w:rsidR="004061C5" w:rsidRPr="00BF2AE2" w:rsidRDefault="004061C5" w:rsidP="00A72FE3">
            <w:pPr>
              <w:spacing w:line="276" w:lineRule="auto"/>
              <w:rPr>
                <w:rFonts w:cs="Segoe UI"/>
                <w:sz w:val="20"/>
                <w:szCs w:val="20"/>
              </w:rPr>
            </w:pPr>
            <w:r w:rsidRPr="00BF2AE2">
              <w:rPr>
                <w:rFonts w:cs="Segoe UI"/>
                <w:sz w:val="20"/>
                <w:szCs w:val="20"/>
              </w:rPr>
              <w:t>Veslački klub, Streljana Jamadol</w:t>
            </w:r>
          </w:p>
        </w:tc>
      </w:tr>
      <w:tr w:rsidR="004061C5" w:rsidRPr="00BF2AE2" w14:paraId="7A2E90C6" w14:textId="77777777" w:rsidTr="00A72FE3">
        <w:tc>
          <w:tcPr>
            <w:tcW w:w="0" w:type="auto"/>
            <w:vAlign w:val="center"/>
            <w:hideMark/>
          </w:tcPr>
          <w:p w14:paraId="16A82DE4" w14:textId="77777777" w:rsidR="004061C5" w:rsidRPr="00BF2AE2" w:rsidRDefault="004061C5" w:rsidP="00A72FE3">
            <w:pPr>
              <w:spacing w:line="276" w:lineRule="auto"/>
              <w:rPr>
                <w:rFonts w:cs="Segoe UI"/>
                <w:sz w:val="20"/>
                <w:szCs w:val="20"/>
              </w:rPr>
            </w:pPr>
            <w:r w:rsidRPr="00BF2AE2">
              <w:rPr>
                <w:rFonts w:cs="Segoe UI"/>
                <w:sz w:val="20"/>
                <w:szCs w:val="20"/>
              </w:rPr>
              <w:t>ŠRC Korana</w:t>
            </w:r>
          </w:p>
        </w:tc>
        <w:tc>
          <w:tcPr>
            <w:tcW w:w="0" w:type="auto"/>
            <w:vAlign w:val="center"/>
            <w:hideMark/>
          </w:tcPr>
          <w:p w14:paraId="4CF550EE" w14:textId="77777777" w:rsidR="004061C5" w:rsidRPr="00BF2AE2" w:rsidRDefault="004061C5" w:rsidP="00A72FE3">
            <w:pPr>
              <w:spacing w:line="276" w:lineRule="auto"/>
              <w:rPr>
                <w:rFonts w:cs="Segoe UI"/>
                <w:sz w:val="20"/>
                <w:szCs w:val="20"/>
              </w:rPr>
            </w:pPr>
            <w:r w:rsidRPr="00BF2AE2">
              <w:rPr>
                <w:rFonts w:cs="Segoe UI"/>
                <w:sz w:val="20"/>
                <w:szCs w:val="20"/>
              </w:rPr>
              <w:t xml:space="preserve">Baseball, košarka, </w:t>
            </w:r>
            <w:r w:rsidRPr="00BF2AE2">
              <w:rPr>
                <w:rFonts w:cs="Segoe UI"/>
                <w:i/>
                <w:iCs/>
                <w:sz w:val="20"/>
                <w:szCs w:val="20"/>
              </w:rPr>
              <w:t>fitness</w:t>
            </w:r>
            <w:r w:rsidRPr="00BF2AE2">
              <w:rPr>
                <w:rFonts w:cs="Segoe UI"/>
                <w:sz w:val="20"/>
                <w:szCs w:val="20"/>
              </w:rPr>
              <w:t xml:space="preserve"> sprave</w:t>
            </w:r>
          </w:p>
        </w:tc>
      </w:tr>
    </w:tbl>
    <w:p w14:paraId="59CC7465" w14:textId="416BFD40" w:rsidR="00C37078" w:rsidRPr="007735BA" w:rsidRDefault="004F33B2" w:rsidP="007735BA">
      <w:pPr>
        <w:pStyle w:val="Caption"/>
        <w:keepNext/>
        <w:rPr>
          <w:color w:val="215E99"/>
          <w:sz w:val="22"/>
          <w:szCs w:val="22"/>
        </w:rPr>
      </w:pPr>
      <w:r w:rsidRPr="007735BA">
        <w:rPr>
          <w:color w:val="215E99"/>
          <w:sz w:val="22"/>
          <w:szCs w:val="22"/>
        </w:rPr>
        <w:t>Izvor: Turistička zajednica grada Karlovca i procjena autora (temeljeno na dostupnim poda</w:t>
      </w:r>
      <w:r w:rsidR="000D40A5" w:rsidRPr="007735BA">
        <w:rPr>
          <w:color w:val="215E99"/>
          <w:sz w:val="22"/>
          <w:szCs w:val="22"/>
        </w:rPr>
        <w:t>t</w:t>
      </w:r>
      <w:r w:rsidRPr="007735BA">
        <w:rPr>
          <w:color w:val="215E99"/>
          <w:sz w:val="22"/>
          <w:szCs w:val="22"/>
        </w:rPr>
        <w:t>cima i stručnoj procjeni, 2025.)</w:t>
      </w:r>
    </w:p>
    <w:p w14:paraId="5322F8E8" w14:textId="77777777" w:rsidR="007735BA" w:rsidRDefault="007735BA" w:rsidP="009C1371">
      <w:pPr>
        <w:pStyle w:val="Caption"/>
        <w:keepNext/>
        <w:rPr>
          <w:i w:val="0"/>
          <w:iCs w:val="0"/>
          <w:color w:val="215E99"/>
          <w:sz w:val="22"/>
          <w:szCs w:val="22"/>
        </w:rPr>
      </w:pPr>
    </w:p>
    <w:p w14:paraId="615D5865" w14:textId="1D87F757"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35</w:t>
      </w:r>
      <w:r w:rsidRPr="007735BA">
        <w:rPr>
          <w:i w:val="0"/>
          <w:iCs w:val="0"/>
          <w:color w:val="215E99"/>
          <w:sz w:val="22"/>
          <w:szCs w:val="22"/>
        </w:rPr>
        <w:fldChar w:fldCharType="end"/>
      </w:r>
      <w:r w:rsidRPr="007735BA">
        <w:rPr>
          <w:i w:val="0"/>
          <w:iCs w:val="0"/>
          <w:color w:val="215E99"/>
          <w:sz w:val="22"/>
          <w:szCs w:val="22"/>
        </w:rPr>
        <w:t>: Pregled turističke infrastrukture: dječjih igrališta, zelenih površina u Karlovcu</w:t>
      </w:r>
    </w:p>
    <w:tbl>
      <w:tblPr>
        <w:tblW w:w="9351"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075"/>
        <w:gridCol w:w="8276"/>
      </w:tblGrid>
      <w:tr w:rsidR="004061C5" w:rsidRPr="00BF2AE2" w14:paraId="3CE53C1C" w14:textId="77777777" w:rsidTr="00192EBF">
        <w:trPr>
          <w:tblHeader/>
        </w:trPr>
        <w:tc>
          <w:tcPr>
            <w:tcW w:w="1075" w:type="dxa"/>
            <w:shd w:val="clear" w:color="auto" w:fill="D3DEE9"/>
            <w:vAlign w:val="center"/>
            <w:hideMark/>
          </w:tcPr>
          <w:p w14:paraId="0F69658C" w14:textId="77777777" w:rsidR="004061C5" w:rsidRPr="00BF2AE2" w:rsidRDefault="004061C5" w:rsidP="00A72FE3">
            <w:pPr>
              <w:spacing w:line="276" w:lineRule="auto"/>
              <w:rPr>
                <w:rFonts w:cs="Segoe UI"/>
                <w:b/>
                <w:bCs/>
                <w:sz w:val="20"/>
                <w:szCs w:val="20"/>
              </w:rPr>
            </w:pPr>
            <w:r w:rsidRPr="00BF2AE2">
              <w:rPr>
                <w:rFonts w:cs="Segoe UI"/>
                <w:b/>
                <w:bCs/>
                <w:sz w:val="20"/>
                <w:szCs w:val="20"/>
              </w:rPr>
              <w:t>Godina</w:t>
            </w:r>
          </w:p>
        </w:tc>
        <w:tc>
          <w:tcPr>
            <w:tcW w:w="8276" w:type="dxa"/>
            <w:shd w:val="clear" w:color="auto" w:fill="D3DEE9"/>
            <w:vAlign w:val="center"/>
            <w:hideMark/>
          </w:tcPr>
          <w:p w14:paraId="59696F72" w14:textId="77777777" w:rsidR="004061C5" w:rsidRPr="00BF2AE2" w:rsidRDefault="004061C5" w:rsidP="00A72FE3">
            <w:pPr>
              <w:spacing w:line="276" w:lineRule="auto"/>
              <w:rPr>
                <w:rFonts w:cs="Segoe UI"/>
                <w:b/>
                <w:bCs/>
                <w:sz w:val="20"/>
                <w:szCs w:val="20"/>
              </w:rPr>
            </w:pPr>
            <w:r w:rsidRPr="00BF2AE2">
              <w:rPr>
                <w:rFonts w:cs="Segoe UI"/>
                <w:b/>
                <w:bCs/>
                <w:sz w:val="20"/>
                <w:szCs w:val="20"/>
              </w:rPr>
              <w:t>Lokacija / akcija</w:t>
            </w:r>
          </w:p>
        </w:tc>
      </w:tr>
      <w:tr w:rsidR="004061C5" w:rsidRPr="00BF2AE2" w14:paraId="3B8B9E3E" w14:textId="77777777" w:rsidTr="00192EBF">
        <w:tc>
          <w:tcPr>
            <w:tcW w:w="1075" w:type="dxa"/>
            <w:vAlign w:val="center"/>
            <w:hideMark/>
          </w:tcPr>
          <w:p w14:paraId="413FD3E4" w14:textId="77777777" w:rsidR="004061C5" w:rsidRPr="00BF2AE2" w:rsidRDefault="004061C5" w:rsidP="00A72FE3">
            <w:pPr>
              <w:spacing w:line="276" w:lineRule="auto"/>
              <w:rPr>
                <w:rFonts w:cs="Segoe UI"/>
                <w:sz w:val="20"/>
                <w:szCs w:val="20"/>
              </w:rPr>
            </w:pPr>
            <w:r w:rsidRPr="00BF2AE2">
              <w:rPr>
                <w:rFonts w:cs="Segoe UI"/>
                <w:sz w:val="20"/>
                <w:szCs w:val="20"/>
              </w:rPr>
              <w:t>2024</w:t>
            </w:r>
          </w:p>
        </w:tc>
        <w:tc>
          <w:tcPr>
            <w:tcW w:w="8276" w:type="dxa"/>
            <w:vAlign w:val="center"/>
            <w:hideMark/>
          </w:tcPr>
          <w:p w14:paraId="48B0A3E0" w14:textId="77777777" w:rsidR="004061C5" w:rsidRPr="00BF2AE2" w:rsidRDefault="004061C5" w:rsidP="00A72FE3">
            <w:pPr>
              <w:spacing w:line="276" w:lineRule="auto"/>
              <w:rPr>
                <w:rFonts w:cs="Segoe UI"/>
                <w:sz w:val="20"/>
                <w:szCs w:val="20"/>
              </w:rPr>
            </w:pPr>
            <w:r w:rsidRPr="00BF2AE2">
              <w:rPr>
                <w:rFonts w:cs="Segoe UI"/>
                <w:sz w:val="20"/>
                <w:szCs w:val="20"/>
              </w:rPr>
              <w:t>Rekonstruirano igralište Rakovac</w:t>
            </w:r>
          </w:p>
        </w:tc>
      </w:tr>
      <w:tr w:rsidR="004061C5" w:rsidRPr="00BF2AE2" w14:paraId="2F2AC3EE" w14:textId="77777777" w:rsidTr="00192EBF">
        <w:tc>
          <w:tcPr>
            <w:tcW w:w="1075" w:type="dxa"/>
            <w:vAlign w:val="center"/>
            <w:hideMark/>
          </w:tcPr>
          <w:p w14:paraId="76429081" w14:textId="77777777" w:rsidR="004061C5" w:rsidRPr="00BF2AE2" w:rsidRDefault="004061C5" w:rsidP="00A72FE3">
            <w:pPr>
              <w:spacing w:line="276" w:lineRule="auto"/>
              <w:rPr>
                <w:rFonts w:cs="Segoe UI"/>
                <w:sz w:val="20"/>
                <w:szCs w:val="20"/>
              </w:rPr>
            </w:pPr>
            <w:r w:rsidRPr="00BF2AE2">
              <w:rPr>
                <w:rFonts w:cs="Segoe UI"/>
                <w:sz w:val="20"/>
                <w:szCs w:val="20"/>
              </w:rPr>
              <w:t>2023</w:t>
            </w:r>
          </w:p>
        </w:tc>
        <w:tc>
          <w:tcPr>
            <w:tcW w:w="8276" w:type="dxa"/>
            <w:vAlign w:val="center"/>
            <w:hideMark/>
          </w:tcPr>
          <w:p w14:paraId="72AE98D9" w14:textId="77777777" w:rsidR="004061C5" w:rsidRPr="00BF2AE2" w:rsidRDefault="004061C5" w:rsidP="00A72FE3">
            <w:pPr>
              <w:spacing w:line="276" w:lineRule="auto"/>
              <w:rPr>
                <w:rFonts w:cs="Segoe UI"/>
                <w:sz w:val="20"/>
                <w:szCs w:val="20"/>
              </w:rPr>
            </w:pPr>
            <w:r w:rsidRPr="00BF2AE2">
              <w:rPr>
                <w:rFonts w:cs="Segoe UI"/>
                <w:sz w:val="20"/>
                <w:szCs w:val="20"/>
              </w:rPr>
              <w:t>Novo: Drežnik, Hrnetić – standardi sigurnosti</w:t>
            </w:r>
          </w:p>
        </w:tc>
      </w:tr>
      <w:tr w:rsidR="004061C5" w:rsidRPr="00BF2AE2" w14:paraId="7DD03151" w14:textId="77777777" w:rsidTr="00192EBF">
        <w:tc>
          <w:tcPr>
            <w:tcW w:w="1075" w:type="dxa"/>
            <w:vAlign w:val="center"/>
            <w:hideMark/>
          </w:tcPr>
          <w:p w14:paraId="16AB481F" w14:textId="77777777" w:rsidR="004061C5" w:rsidRPr="00BF2AE2" w:rsidRDefault="004061C5" w:rsidP="00A72FE3">
            <w:pPr>
              <w:spacing w:line="276" w:lineRule="auto"/>
              <w:rPr>
                <w:rFonts w:cs="Segoe UI"/>
                <w:sz w:val="20"/>
                <w:szCs w:val="20"/>
              </w:rPr>
            </w:pPr>
            <w:r w:rsidRPr="00BF2AE2">
              <w:rPr>
                <w:rFonts w:cs="Segoe UI"/>
                <w:sz w:val="20"/>
                <w:szCs w:val="20"/>
              </w:rPr>
              <w:t>2022</w:t>
            </w:r>
          </w:p>
        </w:tc>
        <w:tc>
          <w:tcPr>
            <w:tcW w:w="8276" w:type="dxa"/>
            <w:vAlign w:val="center"/>
            <w:hideMark/>
          </w:tcPr>
          <w:p w14:paraId="43FA8BC1" w14:textId="77777777" w:rsidR="004061C5" w:rsidRPr="00BF2AE2" w:rsidRDefault="004061C5" w:rsidP="00A72FE3">
            <w:pPr>
              <w:spacing w:line="276" w:lineRule="auto"/>
              <w:rPr>
                <w:rFonts w:cs="Segoe UI"/>
                <w:sz w:val="20"/>
                <w:szCs w:val="20"/>
              </w:rPr>
            </w:pPr>
            <w:r w:rsidRPr="00BF2AE2">
              <w:rPr>
                <w:rFonts w:cs="Segoe UI"/>
                <w:sz w:val="20"/>
                <w:szCs w:val="20"/>
              </w:rPr>
              <w:t>Novo: Mala Švarča; rekonstruirana: Tina Ujevića, Marulića, Držića, Gaza</w:t>
            </w:r>
          </w:p>
        </w:tc>
      </w:tr>
      <w:tr w:rsidR="004061C5" w:rsidRPr="00BF2AE2" w14:paraId="661F1F3D" w14:textId="77777777" w:rsidTr="00192EBF">
        <w:tc>
          <w:tcPr>
            <w:tcW w:w="1075" w:type="dxa"/>
            <w:vAlign w:val="center"/>
            <w:hideMark/>
          </w:tcPr>
          <w:p w14:paraId="3700F832" w14:textId="77777777" w:rsidR="004061C5" w:rsidRPr="00BF2AE2" w:rsidRDefault="004061C5" w:rsidP="00A72FE3">
            <w:pPr>
              <w:spacing w:line="276" w:lineRule="auto"/>
              <w:rPr>
                <w:rFonts w:cs="Segoe UI"/>
                <w:sz w:val="20"/>
                <w:szCs w:val="20"/>
              </w:rPr>
            </w:pPr>
            <w:r w:rsidRPr="00BF2AE2">
              <w:rPr>
                <w:rFonts w:cs="Segoe UI"/>
                <w:sz w:val="20"/>
                <w:szCs w:val="20"/>
              </w:rPr>
              <w:t>2021</w:t>
            </w:r>
          </w:p>
        </w:tc>
        <w:tc>
          <w:tcPr>
            <w:tcW w:w="8276" w:type="dxa"/>
            <w:vAlign w:val="center"/>
            <w:hideMark/>
          </w:tcPr>
          <w:p w14:paraId="3B3E7519" w14:textId="77777777" w:rsidR="004061C5" w:rsidRPr="00BF2AE2" w:rsidRDefault="004061C5" w:rsidP="00A72FE3">
            <w:pPr>
              <w:spacing w:line="276" w:lineRule="auto"/>
              <w:rPr>
                <w:rFonts w:cs="Segoe UI"/>
                <w:sz w:val="20"/>
                <w:szCs w:val="20"/>
              </w:rPr>
            </w:pPr>
            <w:r w:rsidRPr="00BF2AE2">
              <w:rPr>
                <w:rFonts w:cs="Segoe UI"/>
                <w:sz w:val="20"/>
                <w:szCs w:val="20"/>
              </w:rPr>
              <w:t>Rekonstruirano: Hebrangova; novo: Tušilović</w:t>
            </w:r>
          </w:p>
        </w:tc>
      </w:tr>
      <w:tr w:rsidR="004061C5" w:rsidRPr="00BF2AE2" w14:paraId="78B75B9A" w14:textId="77777777" w:rsidTr="00192EBF">
        <w:tc>
          <w:tcPr>
            <w:tcW w:w="1075" w:type="dxa"/>
            <w:vAlign w:val="center"/>
            <w:hideMark/>
          </w:tcPr>
          <w:p w14:paraId="52FE5B39" w14:textId="77777777" w:rsidR="004061C5" w:rsidRPr="00BF2AE2" w:rsidRDefault="004061C5" w:rsidP="00A72FE3">
            <w:pPr>
              <w:spacing w:line="276" w:lineRule="auto"/>
              <w:rPr>
                <w:rFonts w:cs="Segoe UI"/>
                <w:sz w:val="20"/>
                <w:szCs w:val="20"/>
              </w:rPr>
            </w:pPr>
            <w:r w:rsidRPr="00BF2AE2">
              <w:rPr>
                <w:rFonts w:cs="Segoe UI"/>
                <w:sz w:val="20"/>
                <w:szCs w:val="20"/>
              </w:rPr>
              <w:t>2020</w:t>
            </w:r>
          </w:p>
        </w:tc>
        <w:tc>
          <w:tcPr>
            <w:tcW w:w="8276" w:type="dxa"/>
            <w:vAlign w:val="center"/>
            <w:hideMark/>
          </w:tcPr>
          <w:p w14:paraId="02FE8169" w14:textId="77777777" w:rsidR="004061C5" w:rsidRPr="00BF2AE2" w:rsidRDefault="004061C5" w:rsidP="00A72FE3">
            <w:pPr>
              <w:spacing w:line="276" w:lineRule="auto"/>
              <w:rPr>
                <w:rFonts w:cs="Segoe UI"/>
                <w:sz w:val="20"/>
                <w:szCs w:val="20"/>
              </w:rPr>
            </w:pPr>
            <w:r w:rsidRPr="00BF2AE2">
              <w:rPr>
                <w:rFonts w:cs="Segoe UI"/>
                <w:sz w:val="20"/>
                <w:szCs w:val="20"/>
              </w:rPr>
              <w:t>Rekonstruirano: Tuškanova</w:t>
            </w:r>
          </w:p>
        </w:tc>
      </w:tr>
      <w:tr w:rsidR="004061C5" w:rsidRPr="00BF2AE2" w14:paraId="17BEF36E" w14:textId="77777777" w:rsidTr="00192EBF">
        <w:tc>
          <w:tcPr>
            <w:tcW w:w="1075" w:type="dxa"/>
            <w:vAlign w:val="center"/>
            <w:hideMark/>
          </w:tcPr>
          <w:p w14:paraId="2D422792" w14:textId="77777777" w:rsidR="004061C5" w:rsidRPr="00BF2AE2" w:rsidRDefault="004061C5" w:rsidP="00A72FE3">
            <w:pPr>
              <w:spacing w:line="276" w:lineRule="auto"/>
              <w:rPr>
                <w:rFonts w:cs="Segoe UI"/>
                <w:sz w:val="20"/>
                <w:szCs w:val="20"/>
              </w:rPr>
            </w:pPr>
            <w:r w:rsidRPr="00BF2AE2">
              <w:rPr>
                <w:rFonts w:cs="Segoe UI"/>
                <w:sz w:val="20"/>
                <w:szCs w:val="20"/>
              </w:rPr>
              <w:t>Status</w:t>
            </w:r>
          </w:p>
        </w:tc>
        <w:tc>
          <w:tcPr>
            <w:tcW w:w="8276" w:type="dxa"/>
            <w:vAlign w:val="center"/>
            <w:hideMark/>
          </w:tcPr>
          <w:p w14:paraId="5DF4E9EC" w14:textId="77777777" w:rsidR="004061C5" w:rsidRPr="00BF2AE2" w:rsidRDefault="004061C5" w:rsidP="00A72FE3">
            <w:pPr>
              <w:spacing w:line="276" w:lineRule="auto"/>
              <w:rPr>
                <w:rFonts w:cs="Segoe UI"/>
                <w:sz w:val="20"/>
                <w:szCs w:val="20"/>
              </w:rPr>
            </w:pPr>
            <w:r w:rsidRPr="00BF2AE2">
              <w:rPr>
                <w:rFonts w:cs="Segoe UI"/>
                <w:sz w:val="20"/>
                <w:szCs w:val="20"/>
              </w:rPr>
              <w:t>48 igrališta – 2 s izlivenom gumenom podlogom (Rakovac, Vunsko polje); ⅓ zahtijeva obnovu</w:t>
            </w:r>
          </w:p>
        </w:tc>
      </w:tr>
    </w:tbl>
    <w:p w14:paraId="456DC58D" w14:textId="74B887A4" w:rsidR="00C37078" w:rsidRPr="007735BA" w:rsidRDefault="004F33B2" w:rsidP="007735BA">
      <w:pPr>
        <w:pStyle w:val="Caption"/>
        <w:keepNext/>
        <w:rPr>
          <w:color w:val="215E99"/>
          <w:sz w:val="22"/>
          <w:szCs w:val="22"/>
        </w:rPr>
      </w:pPr>
      <w:bookmarkStart w:id="19" w:name="_Hlk211677817"/>
      <w:r w:rsidRPr="007735BA">
        <w:rPr>
          <w:color w:val="215E99"/>
          <w:sz w:val="22"/>
          <w:szCs w:val="22"/>
        </w:rPr>
        <w:lastRenderedPageBreak/>
        <w:t>Izvor: Grad Karlovac, Turistička zajednica grada Karlovca i procjena autora (temeljeno na dostupnim poda</w:t>
      </w:r>
      <w:r w:rsidR="00D33CB4" w:rsidRPr="007735BA">
        <w:rPr>
          <w:color w:val="215E99"/>
          <w:sz w:val="22"/>
          <w:szCs w:val="22"/>
        </w:rPr>
        <w:t>t</w:t>
      </w:r>
      <w:r w:rsidRPr="007735BA">
        <w:rPr>
          <w:color w:val="215E99"/>
          <w:sz w:val="22"/>
          <w:szCs w:val="22"/>
        </w:rPr>
        <w:t>cima i stručnoj procjeni, 2025.)</w:t>
      </w:r>
    </w:p>
    <w:bookmarkEnd w:id="19"/>
    <w:p w14:paraId="3D2888BB" w14:textId="77777777" w:rsidR="007735BA" w:rsidRDefault="007735BA" w:rsidP="009C1371">
      <w:pPr>
        <w:pStyle w:val="Caption"/>
        <w:keepNext/>
        <w:rPr>
          <w:i w:val="0"/>
          <w:iCs w:val="0"/>
          <w:color w:val="215E99"/>
          <w:sz w:val="22"/>
          <w:szCs w:val="22"/>
        </w:rPr>
      </w:pPr>
    </w:p>
    <w:p w14:paraId="788F8FCE" w14:textId="16E29C7E" w:rsidR="009C1371" w:rsidRPr="007735BA" w:rsidRDefault="009C1371" w:rsidP="009C1371">
      <w:pPr>
        <w:pStyle w:val="Caption"/>
        <w:keepNext/>
        <w:rPr>
          <w:i w:val="0"/>
          <w:iCs w:val="0"/>
          <w:color w:val="215E99"/>
          <w:sz w:val="22"/>
          <w:szCs w:val="22"/>
        </w:rPr>
      </w:pPr>
      <w:r w:rsidRPr="007735BA">
        <w:rPr>
          <w:i w:val="0"/>
          <w:iCs w:val="0"/>
          <w:color w:val="215E99"/>
          <w:sz w:val="22"/>
          <w:szCs w:val="22"/>
        </w:rPr>
        <w:t xml:space="preserve">Tablica </w:t>
      </w:r>
      <w:r w:rsidRPr="007735BA">
        <w:rPr>
          <w:i w:val="0"/>
          <w:iCs w:val="0"/>
          <w:color w:val="215E99"/>
          <w:sz w:val="22"/>
          <w:szCs w:val="22"/>
        </w:rPr>
        <w:fldChar w:fldCharType="begin"/>
      </w:r>
      <w:r w:rsidRPr="007735BA">
        <w:rPr>
          <w:i w:val="0"/>
          <w:iCs w:val="0"/>
          <w:color w:val="215E99"/>
          <w:sz w:val="22"/>
          <w:szCs w:val="22"/>
        </w:rPr>
        <w:instrText xml:space="preserve"> SEQ Tablica \* ARABIC </w:instrText>
      </w:r>
      <w:r w:rsidRPr="007735BA">
        <w:rPr>
          <w:i w:val="0"/>
          <w:iCs w:val="0"/>
          <w:color w:val="215E99"/>
          <w:sz w:val="22"/>
          <w:szCs w:val="22"/>
        </w:rPr>
        <w:fldChar w:fldCharType="separate"/>
      </w:r>
      <w:r w:rsidR="00A10E27">
        <w:rPr>
          <w:i w:val="0"/>
          <w:iCs w:val="0"/>
          <w:noProof/>
          <w:color w:val="215E99"/>
          <w:sz w:val="22"/>
          <w:szCs w:val="22"/>
        </w:rPr>
        <w:t>36</w:t>
      </w:r>
      <w:r w:rsidRPr="007735BA">
        <w:rPr>
          <w:i w:val="0"/>
          <w:iCs w:val="0"/>
          <w:color w:val="215E99"/>
          <w:sz w:val="22"/>
          <w:szCs w:val="22"/>
        </w:rPr>
        <w:fldChar w:fldCharType="end"/>
      </w:r>
      <w:r w:rsidRPr="007735BA">
        <w:rPr>
          <w:i w:val="0"/>
          <w:iCs w:val="0"/>
          <w:color w:val="215E99"/>
          <w:sz w:val="22"/>
          <w:szCs w:val="22"/>
        </w:rPr>
        <w:t>: Pregled sekundarne turističke infrastrukture u Karlovcu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3339"/>
        <w:gridCol w:w="6011"/>
      </w:tblGrid>
      <w:tr w:rsidR="004061C5" w:rsidRPr="00BF2AE2" w14:paraId="57661F41" w14:textId="77777777" w:rsidTr="00484C4A">
        <w:trPr>
          <w:tblHeader/>
        </w:trPr>
        <w:tc>
          <w:tcPr>
            <w:tcW w:w="0" w:type="auto"/>
            <w:shd w:val="clear" w:color="auto" w:fill="D3DEE9"/>
            <w:vAlign w:val="center"/>
            <w:hideMark/>
          </w:tcPr>
          <w:p w14:paraId="36196BF2" w14:textId="77777777" w:rsidR="004061C5" w:rsidRPr="00BF2AE2" w:rsidRDefault="004061C5" w:rsidP="00A72FE3">
            <w:pPr>
              <w:spacing w:line="276" w:lineRule="auto"/>
              <w:rPr>
                <w:rFonts w:cs="Segoe UI"/>
                <w:b/>
                <w:bCs/>
                <w:sz w:val="20"/>
                <w:szCs w:val="20"/>
              </w:rPr>
            </w:pPr>
            <w:r w:rsidRPr="00BF2AE2">
              <w:rPr>
                <w:rFonts w:cs="Segoe UI"/>
                <w:b/>
                <w:bCs/>
                <w:sz w:val="20"/>
                <w:szCs w:val="20"/>
              </w:rPr>
              <w:t>Lokacija / objekt</w:t>
            </w:r>
          </w:p>
        </w:tc>
        <w:tc>
          <w:tcPr>
            <w:tcW w:w="0" w:type="auto"/>
            <w:shd w:val="clear" w:color="auto" w:fill="D3DEE9"/>
            <w:vAlign w:val="center"/>
            <w:hideMark/>
          </w:tcPr>
          <w:p w14:paraId="084EF052" w14:textId="77777777" w:rsidR="004061C5" w:rsidRPr="00BF2AE2" w:rsidRDefault="004061C5" w:rsidP="00A72FE3">
            <w:pPr>
              <w:spacing w:line="276" w:lineRule="auto"/>
              <w:rPr>
                <w:rFonts w:cs="Segoe UI"/>
                <w:b/>
                <w:bCs/>
                <w:sz w:val="20"/>
                <w:szCs w:val="20"/>
              </w:rPr>
            </w:pPr>
            <w:r w:rsidRPr="00BF2AE2">
              <w:rPr>
                <w:rFonts w:cs="Segoe UI"/>
                <w:b/>
                <w:bCs/>
                <w:sz w:val="20"/>
                <w:szCs w:val="20"/>
              </w:rPr>
              <w:t>Status / napomena</w:t>
            </w:r>
          </w:p>
        </w:tc>
      </w:tr>
      <w:tr w:rsidR="004061C5" w:rsidRPr="00BF2AE2" w14:paraId="74D6A802" w14:textId="77777777" w:rsidTr="00A72FE3">
        <w:tc>
          <w:tcPr>
            <w:tcW w:w="0" w:type="auto"/>
            <w:vAlign w:val="center"/>
            <w:hideMark/>
          </w:tcPr>
          <w:p w14:paraId="03C9D390" w14:textId="77777777" w:rsidR="004061C5" w:rsidRPr="00BF2AE2" w:rsidRDefault="004061C5" w:rsidP="00A72FE3">
            <w:pPr>
              <w:spacing w:line="276" w:lineRule="auto"/>
              <w:rPr>
                <w:rFonts w:cs="Segoe UI"/>
                <w:sz w:val="20"/>
                <w:szCs w:val="20"/>
              </w:rPr>
            </w:pPr>
            <w:r w:rsidRPr="00BF2AE2">
              <w:rPr>
                <w:rFonts w:cs="Segoe UI"/>
                <w:sz w:val="20"/>
                <w:szCs w:val="20"/>
              </w:rPr>
              <w:t>Kuća Ivana Ribara</w:t>
            </w:r>
          </w:p>
        </w:tc>
        <w:tc>
          <w:tcPr>
            <w:tcW w:w="0" w:type="auto"/>
            <w:vAlign w:val="center"/>
            <w:hideMark/>
          </w:tcPr>
          <w:p w14:paraId="70C5F1B5" w14:textId="77777777" w:rsidR="004061C5" w:rsidRPr="00BF2AE2" w:rsidRDefault="004061C5" w:rsidP="00A72FE3">
            <w:pPr>
              <w:spacing w:line="276" w:lineRule="auto"/>
              <w:rPr>
                <w:rFonts w:cs="Segoe UI"/>
                <w:sz w:val="20"/>
                <w:szCs w:val="20"/>
              </w:rPr>
            </w:pPr>
            <w:r w:rsidRPr="00BF2AE2">
              <w:rPr>
                <w:rFonts w:cs="Segoe UI"/>
                <w:sz w:val="20"/>
                <w:szCs w:val="20"/>
              </w:rPr>
              <w:t>—</w:t>
            </w:r>
          </w:p>
        </w:tc>
      </w:tr>
      <w:tr w:rsidR="004061C5" w:rsidRPr="00BF2AE2" w14:paraId="7409A0C3" w14:textId="77777777" w:rsidTr="00A72FE3">
        <w:tc>
          <w:tcPr>
            <w:tcW w:w="0" w:type="auto"/>
            <w:vAlign w:val="center"/>
            <w:hideMark/>
          </w:tcPr>
          <w:p w14:paraId="69F84D49" w14:textId="77777777" w:rsidR="004061C5" w:rsidRPr="00BF2AE2" w:rsidRDefault="004061C5" w:rsidP="00A72FE3">
            <w:pPr>
              <w:spacing w:line="276" w:lineRule="auto"/>
              <w:rPr>
                <w:rFonts w:cs="Segoe UI"/>
                <w:sz w:val="20"/>
                <w:szCs w:val="20"/>
              </w:rPr>
            </w:pPr>
            <w:r w:rsidRPr="00BF2AE2">
              <w:rPr>
                <w:rFonts w:cs="Segoe UI"/>
                <w:sz w:val="20"/>
                <w:szCs w:val="20"/>
              </w:rPr>
              <w:t>Kuća Stjepana Mihalića</w:t>
            </w:r>
          </w:p>
        </w:tc>
        <w:tc>
          <w:tcPr>
            <w:tcW w:w="0" w:type="auto"/>
            <w:vAlign w:val="center"/>
            <w:hideMark/>
          </w:tcPr>
          <w:p w14:paraId="75B9CD65" w14:textId="2FDCE9DA" w:rsidR="004061C5" w:rsidRPr="00BF2AE2" w:rsidRDefault="00D33CB4" w:rsidP="00A72FE3">
            <w:pPr>
              <w:spacing w:line="276" w:lineRule="auto"/>
              <w:rPr>
                <w:rFonts w:cs="Segoe UI"/>
                <w:sz w:val="20"/>
                <w:szCs w:val="20"/>
              </w:rPr>
            </w:pPr>
            <w:r w:rsidRPr="00BF2AE2">
              <w:rPr>
                <w:rFonts w:cs="Segoe UI"/>
                <w:sz w:val="20"/>
                <w:szCs w:val="20"/>
              </w:rPr>
              <w:t>spomen soba, dvorana za književna događanja</w:t>
            </w:r>
          </w:p>
        </w:tc>
      </w:tr>
      <w:tr w:rsidR="004061C5" w:rsidRPr="00BF2AE2" w14:paraId="2C4A6C20" w14:textId="77777777" w:rsidTr="00A72FE3">
        <w:tc>
          <w:tcPr>
            <w:tcW w:w="0" w:type="auto"/>
            <w:vAlign w:val="center"/>
            <w:hideMark/>
          </w:tcPr>
          <w:p w14:paraId="30694975" w14:textId="77777777" w:rsidR="004061C5" w:rsidRPr="00BF2AE2" w:rsidRDefault="004061C5" w:rsidP="00A72FE3">
            <w:pPr>
              <w:spacing w:line="276" w:lineRule="auto"/>
              <w:rPr>
                <w:rFonts w:cs="Segoe UI"/>
                <w:sz w:val="20"/>
                <w:szCs w:val="20"/>
              </w:rPr>
            </w:pPr>
            <w:r w:rsidRPr="00BF2AE2">
              <w:rPr>
                <w:rFonts w:cs="Segoe UI"/>
                <w:sz w:val="20"/>
                <w:szCs w:val="20"/>
              </w:rPr>
              <w:t>Gradac - Orlovac, Budim, Orlica, Steničnjak</w:t>
            </w:r>
          </w:p>
        </w:tc>
        <w:tc>
          <w:tcPr>
            <w:tcW w:w="0" w:type="auto"/>
            <w:vAlign w:val="center"/>
            <w:hideMark/>
          </w:tcPr>
          <w:p w14:paraId="5233E7A4" w14:textId="3F185517" w:rsidR="004061C5" w:rsidRPr="00BF2AE2" w:rsidRDefault="00D33CB4" w:rsidP="00A72FE3">
            <w:pPr>
              <w:spacing w:line="276" w:lineRule="auto"/>
              <w:rPr>
                <w:rFonts w:cs="Segoe UI"/>
                <w:sz w:val="20"/>
                <w:szCs w:val="20"/>
              </w:rPr>
            </w:pPr>
            <w:r w:rsidRPr="00BF2AE2">
              <w:rPr>
                <w:rFonts w:cs="Segoe UI"/>
                <w:sz w:val="20"/>
                <w:szCs w:val="20"/>
              </w:rPr>
              <w:t>arheološki i povijesni lokaliteti</w:t>
            </w:r>
          </w:p>
        </w:tc>
      </w:tr>
      <w:tr w:rsidR="004061C5" w:rsidRPr="00BF2AE2" w14:paraId="104BF305" w14:textId="77777777" w:rsidTr="00A72FE3">
        <w:tc>
          <w:tcPr>
            <w:tcW w:w="0" w:type="auto"/>
            <w:vAlign w:val="center"/>
            <w:hideMark/>
          </w:tcPr>
          <w:p w14:paraId="3E22D088" w14:textId="400F2BBC" w:rsidR="004061C5" w:rsidRPr="00BF2AE2" w:rsidRDefault="004061C5" w:rsidP="00A72FE3">
            <w:pPr>
              <w:spacing w:line="276" w:lineRule="auto"/>
              <w:rPr>
                <w:rFonts w:cs="Segoe UI"/>
                <w:sz w:val="20"/>
                <w:szCs w:val="20"/>
              </w:rPr>
            </w:pPr>
            <w:r w:rsidRPr="00BF2AE2">
              <w:rPr>
                <w:rFonts w:cs="Segoe UI"/>
                <w:sz w:val="20"/>
                <w:szCs w:val="20"/>
              </w:rPr>
              <w:t>Hrvatski dom, željeznički kolodvor</w:t>
            </w:r>
          </w:p>
        </w:tc>
        <w:tc>
          <w:tcPr>
            <w:tcW w:w="0" w:type="auto"/>
            <w:vAlign w:val="center"/>
            <w:hideMark/>
          </w:tcPr>
          <w:p w14:paraId="58A6C121" w14:textId="45BC5900" w:rsidR="004061C5" w:rsidRPr="00BF2AE2" w:rsidRDefault="00D33CB4" w:rsidP="00A72FE3">
            <w:pPr>
              <w:spacing w:line="276" w:lineRule="auto"/>
              <w:rPr>
                <w:rFonts w:cs="Segoe UI"/>
                <w:sz w:val="20"/>
                <w:szCs w:val="20"/>
              </w:rPr>
            </w:pPr>
            <w:r w:rsidRPr="00BF2AE2">
              <w:rPr>
                <w:rFonts w:cs="Segoe UI"/>
                <w:sz w:val="20"/>
                <w:szCs w:val="20"/>
              </w:rPr>
              <w:t>povijesne zgrade</w:t>
            </w:r>
          </w:p>
        </w:tc>
      </w:tr>
      <w:tr w:rsidR="004061C5" w:rsidRPr="00BF2AE2" w14:paraId="0CD50352" w14:textId="77777777" w:rsidTr="00A72FE3">
        <w:tc>
          <w:tcPr>
            <w:tcW w:w="0" w:type="auto"/>
            <w:vAlign w:val="center"/>
            <w:hideMark/>
          </w:tcPr>
          <w:p w14:paraId="4CB6CD19" w14:textId="77777777" w:rsidR="004061C5" w:rsidRPr="00BF2AE2" w:rsidRDefault="004061C5" w:rsidP="00A72FE3">
            <w:pPr>
              <w:spacing w:line="276" w:lineRule="auto"/>
              <w:rPr>
                <w:rFonts w:cs="Segoe UI"/>
                <w:sz w:val="20"/>
                <w:szCs w:val="20"/>
              </w:rPr>
            </w:pPr>
            <w:r w:rsidRPr="00BF2AE2">
              <w:rPr>
                <w:rFonts w:cs="Segoe UI"/>
                <w:sz w:val="20"/>
                <w:szCs w:val="20"/>
              </w:rPr>
              <w:t>Kazalište Zorin dom, Kino Edison</w:t>
            </w:r>
          </w:p>
        </w:tc>
        <w:tc>
          <w:tcPr>
            <w:tcW w:w="0" w:type="auto"/>
            <w:vAlign w:val="center"/>
            <w:hideMark/>
          </w:tcPr>
          <w:p w14:paraId="1BE72076" w14:textId="0F09043C" w:rsidR="004061C5" w:rsidRPr="00BF2AE2" w:rsidRDefault="00D33CB4" w:rsidP="00A72FE3">
            <w:pPr>
              <w:spacing w:line="276" w:lineRule="auto"/>
              <w:rPr>
                <w:rFonts w:cs="Segoe UI"/>
                <w:sz w:val="20"/>
                <w:szCs w:val="20"/>
              </w:rPr>
            </w:pPr>
            <w:r w:rsidRPr="00BF2AE2">
              <w:rPr>
                <w:rFonts w:cs="Segoe UI"/>
                <w:sz w:val="20"/>
                <w:szCs w:val="20"/>
              </w:rPr>
              <w:t>kulturna infrastruktura</w:t>
            </w:r>
          </w:p>
        </w:tc>
      </w:tr>
      <w:tr w:rsidR="004061C5" w:rsidRPr="00BF2AE2" w14:paraId="399319F5" w14:textId="77777777" w:rsidTr="00A72FE3">
        <w:tc>
          <w:tcPr>
            <w:tcW w:w="0" w:type="auto"/>
            <w:vAlign w:val="center"/>
            <w:hideMark/>
          </w:tcPr>
          <w:p w14:paraId="62ED19F5" w14:textId="77777777" w:rsidR="004061C5" w:rsidRPr="00BF2AE2" w:rsidRDefault="004061C5" w:rsidP="00A72FE3">
            <w:pPr>
              <w:spacing w:line="276" w:lineRule="auto"/>
              <w:rPr>
                <w:rFonts w:cs="Segoe UI"/>
                <w:sz w:val="20"/>
                <w:szCs w:val="20"/>
              </w:rPr>
            </w:pPr>
            <w:r w:rsidRPr="00BF2AE2">
              <w:rPr>
                <w:rFonts w:cs="Segoe UI"/>
                <w:sz w:val="20"/>
                <w:szCs w:val="20"/>
              </w:rPr>
              <w:t>Muzeji i galerije</w:t>
            </w:r>
          </w:p>
        </w:tc>
        <w:tc>
          <w:tcPr>
            <w:tcW w:w="0" w:type="auto"/>
            <w:vAlign w:val="center"/>
            <w:hideMark/>
          </w:tcPr>
          <w:p w14:paraId="3D09BC8C" w14:textId="77777777" w:rsidR="004061C5" w:rsidRPr="00BF2AE2" w:rsidRDefault="004061C5" w:rsidP="00A72FE3">
            <w:pPr>
              <w:spacing w:line="276" w:lineRule="auto"/>
              <w:rPr>
                <w:rFonts w:cs="Segoe UI"/>
                <w:sz w:val="20"/>
                <w:szCs w:val="20"/>
              </w:rPr>
            </w:pPr>
            <w:r w:rsidRPr="00BF2AE2">
              <w:rPr>
                <w:rFonts w:cs="Segoe UI"/>
                <w:sz w:val="20"/>
                <w:szCs w:val="20"/>
              </w:rPr>
              <w:t>Vjekoslav Karas, Zilik, Ulak, Franjevački, Vatrogastva</w:t>
            </w:r>
          </w:p>
        </w:tc>
      </w:tr>
      <w:tr w:rsidR="004061C5" w:rsidRPr="00BF2AE2" w14:paraId="164D84DA" w14:textId="77777777" w:rsidTr="00A72FE3">
        <w:tc>
          <w:tcPr>
            <w:tcW w:w="0" w:type="auto"/>
            <w:vAlign w:val="center"/>
            <w:hideMark/>
          </w:tcPr>
          <w:p w14:paraId="5B579056" w14:textId="77777777" w:rsidR="004061C5" w:rsidRPr="00BF2AE2" w:rsidRDefault="004061C5" w:rsidP="00A72FE3">
            <w:pPr>
              <w:spacing w:line="276" w:lineRule="auto"/>
              <w:rPr>
                <w:rFonts w:cs="Segoe UI"/>
                <w:sz w:val="20"/>
                <w:szCs w:val="20"/>
              </w:rPr>
            </w:pPr>
            <w:r w:rsidRPr="00BF2AE2">
              <w:rPr>
                <w:rFonts w:cs="Segoe UI"/>
                <w:sz w:val="20"/>
                <w:szCs w:val="20"/>
              </w:rPr>
              <w:t>Spomenici</w:t>
            </w:r>
          </w:p>
        </w:tc>
        <w:tc>
          <w:tcPr>
            <w:tcW w:w="0" w:type="auto"/>
            <w:vAlign w:val="center"/>
            <w:hideMark/>
          </w:tcPr>
          <w:p w14:paraId="49492642" w14:textId="1DEBBA9D" w:rsidR="004061C5" w:rsidRPr="00BF2AE2" w:rsidRDefault="004061C5" w:rsidP="00A72FE3">
            <w:pPr>
              <w:spacing w:line="276" w:lineRule="auto"/>
              <w:rPr>
                <w:rFonts w:cs="Segoe UI"/>
                <w:sz w:val="20"/>
                <w:szCs w:val="20"/>
              </w:rPr>
            </w:pPr>
            <w:r w:rsidRPr="00BF2AE2">
              <w:rPr>
                <w:rFonts w:cs="Segoe UI"/>
                <w:sz w:val="20"/>
                <w:szCs w:val="20"/>
              </w:rPr>
              <w:t>Karas, Lopašić, Dragojla Jarnević, Kužni pil, Miljokaz</w:t>
            </w:r>
            <w:r w:rsidR="00C440B0" w:rsidRPr="00BF2AE2">
              <w:rPr>
                <w:rFonts w:cs="Segoe UI"/>
                <w:sz w:val="20"/>
                <w:szCs w:val="20"/>
              </w:rPr>
              <w:t>, maketa Zvijezde</w:t>
            </w:r>
            <w:r w:rsidR="008560C6" w:rsidRPr="00BF2AE2">
              <w:rPr>
                <w:rFonts w:cs="Segoe UI"/>
                <w:sz w:val="20"/>
                <w:szCs w:val="20"/>
              </w:rPr>
              <w:t>, Glorijeta</w:t>
            </w:r>
          </w:p>
        </w:tc>
      </w:tr>
      <w:tr w:rsidR="004061C5" w:rsidRPr="00BF2AE2" w14:paraId="31761BD3" w14:textId="77777777" w:rsidTr="00A72FE3">
        <w:tc>
          <w:tcPr>
            <w:tcW w:w="0" w:type="auto"/>
            <w:vAlign w:val="center"/>
            <w:hideMark/>
          </w:tcPr>
          <w:p w14:paraId="36EE4EA0" w14:textId="77777777" w:rsidR="004061C5" w:rsidRPr="00BF2AE2" w:rsidRDefault="004061C5" w:rsidP="00A72FE3">
            <w:pPr>
              <w:spacing w:line="276" w:lineRule="auto"/>
              <w:rPr>
                <w:rFonts w:cs="Segoe UI"/>
                <w:sz w:val="20"/>
                <w:szCs w:val="20"/>
              </w:rPr>
            </w:pPr>
            <w:r w:rsidRPr="00BF2AE2">
              <w:rPr>
                <w:rFonts w:cs="Segoe UI"/>
                <w:sz w:val="20"/>
                <w:szCs w:val="20"/>
              </w:rPr>
              <w:t>Škole i institucije</w:t>
            </w:r>
          </w:p>
        </w:tc>
        <w:tc>
          <w:tcPr>
            <w:tcW w:w="0" w:type="auto"/>
            <w:vAlign w:val="center"/>
            <w:hideMark/>
          </w:tcPr>
          <w:p w14:paraId="6F4B2923" w14:textId="77777777" w:rsidR="004061C5" w:rsidRPr="00BF2AE2" w:rsidRDefault="004061C5" w:rsidP="00A72FE3">
            <w:pPr>
              <w:spacing w:line="276" w:lineRule="auto"/>
              <w:rPr>
                <w:rFonts w:cs="Segoe UI"/>
                <w:sz w:val="20"/>
                <w:szCs w:val="20"/>
              </w:rPr>
            </w:pPr>
            <w:r w:rsidRPr="00BF2AE2">
              <w:rPr>
                <w:rFonts w:cs="Segoe UI"/>
                <w:sz w:val="20"/>
                <w:szCs w:val="20"/>
              </w:rPr>
              <w:t>Gimnazija, Glazbena škola</w:t>
            </w:r>
          </w:p>
        </w:tc>
      </w:tr>
      <w:tr w:rsidR="004061C5" w:rsidRPr="00BF2AE2" w14:paraId="42511B2F" w14:textId="77777777" w:rsidTr="00A72FE3">
        <w:tc>
          <w:tcPr>
            <w:tcW w:w="0" w:type="auto"/>
            <w:vAlign w:val="center"/>
            <w:hideMark/>
          </w:tcPr>
          <w:p w14:paraId="1B164E16" w14:textId="77777777" w:rsidR="004061C5" w:rsidRPr="00BF2AE2" w:rsidRDefault="004061C5" w:rsidP="00A72FE3">
            <w:pPr>
              <w:spacing w:line="276" w:lineRule="auto"/>
              <w:rPr>
                <w:rFonts w:cs="Segoe UI"/>
                <w:sz w:val="20"/>
                <w:szCs w:val="20"/>
              </w:rPr>
            </w:pPr>
            <w:r w:rsidRPr="00BF2AE2">
              <w:rPr>
                <w:rFonts w:cs="Segoe UI"/>
                <w:sz w:val="20"/>
                <w:szCs w:val="20"/>
              </w:rPr>
              <w:t>Parkirališta</w:t>
            </w:r>
          </w:p>
        </w:tc>
        <w:tc>
          <w:tcPr>
            <w:tcW w:w="0" w:type="auto"/>
            <w:vAlign w:val="center"/>
            <w:hideMark/>
          </w:tcPr>
          <w:p w14:paraId="41BE7311" w14:textId="4B9B422C" w:rsidR="004061C5" w:rsidRPr="00BF2AE2" w:rsidRDefault="004061C5" w:rsidP="00A72FE3">
            <w:pPr>
              <w:spacing w:line="276" w:lineRule="auto"/>
              <w:rPr>
                <w:rFonts w:cs="Segoe UI"/>
                <w:sz w:val="20"/>
                <w:szCs w:val="20"/>
              </w:rPr>
            </w:pPr>
            <w:r w:rsidRPr="00BF2AE2">
              <w:rPr>
                <w:rFonts w:cs="Segoe UI"/>
                <w:sz w:val="20"/>
                <w:szCs w:val="20"/>
              </w:rPr>
              <w:t xml:space="preserve">Ukupno: </w:t>
            </w:r>
            <w:r w:rsidRPr="00BF2AE2">
              <w:rPr>
                <w:rFonts w:cs="Segoe UI"/>
                <w:b/>
                <w:bCs/>
                <w:sz w:val="20"/>
                <w:szCs w:val="20"/>
              </w:rPr>
              <w:t>2587</w:t>
            </w:r>
            <w:r w:rsidRPr="00BF2AE2">
              <w:rPr>
                <w:rFonts w:cs="Segoe UI"/>
                <w:sz w:val="20"/>
                <w:szCs w:val="20"/>
              </w:rPr>
              <w:t xml:space="preserve"> javnih parkirnih mjesta u gradu</w:t>
            </w:r>
          </w:p>
        </w:tc>
      </w:tr>
    </w:tbl>
    <w:p w14:paraId="3C8CA2E8" w14:textId="6A9095C3" w:rsidR="004061C5" w:rsidRDefault="004F33B2" w:rsidP="007735BA">
      <w:pPr>
        <w:pStyle w:val="Caption"/>
        <w:keepNext/>
        <w:rPr>
          <w:color w:val="215E99"/>
          <w:sz w:val="22"/>
          <w:szCs w:val="22"/>
        </w:rPr>
      </w:pPr>
      <w:r w:rsidRPr="007735BA">
        <w:rPr>
          <w:color w:val="215E99"/>
          <w:sz w:val="22"/>
          <w:szCs w:val="22"/>
        </w:rPr>
        <w:t>Izvor: Grad Karlovac, Turistička zajednica grada Karlovca i procjena autora (temeljeno na dostupnim poda</w:t>
      </w:r>
      <w:r w:rsidR="00D33CB4" w:rsidRPr="007735BA">
        <w:rPr>
          <w:color w:val="215E99"/>
          <w:sz w:val="22"/>
          <w:szCs w:val="22"/>
        </w:rPr>
        <w:t>t</w:t>
      </w:r>
      <w:r w:rsidRPr="007735BA">
        <w:rPr>
          <w:color w:val="215E99"/>
          <w:sz w:val="22"/>
          <w:szCs w:val="22"/>
        </w:rPr>
        <w:t>cima i stručnoj procjeni, 2025.)</w:t>
      </w:r>
    </w:p>
    <w:p w14:paraId="2B8EC819" w14:textId="77777777" w:rsidR="007735BA" w:rsidRPr="007735BA" w:rsidRDefault="007735BA" w:rsidP="007735BA"/>
    <w:p w14:paraId="03A0D471" w14:textId="1265D7C0" w:rsidR="004061C5" w:rsidRPr="00BF2AE2" w:rsidRDefault="006D486E">
      <w:pPr>
        <w:pStyle w:val="Heading2"/>
        <w:numPr>
          <w:ilvl w:val="1"/>
          <w:numId w:val="67"/>
        </w:numPr>
        <w:rPr>
          <w:lang w:val="hr-HR"/>
        </w:rPr>
      </w:pPr>
      <w:bookmarkStart w:id="20" w:name="_Toc212441059"/>
      <w:r w:rsidRPr="00BF2AE2">
        <w:rPr>
          <w:lang w:val="hr-HR"/>
        </w:rPr>
        <w:t>Analiza k</w:t>
      </w:r>
      <w:r w:rsidR="004061C5" w:rsidRPr="00BF2AE2">
        <w:rPr>
          <w:lang w:val="hr-HR"/>
        </w:rPr>
        <w:t>omunaln</w:t>
      </w:r>
      <w:r w:rsidRPr="00BF2AE2">
        <w:rPr>
          <w:lang w:val="hr-HR"/>
        </w:rPr>
        <w:t>e</w:t>
      </w:r>
      <w:r w:rsidR="004061C5" w:rsidRPr="00BF2AE2">
        <w:rPr>
          <w:lang w:val="hr-HR"/>
        </w:rPr>
        <w:t xml:space="preserve"> infrastruktur</w:t>
      </w:r>
      <w:r w:rsidRPr="00BF2AE2">
        <w:rPr>
          <w:lang w:val="hr-HR"/>
        </w:rPr>
        <w:t>e</w:t>
      </w:r>
      <w:bookmarkEnd w:id="20"/>
    </w:p>
    <w:p w14:paraId="754DAC92" w14:textId="1E467378" w:rsidR="001A35DB" w:rsidRPr="00BF2AE2" w:rsidRDefault="001A35DB"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Kvalitetno razvijena komunalna infrastruktura ključni je preduvjet gospodarskog rasta, turističkog razvoja i kvalitete života lokalnog stanovništva. Ona predstavlja osnovu funkcionalnog, sigurnog i ugodnog okruženja, omogućujući održivi razvoj zajednice i privlačeći nove investicije. Posebno je važna u turističkim destinacijama jer kvaliteta opskrbe energijom, vodom i učinkovito gospodarenje otpadom izravno utječu na zadovoljstvo gostiju i percepciju destinacije. Kvalitetna infrastruktura u destinaciji povećava atraktivnost područja, poboljšava uvjete za poduzetništvo i jača konkurentnost na nacionalnoj i međunarodnoj razini. Osim osnovnih infrastrukturnih aspekata, analiza obuhvaća specifične izazove i potencijalne prijetnje unutar destinacije. </w:t>
      </w:r>
      <w:r w:rsidRPr="00BF2AE2">
        <w:rPr>
          <w:rFonts w:eastAsia="Times New Roman" w:cs="Segoe UI"/>
          <w:kern w:val="0"/>
          <w:sz w:val="22"/>
          <w:szCs w:val="22"/>
          <w:lang w:eastAsia="en-GB"/>
          <w14:ligatures w14:val="none"/>
        </w:rPr>
        <w:lastRenderedPageBreak/>
        <w:t>Identificiraju se mogućnosti za razvoj obnovljivih izvora energije i implementacija inovativnih rješenja koja smanjuju ekološki otisak. Sigurnosni aspekti infrastrukture uključuju unapređenje prometne signalizacije, bolje povezivanje turističkih atrakcija, te optimizaciju javnog prijevoza radi povećanja dostupnosti ključnih lokacija.</w:t>
      </w:r>
    </w:p>
    <w:p w14:paraId="6EE9BB8E" w14:textId="53DA9E9E" w:rsidR="004061C5" w:rsidRPr="00BF2AE2" w:rsidRDefault="004061C5" w:rsidP="00181891">
      <w:pPr>
        <w:spacing w:line="360" w:lineRule="auto"/>
        <w:jc w:val="both"/>
        <w:rPr>
          <w:rFonts w:cs="Segoe UI"/>
          <w:color w:val="223344"/>
          <w:sz w:val="22"/>
          <w:szCs w:val="22"/>
        </w:rPr>
      </w:pPr>
      <w:r w:rsidRPr="00BF2AE2">
        <w:rPr>
          <w:rFonts w:cs="Segoe UI"/>
          <w:b/>
          <w:bCs/>
          <w:color w:val="223344"/>
          <w:sz w:val="22"/>
          <w:szCs w:val="22"/>
        </w:rPr>
        <w:t xml:space="preserve">Zaključci fokus grupe održane u </w:t>
      </w:r>
      <w:r w:rsidR="000B7AF6" w:rsidRPr="00BF2AE2">
        <w:rPr>
          <w:rFonts w:cs="Segoe UI"/>
          <w:b/>
          <w:bCs/>
          <w:color w:val="223344"/>
          <w:sz w:val="22"/>
          <w:szCs w:val="22"/>
        </w:rPr>
        <w:t>G</w:t>
      </w:r>
      <w:r w:rsidRPr="00BF2AE2">
        <w:rPr>
          <w:rFonts w:cs="Segoe UI"/>
          <w:b/>
          <w:bCs/>
          <w:color w:val="223344"/>
          <w:sz w:val="22"/>
          <w:szCs w:val="22"/>
        </w:rPr>
        <w:t>radu Karlovcu po temi komunalne i turističke infrastrukt</w:t>
      </w:r>
      <w:r w:rsidR="001A35DB" w:rsidRPr="00BF2AE2">
        <w:rPr>
          <w:rFonts w:cs="Segoe UI"/>
          <w:b/>
          <w:bCs/>
          <w:color w:val="223344"/>
          <w:sz w:val="22"/>
          <w:szCs w:val="22"/>
        </w:rPr>
        <w:t>u</w:t>
      </w:r>
      <w:r w:rsidRPr="00BF2AE2">
        <w:rPr>
          <w:rFonts w:cs="Segoe UI"/>
          <w:b/>
          <w:bCs/>
          <w:color w:val="223344"/>
          <w:sz w:val="22"/>
          <w:szCs w:val="22"/>
        </w:rPr>
        <w:t>re:</w:t>
      </w:r>
    </w:p>
    <w:p w14:paraId="17CD24A9" w14:textId="6B2F04A5" w:rsidR="004061C5" w:rsidRPr="00BF2AE2" w:rsidRDefault="004061C5" w:rsidP="00181891">
      <w:pPr>
        <w:spacing w:line="360" w:lineRule="auto"/>
        <w:jc w:val="both"/>
        <w:rPr>
          <w:rFonts w:cs="Segoe UI"/>
          <w:sz w:val="22"/>
          <w:szCs w:val="22"/>
        </w:rPr>
      </w:pPr>
      <w:r w:rsidRPr="00BF2AE2">
        <w:rPr>
          <w:rFonts w:cs="Segoe UI"/>
          <w:sz w:val="22"/>
          <w:szCs w:val="22"/>
        </w:rPr>
        <w:t xml:space="preserve">U sklopu strateškog promišljanja o razvoju grada Karlovca, fokus grupa s pročelnicima i čelnicima javnih gradskih </w:t>
      </w:r>
      <w:r w:rsidR="00EA391A" w:rsidRPr="00BF2AE2">
        <w:rPr>
          <w:rFonts w:cs="Segoe UI"/>
          <w:sz w:val="22"/>
          <w:szCs w:val="22"/>
        </w:rPr>
        <w:t>tvrtki</w:t>
      </w:r>
      <w:r w:rsidRPr="00BF2AE2">
        <w:rPr>
          <w:rFonts w:cs="Segoe UI"/>
          <w:sz w:val="22"/>
          <w:szCs w:val="22"/>
        </w:rPr>
        <w:t xml:space="preserve"> utvrdila je niz ključnih nalaza vezanih uz komunalnu, društvenu i turističku infrastrukturu te razvojne potencijale grada.</w:t>
      </w:r>
    </w:p>
    <w:p w14:paraId="3404146D" w14:textId="051B2368"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Kapacitet i održivost komunalne infrastrukture </w:t>
      </w:r>
      <w:r w:rsidR="00C70B7A" w:rsidRPr="00BF2AE2">
        <w:rPr>
          <w:rFonts w:cs="Segoe UI"/>
          <w:b/>
          <w:bCs/>
          <w:sz w:val="22"/>
          <w:szCs w:val="22"/>
        </w:rPr>
        <w:t>–</w:t>
      </w:r>
      <w:r w:rsidRPr="00BF2AE2">
        <w:rPr>
          <w:rFonts w:cs="Segoe UI"/>
          <w:b/>
          <w:bCs/>
          <w:sz w:val="22"/>
          <w:szCs w:val="22"/>
        </w:rPr>
        <w:t xml:space="preserve"> </w:t>
      </w:r>
      <w:r w:rsidRPr="00BF2AE2">
        <w:rPr>
          <w:rFonts w:cs="Segoe UI"/>
          <w:sz w:val="22"/>
          <w:szCs w:val="22"/>
        </w:rPr>
        <w:t>Karlovačka komunalna infrastruktura izgrađena je za potrebe 70</w:t>
      </w:r>
      <w:r w:rsidR="00C70B7A" w:rsidRPr="00BF2AE2">
        <w:rPr>
          <w:rFonts w:cs="Segoe UI"/>
          <w:sz w:val="22"/>
          <w:szCs w:val="22"/>
        </w:rPr>
        <w:t xml:space="preserve"> </w:t>
      </w:r>
      <w:r w:rsidRPr="00BF2AE2">
        <w:rPr>
          <w:rFonts w:cs="Segoe UI"/>
          <w:sz w:val="22"/>
          <w:szCs w:val="22"/>
        </w:rPr>
        <w:t>000 stanovnika, dok trenutni broj stanovnika prema popisu iz 2021. iznosi 49</w:t>
      </w:r>
      <w:r w:rsidR="00C70B7A" w:rsidRPr="00BF2AE2">
        <w:rPr>
          <w:rFonts w:cs="Segoe UI"/>
          <w:sz w:val="22"/>
          <w:szCs w:val="22"/>
        </w:rPr>
        <w:t xml:space="preserve"> </w:t>
      </w:r>
      <w:r w:rsidRPr="00BF2AE2">
        <w:rPr>
          <w:rFonts w:cs="Segoe UI"/>
          <w:sz w:val="22"/>
          <w:szCs w:val="22"/>
        </w:rPr>
        <w:t xml:space="preserve">377. </w:t>
      </w:r>
      <w:r w:rsidR="00090053" w:rsidRPr="00BF2AE2">
        <w:rPr>
          <w:rFonts w:cs="Segoe UI"/>
          <w:sz w:val="22"/>
          <w:szCs w:val="22"/>
        </w:rPr>
        <w:t>Navedeno Karlovcu omogućava fu</w:t>
      </w:r>
      <w:r w:rsidRPr="00BF2AE2">
        <w:rPr>
          <w:rFonts w:cs="Segoe UI"/>
          <w:sz w:val="22"/>
          <w:szCs w:val="22"/>
        </w:rPr>
        <w:t>nkcioniranje sustava i u vrijeme vršnog turističkog opterećenja, bez narušavanja razine komunalnih usluga. Infrastrukturna otpornost i skalabilnost stoga predstavljaju temelj za daljnji održivi demografski i turistički rast.</w:t>
      </w:r>
    </w:p>
    <w:p w14:paraId="1B9079CF" w14:textId="7D2A0A98"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Gospodarska podrška i ulaganja u ljudski kapital </w:t>
      </w:r>
      <w:r w:rsidR="00C70B7A" w:rsidRPr="00BF2AE2">
        <w:rPr>
          <w:rFonts w:cs="Segoe UI"/>
          <w:b/>
          <w:bCs/>
          <w:sz w:val="22"/>
          <w:szCs w:val="22"/>
        </w:rPr>
        <w:t>–</w:t>
      </w:r>
      <w:r w:rsidRPr="00BF2AE2">
        <w:rPr>
          <w:rFonts w:cs="Segoe UI"/>
          <w:b/>
          <w:bCs/>
          <w:sz w:val="22"/>
          <w:szCs w:val="22"/>
        </w:rPr>
        <w:t xml:space="preserve"> </w:t>
      </w:r>
      <w:r w:rsidRPr="00BF2AE2">
        <w:rPr>
          <w:rFonts w:cs="Segoe UI"/>
          <w:sz w:val="22"/>
          <w:szCs w:val="22"/>
        </w:rPr>
        <w:t>Grad Karlovac kontinuirano provodi mjere za poticanje poduzetništva i lokalne ekonomske aktivnosti, uključujući financijske potpore koje pridonose otvaranju novih radnih mjesta. Osim toga, sustav stipendiranja učenika i studenata, osobito za deficitarna zanimanja, istaknut je kao alat za zadržavanje mladih i obrazovanih kadrova u lokalnoj zajednici, čime se dugoročno jača društvena kohezija i tržište rada.</w:t>
      </w:r>
    </w:p>
    <w:p w14:paraId="109DB65F" w14:textId="50E563CD"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Mobilnost stanovništva i kvaliteta života </w:t>
      </w:r>
      <w:r w:rsidR="00C70B7A" w:rsidRPr="00BF2AE2">
        <w:rPr>
          <w:rFonts w:cs="Segoe UI"/>
          <w:b/>
          <w:bCs/>
          <w:sz w:val="22"/>
          <w:szCs w:val="22"/>
        </w:rPr>
        <w:t>–</w:t>
      </w:r>
      <w:r w:rsidRPr="00BF2AE2">
        <w:rPr>
          <w:rFonts w:cs="Segoe UI"/>
          <w:b/>
          <w:bCs/>
          <w:sz w:val="22"/>
          <w:szCs w:val="22"/>
        </w:rPr>
        <w:t xml:space="preserve"> </w:t>
      </w:r>
      <w:r w:rsidRPr="00BF2AE2">
        <w:rPr>
          <w:rFonts w:cs="Segoe UI"/>
          <w:sz w:val="22"/>
          <w:szCs w:val="22"/>
        </w:rPr>
        <w:t>Iako se kao izazov ističe svakodnevna migracija velikog broja Karlovčana prema Zagrebu radi zaposlenja, Karlovac se pozicionira kao grad visoke kvalitete života – s niskom razinom kriminaliteta, visokom razinom javne čistoće i uređenim javnim prostorima. Ova razina komunalne kvalitete izdvaja Karlovac u kontekstu hrvatskih urbanih destinacija i dodatno doprinosi pozitivnoj percepciji destinacije kod posjetitelja.</w:t>
      </w:r>
    </w:p>
    <w:p w14:paraId="0D6A0885" w14:textId="0B328F9C"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Sigurnost i društvena stabilnost </w:t>
      </w:r>
      <w:r w:rsidR="00C70B7A" w:rsidRPr="00BF2AE2">
        <w:rPr>
          <w:rFonts w:cs="Segoe UI"/>
          <w:b/>
          <w:bCs/>
          <w:sz w:val="22"/>
          <w:szCs w:val="22"/>
        </w:rPr>
        <w:t>–</w:t>
      </w:r>
      <w:r w:rsidRPr="00BF2AE2">
        <w:rPr>
          <w:rFonts w:cs="Segoe UI"/>
          <w:b/>
          <w:bCs/>
          <w:sz w:val="22"/>
          <w:szCs w:val="22"/>
        </w:rPr>
        <w:t xml:space="preserve"> </w:t>
      </w:r>
      <w:r w:rsidRPr="00BF2AE2">
        <w:rPr>
          <w:rFonts w:cs="Segoe UI"/>
          <w:sz w:val="22"/>
          <w:szCs w:val="22"/>
        </w:rPr>
        <w:t xml:space="preserve">Sigurnosni aspekt posebno je naglašen kao strateška komparativna prednost Karlovca. Grad se percipira kao izuzetno sigurno mjesto za život i boravak, </w:t>
      </w:r>
      <w:r w:rsidRPr="00BF2AE2">
        <w:rPr>
          <w:rFonts w:cs="Segoe UI"/>
          <w:sz w:val="22"/>
          <w:szCs w:val="22"/>
        </w:rPr>
        <w:lastRenderedPageBreak/>
        <w:t>što ima pozitivan učinak na zadržavanje stanovništva, ali i na atraktivnost destinacije u očima turista.</w:t>
      </w:r>
    </w:p>
    <w:p w14:paraId="37D59E06" w14:textId="2DBC08DF"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Društveni život i aktivnosti građana </w:t>
      </w:r>
      <w:r w:rsidR="00C70B7A" w:rsidRPr="00BF2AE2">
        <w:rPr>
          <w:rFonts w:cs="Segoe UI"/>
          <w:b/>
          <w:bCs/>
          <w:sz w:val="22"/>
          <w:szCs w:val="22"/>
        </w:rPr>
        <w:t>–</w:t>
      </w:r>
      <w:r w:rsidRPr="00BF2AE2">
        <w:rPr>
          <w:rFonts w:cs="Segoe UI"/>
          <w:b/>
          <w:bCs/>
          <w:sz w:val="22"/>
          <w:szCs w:val="22"/>
        </w:rPr>
        <w:t xml:space="preserve"> </w:t>
      </w:r>
      <w:r w:rsidRPr="00BF2AE2">
        <w:rPr>
          <w:rFonts w:cs="Segoe UI"/>
          <w:sz w:val="22"/>
          <w:szCs w:val="22"/>
        </w:rPr>
        <w:t>Kao indikator vitalnosti lokalne zajednice istaknut je i razvoj sportskih aktivnosti, pri čemu se posebna pažnja pridaje tenisu – sportu koji se u Karlovcu igra i u večernjim satima, čime se potvrđuje razina angažiranosti i aktivnog načina života lokalnog stanovništva.</w:t>
      </w:r>
    </w:p>
    <w:p w14:paraId="191C1F81"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Karlovac se profilira kao stabilna, funkcionalno organizirana i strateški usmjerena urbana destinacija</w:t>
      </w:r>
      <w:r w:rsidRPr="00BF2AE2">
        <w:rPr>
          <w:rFonts w:cs="Segoe UI"/>
          <w:sz w:val="22"/>
          <w:szCs w:val="22"/>
        </w:rPr>
        <w:t>, koja raspolaže infrastrukturnim, društvenim i gospodarskim kapacitetima za daljnji održivi razvoj. Unatoč izazovima poput zadržavanja radno aktivnog stanovništva i otvaranja kvalitetnih radnih mjesta unutar grada, Karlovac pokazuje snažne temelje za dugoročnu stabilnost, otpornost i pozicioniranje kao poželjno mjesto za život, rad i posjet.</w:t>
      </w:r>
    </w:p>
    <w:p w14:paraId="0F517549" w14:textId="77777777" w:rsidR="004F33B2" w:rsidRPr="00BF2AE2" w:rsidRDefault="004F33B2" w:rsidP="00181891">
      <w:pPr>
        <w:spacing w:line="360" w:lineRule="auto"/>
        <w:jc w:val="both"/>
        <w:rPr>
          <w:rFonts w:cs="Segoe UI"/>
          <w:sz w:val="22"/>
          <w:szCs w:val="22"/>
        </w:rPr>
      </w:pPr>
    </w:p>
    <w:p w14:paraId="66F14ABD" w14:textId="3CBAF391" w:rsidR="004061C5" w:rsidRPr="00BF2AE2" w:rsidRDefault="004061C5" w:rsidP="000C419F">
      <w:pPr>
        <w:pStyle w:val="podnaslovi"/>
        <w:spacing w:line="360" w:lineRule="auto"/>
        <w:rPr>
          <w:b/>
          <w:bCs/>
          <w:lang w:val="hr-HR"/>
        </w:rPr>
      </w:pPr>
      <w:r w:rsidRPr="00BF2AE2">
        <w:rPr>
          <w:lang w:val="hr-HR"/>
        </w:rPr>
        <w:t>Vodoopskrba i odvodnja </w:t>
      </w:r>
    </w:p>
    <w:p w14:paraId="6629F260" w14:textId="21AD2B81" w:rsidR="004061C5" w:rsidRPr="00BF2AE2" w:rsidRDefault="004061C5" w:rsidP="00181891">
      <w:pPr>
        <w:spacing w:line="360" w:lineRule="auto"/>
        <w:jc w:val="both"/>
        <w:rPr>
          <w:rFonts w:cs="Segoe UI"/>
          <w:sz w:val="22"/>
          <w:szCs w:val="22"/>
        </w:rPr>
      </w:pPr>
      <w:r w:rsidRPr="00BF2AE2">
        <w:rPr>
          <w:rFonts w:cs="Segoe UI"/>
          <w:sz w:val="22"/>
          <w:szCs w:val="22"/>
        </w:rPr>
        <w:t xml:space="preserve">Projekt aglomeracije u Karlovcu trenutno je u fazi </w:t>
      </w:r>
      <w:r w:rsidR="00940131" w:rsidRPr="00BF2AE2">
        <w:rPr>
          <w:rFonts w:cs="Segoe UI"/>
          <w:sz w:val="22"/>
          <w:szCs w:val="22"/>
        </w:rPr>
        <w:t>dovršenja</w:t>
      </w:r>
      <w:r w:rsidRPr="00BF2AE2">
        <w:rPr>
          <w:rFonts w:cs="Segoe UI"/>
          <w:sz w:val="22"/>
          <w:szCs w:val="22"/>
        </w:rPr>
        <w:t>. Aglomeracijom će biti zamijenjeno više od 50 km vodovodnih cijevi te preko 70 km odvodnje.</w:t>
      </w:r>
      <w:r w:rsidR="000D0D23" w:rsidRPr="00BF2AE2">
        <w:rPr>
          <w:rFonts w:cs="Segoe UI"/>
          <w:sz w:val="22"/>
          <w:szCs w:val="22"/>
        </w:rPr>
        <w:t xml:space="preserve"> Objedinjeno je </w:t>
      </w:r>
      <w:r w:rsidRPr="00BF2AE2">
        <w:rPr>
          <w:rFonts w:cs="Segoe UI"/>
          <w:sz w:val="22"/>
          <w:szCs w:val="22"/>
        </w:rPr>
        <w:t>vodoopskrbno</w:t>
      </w:r>
      <w:r w:rsidR="000D0D23" w:rsidRPr="00BF2AE2">
        <w:rPr>
          <w:rFonts w:cs="Segoe UI"/>
          <w:sz w:val="22"/>
          <w:szCs w:val="22"/>
        </w:rPr>
        <w:t xml:space="preserve"> </w:t>
      </w:r>
      <w:r w:rsidRPr="00BF2AE2">
        <w:rPr>
          <w:rFonts w:cs="Segoe UI"/>
          <w:sz w:val="22"/>
          <w:szCs w:val="22"/>
        </w:rPr>
        <w:t>područj</w:t>
      </w:r>
      <w:r w:rsidR="000D0D23" w:rsidRPr="00BF2AE2">
        <w:rPr>
          <w:rFonts w:cs="Segoe UI"/>
          <w:sz w:val="22"/>
          <w:szCs w:val="22"/>
        </w:rPr>
        <w:t>e</w:t>
      </w:r>
      <w:r w:rsidRPr="00BF2AE2">
        <w:rPr>
          <w:rFonts w:cs="Segoe UI"/>
          <w:sz w:val="22"/>
          <w:szCs w:val="22"/>
        </w:rPr>
        <w:t xml:space="preserve">, koje obuhvaća Karlovac, Dugu Resu, Ogulin, Slunj, Lasinju, Vojnić i Ozalj. Trenutno su u tijeku operativna sistematizacija i implementacija novog sustava. Ukupna vodovodna mreža iznosi oko </w:t>
      </w:r>
      <w:r w:rsidR="00940131" w:rsidRPr="00BF2AE2">
        <w:rPr>
          <w:rFonts w:cs="Segoe UI"/>
          <w:sz w:val="22"/>
          <w:szCs w:val="22"/>
        </w:rPr>
        <w:t>75</w:t>
      </w:r>
      <w:r w:rsidRPr="00BF2AE2">
        <w:rPr>
          <w:rFonts w:cs="Segoe UI"/>
          <w:sz w:val="22"/>
          <w:szCs w:val="22"/>
        </w:rPr>
        <w:t xml:space="preserve">0 km, a trenutni cilj je smanjiti zamućenja i gubitke vode te optimizirati sustav uvođenjem novih tehnologija. Trenutni kapaciteti vode dostatni su za potrebe građanstva, industrije i turizma. Prekidi u opskrbi vodom događaju se isključivo u slučaju kvarova (trenutno isključivo radi infrastrukturnih radova). </w:t>
      </w:r>
    </w:p>
    <w:p w14:paraId="3FBF2A64" w14:textId="59E1F014" w:rsidR="009C1371" w:rsidRPr="007735BA" w:rsidRDefault="009C1371" w:rsidP="007735BA">
      <w:pPr>
        <w:spacing w:line="360" w:lineRule="auto"/>
        <w:jc w:val="both"/>
        <w:rPr>
          <w:rFonts w:cs="Segoe UI"/>
          <w:color w:val="215E99" w:themeColor="text2" w:themeTint="BF"/>
          <w:sz w:val="22"/>
          <w:szCs w:val="22"/>
        </w:rPr>
      </w:pPr>
      <w:bookmarkStart w:id="21" w:name="_Hlk211677955"/>
      <w:r w:rsidRPr="007735BA">
        <w:rPr>
          <w:rFonts w:cs="Segoe UI"/>
          <w:color w:val="215E99" w:themeColor="text2" w:themeTint="BF"/>
          <w:sz w:val="22"/>
          <w:szCs w:val="22"/>
        </w:rPr>
        <w:t xml:space="preserve">Tablica </w:t>
      </w:r>
      <w:r w:rsidRPr="007735BA">
        <w:rPr>
          <w:rFonts w:cs="Segoe UI"/>
          <w:color w:val="215E99" w:themeColor="text2" w:themeTint="BF"/>
          <w:sz w:val="22"/>
          <w:szCs w:val="22"/>
        </w:rPr>
        <w:fldChar w:fldCharType="begin"/>
      </w:r>
      <w:r w:rsidRPr="007735BA">
        <w:rPr>
          <w:rFonts w:cs="Segoe UI"/>
          <w:color w:val="215E99" w:themeColor="text2" w:themeTint="BF"/>
          <w:sz w:val="22"/>
          <w:szCs w:val="22"/>
        </w:rPr>
        <w:instrText xml:space="preserve"> SEQ Tablica \* ARABIC </w:instrText>
      </w:r>
      <w:r w:rsidRPr="007735BA">
        <w:rPr>
          <w:rFonts w:cs="Segoe UI"/>
          <w:color w:val="215E99" w:themeColor="text2" w:themeTint="BF"/>
          <w:sz w:val="22"/>
          <w:szCs w:val="22"/>
        </w:rPr>
        <w:fldChar w:fldCharType="separate"/>
      </w:r>
      <w:r w:rsidR="00A10E27">
        <w:rPr>
          <w:rFonts w:cs="Segoe UI"/>
          <w:noProof/>
          <w:color w:val="215E99" w:themeColor="text2" w:themeTint="BF"/>
          <w:sz w:val="22"/>
          <w:szCs w:val="22"/>
        </w:rPr>
        <w:t>37</w:t>
      </w:r>
      <w:r w:rsidRPr="007735BA">
        <w:rPr>
          <w:rFonts w:cs="Segoe UI"/>
          <w:color w:val="215E99" w:themeColor="text2" w:themeTint="BF"/>
          <w:sz w:val="22"/>
          <w:szCs w:val="22"/>
        </w:rPr>
        <w:fldChar w:fldCharType="end"/>
      </w:r>
      <w:r w:rsidRPr="007735BA">
        <w:rPr>
          <w:rFonts w:cs="Segoe UI"/>
          <w:color w:val="215E99" w:themeColor="text2" w:themeTint="BF"/>
          <w:sz w:val="22"/>
          <w:szCs w:val="22"/>
        </w:rPr>
        <w:t>: Podatci o odvodnji na području grada Karlovca</w:t>
      </w:r>
    </w:p>
    <w:tbl>
      <w:tblPr>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4173"/>
        <w:gridCol w:w="5177"/>
      </w:tblGrid>
      <w:tr w:rsidR="000B7AF6" w:rsidRPr="00BF2AE2" w14:paraId="5746963A" w14:textId="77777777" w:rsidTr="00754083">
        <w:trPr>
          <w:tblHeader/>
        </w:trPr>
        <w:tc>
          <w:tcPr>
            <w:tcW w:w="0" w:type="auto"/>
            <w:shd w:val="clear" w:color="auto" w:fill="D3DEE9"/>
            <w:tcMar>
              <w:top w:w="120" w:type="dxa"/>
              <w:left w:w="120" w:type="dxa"/>
              <w:bottom w:w="120" w:type="dxa"/>
              <w:right w:w="120" w:type="dxa"/>
            </w:tcMar>
            <w:vAlign w:val="center"/>
            <w:hideMark/>
          </w:tcPr>
          <w:bookmarkEnd w:id="21"/>
          <w:p w14:paraId="5B44492B" w14:textId="23371749" w:rsidR="000B7AF6" w:rsidRPr="00BF2AE2" w:rsidRDefault="000B7AF6" w:rsidP="00297E38">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Pokazatelj</w:t>
            </w:r>
            <w:r w:rsidR="00090053" w:rsidRPr="00BF2AE2">
              <w:rPr>
                <w:rFonts w:eastAsia="Times New Roman" w:cs="Segoe UI"/>
                <w:b/>
                <w:bCs/>
                <w:kern w:val="0"/>
                <w:sz w:val="20"/>
                <w:szCs w:val="20"/>
                <w:lang w:eastAsia="en-GB"/>
                <w14:ligatures w14:val="none"/>
              </w:rPr>
              <w:t xml:space="preserve"> - ODVODNJA</w:t>
            </w:r>
          </w:p>
        </w:tc>
        <w:tc>
          <w:tcPr>
            <w:tcW w:w="0" w:type="auto"/>
            <w:shd w:val="clear" w:color="auto" w:fill="D3DEE9"/>
            <w:tcMar>
              <w:top w:w="120" w:type="dxa"/>
              <w:left w:w="120" w:type="dxa"/>
              <w:bottom w:w="120" w:type="dxa"/>
              <w:right w:w="120" w:type="dxa"/>
            </w:tcMar>
            <w:vAlign w:val="center"/>
            <w:hideMark/>
          </w:tcPr>
          <w:p w14:paraId="65B7CD29" w14:textId="77777777" w:rsidR="000B7AF6" w:rsidRPr="00BF2AE2" w:rsidRDefault="000B7AF6" w:rsidP="00297E38">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Grad Karlovac - stanje 2025</w:t>
            </w:r>
          </w:p>
        </w:tc>
      </w:tr>
      <w:tr w:rsidR="003F5C33" w:rsidRPr="00BF2AE2" w14:paraId="146EA9D6" w14:textId="77777777" w:rsidTr="00297E38">
        <w:tc>
          <w:tcPr>
            <w:tcW w:w="0" w:type="auto"/>
            <w:tcMar>
              <w:top w:w="120" w:type="dxa"/>
              <w:left w:w="120" w:type="dxa"/>
              <w:bottom w:w="120" w:type="dxa"/>
              <w:right w:w="120" w:type="dxa"/>
            </w:tcMar>
            <w:vAlign w:val="center"/>
            <w:hideMark/>
          </w:tcPr>
          <w:p w14:paraId="0B5BCFE4" w14:textId="77777777" w:rsidR="003F5C33" w:rsidRPr="00BF2AE2" w:rsidRDefault="003F5C33"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Postotak priključenosti na kanalizaciju (prije/poslije aglomeracije)</w:t>
            </w:r>
          </w:p>
        </w:tc>
        <w:tc>
          <w:tcPr>
            <w:tcW w:w="0" w:type="auto"/>
            <w:tcMar>
              <w:top w:w="120" w:type="dxa"/>
              <w:left w:w="120" w:type="dxa"/>
              <w:bottom w:w="120" w:type="dxa"/>
              <w:right w:w="120" w:type="dxa"/>
            </w:tcMar>
            <w:vAlign w:val="center"/>
            <w:hideMark/>
          </w:tcPr>
          <w:p w14:paraId="5C43144D" w14:textId="2B550023" w:rsidR="003F5C33" w:rsidRPr="00BF2AE2" w:rsidRDefault="003F5C33"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68</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prije projekta, 95</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planirano po dovršetku aglomeracije</w:t>
            </w:r>
          </w:p>
        </w:tc>
      </w:tr>
      <w:tr w:rsidR="000B7AF6" w:rsidRPr="00BF2AE2" w14:paraId="25A6F879" w14:textId="77777777" w:rsidTr="00297E38">
        <w:tc>
          <w:tcPr>
            <w:tcW w:w="0" w:type="auto"/>
            <w:tcMar>
              <w:top w:w="120" w:type="dxa"/>
              <w:left w:w="120" w:type="dxa"/>
              <w:bottom w:w="120" w:type="dxa"/>
              <w:right w:w="120" w:type="dxa"/>
            </w:tcMar>
            <w:vAlign w:val="center"/>
            <w:hideMark/>
          </w:tcPr>
          <w:p w14:paraId="3A3F1A5D"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lastRenderedPageBreak/>
              <w:t>Godišnji broj kvarova na vodoopskrbnoj mreži</w:t>
            </w:r>
          </w:p>
        </w:tc>
        <w:tc>
          <w:tcPr>
            <w:tcW w:w="0" w:type="auto"/>
            <w:tcMar>
              <w:top w:w="120" w:type="dxa"/>
              <w:left w:w="120" w:type="dxa"/>
              <w:bottom w:w="120" w:type="dxa"/>
              <w:right w:w="120" w:type="dxa"/>
            </w:tcMar>
            <w:vAlign w:val="center"/>
            <w:hideMark/>
          </w:tcPr>
          <w:p w14:paraId="21E33CFA" w14:textId="3C0E53EA"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Prosječno 4-8 kvarova na 100 km mreže godišnje (VIK Karlovac izvještaj 2024</w:t>
            </w:r>
            <w:r w:rsidR="00C70B7A" w:rsidRPr="00BF2AE2">
              <w:rPr>
                <w:rFonts w:eastAsia="Times New Roman" w:cs="Segoe UI"/>
                <w:kern w:val="0"/>
                <w:sz w:val="20"/>
                <w:szCs w:val="20"/>
                <w:lang w:eastAsia="en-GB"/>
                <w14:ligatures w14:val="none"/>
              </w:rPr>
              <w:t>.</w:t>
            </w:r>
            <w:r w:rsidRPr="00BF2AE2">
              <w:rPr>
                <w:rFonts w:eastAsia="Times New Roman" w:cs="Segoe UI"/>
                <w:kern w:val="0"/>
                <w:sz w:val="20"/>
                <w:szCs w:val="20"/>
                <w:lang w:eastAsia="en-GB"/>
                <w14:ligatures w14:val="none"/>
              </w:rPr>
              <w:t>)</w:t>
            </w:r>
          </w:p>
        </w:tc>
      </w:tr>
      <w:tr w:rsidR="000B7AF6" w:rsidRPr="00BF2AE2" w14:paraId="732480F6" w14:textId="77777777" w:rsidTr="00297E38">
        <w:tc>
          <w:tcPr>
            <w:tcW w:w="0" w:type="auto"/>
            <w:tcMar>
              <w:top w:w="120" w:type="dxa"/>
              <w:left w:w="120" w:type="dxa"/>
              <w:bottom w:w="120" w:type="dxa"/>
              <w:right w:w="120" w:type="dxa"/>
            </w:tcMar>
            <w:vAlign w:val="center"/>
            <w:hideMark/>
          </w:tcPr>
          <w:p w14:paraId="1196EF89"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Godišnje ulaganje u održavanje i rekonstrukciju mreže</w:t>
            </w:r>
          </w:p>
        </w:tc>
        <w:tc>
          <w:tcPr>
            <w:tcW w:w="0" w:type="auto"/>
            <w:tcMar>
              <w:top w:w="120" w:type="dxa"/>
              <w:left w:w="120" w:type="dxa"/>
              <w:bottom w:w="120" w:type="dxa"/>
              <w:right w:w="120" w:type="dxa"/>
            </w:tcMar>
            <w:vAlign w:val="center"/>
            <w:hideMark/>
          </w:tcPr>
          <w:p w14:paraId="6670095F"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2,6 milijuna EUR (ulaganja kroz projekt Aglomeracija 2024/25 i redovno održavanje)</w:t>
            </w:r>
          </w:p>
        </w:tc>
      </w:tr>
      <w:tr w:rsidR="000B7AF6" w:rsidRPr="00BF2AE2" w14:paraId="78149A25" w14:textId="77777777" w:rsidTr="00297E38">
        <w:tc>
          <w:tcPr>
            <w:tcW w:w="0" w:type="auto"/>
            <w:tcMar>
              <w:top w:w="120" w:type="dxa"/>
              <w:left w:w="120" w:type="dxa"/>
              <w:bottom w:w="120" w:type="dxa"/>
              <w:right w:w="120" w:type="dxa"/>
            </w:tcMar>
            <w:vAlign w:val="center"/>
            <w:hideMark/>
          </w:tcPr>
          <w:p w14:paraId="5A745C72"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Vrsta održavanja</w:t>
            </w:r>
          </w:p>
        </w:tc>
        <w:tc>
          <w:tcPr>
            <w:tcW w:w="0" w:type="auto"/>
            <w:tcMar>
              <w:top w:w="120" w:type="dxa"/>
              <w:left w:w="120" w:type="dxa"/>
              <w:bottom w:w="120" w:type="dxa"/>
              <w:right w:w="120" w:type="dxa"/>
            </w:tcMar>
            <w:vAlign w:val="center"/>
            <w:hideMark/>
          </w:tcPr>
          <w:p w14:paraId="3D0B5DA7"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Preventivno (redovni pregledi, zamjena dotrajalih cijevi), intervencijsko (otklanjanje kvarova i puknuća)</w:t>
            </w:r>
          </w:p>
        </w:tc>
      </w:tr>
      <w:tr w:rsidR="000B7AF6" w:rsidRPr="00BF2AE2" w14:paraId="7D0EC170" w14:textId="77777777" w:rsidTr="00297E38">
        <w:tc>
          <w:tcPr>
            <w:tcW w:w="0" w:type="auto"/>
            <w:tcMar>
              <w:top w:w="120" w:type="dxa"/>
              <w:left w:w="120" w:type="dxa"/>
              <w:bottom w:w="120" w:type="dxa"/>
              <w:right w:w="120" w:type="dxa"/>
            </w:tcMar>
            <w:vAlign w:val="center"/>
            <w:hideMark/>
          </w:tcPr>
          <w:p w14:paraId="496A6C69"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Posebne mjere protiv gubitaka</w:t>
            </w:r>
          </w:p>
        </w:tc>
        <w:tc>
          <w:tcPr>
            <w:tcW w:w="0" w:type="auto"/>
            <w:tcMar>
              <w:top w:w="120" w:type="dxa"/>
              <w:left w:w="120" w:type="dxa"/>
              <w:bottom w:w="120" w:type="dxa"/>
              <w:right w:w="120" w:type="dxa"/>
            </w:tcMar>
            <w:vAlign w:val="center"/>
            <w:hideMark/>
          </w:tcPr>
          <w:p w14:paraId="12CDD270"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Senzorski sustavi nadzora tlaka, programirana zamjena cijevi najstarijih dionica, kontinuirano lociranje gubitaka</w:t>
            </w:r>
          </w:p>
        </w:tc>
      </w:tr>
      <w:tr w:rsidR="000B7AF6" w:rsidRPr="00BF2AE2" w14:paraId="4F210D84" w14:textId="77777777" w:rsidTr="00297E38">
        <w:tc>
          <w:tcPr>
            <w:tcW w:w="0" w:type="auto"/>
            <w:tcMar>
              <w:top w:w="120" w:type="dxa"/>
              <w:left w:w="120" w:type="dxa"/>
              <w:bottom w:w="120" w:type="dxa"/>
              <w:right w:w="120" w:type="dxa"/>
            </w:tcMar>
            <w:vAlign w:val="center"/>
            <w:hideMark/>
          </w:tcPr>
          <w:p w14:paraId="3A1FF314"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Procijenjeni ukupni godišnji gubici vode</w:t>
            </w:r>
          </w:p>
        </w:tc>
        <w:tc>
          <w:tcPr>
            <w:tcW w:w="0" w:type="auto"/>
            <w:tcMar>
              <w:top w:w="120" w:type="dxa"/>
              <w:left w:w="120" w:type="dxa"/>
              <w:bottom w:w="120" w:type="dxa"/>
              <w:right w:w="120" w:type="dxa"/>
            </w:tcMar>
            <w:vAlign w:val="center"/>
            <w:hideMark/>
          </w:tcPr>
          <w:p w14:paraId="76BD16CF" w14:textId="48D90FCD"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34</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(prosječna stopa nemjernih gubitaka za gradski vodovod Karlovac)</w:t>
            </w:r>
          </w:p>
        </w:tc>
      </w:tr>
      <w:tr w:rsidR="000B7AF6" w:rsidRPr="00BF2AE2" w14:paraId="682AE3C4" w14:textId="77777777" w:rsidTr="00297E38">
        <w:tc>
          <w:tcPr>
            <w:tcW w:w="0" w:type="auto"/>
            <w:tcMar>
              <w:top w:w="120" w:type="dxa"/>
              <w:left w:w="120" w:type="dxa"/>
              <w:bottom w:w="120" w:type="dxa"/>
              <w:right w:w="120" w:type="dxa"/>
            </w:tcMar>
            <w:vAlign w:val="center"/>
            <w:hideMark/>
          </w:tcPr>
          <w:p w14:paraId="421066C8"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Godišnje ukupno trajanje prekida opskrbe vodom po korisniku</w:t>
            </w:r>
          </w:p>
        </w:tc>
        <w:tc>
          <w:tcPr>
            <w:tcW w:w="0" w:type="auto"/>
            <w:tcMar>
              <w:top w:w="120" w:type="dxa"/>
              <w:left w:w="120" w:type="dxa"/>
              <w:bottom w:w="120" w:type="dxa"/>
              <w:right w:w="120" w:type="dxa"/>
            </w:tcMar>
            <w:vAlign w:val="center"/>
            <w:hideMark/>
          </w:tcPr>
          <w:p w14:paraId="0A43DABB"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2,1 sata po korisniku/godišnje; u ruralnom prstenu maksimalno 4 h/god.</w:t>
            </w:r>
          </w:p>
        </w:tc>
      </w:tr>
      <w:tr w:rsidR="000B7AF6" w:rsidRPr="00BF2AE2" w14:paraId="0A10E7F9" w14:textId="77777777" w:rsidTr="00297E38">
        <w:tc>
          <w:tcPr>
            <w:tcW w:w="0" w:type="auto"/>
            <w:tcMar>
              <w:top w:w="120" w:type="dxa"/>
              <w:left w:w="120" w:type="dxa"/>
              <w:bottom w:w="120" w:type="dxa"/>
              <w:right w:w="120" w:type="dxa"/>
            </w:tcMar>
            <w:vAlign w:val="center"/>
            <w:hideMark/>
          </w:tcPr>
          <w:p w14:paraId="5070BA02"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Broj prijavljenih korisničkih incidenata/prekida</w:t>
            </w:r>
          </w:p>
        </w:tc>
        <w:tc>
          <w:tcPr>
            <w:tcW w:w="0" w:type="auto"/>
            <w:tcMar>
              <w:top w:w="120" w:type="dxa"/>
              <w:left w:w="120" w:type="dxa"/>
              <w:bottom w:w="120" w:type="dxa"/>
              <w:right w:w="120" w:type="dxa"/>
            </w:tcMar>
            <w:vAlign w:val="center"/>
            <w:hideMark/>
          </w:tcPr>
          <w:p w14:paraId="0F9CB679"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115 (izvješće VIK Karlovac za 2024.)</w:t>
            </w:r>
          </w:p>
        </w:tc>
      </w:tr>
      <w:tr w:rsidR="000B7AF6" w:rsidRPr="00BF2AE2" w14:paraId="2691C5BF" w14:textId="77777777" w:rsidTr="00297E38">
        <w:tc>
          <w:tcPr>
            <w:tcW w:w="0" w:type="auto"/>
            <w:tcMar>
              <w:top w:w="120" w:type="dxa"/>
              <w:left w:w="120" w:type="dxa"/>
              <w:bottom w:w="120" w:type="dxa"/>
              <w:right w:w="120" w:type="dxa"/>
            </w:tcMar>
            <w:vAlign w:val="center"/>
            <w:hideMark/>
          </w:tcPr>
          <w:p w14:paraId="459FEEC8"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Izazovi kapaciteta za popratne sadržaje (bazeni, aquaparkovi itd.)</w:t>
            </w:r>
          </w:p>
        </w:tc>
        <w:tc>
          <w:tcPr>
            <w:tcW w:w="0" w:type="auto"/>
            <w:tcMar>
              <w:top w:w="120" w:type="dxa"/>
              <w:left w:w="120" w:type="dxa"/>
              <w:bottom w:w="120" w:type="dxa"/>
              <w:right w:w="120" w:type="dxa"/>
            </w:tcMar>
            <w:vAlign w:val="center"/>
            <w:hideMark/>
          </w:tcPr>
          <w:p w14:paraId="239858C2"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Do sada nisu zabilježena ograničenja u vodoopskrbi za veće sportsko-rekreacijske objekte.</w:t>
            </w:r>
          </w:p>
        </w:tc>
      </w:tr>
      <w:tr w:rsidR="000B7AF6" w:rsidRPr="00BF2AE2" w14:paraId="4A892674" w14:textId="77777777" w:rsidTr="00297E38">
        <w:tc>
          <w:tcPr>
            <w:tcW w:w="0" w:type="auto"/>
            <w:tcMar>
              <w:top w:w="120" w:type="dxa"/>
              <w:left w:w="120" w:type="dxa"/>
              <w:bottom w:w="120" w:type="dxa"/>
              <w:right w:w="120" w:type="dxa"/>
            </w:tcMar>
            <w:vAlign w:val="center"/>
            <w:hideMark/>
          </w:tcPr>
          <w:p w14:paraId="415BFDDD"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Maksimalna dnevna potrošnja vode tijekom vršnih termina</w:t>
            </w:r>
          </w:p>
        </w:tc>
        <w:tc>
          <w:tcPr>
            <w:tcW w:w="0" w:type="auto"/>
            <w:tcMar>
              <w:top w:w="120" w:type="dxa"/>
              <w:left w:w="120" w:type="dxa"/>
              <w:bottom w:w="120" w:type="dxa"/>
              <w:right w:w="120" w:type="dxa"/>
            </w:tcMar>
            <w:vAlign w:val="center"/>
            <w:hideMark/>
          </w:tcPr>
          <w:p w14:paraId="0126DA16" w14:textId="75FEB474"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16</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100 m³/dan (za dan 29.</w:t>
            </w:r>
            <w:r w:rsidR="00C70B7A" w:rsidRPr="00BF2AE2">
              <w:rPr>
                <w:rFonts w:eastAsia="Times New Roman" w:cs="Segoe UI"/>
                <w:kern w:val="0"/>
                <w:sz w:val="20"/>
                <w:szCs w:val="20"/>
                <w:lang w:eastAsia="en-GB"/>
                <w14:ligatures w14:val="none"/>
              </w:rPr>
              <w:t xml:space="preserve"> srpnja </w:t>
            </w:r>
            <w:r w:rsidRPr="00BF2AE2">
              <w:rPr>
                <w:rFonts w:eastAsia="Times New Roman" w:cs="Segoe UI"/>
                <w:kern w:val="0"/>
                <w:sz w:val="20"/>
                <w:szCs w:val="20"/>
                <w:lang w:eastAsia="en-GB"/>
                <w14:ligatures w14:val="none"/>
              </w:rPr>
              <w:t>2024. – podatak iz DMS sustava VIK Karlovac)</w:t>
            </w:r>
          </w:p>
        </w:tc>
      </w:tr>
      <w:tr w:rsidR="000B7AF6" w:rsidRPr="00BF2AE2" w14:paraId="7C4EB159" w14:textId="77777777" w:rsidTr="00297E38">
        <w:tc>
          <w:tcPr>
            <w:tcW w:w="0" w:type="auto"/>
            <w:tcMar>
              <w:top w:w="120" w:type="dxa"/>
              <w:left w:w="120" w:type="dxa"/>
              <w:bottom w:w="120" w:type="dxa"/>
              <w:right w:w="120" w:type="dxa"/>
            </w:tcMar>
            <w:vAlign w:val="center"/>
            <w:hideMark/>
          </w:tcPr>
          <w:p w14:paraId="0A950D48"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Srednja godišnja dnevna potrošnja vode</w:t>
            </w:r>
          </w:p>
        </w:tc>
        <w:tc>
          <w:tcPr>
            <w:tcW w:w="0" w:type="auto"/>
            <w:tcMar>
              <w:top w:w="120" w:type="dxa"/>
              <w:left w:w="120" w:type="dxa"/>
              <w:bottom w:w="120" w:type="dxa"/>
              <w:right w:w="120" w:type="dxa"/>
            </w:tcMar>
            <w:vAlign w:val="center"/>
            <w:hideMark/>
          </w:tcPr>
          <w:p w14:paraId="132B39A2" w14:textId="6FA9880E"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11</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600 m³/dan (prosjek 2023.</w:t>
            </w:r>
            <w:r w:rsidR="00C70B7A" w:rsidRPr="00BF2AE2">
              <w:rPr>
                <w:rFonts w:eastAsia="Times New Roman" w:cs="Segoe UI"/>
                <w:kern w:val="0"/>
                <w:sz w:val="20"/>
                <w:szCs w:val="20"/>
                <w:lang w:eastAsia="en-GB"/>
                <w14:ligatures w14:val="none"/>
              </w:rPr>
              <w:t xml:space="preserve"> – </w:t>
            </w:r>
            <w:r w:rsidRPr="00BF2AE2">
              <w:rPr>
                <w:rFonts w:eastAsia="Times New Roman" w:cs="Segoe UI"/>
                <w:kern w:val="0"/>
                <w:sz w:val="20"/>
                <w:szCs w:val="20"/>
                <w:lang w:eastAsia="en-GB"/>
                <w14:ligatures w14:val="none"/>
              </w:rPr>
              <w:t>2024.)</w:t>
            </w:r>
          </w:p>
        </w:tc>
      </w:tr>
      <w:tr w:rsidR="00731D76" w:rsidRPr="00BF2AE2" w14:paraId="6143740C" w14:textId="77777777" w:rsidTr="00297E38">
        <w:tc>
          <w:tcPr>
            <w:tcW w:w="0" w:type="auto"/>
            <w:tcMar>
              <w:top w:w="120" w:type="dxa"/>
              <w:left w:w="120" w:type="dxa"/>
              <w:bottom w:w="120" w:type="dxa"/>
              <w:right w:w="120" w:type="dxa"/>
            </w:tcMar>
            <w:vAlign w:val="center"/>
          </w:tcPr>
          <w:p w14:paraId="2CC54671" w14:textId="4B5B7D4E"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Ukupne količine otpadnih voda (m3) u destinaciji u 2024. godini</w:t>
            </w:r>
          </w:p>
        </w:tc>
        <w:tc>
          <w:tcPr>
            <w:tcW w:w="0" w:type="auto"/>
            <w:tcMar>
              <w:top w:w="120" w:type="dxa"/>
              <w:left w:w="120" w:type="dxa"/>
              <w:bottom w:w="120" w:type="dxa"/>
              <w:right w:w="120" w:type="dxa"/>
            </w:tcMar>
            <w:vAlign w:val="center"/>
          </w:tcPr>
          <w:p w14:paraId="272C158C" w14:textId="6927D36B"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6.871.769 m³</w:t>
            </w:r>
          </w:p>
        </w:tc>
      </w:tr>
      <w:tr w:rsidR="000B7AF6" w:rsidRPr="00BF2AE2" w14:paraId="07FB9DAA" w14:textId="77777777" w:rsidTr="00297E38">
        <w:tc>
          <w:tcPr>
            <w:tcW w:w="0" w:type="auto"/>
            <w:tcMar>
              <w:top w:w="120" w:type="dxa"/>
              <w:left w:w="120" w:type="dxa"/>
              <w:bottom w:w="120" w:type="dxa"/>
              <w:right w:w="120" w:type="dxa"/>
            </w:tcMar>
            <w:vAlign w:val="center"/>
            <w:hideMark/>
          </w:tcPr>
          <w:p w14:paraId="71F697B1"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Optimalni kapacitet upravljanja otpadnim vodama (stanovnici + gosti, vršni termin)</w:t>
            </w:r>
          </w:p>
        </w:tc>
        <w:tc>
          <w:tcPr>
            <w:tcW w:w="0" w:type="auto"/>
            <w:tcMar>
              <w:top w:w="120" w:type="dxa"/>
              <w:left w:w="120" w:type="dxa"/>
              <w:bottom w:w="120" w:type="dxa"/>
              <w:right w:w="120" w:type="dxa"/>
            </w:tcMar>
            <w:vAlign w:val="center"/>
            <w:hideMark/>
          </w:tcPr>
          <w:p w14:paraId="1C2664F4" w14:textId="34A0CAC4"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50.000 </w:t>
            </w:r>
            <w:r w:rsidR="00090053" w:rsidRPr="00BF2AE2">
              <w:rPr>
                <w:rFonts w:eastAsia="Times New Roman" w:cs="Segoe UI"/>
                <w:kern w:val="0"/>
                <w:sz w:val="20"/>
                <w:szCs w:val="20"/>
                <w:lang w:eastAsia="en-GB"/>
                <w14:ligatures w14:val="none"/>
              </w:rPr>
              <w:t>ES (ekvivalent stanovnika)</w:t>
            </w:r>
          </w:p>
        </w:tc>
      </w:tr>
      <w:tr w:rsidR="000B7AF6" w:rsidRPr="00BF2AE2" w14:paraId="49B7D331" w14:textId="77777777" w:rsidTr="00297E38">
        <w:tc>
          <w:tcPr>
            <w:tcW w:w="0" w:type="auto"/>
            <w:tcMar>
              <w:top w:w="120" w:type="dxa"/>
              <w:left w:w="120" w:type="dxa"/>
              <w:bottom w:w="120" w:type="dxa"/>
              <w:right w:w="120" w:type="dxa"/>
            </w:tcMar>
            <w:vAlign w:val="center"/>
            <w:hideMark/>
          </w:tcPr>
          <w:p w14:paraId="5ADC3F00"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Kapacitet postrojenja za pročišćavanje otpadnih voda</w:t>
            </w:r>
          </w:p>
        </w:tc>
        <w:tc>
          <w:tcPr>
            <w:tcW w:w="0" w:type="auto"/>
            <w:tcMar>
              <w:top w:w="120" w:type="dxa"/>
              <w:left w:w="120" w:type="dxa"/>
              <w:bottom w:w="120" w:type="dxa"/>
              <w:right w:w="120" w:type="dxa"/>
            </w:tcMar>
            <w:vAlign w:val="center"/>
            <w:hideMark/>
          </w:tcPr>
          <w:p w14:paraId="4E69BE56"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98.500 ES (ekvivalent stanovnika); pogon Gornje Mekušje</w:t>
            </w:r>
          </w:p>
        </w:tc>
      </w:tr>
      <w:tr w:rsidR="000B7AF6" w:rsidRPr="00BF2AE2" w14:paraId="6292CE9A" w14:textId="77777777" w:rsidTr="00297E38">
        <w:tc>
          <w:tcPr>
            <w:tcW w:w="0" w:type="auto"/>
            <w:tcMar>
              <w:top w:w="120" w:type="dxa"/>
              <w:left w:w="120" w:type="dxa"/>
              <w:bottom w:w="120" w:type="dxa"/>
              <w:right w:w="120" w:type="dxa"/>
            </w:tcMar>
            <w:vAlign w:val="center"/>
            <w:hideMark/>
          </w:tcPr>
          <w:p w14:paraId="2C2DD27F"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Stvarni godišnji kapacitet obrade otpadnih voda</w:t>
            </w:r>
          </w:p>
        </w:tc>
        <w:tc>
          <w:tcPr>
            <w:tcW w:w="0" w:type="auto"/>
            <w:tcMar>
              <w:top w:w="120" w:type="dxa"/>
              <w:left w:w="120" w:type="dxa"/>
              <w:bottom w:w="120" w:type="dxa"/>
              <w:right w:w="120" w:type="dxa"/>
            </w:tcMar>
            <w:vAlign w:val="center"/>
            <w:hideMark/>
          </w:tcPr>
          <w:p w14:paraId="74F127DA"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6.600.000 m³ (vrijednost za 2024. – podaci o obrađenoj vodi u VIK Karlovac)</w:t>
            </w:r>
          </w:p>
        </w:tc>
      </w:tr>
      <w:tr w:rsidR="000B7AF6" w:rsidRPr="00BF2AE2" w14:paraId="0FE2F066" w14:textId="77777777" w:rsidTr="00297E38">
        <w:tc>
          <w:tcPr>
            <w:tcW w:w="0" w:type="auto"/>
            <w:tcMar>
              <w:top w:w="120" w:type="dxa"/>
              <w:left w:w="120" w:type="dxa"/>
              <w:bottom w:w="120" w:type="dxa"/>
              <w:right w:w="120" w:type="dxa"/>
            </w:tcMar>
            <w:vAlign w:val="center"/>
            <w:hideMark/>
          </w:tcPr>
          <w:p w14:paraId="350CE641"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lastRenderedPageBreak/>
              <w:t>Omjer trenutnog opterećenja i maksimalnog kapaciteta uređaja</w:t>
            </w:r>
          </w:p>
        </w:tc>
        <w:tc>
          <w:tcPr>
            <w:tcW w:w="0" w:type="auto"/>
            <w:tcMar>
              <w:top w:w="120" w:type="dxa"/>
              <w:left w:w="120" w:type="dxa"/>
              <w:bottom w:w="120" w:type="dxa"/>
              <w:right w:w="120" w:type="dxa"/>
            </w:tcMar>
            <w:vAlign w:val="center"/>
            <w:hideMark/>
          </w:tcPr>
          <w:p w14:paraId="4AEA0C33" w14:textId="23555488"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72</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iskorištenosti (realna obrada u odnosu na projektirani kapacitet)</w:t>
            </w:r>
          </w:p>
        </w:tc>
      </w:tr>
      <w:tr w:rsidR="000B7AF6" w:rsidRPr="00BF2AE2" w14:paraId="3F1168D6" w14:textId="77777777" w:rsidTr="00297E38">
        <w:tc>
          <w:tcPr>
            <w:tcW w:w="0" w:type="auto"/>
            <w:tcMar>
              <w:top w:w="120" w:type="dxa"/>
              <w:left w:w="120" w:type="dxa"/>
              <w:bottom w:w="120" w:type="dxa"/>
              <w:right w:w="120" w:type="dxa"/>
            </w:tcMar>
            <w:vAlign w:val="center"/>
            <w:hideMark/>
          </w:tcPr>
          <w:p w14:paraId="45DBBDED"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Udio otpadnih voda tretiranih do najmanje 2. stupnja</w:t>
            </w:r>
          </w:p>
        </w:tc>
        <w:tc>
          <w:tcPr>
            <w:tcW w:w="0" w:type="auto"/>
            <w:tcMar>
              <w:top w:w="120" w:type="dxa"/>
              <w:left w:w="120" w:type="dxa"/>
              <w:bottom w:w="120" w:type="dxa"/>
              <w:right w:w="120" w:type="dxa"/>
            </w:tcMar>
            <w:vAlign w:val="center"/>
            <w:hideMark/>
          </w:tcPr>
          <w:p w14:paraId="1A11FC86" w14:textId="285F5972"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98</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(sve središnje naselje i glavni kolektori opremljeni sekundarnim i tercijarnim pročišćivačem)</w:t>
            </w:r>
          </w:p>
        </w:tc>
      </w:tr>
      <w:tr w:rsidR="000B7AF6" w:rsidRPr="00BF2AE2" w14:paraId="66819858" w14:textId="77777777" w:rsidTr="00297E38">
        <w:tc>
          <w:tcPr>
            <w:tcW w:w="0" w:type="auto"/>
            <w:tcMar>
              <w:top w:w="120" w:type="dxa"/>
              <w:left w:w="120" w:type="dxa"/>
              <w:bottom w:w="120" w:type="dxa"/>
              <w:right w:w="120" w:type="dxa"/>
            </w:tcMar>
            <w:vAlign w:val="center"/>
            <w:hideMark/>
          </w:tcPr>
          <w:p w14:paraId="19EFB083"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Količina pročišćenih otpadnih voda do minimalno II. stupnja godišnje (2024.)</w:t>
            </w:r>
          </w:p>
        </w:tc>
        <w:tc>
          <w:tcPr>
            <w:tcW w:w="0" w:type="auto"/>
            <w:tcMar>
              <w:top w:w="120" w:type="dxa"/>
              <w:left w:w="120" w:type="dxa"/>
              <w:bottom w:w="120" w:type="dxa"/>
              <w:right w:w="120" w:type="dxa"/>
            </w:tcMar>
            <w:vAlign w:val="center"/>
            <w:hideMark/>
          </w:tcPr>
          <w:p w14:paraId="1B53521B"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6.468.000 m³ (II. i III. stupanj ukupno, po evidenciji VIK Karlovac)</w:t>
            </w:r>
          </w:p>
        </w:tc>
      </w:tr>
      <w:tr w:rsidR="000B7AF6" w:rsidRPr="00BF2AE2" w14:paraId="340BEAC8" w14:textId="77777777" w:rsidTr="00297E38">
        <w:tc>
          <w:tcPr>
            <w:tcW w:w="0" w:type="auto"/>
            <w:tcMar>
              <w:top w:w="120" w:type="dxa"/>
              <w:left w:w="120" w:type="dxa"/>
              <w:bottom w:w="120" w:type="dxa"/>
              <w:right w:w="120" w:type="dxa"/>
            </w:tcMar>
            <w:vAlign w:val="center"/>
            <w:hideMark/>
          </w:tcPr>
          <w:p w14:paraId="14BE4D33"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Količina pročišćenih voda ukupno, svi stupnjevi</w:t>
            </w:r>
          </w:p>
        </w:tc>
        <w:tc>
          <w:tcPr>
            <w:tcW w:w="0" w:type="auto"/>
            <w:tcMar>
              <w:top w:w="120" w:type="dxa"/>
              <w:left w:w="120" w:type="dxa"/>
              <w:bottom w:w="120" w:type="dxa"/>
              <w:right w:w="120" w:type="dxa"/>
            </w:tcMar>
            <w:vAlign w:val="center"/>
            <w:hideMark/>
          </w:tcPr>
          <w:p w14:paraId="63A46036"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6.600.000 m³ (sve otpadne vode obrađene prema standardu, preostale male jedinice lokalni biol. pročistači)</w:t>
            </w:r>
          </w:p>
        </w:tc>
      </w:tr>
      <w:tr w:rsidR="000B7AF6" w:rsidRPr="00BF2AE2" w14:paraId="6A5840E0" w14:textId="77777777" w:rsidTr="00297E38">
        <w:tc>
          <w:tcPr>
            <w:tcW w:w="0" w:type="auto"/>
            <w:tcMar>
              <w:top w:w="120" w:type="dxa"/>
              <w:left w:w="120" w:type="dxa"/>
              <w:bottom w:w="120" w:type="dxa"/>
              <w:right w:w="120" w:type="dxa"/>
            </w:tcMar>
            <w:vAlign w:val="center"/>
            <w:hideMark/>
          </w:tcPr>
          <w:p w14:paraId="00BCBCF1" w14:textId="77777777" w:rsidR="000B7AF6" w:rsidRPr="00BF2AE2" w:rsidRDefault="000B7AF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Nadležnost i održavanje sustava</w:t>
            </w:r>
          </w:p>
        </w:tc>
        <w:tc>
          <w:tcPr>
            <w:tcW w:w="0" w:type="auto"/>
            <w:tcMar>
              <w:top w:w="120" w:type="dxa"/>
              <w:left w:w="120" w:type="dxa"/>
              <w:bottom w:w="120" w:type="dxa"/>
              <w:right w:w="120" w:type="dxa"/>
            </w:tcMar>
            <w:vAlign w:val="center"/>
            <w:hideMark/>
          </w:tcPr>
          <w:p w14:paraId="63A920B2" w14:textId="2567107B" w:rsidR="000B7AF6" w:rsidRPr="00BF2AE2" w:rsidRDefault="000B7AF6" w:rsidP="00297E38">
            <w:pPr>
              <w:spacing w:after="0" w:line="276" w:lineRule="auto"/>
              <w:rPr>
                <w:rFonts w:eastAsia="Times New Roman" w:cs="Segoe UI"/>
                <w:kern w:val="0"/>
                <w:sz w:val="20"/>
                <w:szCs w:val="20"/>
                <w:lang w:eastAsia="en-GB"/>
                <w14:ligatures w14:val="none"/>
              </w:rPr>
            </w:pPr>
            <w:bookmarkStart w:id="22" w:name="_Hlk211677921"/>
            <w:r w:rsidRPr="00BF2AE2">
              <w:rPr>
                <w:rFonts w:eastAsia="Times New Roman" w:cs="Segoe UI"/>
                <w:kern w:val="0"/>
                <w:sz w:val="20"/>
                <w:szCs w:val="20"/>
                <w:lang w:eastAsia="en-GB"/>
                <w14:ligatures w14:val="none"/>
              </w:rPr>
              <w:t>VIK Karlovac d.</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o.</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o</w:t>
            </w:r>
            <w:bookmarkEnd w:id="22"/>
            <w:r w:rsidRPr="00BF2AE2">
              <w:rPr>
                <w:rFonts w:eastAsia="Times New Roman" w:cs="Segoe UI"/>
                <w:kern w:val="0"/>
                <w:sz w:val="20"/>
                <w:szCs w:val="20"/>
                <w:lang w:eastAsia="en-GB"/>
                <w14:ligatures w14:val="none"/>
              </w:rPr>
              <w:t>. (redovni operator mreže, postrojenja i isporuke usluga)</w:t>
            </w:r>
          </w:p>
        </w:tc>
      </w:tr>
    </w:tbl>
    <w:p w14:paraId="7A836390" w14:textId="17661325" w:rsidR="000B7AF6" w:rsidRPr="007735BA" w:rsidRDefault="007735BA" w:rsidP="007735BA">
      <w:pPr>
        <w:pStyle w:val="Caption"/>
        <w:keepNext/>
        <w:rPr>
          <w:rFonts w:cs="Segoe UI"/>
          <w:color w:val="215E99" w:themeColor="text2" w:themeTint="BF"/>
          <w:sz w:val="22"/>
          <w:szCs w:val="22"/>
        </w:rPr>
      </w:pPr>
      <w:bookmarkStart w:id="23" w:name="_Hlk211677989"/>
      <w:r w:rsidRPr="007735BA">
        <w:rPr>
          <w:rFonts w:cs="Segoe UI"/>
          <w:color w:val="215E99" w:themeColor="text2" w:themeTint="BF"/>
          <w:sz w:val="22"/>
          <w:szCs w:val="22"/>
        </w:rPr>
        <w:t>Izvor</w:t>
      </w:r>
      <w:r w:rsidR="004F33B2" w:rsidRPr="007735BA">
        <w:rPr>
          <w:rFonts w:cs="Segoe UI"/>
          <w:color w:val="215E99" w:themeColor="text2" w:themeTint="BF"/>
          <w:sz w:val="22"/>
          <w:szCs w:val="22"/>
        </w:rPr>
        <w:t>: VIK Karlovac d.o.o, obrada autora</w:t>
      </w:r>
    </w:p>
    <w:bookmarkEnd w:id="23"/>
    <w:p w14:paraId="737AA905" w14:textId="77777777" w:rsidR="00192EBF" w:rsidRPr="00BF2AE2" w:rsidRDefault="00192EBF" w:rsidP="00181891">
      <w:pPr>
        <w:spacing w:line="360" w:lineRule="auto"/>
        <w:jc w:val="both"/>
        <w:rPr>
          <w:rFonts w:cs="Segoe UI"/>
          <w:color w:val="215E99" w:themeColor="text2" w:themeTint="BF"/>
          <w:sz w:val="22"/>
          <w:szCs w:val="22"/>
        </w:rPr>
      </w:pPr>
    </w:p>
    <w:p w14:paraId="0080C77A" w14:textId="60B04A1F" w:rsidR="009C1371" w:rsidRPr="007735BA" w:rsidRDefault="009C1371" w:rsidP="009C1371">
      <w:pPr>
        <w:pStyle w:val="Caption"/>
        <w:keepNext/>
        <w:rPr>
          <w:rFonts w:cs="Segoe UI"/>
          <w:i w:val="0"/>
          <w:iCs w:val="0"/>
          <w:color w:val="215E99" w:themeColor="text2" w:themeTint="BF"/>
          <w:sz w:val="22"/>
          <w:szCs w:val="22"/>
        </w:rPr>
      </w:pPr>
      <w:r w:rsidRPr="007735BA">
        <w:rPr>
          <w:rFonts w:cs="Segoe UI"/>
          <w:i w:val="0"/>
          <w:iCs w:val="0"/>
          <w:color w:val="215E99" w:themeColor="text2" w:themeTint="BF"/>
          <w:sz w:val="22"/>
          <w:szCs w:val="22"/>
        </w:rPr>
        <w:t xml:space="preserve">Tablica </w:t>
      </w:r>
      <w:r w:rsidRPr="007735BA">
        <w:rPr>
          <w:rFonts w:cs="Segoe UI"/>
          <w:i w:val="0"/>
          <w:iCs w:val="0"/>
          <w:color w:val="215E99" w:themeColor="text2" w:themeTint="BF"/>
          <w:sz w:val="22"/>
          <w:szCs w:val="22"/>
        </w:rPr>
        <w:fldChar w:fldCharType="begin"/>
      </w:r>
      <w:r w:rsidRPr="007735BA">
        <w:rPr>
          <w:rFonts w:cs="Segoe UI"/>
          <w:i w:val="0"/>
          <w:iCs w:val="0"/>
          <w:color w:val="215E99" w:themeColor="text2" w:themeTint="BF"/>
          <w:sz w:val="22"/>
          <w:szCs w:val="22"/>
        </w:rPr>
        <w:instrText xml:space="preserve"> SEQ Tablica \* ARABIC </w:instrText>
      </w:r>
      <w:r w:rsidRPr="007735BA">
        <w:rPr>
          <w:rFonts w:cs="Segoe UI"/>
          <w:i w:val="0"/>
          <w:iCs w:val="0"/>
          <w:color w:val="215E99" w:themeColor="text2" w:themeTint="BF"/>
          <w:sz w:val="22"/>
          <w:szCs w:val="22"/>
        </w:rPr>
        <w:fldChar w:fldCharType="separate"/>
      </w:r>
      <w:r w:rsidR="00A10E27">
        <w:rPr>
          <w:rFonts w:cs="Segoe UI"/>
          <w:i w:val="0"/>
          <w:iCs w:val="0"/>
          <w:noProof/>
          <w:color w:val="215E99" w:themeColor="text2" w:themeTint="BF"/>
          <w:sz w:val="22"/>
          <w:szCs w:val="22"/>
        </w:rPr>
        <w:t>38</w:t>
      </w:r>
      <w:r w:rsidRPr="007735BA">
        <w:rPr>
          <w:rFonts w:cs="Segoe UI"/>
          <w:i w:val="0"/>
          <w:iCs w:val="0"/>
          <w:color w:val="215E99" w:themeColor="text2" w:themeTint="BF"/>
          <w:sz w:val="22"/>
          <w:szCs w:val="22"/>
        </w:rPr>
        <w:fldChar w:fldCharType="end"/>
      </w:r>
      <w:r w:rsidRPr="007735BA">
        <w:rPr>
          <w:rFonts w:cs="Segoe UI"/>
          <w:i w:val="0"/>
          <w:iCs w:val="0"/>
          <w:color w:val="215E99" w:themeColor="text2" w:themeTint="BF"/>
          <w:sz w:val="22"/>
          <w:szCs w:val="22"/>
        </w:rPr>
        <w:t>: Podatci o vodi na području grada Karlovca</w:t>
      </w:r>
    </w:p>
    <w:tbl>
      <w:tblPr>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3402"/>
        <w:gridCol w:w="5948"/>
      </w:tblGrid>
      <w:tr w:rsidR="00731D76" w:rsidRPr="00BF2AE2" w14:paraId="2A8CE192" w14:textId="77777777" w:rsidTr="00754083">
        <w:trPr>
          <w:tblHeader/>
        </w:trPr>
        <w:tc>
          <w:tcPr>
            <w:tcW w:w="0" w:type="auto"/>
            <w:shd w:val="clear" w:color="auto" w:fill="D3DEE9"/>
            <w:tcMar>
              <w:top w:w="120" w:type="dxa"/>
              <w:left w:w="120" w:type="dxa"/>
              <w:bottom w:w="120" w:type="dxa"/>
              <w:right w:w="120" w:type="dxa"/>
            </w:tcMar>
            <w:vAlign w:val="center"/>
            <w:hideMark/>
          </w:tcPr>
          <w:p w14:paraId="151DBC2F" w14:textId="081F719B" w:rsidR="00731D76" w:rsidRPr="00BF2AE2" w:rsidRDefault="00731D76" w:rsidP="00297E38">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Pokazatelj</w:t>
            </w:r>
            <w:r w:rsidR="00090053" w:rsidRPr="00BF2AE2">
              <w:rPr>
                <w:rFonts w:eastAsia="Times New Roman" w:cs="Segoe UI"/>
                <w:b/>
                <w:bCs/>
                <w:kern w:val="0"/>
                <w:sz w:val="20"/>
                <w:szCs w:val="20"/>
                <w:lang w:eastAsia="en-GB"/>
                <w14:ligatures w14:val="none"/>
              </w:rPr>
              <w:t xml:space="preserve"> - VODA</w:t>
            </w:r>
          </w:p>
        </w:tc>
        <w:tc>
          <w:tcPr>
            <w:tcW w:w="0" w:type="auto"/>
            <w:shd w:val="clear" w:color="auto" w:fill="D3DEE9"/>
            <w:tcMar>
              <w:top w:w="120" w:type="dxa"/>
              <w:left w:w="120" w:type="dxa"/>
              <w:bottom w:w="120" w:type="dxa"/>
              <w:right w:w="120" w:type="dxa"/>
            </w:tcMar>
            <w:vAlign w:val="center"/>
            <w:hideMark/>
          </w:tcPr>
          <w:p w14:paraId="30C90335" w14:textId="77777777" w:rsidR="00731D76" w:rsidRPr="00BF2AE2" w:rsidRDefault="00731D76" w:rsidP="00297E38">
            <w:pPr>
              <w:spacing w:after="0"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Grad Karlovac (2025)</w:t>
            </w:r>
          </w:p>
        </w:tc>
      </w:tr>
      <w:tr w:rsidR="00731D76" w:rsidRPr="00BF2AE2" w14:paraId="1E4234CD" w14:textId="77777777" w:rsidTr="00297E38">
        <w:tc>
          <w:tcPr>
            <w:tcW w:w="0" w:type="auto"/>
            <w:tcMar>
              <w:top w:w="120" w:type="dxa"/>
              <w:left w:w="120" w:type="dxa"/>
              <w:bottom w:w="120" w:type="dxa"/>
              <w:right w:w="120" w:type="dxa"/>
            </w:tcMar>
            <w:vAlign w:val="center"/>
            <w:hideMark/>
          </w:tcPr>
          <w:p w14:paraId="79B6654B"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domaćinstava bez opskrbe vodom</w:t>
            </w:r>
          </w:p>
        </w:tc>
        <w:tc>
          <w:tcPr>
            <w:tcW w:w="0" w:type="auto"/>
            <w:tcMar>
              <w:top w:w="120" w:type="dxa"/>
              <w:left w:w="120" w:type="dxa"/>
              <w:bottom w:w="120" w:type="dxa"/>
              <w:right w:w="120" w:type="dxa"/>
            </w:tcMar>
            <w:vAlign w:val="center"/>
            <w:hideMark/>
          </w:tcPr>
          <w:p w14:paraId="6558E47B" w14:textId="4406097C"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0,7</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(preostalih 99,3</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priključeno na javnu vodoopskrbu)</w:t>
            </w:r>
          </w:p>
        </w:tc>
      </w:tr>
      <w:tr w:rsidR="00731D76" w:rsidRPr="00BF2AE2" w14:paraId="0AC7FBFE" w14:textId="77777777" w:rsidTr="00297E38">
        <w:tc>
          <w:tcPr>
            <w:tcW w:w="0" w:type="auto"/>
            <w:tcMar>
              <w:top w:w="120" w:type="dxa"/>
              <w:left w:w="120" w:type="dxa"/>
              <w:bottom w:w="120" w:type="dxa"/>
              <w:right w:w="120" w:type="dxa"/>
            </w:tcMar>
            <w:vAlign w:val="center"/>
            <w:hideMark/>
          </w:tcPr>
          <w:p w14:paraId="6CF06873"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Godišnji broj kvarova na vodoopskrbnoj mreži</w:t>
            </w:r>
          </w:p>
        </w:tc>
        <w:tc>
          <w:tcPr>
            <w:tcW w:w="0" w:type="auto"/>
            <w:tcMar>
              <w:top w:w="120" w:type="dxa"/>
              <w:left w:w="120" w:type="dxa"/>
              <w:bottom w:w="120" w:type="dxa"/>
              <w:right w:w="120" w:type="dxa"/>
            </w:tcMar>
            <w:vAlign w:val="center"/>
            <w:hideMark/>
          </w:tcPr>
          <w:p w14:paraId="5DE3E4A8" w14:textId="6743BAE3"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Prosječno 4</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8 kvarova na 100 km mreže godišnje (VIK Karlovac, 2024</w:t>
            </w:r>
            <w:r w:rsidR="00C70B7A" w:rsidRPr="00BF2AE2">
              <w:rPr>
                <w:rFonts w:eastAsia="Times New Roman" w:cs="Segoe UI"/>
                <w:kern w:val="0"/>
                <w:sz w:val="20"/>
                <w:szCs w:val="20"/>
                <w:lang w:eastAsia="en-GB"/>
                <w14:ligatures w14:val="none"/>
              </w:rPr>
              <w:t>.</w:t>
            </w:r>
            <w:r w:rsidRPr="00BF2AE2">
              <w:rPr>
                <w:rFonts w:eastAsia="Times New Roman" w:cs="Segoe UI"/>
                <w:kern w:val="0"/>
                <w:sz w:val="20"/>
                <w:szCs w:val="20"/>
                <w:lang w:eastAsia="en-GB"/>
                <w14:ligatures w14:val="none"/>
              </w:rPr>
              <w:t>)</w:t>
            </w:r>
          </w:p>
        </w:tc>
      </w:tr>
      <w:tr w:rsidR="00731D76" w:rsidRPr="00BF2AE2" w14:paraId="3AA23394" w14:textId="77777777" w:rsidTr="00297E38">
        <w:tc>
          <w:tcPr>
            <w:tcW w:w="0" w:type="auto"/>
            <w:tcMar>
              <w:top w:w="120" w:type="dxa"/>
              <w:left w:w="120" w:type="dxa"/>
              <w:bottom w:w="120" w:type="dxa"/>
              <w:right w:w="120" w:type="dxa"/>
            </w:tcMar>
            <w:vAlign w:val="center"/>
            <w:hideMark/>
          </w:tcPr>
          <w:p w14:paraId="351AF586"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Godišnje ulaganje u održavanje i rekonstrukciju mreže</w:t>
            </w:r>
          </w:p>
        </w:tc>
        <w:tc>
          <w:tcPr>
            <w:tcW w:w="0" w:type="auto"/>
            <w:tcMar>
              <w:top w:w="120" w:type="dxa"/>
              <w:left w:w="120" w:type="dxa"/>
              <w:bottom w:w="120" w:type="dxa"/>
              <w:right w:w="120" w:type="dxa"/>
            </w:tcMar>
            <w:vAlign w:val="center"/>
            <w:hideMark/>
          </w:tcPr>
          <w:p w14:paraId="6649DCA3"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2,6 milijuna EUR (Aglomeracija 2024/25 i redovno održavanje)</w:t>
            </w:r>
          </w:p>
        </w:tc>
      </w:tr>
      <w:tr w:rsidR="00731D76" w:rsidRPr="00BF2AE2" w14:paraId="06DB5C4C" w14:textId="77777777" w:rsidTr="00297E38">
        <w:tc>
          <w:tcPr>
            <w:tcW w:w="0" w:type="auto"/>
            <w:tcMar>
              <w:top w:w="120" w:type="dxa"/>
              <w:left w:w="120" w:type="dxa"/>
              <w:bottom w:w="120" w:type="dxa"/>
              <w:right w:w="120" w:type="dxa"/>
            </w:tcMar>
            <w:vAlign w:val="center"/>
            <w:hideMark/>
          </w:tcPr>
          <w:p w14:paraId="7BA190D9"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Vrsta održavanja</w:t>
            </w:r>
          </w:p>
        </w:tc>
        <w:tc>
          <w:tcPr>
            <w:tcW w:w="0" w:type="auto"/>
            <w:tcMar>
              <w:top w:w="120" w:type="dxa"/>
              <w:left w:w="120" w:type="dxa"/>
              <w:bottom w:w="120" w:type="dxa"/>
              <w:right w:w="120" w:type="dxa"/>
            </w:tcMar>
            <w:vAlign w:val="center"/>
            <w:hideMark/>
          </w:tcPr>
          <w:p w14:paraId="003EDE1B"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Preventivno (redovni pregledi, zamjena cijevi), intervencijsko (kvarovi, puknuća)</w:t>
            </w:r>
          </w:p>
        </w:tc>
      </w:tr>
      <w:tr w:rsidR="00731D76" w:rsidRPr="00BF2AE2" w14:paraId="3D2430E4" w14:textId="77777777" w:rsidTr="00297E38">
        <w:tc>
          <w:tcPr>
            <w:tcW w:w="0" w:type="auto"/>
            <w:tcMar>
              <w:top w:w="120" w:type="dxa"/>
              <w:left w:w="120" w:type="dxa"/>
              <w:bottom w:w="120" w:type="dxa"/>
              <w:right w:w="120" w:type="dxa"/>
            </w:tcMar>
            <w:vAlign w:val="center"/>
            <w:hideMark/>
          </w:tcPr>
          <w:p w14:paraId="287082B7"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Posebne mjere protiv gubitaka</w:t>
            </w:r>
          </w:p>
        </w:tc>
        <w:tc>
          <w:tcPr>
            <w:tcW w:w="0" w:type="auto"/>
            <w:tcMar>
              <w:top w:w="120" w:type="dxa"/>
              <w:left w:w="120" w:type="dxa"/>
              <w:bottom w:w="120" w:type="dxa"/>
              <w:right w:w="120" w:type="dxa"/>
            </w:tcMar>
            <w:vAlign w:val="center"/>
            <w:hideMark/>
          </w:tcPr>
          <w:p w14:paraId="7F5363AF"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Senzorski nadzor tlaka, programirana zamjena starih cijevi, kontinuirano lociranje gubitaka</w:t>
            </w:r>
          </w:p>
        </w:tc>
      </w:tr>
      <w:tr w:rsidR="00731D76" w:rsidRPr="00BF2AE2" w14:paraId="405EBEA1" w14:textId="77777777" w:rsidTr="00297E38">
        <w:tc>
          <w:tcPr>
            <w:tcW w:w="0" w:type="auto"/>
            <w:tcMar>
              <w:top w:w="120" w:type="dxa"/>
              <w:left w:w="120" w:type="dxa"/>
              <w:bottom w:w="120" w:type="dxa"/>
              <w:right w:w="120" w:type="dxa"/>
            </w:tcMar>
            <w:vAlign w:val="center"/>
            <w:hideMark/>
          </w:tcPr>
          <w:p w14:paraId="307463E2"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Procijenjeni ukupni godišnji gubici vode</w:t>
            </w:r>
          </w:p>
        </w:tc>
        <w:tc>
          <w:tcPr>
            <w:tcW w:w="0" w:type="auto"/>
            <w:tcMar>
              <w:top w:w="120" w:type="dxa"/>
              <w:left w:w="120" w:type="dxa"/>
              <w:bottom w:w="120" w:type="dxa"/>
              <w:right w:w="120" w:type="dxa"/>
            </w:tcMar>
            <w:vAlign w:val="center"/>
            <w:hideMark/>
          </w:tcPr>
          <w:p w14:paraId="7C28B2C2" w14:textId="3E1D925C"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34</w:t>
            </w:r>
            <w:r w:rsidR="00C70B7A"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 (prosječna stopa za gradski vodovod)</w:t>
            </w:r>
          </w:p>
        </w:tc>
      </w:tr>
      <w:tr w:rsidR="00731D76" w:rsidRPr="00BF2AE2" w14:paraId="0ADF6A2A" w14:textId="77777777" w:rsidTr="00297E38">
        <w:tc>
          <w:tcPr>
            <w:tcW w:w="0" w:type="auto"/>
            <w:tcMar>
              <w:top w:w="120" w:type="dxa"/>
              <w:left w:w="120" w:type="dxa"/>
              <w:bottom w:w="120" w:type="dxa"/>
              <w:right w:w="120" w:type="dxa"/>
            </w:tcMar>
            <w:vAlign w:val="center"/>
            <w:hideMark/>
          </w:tcPr>
          <w:p w14:paraId="0DC3ED99"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lastRenderedPageBreak/>
              <w:t>Godišnje ukupno trajanje prekida opskrbe vodom po korisniku</w:t>
            </w:r>
          </w:p>
        </w:tc>
        <w:tc>
          <w:tcPr>
            <w:tcW w:w="0" w:type="auto"/>
            <w:tcMar>
              <w:top w:w="120" w:type="dxa"/>
              <w:left w:w="120" w:type="dxa"/>
              <w:bottom w:w="120" w:type="dxa"/>
              <w:right w:w="120" w:type="dxa"/>
            </w:tcMar>
            <w:vAlign w:val="center"/>
            <w:hideMark/>
          </w:tcPr>
          <w:p w14:paraId="307EC885"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2,1 sata godišnje po korisniku, u ruralnim zonama do 4 h/god.</w:t>
            </w:r>
          </w:p>
        </w:tc>
      </w:tr>
      <w:tr w:rsidR="00731D76" w:rsidRPr="00BF2AE2" w14:paraId="4AD7F22D" w14:textId="77777777" w:rsidTr="00297E38">
        <w:tc>
          <w:tcPr>
            <w:tcW w:w="0" w:type="auto"/>
            <w:tcMar>
              <w:top w:w="120" w:type="dxa"/>
              <w:left w:w="120" w:type="dxa"/>
              <w:bottom w:w="120" w:type="dxa"/>
              <w:right w:w="120" w:type="dxa"/>
            </w:tcMar>
            <w:vAlign w:val="center"/>
            <w:hideMark/>
          </w:tcPr>
          <w:p w14:paraId="38FAAED7"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Maksimalna dnevna potrošnja vode tijekom vršnih termina</w:t>
            </w:r>
          </w:p>
        </w:tc>
        <w:tc>
          <w:tcPr>
            <w:tcW w:w="0" w:type="auto"/>
            <w:tcMar>
              <w:top w:w="120" w:type="dxa"/>
              <w:left w:w="120" w:type="dxa"/>
              <w:bottom w:w="120" w:type="dxa"/>
              <w:right w:w="120" w:type="dxa"/>
            </w:tcMar>
            <w:vAlign w:val="center"/>
            <w:hideMark/>
          </w:tcPr>
          <w:p w14:paraId="04123DC2" w14:textId="2EAA3048"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16</w:t>
            </w:r>
            <w:r w:rsidR="00DD0103"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100 m³/dan (29.7.2024. – podatak iz DMS VIK Karlovac)</w:t>
            </w:r>
          </w:p>
        </w:tc>
      </w:tr>
      <w:tr w:rsidR="00731D76" w:rsidRPr="00BF2AE2" w14:paraId="7000FF15" w14:textId="77777777" w:rsidTr="00297E38">
        <w:tc>
          <w:tcPr>
            <w:tcW w:w="0" w:type="auto"/>
            <w:tcMar>
              <w:top w:w="120" w:type="dxa"/>
              <w:left w:w="120" w:type="dxa"/>
              <w:bottom w:w="120" w:type="dxa"/>
              <w:right w:w="120" w:type="dxa"/>
            </w:tcMar>
            <w:vAlign w:val="center"/>
            <w:hideMark/>
          </w:tcPr>
          <w:p w14:paraId="597272C0"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Srednja godišnja dnevna potrošnja vode</w:t>
            </w:r>
          </w:p>
        </w:tc>
        <w:tc>
          <w:tcPr>
            <w:tcW w:w="0" w:type="auto"/>
            <w:tcMar>
              <w:top w:w="120" w:type="dxa"/>
              <w:left w:w="120" w:type="dxa"/>
              <w:bottom w:w="120" w:type="dxa"/>
              <w:right w:w="120" w:type="dxa"/>
            </w:tcMar>
            <w:vAlign w:val="center"/>
            <w:hideMark/>
          </w:tcPr>
          <w:p w14:paraId="16A917C1" w14:textId="520B0ED3"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11</w:t>
            </w:r>
            <w:r w:rsidR="00DD0103"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600 m³/dan (prosjek 2023./2024.)</w:t>
            </w:r>
          </w:p>
        </w:tc>
      </w:tr>
      <w:tr w:rsidR="00731D76" w:rsidRPr="00BF2AE2" w14:paraId="6B74C3F3" w14:textId="77777777" w:rsidTr="00297E38">
        <w:tc>
          <w:tcPr>
            <w:tcW w:w="0" w:type="auto"/>
            <w:tcMar>
              <w:top w:w="120" w:type="dxa"/>
              <w:left w:w="120" w:type="dxa"/>
              <w:bottom w:w="120" w:type="dxa"/>
              <w:right w:w="120" w:type="dxa"/>
            </w:tcMar>
            <w:vAlign w:val="center"/>
            <w:hideMark/>
          </w:tcPr>
          <w:p w14:paraId="6016331F"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Nadležnost i održavanje sustava</w:t>
            </w:r>
          </w:p>
        </w:tc>
        <w:tc>
          <w:tcPr>
            <w:tcW w:w="0" w:type="auto"/>
            <w:tcMar>
              <w:top w:w="120" w:type="dxa"/>
              <w:left w:w="120" w:type="dxa"/>
              <w:bottom w:w="120" w:type="dxa"/>
              <w:right w:w="120" w:type="dxa"/>
            </w:tcMar>
            <w:vAlign w:val="center"/>
            <w:hideMark/>
          </w:tcPr>
          <w:p w14:paraId="4EB406C6" w14:textId="3B821566"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VIK Karlovac d.</w:t>
            </w:r>
            <w:r w:rsidR="00DD0103"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o.</w:t>
            </w:r>
            <w:r w:rsidR="00DD0103" w:rsidRPr="00BF2AE2">
              <w:rPr>
                <w:rFonts w:eastAsia="Times New Roman" w:cs="Segoe UI"/>
                <w:kern w:val="0"/>
                <w:sz w:val="20"/>
                <w:szCs w:val="20"/>
                <w:lang w:eastAsia="en-GB"/>
                <w14:ligatures w14:val="none"/>
              </w:rPr>
              <w:t xml:space="preserve"> </w:t>
            </w:r>
            <w:r w:rsidRPr="00BF2AE2">
              <w:rPr>
                <w:rFonts w:eastAsia="Times New Roman" w:cs="Segoe UI"/>
                <w:kern w:val="0"/>
                <w:sz w:val="20"/>
                <w:szCs w:val="20"/>
                <w:lang w:eastAsia="en-GB"/>
                <w14:ligatures w14:val="none"/>
              </w:rPr>
              <w:t>o. (redovni operator mreže, uređaja i isporuke usluga)</w:t>
            </w:r>
          </w:p>
        </w:tc>
      </w:tr>
      <w:tr w:rsidR="00731D76" w:rsidRPr="00BF2AE2" w14:paraId="4BAF1210" w14:textId="77777777" w:rsidTr="00297E38">
        <w:tc>
          <w:tcPr>
            <w:tcW w:w="0" w:type="auto"/>
            <w:tcMar>
              <w:top w:w="120" w:type="dxa"/>
              <w:left w:w="120" w:type="dxa"/>
              <w:bottom w:w="120" w:type="dxa"/>
              <w:right w:w="120" w:type="dxa"/>
            </w:tcMar>
            <w:vAlign w:val="center"/>
            <w:hideMark/>
          </w:tcPr>
          <w:p w14:paraId="798E424D" w14:textId="77777777"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Posebne aktivnosti i projekti (2024/25)</w:t>
            </w:r>
          </w:p>
        </w:tc>
        <w:tc>
          <w:tcPr>
            <w:tcW w:w="0" w:type="auto"/>
            <w:tcMar>
              <w:top w:w="120" w:type="dxa"/>
              <w:left w:w="120" w:type="dxa"/>
              <w:bottom w:w="120" w:type="dxa"/>
              <w:right w:w="120" w:type="dxa"/>
            </w:tcMar>
            <w:vAlign w:val="center"/>
            <w:hideMark/>
          </w:tcPr>
          <w:p w14:paraId="61927C15" w14:textId="0D44983C" w:rsidR="00731D76" w:rsidRPr="00BF2AE2" w:rsidRDefault="00731D76" w:rsidP="00297E38">
            <w:pPr>
              <w:spacing w:after="0"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Projekt </w:t>
            </w:r>
            <w:r w:rsidR="00DD0103" w:rsidRPr="00BF2AE2">
              <w:rPr>
                <w:rFonts w:eastAsia="Times New Roman" w:cs="Segoe UI"/>
                <w:kern w:val="0"/>
                <w:sz w:val="20"/>
                <w:szCs w:val="20"/>
                <w:lang w:eastAsia="en-GB"/>
                <w14:ligatures w14:val="none"/>
              </w:rPr>
              <w:t>„</w:t>
            </w:r>
            <w:r w:rsidRPr="00BF2AE2">
              <w:rPr>
                <w:rFonts w:eastAsia="Times New Roman" w:cs="Segoe UI"/>
                <w:kern w:val="0"/>
                <w:sz w:val="20"/>
                <w:szCs w:val="20"/>
                <w:lang w:eastAsia="en-GB"/>
                <w14:ligatures w14:val="none"/>
              </w:rPr>
              <w:t>Poboljšanje vodno-komunalne infrastrukture aglomeracije Karlovac – Duga Resa", zamjena 17 km cjevovoda, digitalizacija</w:t>
            </w:r>
          </w:p>
        </w:tc>
      </w:tr>
    </w:tbl>
    <w:p w14:paraId="3E020586" w14:textId="40042EE2" w:rsidR="00731D76" w:rsidRPr="007735BA" w:rsidRDefault="007735BA" w:rsidP="007735BA">
      <w:pPr>
        <w:pStyle w:val="Caption"/>
        <w:keepNext/>
        <w:rPr>
          <w:rFonts w:cs="Segoe UI"/>
          <w:color w:val="215E99" w:themeColor="text2" w:themeTint="BF"/>
          <w:sz w:val="22"/>
          <w:szCs w:val="22"/>
        </w:rPr>
      </w:pPr>
      <w:r w:rsidRPr="007735BA">
        <w:rPr>
          <w:rFonts w:cs="Segoe UI"/>
          <w:color w:val="215E99" w:themeColor="text2" w:themeTint="BF"/>
          <w:sz w:val="22"/>
          <w:szCs w:val="22"/>
        </w:rPr>
        <w:t>Izvor</w:t>
      </w:r>
      <w:r w:rsidR="004F33B2" w:rsidRPr="007735BA">
        <w:rPr>
          <w:rFonts w:cs="Segoe UI"/>
          <w:color w:val="215E99" w:themeColor="text2" w:themeTint="BF"/>
          <w:sz w:val="22"/>
          <w:szCs w:val="22"/>
        </w:rPr>
        <w:t>: VIK Karlovac d.</w:t>
      </w:r>
      <w:r w:rsidR="00DD0103" w:rsidRPr="007735BA">
        <w:rPr>
          <w:rFonts w:cs="Segoe UI"/>
          <w:color w:val="215E99" w:themeColor="text2" w:themeTint="BF"/>
          <w:sz w:val="22"/>
          <w:szCs w:val="22"/>
        </w:rPr>
        <w:t xml:space="preserve"> </w:t>
      </w:r>
      <w:r w:rsidR="004F33B2" w:rsidRPr="007735BA">
        <w:rPr>
          <w:rFonts w:cs="Segoe UI"/>
          <w:color w:val="215E99" w:themeColor="text2" w:themeTint="BF"/>
          <w:sz w:val="22"/>
          <w:szCs w:val="22"/>
        </w:rPr>
        <w:t>o.</w:t>
      </w:r>
      <w:r w:rsidR="00DD0103" w:rsidRPr="007735BA">
        <w:rPr>
          <w:rFonts w:cs="Segoe UI"/>
          <w:color w:val="215E99" w:themeColor="text2" w:themeTint="BF"/>
          <w:sz w:val="22"/>
          <w:szCs w:val="22"/>
        </w:rPr>
        <w:t xml:space="preserve"> </w:t>
      </w:r>
      <w:r w:rsidR="004F33B2" w:rsidRPr="007735BA">
        <w:rPr>
          <w:rFonts w:cs="Segoe UI"/>
          <w:color w:val="215E99" w:themeColor="text2" w:themeTint="BF"/>
          <w:sz w:val="22"/>
          <w:szCs w:val="22"/>
        </w:rPr>
        <w:t>o, obrada autora</w:t>
      </w:r>
    </w:p>
    <w:p w14:paraId="256C318D" w14:textId="77777777" w:rsidR="004F33B2" w:rsidRPr="00BF2AE2" w:rsidRDefault="004F33B2" w:rsidP="00181891">
      <w:pPr>
        <w:spacing w:line="360" w:lineRule="auto"/>
        <w:jc w:val="both"/>
        <w:rPr>
          <w:rFonts w:cs="Segoe UI"/>
          <w:sz w:val="18"/>
          <w:szCs w:val="18"/>
        </w:rPr>
      </w:pPr>
    </w:p>
    <w:p w14:paraId="230F9F33" w14:textId="703708D8" w:rsidR="004061C5" w:rsidRPr="00BF2AE2" w:rsidRDefault="004061C5" w:rsidP="000C419F">
      <w:pPr>
        <w:pStyle w:val="podnaslovi"/>
        <w:spacing w:line="360" w:lineRule="auto"/>
        <w:rPr>
          <w:lang w:val="hr-HR"/>
        </w:rPr>
      </w:pPr>
      <w:r w:rsidRPr="00BF2AE2">
        <w:rPr>
          <w:lang w:val="hr-HR"/>
        </w:rPr>
        <w:t>Gospodarenje otpadom</w:t>
      </w:r>
    </w:p>
    <w:p w14:paraId="295B3408" w14:textId="470EB389" w:rsidR="004061C5" w:rsidRPr="00BF2AE2" w:rsidRDefault="004061C5" w:rsidP="00181891">
      <w:pPr>
        <w:spacing w:line="360" w:lineRule="auto"/>
        <w:jc w:val="both"/>
        <w:rPr>
          <w:rFonts w:cs="Segoe UI"/>
          <w:sz w:val="22"/>
          <w:szCs w:val="22"/>
        </w:rPr>
      </w:pPr>
      <w:r w:rsidRPr="00BF2AE2">
        <w:rPr>
          <w:rFonts w:cs="Segoe UI"/>
          <w:sz w:val="22"/>
          <w:szCs w:val="22"/>
        </w:rPr>
        <w:t>Plan gospodarenja otpadom, s ciljevima smanjenja i održivog odlaganja, te njegova implementacija trenutno su u izradi. Plan izrađuje Karlovačka županija. U Karlovcu postoje dva reciklažna dvorišta. U razdoblju od 25.</w:t>
      </w:r>
      <w:r w:rsidR="006D077F" w:rsidRPr="00BF2AE2">
        <w:rPr>
          <w:rFonts w:cs="Segoe UI"/>
          <w:sz w:val="22"/>
          <w:szCs w:val="22"/>
        </w:rPr>
        <w:t xml:space="preserve"> srpnja</w:t>
      </w:r>
      <w:r w:rsidRPr="00BF2AE2">
        <w:rPr>
          <w:rFonts w:cs="Segoe UI"/>
          <w:sz w:val="22"/>
          <w:szCs w:val="22"/>
        </w:rPr>
        <w:t xml:space="preserve"> do 5.</w:t>
      </w:r>
      <w:r w:rsidR="006D077F" w:rsidRPr="00BF2AE2">
        <w:rPr>
          <w:rFonts w:cs="Segoe UI"/>
          <w:sz w:val="22"/>
          <w:szCs w:val="22"/>
        </w:rPr>
        <w:t xml:space="preserve"> kolovoza </w:t>
      </w:r>
      <w:r w:rsidRPr="00BF2AE2">
        <w:rPr>
          <w:rFonts w:cs="Segoe UI"/>
          <w:sz w:val="22"/>
          <w:szCs w:val="22"/>
        </w:rPr>
        <w:t>2024. obrađeno je ukupno 428,66 t miješanog komunalnog otpada (otprilike 43 t dnevno). Ukupna dnevna proizvodnja miješanog komunalnog otpada u kućanstvima iznosi 4,94 kg/danu, dok je u turističkim smještajnim kapacitetima 1530 kg/danu. Prosječna dnevna proizvodnja otpada po turistu i po lokalnom stanovniku iznosi 0,80 kg. Ukupna dnevna količina otpada u vršnim danima turističke sezone iznosi 0,69 kg/dan. </w:t>
      </w:r>
    </w:p>
    <w:p w14:paraId="2AE7DBD8" w14:textId="7A0A0017" w:rsidR="004061C5" w:rsidRPr="00BF2AE2" w:rsidRDefault="004061C5" w:rsidP="00181891">
      <w:pPr>
        <w:spacing w:line="360" w:lineRule="auto"/>
        <w:jc w:val="both"/>
        <w:rPr>
          <w:rFonts w:cs="Segoe UI"/>
          <w:sz w:val="22"/>
          <w:szCs w:val="22"/>
        </w:rPr>
      </w:pPr>
      <w:r w:rsidRPr="00BF2AE2">
        <w:rPr>
          <w:rFonts w:cs="Segoe UI"/>
          <w:sz w:val="22"/>
          <w:szCs w:val="22"/>
        </w:rPr>
        <w:t>Prosječna dnevna proizvodnja otpada po turistu i po lokalnom stanovniku iznosi 0,80 kg</w:t>
      </w:r>
      <w:r w:rsidR="006D077F" w:rsidRPr="00BF2AE2">
        <w:rPr>
          <w:rFonts w:cs="Segoe UI"/>
          <w:sz w:val="22"/>
          <w:szCs w:val="22"/>
        </w:rPr>
        <w:t>.</w:t>
      </w:r>
    </w:p>
    <w:p w14:paraId="6D712E57" w14:textId="1A0A617E" w:rsidR="004061C5" w:rsidRPr="00BF2AE2" w:rsidRDefault="004061C5" w:rsidP="00181891">
      <w:pPr>
        <w:spacing w:line="360" w:lineRule="auto"/>
        <w:jc w:val="both"/>
        <w:rPr>
          <w:rFonts w:cs="Segoe UI"/>
          <w:sz w:val="22"/>
          <w:szCs w:val="22"/>
        </w:rPr>
      </w:pPr>
      <w:r w:rsidRPr="00BF2AE2">
        <w:rPr>
          <w:rFonts w:cs="Segoe UI"/>
          <w:sz w:val="22"/>
          <w:szCs w:val="22"/>
        </w:rPr>
        <w:t>Kapacitet prihvata i odvoza otpada iznosi 50</w:t>
      </w:r>
      <w:r w:rsidR="006D077F" w:rsidRPr="00BF2AE2">
        <w:rPr>
          <w:rFonts w:cs="Segoe UI"/>
          <w:sz w:val="22"/>
          <w:szCs w:val="22"/>
        </w:rPr>
        <w:t xml:space="preserve"> </w:t>
      </w:r>
      <w:r w:rsidRPr="00BF2AE2">
        <w:rPr>
          <w:rFonts w:cs="Segoe UI"/>
          <w:sz w:val="22"/>
          <w:szCs w:val="22"/>
        </w:rPr>
        <w:t>000 kg dnevno. Frekvencija odvoza otpada tijekom vršnih dana je sljedeća: u gradu se miješani komunalni otpad odvozi dva puta tjedno, dok se reciklabilni otpad odvozi se svakih dva tjedna</w:t>
      </w:r>
      <w:r w:rsidR="006423F4" w:rsidRPr="00BF2AE2">
        <w:rPr>
          <w:rFonts w:cs="Segoe UI"/>
          <w:sz w:val="22"/>
          <w:szCs w:val="22"/>
        </w:rPr>
        <w:t xml:space="preserve">. U mjesnim odborima </w:t>
      </w:r>
      <w:r w:rsidRPr="00BF2AE2">
        <w:rPr>
          <w:rFonts w:cs="Segoe UI"/>
          <w:sz w:val="22"/>
          <w:szCs w:val="22"/>
        </w:rPr>
        <w:t>odvoz</w:t>
      </w:r>
      <w:r w:rsidR="006423F4" w:rsidRPr="00BF2AE2">
        <w:rPr>
          <w:rFonts w:cs="Segoe UI"/>
          <w:sz w:val="22"/>
          <w:szCs w:val="22"/>
        </w:rPr>
        <w:t>i se</w:t>
      </w:r>
      <w:r w:rsidRPr="00BF2AE2">
        <w:rPr>
          <w:rFonts w:cs="Segoe UI"/>
          <w:sz w:val="22"/>
          <w:szCs w:val="22"/>
        </w:rPr>
        <w:t xml:space="preserve"> miješani otpad jednom tjedno, a reciklabilni otpad jednom mjesečno. Infrastruktura za skladištenje otpada </w:t>
      </w:r>
      <w:r w:rsidRPr="00BF2AE2">
        <w:rPr>
          <w:rFonts w:cs="Segoe UI"/>
          <w:sz w:val="22"/>
          <w:szCs w:val="22"/>
        </w:rPr>
        <w:lastRenderedPageBreak/>
        <w:t>obuhvaća 892 spremnika namijenjena turističkim i rezidencijalnim područjima. Ukupna godišnja količina komunalnog otpada iznosi 10.693,09 tona, dok ukupna godišnja količina komunalnog otpada iz turističkih djelatnosti u destinaciji iznosi 401,28 tona. Implementiran je sustav odvoza otpada na kućnom pragu. </w:t>
      </w:r>
    </w:p>
    <w:p w14:paraId="27BEC6F3" w14:textId="7E5F6DEF" w:rsidR="009C1371" w:rsidRPr="007735BA" w:rsidRDefault="009C1371" w:rsidP="009C1371">
      <w:pPr>
        <w:pStyle w:val="Caption"/>
        <w:keepNext/>
        <w:rPr>
          <w:rFonts w:cs="Segoe UI"/>
          <w:i w:val="0"/>
          <w:iCs w:val="0"/>
          <w:color w:val="215E99" w:themeColor="text2" w:themeTint="BF"/>
          <w:sz w:val="22"/>
          <w:szCs w:val="22"/>
        </w:rPr>
      </w:pPr>
      <w:r w:rsidRPr="007735BA">
        <w:rPr>
          <w:rFonts w:cs="Segoe UI"/>
          <w:i w:val="0"/>
          <w:iCs w:val="0"/>
          <w:color w:val="215E99" w:themeColor="text2" w:themeTint="BF"/>
          <w:sz w:val="22"/>
          <w:szCs w:val="22"/>
        </w:rPr>
        <w:t xml:space="preserve">Tablica </w:t>
      </w:r>
      <w:r w:rsidRPr="007735BA">
        <w:rPr>
          <w:rFonts w:cs="Segoe UI"/>
          <w:i w:val="0"/>
          <w:iCs w:val="0"/>
          <w:color w:val="215E99" w:themeColor="text2" w:themeTint="BF"/>
          <w:sz w:val="22"/>
          <w:szCs w:val="22"/>
        </w:rPr>
        <w:fldChar w:fldCharType="begin"/>
      </w:r>
      <w:r w:rsidRPr="007735BA">
        <w:rPr>
          <w:rFonts w:cs="Segoe UI"/>
          <w:i w:val="0"/>
          <w:iCs w:val="0"/>
          <w:color w:val="215E99" w:themeColor="text2" w:themeTint="BF"/>
          <w:sz w:val="22"/>
          <w:szCs w:val="22"/>
        </w:rPr>
        <w:instrText xml:space="preserve"> SEQ Tablica \* ARABIC </w:instrText>
      </w:r>
      <w:r w:rsidRPr="007735BA">
        <w:rPr>
          <w:rFonts w:cs="Segoe UI"/>
          <w:i w:val="0"/>
          <w:iCs w:val="0"/>
          <w:color w:val="215E99" w:themeColor="text2" w:themeTint="BF"/>
          <w:sz w:val="22"/>
          <w:szCs w:val="22"/>
        </w:rPr>
        <w:fldChar w:fldCharType="separate"/>
      </w:r>
      <w:r w:rsidR="00A10E27">
        <w:rPr>
          <w:rFonts w:cs="Segoe UI"/>
          <w:i w:val="0"/>
          <w:iCs w:val="0"/>
          <w:noProof/>
          <w:color w:val="215E99" w:themeColor="text2" w:themeTint="BF"/>
          <w:sz w:val="22"/>
          <w:szCs w:val="22"/>
        </w:rPr>
        <w:t>39</w:t>
      </w:r>
      <w:r w:rsidRPr="007735BA">
        <w:rPr>
          <w:rFonts w:cs="Segoe UI"/>
          <w:i w:val="0"/>
          <w:iCs w:val="0"/>
          <w:color w:val="215E99" w:themeColor="text2" w:themeTint="BF"/>
          <w:sz w:val="22"/>
          <w:szCs w:val="22"/>
        </w:rPr>
        <w:fldChar w:fldCharType="end"/>
      </w:r>
      <w:r w:rsidRPr="007735BA">
        <w:rPr>
          <w:rFonts w:cs="Segoe UI"/>
          <w:i w:val="0"/>
          <w:iCs w:val="0"/>
          <w:color w:val="215E99" w:themeColor="text2" w:themeTint="BF"/>
          <w:sz w:val="22"/>
          <w:szCs w:val="22"/>
        </w:rPr>
        <w:t>: Gospodarenje otpadom u Karlovcu (2024.)</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5238"/>
        <w:gridCol w:w="4112"/>
      </w:tblGrid>
      <w:tr w:rsidR="004061C5" w:rsidRPr="00BF2AE2" w14:paraId="7A9FB434" w14:textId="77777777" w:rsidTr="00754083">
        <w:trPr>
          <w:tblHeader/>
        </w:trPr>
        <w:tc>
          <w:tcPr>
            <w:tcW w:w="0" w:type="auto"/>
            <w:shd w:val="clear" w:color="auto" w:fill="D3DEE9"/>
            <w:vAlign w:val="center"/>
            <w:hideMark/>
          </w:tcPr>
          <w:p w14:paraId="1DF8B8BC" w14:textId="77777777" w:rsidR="004061C5" w:rsidRPr="00BF2AE2" w:rsidRDefault="004061C5" w:rsidP="00754083">
            <w:pPr>
              <w:spacing w:line="276" w:lineRule="auto"/>
              <w:rPr>
                <w:rFonts w:cs="Segoe UI"/>
                <w:b/>
                <w:bCs/>
                <w:sz w:val="20"/>
                <w:szCs w:val="20"/>
              </w:rPr>
            </w:pPr>
            <w:r w:rsidRPr="00BF2AE2">
              <w:rPr>
                <w:rFonts w:cs="Segoe UI"/>
                <w:b/>
                <w:bCs/>
                <w:sz w:val="20"/>
                <w:szCs w:val="20"/>
              </w:rPr>
              <w:t>Kategorija</w:t>
            </w:r>
          </w:p>
        </w:tc>
        <w:tc>
          <w:tcPr>
            <w:tcW w:w="0" w:type="auto"/>
            <w:shd w:val="clear" w:color="auto" w:fill="D3DEE9"/>
            <w:vAlign w:val="center"/>
            <w:hideMark/>
          </w:tcPr>
          <w:p w14:paraId="69D3BA51" w14:textId="77777777" w:rsidR="004061C5" w:rsidRPr="00BF2AE2" w:rsidRDefault="004061C5" w:rsidP="00754083">
            <w:pPr>
              <w:spacing w:line="276" w:lineRule="auto"/>
              <w:rPr>
                <w:rFonts w:cs="Segoe UI"/>
                <w:b/>
                <w:bCs/>
                <w:sz w:val="20"/>
                <w:szCs w:val="20"/>
              </w:rPr>
            </w:pPr>
            <w:r w:rsidRPr="00BF2AE2">
              <w:rPr>
                <w:rFonts w:cs="Segoe UI"/>
                <w:b/>
                <w:bCs/>
                <w:sz w:val="20"/>
                <w:szCs w:val="20"/>
              </w:rPr>
              <w:t>Podaci</w:t>
            </w:r>
          </w:p>
        </w:tc>
      </w:tr>
      <w:tr w:rsidR="004061C5" w:rsidRPr="00BF2AE2" w14:paraId="023D7BC4" w14:textId="77777777" w:rsidTr="00754083">
        <w:tc>
          <w:tcPr>
            <w:tcW w:w="0" w:type="auto"/>
            <w:vAlign w:val="center"/>
            <w:hideMark/>
          </w:tcPr>
          <w:p w14:paraId="5BD1159E" w14:textId="77777777" w:rsidR="004061C5" w:rsidRPr="00BF2AE2" w:rsidRDefault="004061C5" w:rsidP="00754083">
            <w:pPr>
              <w:spacing w:line="276" w:lineRule="auto"/>
              <w:rPr>
                <w:rFonts w:cs="Segoe UI"/>
                <w:sz w:val="20"/>
                <w:szCs w:val="20"/>
              </w:rPr>
            </w:pPr>
            <w:r w:rsidRPr="00BF2AE2">
              <w:rPr>
                <w:rFonts w:cs="Segoe UI"/>
                <w:b/>
                <w:bCs/>
                <w:sz w:val="20"/>
                <w:szCs w:val="20"/>
              </w:rPr>
              <w:t>Ukupna količina otpada (dnevno)</w:t>
            </w:r>
          </w:p>
        </w:tc>
        <w:tc>
          <w:tcPr>
            <w:tcW w:w="0" w:type="auto"/>
            <w:vAlign w:val="center"/>
            <w:hideMark/>
          </w:tcPr>
          <w:p w14:paraId="7F37296F" w14:textId="77777777" w:rsidR="004061C5" w:rsidRPr="00BF2AE2" w:rsidRDefault="004061C5" w:rsidP="00754083">
            <w:pPr>
              <w:spacing w:line="276" w:lineRule="auto"/>
              <w:rPr>
                <w:rFonts w:cs="Segoe UI"/>
                <w:sz w:val="20"/>
                <w:szCs w:val="20"/>
              </w:rPr>
            </w:pPr>
            <w:r w:rsidRPr="00BF2AE2">
              <w:rPr>
                <w:rFonts w:cs="Segoe UI"/>
                <w:sz w:val="20"/>
                <w:szCs w:val="20"/>
              </w:rPr>
              <w:t>45 tona (osobito tijekom turističke sezone)</w:t>
            </w:r>
          </w:p>
        </w:tc>
      </w:tr>
      <w:tr w:rsidR="0034486F" w:rsidRPr="00BF2AE2" w14:paraId="1501D277" w14:textId="77777777" w:rsidTr="00754083">
        <w:tc>
          <w:tcPr>
            <w:tcW w:w="0" w:type="auto"/>
            <w:vAlign w:val="center"/>
          </w:tcPr>
          <w:p w14:paraId="7D486F03" w14:textId="29448824" w:rsidR="0034486F" w:rsidRPr="00BF2AE2" w:rsidRDefault="0034486F" w:rsidP="00754083">
            <w:pPr>
              <w:spacing w:line="276" w:lineRule="auto"/>
              <w:rPr>
                <w:rFonts w:cs="Segoe UI"/>
                <w:b/>
                <w:bCs/>
                <w:sz w:val="20"/>
                <w:szCs w:val="20"/>
              </w:rPr>
            </w:pPr>
            <w:r w:rsidRPr="00BF2AE2">
              <w:rPr>
                <w:rFonts w:cs="Segoe UI"/>
                <w:b/>
                <w:bCs/>
                <w:sz w:val="20"/>
                <w:szCs w:val="20"/>
              </w:rPr>
              <w:t>Ukupna količina komunalnog otpada nastalog u destinaciji u kalendarskom mjesecu s najmanjim brojem turističkih noćenja (t)</w:t>
            </w:r>
            <w:r w:rsidRPr="00BF2AE2">
              <w:rPr>
                <w:rFonts w:cs="Segoe UI"/>
                <w:b/>
                <w:bCs/>
                <w:sz w:val="20"/>
                <w:szCs w:val="20"/>
              </w:rPr>
              <w:tab/>
            </w:r>
          </w:p>
        </w:tc>
        <w:tc>
          <w:tcPr>
            <w:tcW w:w="0" w:type="auto"/>
            <w:vAlign w:val="center"/>
          </w:tcPr>
          <w:p w14:paraId="5ED7B9DA" w14:textId="1EE84B65" w:rsidR="0034486F" w:rsidRPr="00BF2AE2" w:rsidRDefault="0034486F" w:rsidP="00754083">
            <w:pPr>
              <w:spacing w:line="276" w:lineRule="auto"/>
              <w:rPr>
                <w:rFonts w:cs="Segoe UI"/>
                <w:sz w:val="20"/>
                <w:szCs w:val="20"/>
              </w:rPr>
            </w:pPr>
            <w:r w:rsidRPr="00BF2AE2">
              <w:rPr>
                <w:rFonts w:cs="Segoe UI"/>
                <w:sz w:val="20"/>
                <w:szCs w:val="20"/>
              </w:rPr>
              <w:t>35 t</w:t>
            </w:r>
          </w:p>
        </w:tc>
      </w:tr>
      <w:tr w:rsidR="004061C5" w:rsidRPr="00BF2AE2" w14:paraId="5247142D" w14:textId="77777777" w:rsidTr="00754083">
        <w:tc>
          <w:tcPr>
            <w:tcW w:w="0" w:type="auto"/>
            <w:vAlign w:val="center"/>
            <w:hideMark/>
          </w:tcPr>
          <w:p w14:paraId="0BC1CC2C" w14:textId="77777777" w:rsidR="004061C5" w:rsidRPr="00BF2AE2" w:rsidRDefault="004061C5" w:rsidP="00754083">
            <w:pPr>
              <w:spacing w:line="276" w:lineRule="auto"/>
              <w:rPr>
                <w:rFonts w:cs="Segoe UI"/>
                <w:sz w:val="20"/>
                <w:szCs w:val="20"/>
              </w:rPr>
            </w:pPr>
            <w:r w:rsidRPr="00BF2AE2">
              <w:rPr>
                <w:rFonts w:cs="Segoe UI"/>
                <w:b/>
                <w:bCs/>
                <w:sz w:val="20"/>
                <w:szCs w:val="20"/>
              </w:rPr>
              <w:t>Vozni park za odvoz otpada</w:t>
            </w:r>
          </w:p>
        </w:tc>
        <w:tc>
          <w:tcPr>
            <w:tcW w:w="0" w:type="auto"/>
            <w:vAlign w:val="center"/>
            <w:hideMark/>
          </w:tcPr>
          <w:p w14:paraId="24C26FC8" w14:textId="77777777" w:rsidR="004061C5" w:rsidRPr="00BF2AE2" w:rsidRDefault="004061C5" w:rsidP="00754083">
            <w:pPr>
              <w:spacing w:line="276" w:lineRule="auto"/>
              <w:rPr>
                <w:rFonts w:cs="Segoe UI"/>
                <w:sz w:val="20"/>
                <w:szCs w:val="20"/>
              </w:rPr>
            </w:pPr>
            <w:r w:rsidRPr="00BF2AE2">
              <w:rPr>
                <w:rFonts w:cs="Segoe UI"/>
                <w:sz w:val="20"/>
                <w:szCs w:val="20"/>
              </w:rPr>
              <w:t>17 kamiona smećara, 5 autopodizača, 1 navlakač, 2 kipera</w:t>
            </w:r>
          </w:p>
        </w:tc>
      </w:tr>
      <w:tr w:rsidR="004061C5" w:rsidRPr="00BF2AE2" w14:paraId="260AA385" w14:textId="77777777" w:rsidTr="00754083">
        <w:tc>
          <w:tcPr>
            <w:tcW w:w="0" w:type="auto"/>
            <w:vAlign w:val="center"/>
            <w:hideMark/>
          </w:tcPr>
          <w:p w14:paraId="0BDDECB6" w14:textId="77777777" w:rsidR="004061C5" w:rsidRPr="00BF2AE2" w:rsidRDefault="004061C5" w:rsidP="00754083">
            <w:pPr>
              <w:spacing w:line="276" w:lineRule="auto"/>
              <w:rPr>
                <w:rFonts w:cs="Segoe UI"/>
                <w:sz w:val="20"/>
                <w:szCs w:val="20"/>
              </w:rPr>
            </w:pPr>
            <w:r w:rsidRPr="00BF2AE2">
              <w:rPr>
                <w:rFonts w:cs="Segoe UI"/>
                <w:b/>
                <w:bCs/>
                <w:sz w:val="20"/>
                <w:szCs w:val="20"/>
              </w:rPr>
              <w:t>Kapacitet po vozilu</w:t>
            </w:r>
          </w:p>
        </w:tc>
        <w:tc>
          <w:tcPr>
            <w:tcW w:w="0" w:type="auto"/>
            <w:vAlign w:val="center"/>
            <w:hideMark/>
          </w:tcPr>
          <w:p w14:paraId="5BCEC28E" w14:textId="77777777" w:rsidR="004061C5" w:rsidRPr="00BF2AE2" w:rsidRDefault="004061C5" w:rsidP="00754083">
            <w:pPr>
              <w:spacing w:line="276" w:lineRule="auto"/>
              <w:rPr>
                <w:rFonts w:cs="Segoe UI"/>
                <w:sz w:val="20"/>
                <w:szCs w:val="20"/>
              </w:rPr>
            </w:pPr>
            <w:r w:rsidRPr="00BF2AE2">
              <w:rPr>
                <w:rFonts w:cs="Segoe UI"/>
                <w:sz w:val="20"/>
                <w:szCs w:val="20"/>
              </w:rPr>
              <w:t>Od 2,5 t do 24 m³</w:t>
            </w:r>
          </w:p>
        </w:tc>
      </w:tr>
      <w:tr w:rsidR="004061C5" w:rsidRPr="00BF2AE2" w14:paraId="78D842A0" w14:textId="77777777" w:rsidTr="00754083">
        <w:tc>
          <w:tcPr>
            <w:tcW w:w="0" w:type="auto"/>
            <w:vAlign w:val="center"/>
            <w:hideMark/>
          </w:tcPr>
          <w:p w14:paraId="012FE84E" w14:textId="77777777" w:rsidR="004061C5" w:rsidRPr="00BF2AE2" w:rsidRDefault="004061C5" w:rsidP="00754083">
            <w:pPr>
              <w:spacing w:line="276" w:lineRule="auto"/>
              <w:rPr>
                <w:rFonts w:cs="Segoe UI"/>
                <w:sz w:val="20"/>
                <w:szCs w:val="20"/>
              </w:rPr>
            </w:pPr>
            <w:r w:rsidRPr="00BF2AE2">
              <w:rPr>
                <w:rFonts w:cs="Segoe UI"/>
                <w:b/>
                <w:bCs/>
                <w:sz w:val="20"/>
                <w:szCs w:val="20"/>
              </w:rPr>
              <w:t>Broj angažiranih radnika</w:t>
            </w:r>
          </w:p>
        </w:tc>
        <w:tc>
          <w:tcPr>
            <w:tcW w:w="0" w:type="auto"/>
            <w:vAlign w:val="center"/>
            <w:hideMark/>
          </w:tcPr>
          <w:p w14:paraId="25EFBAA6" w14:textId="77777777" w:rsidR="004061C5" w:rsidRPr="00BF2AE2" w:rsidRDefault="004061C5" w:rsidP="00754083">
            <w:pPr>
              <w:spacing w:line="276" w:lineRule="auto"/>
              <w:rPr>
                <w:rFonts w:cs="Segoe UI"/>
                <w:sz w:val="20"/>
                <w:szCs w:val="20"/>
              </w:rPr>
            </w:pPr>
            <w:r w:rsidRPr="00BF2AE2">
              <w:rPr>
                <w:rFonts w:cs="Segoe UI"/>
                <w:sz w:val="20"/>
                <w:szCs w:val="20"/>
              </w:rPr>
              <w:t>47 (uključujući vozače i radnike na terenu)</w:t>
            </w:r>
          </w:p>
        </w:tc>
      </w:tr>
      <w:tr w:rsidR="004061C5" w:rsidRPr="00BF2AE2" w14:paraId="28C3A499" w14:textId="77777777" w:rsidTr="00754083">
        <w:tc>
          <w:tcPr>
            <w:tcW w:w="0" w:type="auto"/>
            <w:vAlign w:val="center"/>
            <w:hideMark/>
          </w:tcPr>
          <w:p w14:paraId="1B80F50B" w14:textId="77777777" w:rsidR="004061C5" w:rsidRPr="00BF2AE2" w:rsidRDefault="004061C5" w:rsidP="00754083">
            <w:pPr>
              <w:spacing w:line="276" w:lineRule="auto"/>
              <w:rPr>
                <w:rFonts w:cs="Segoe UI"/>
                <w:sz w:val="20"/>
                <w:szCs w:val="20"/>
              </w:rPr>
            </w:pPr>
            <w:r w:rsidRPr="00BF2AE2">
              <w:rPr>
                <w:rFonts w:cs="Segoe UI"/>
                <w:b/>
                <w:bCs/>
                <w:sz w:val="20"/>
                <w:szCs w:val="20"/>
              </w:rPr>
              <w:t>Frekvencija odvoza otpada</w:t>
            </w:r>
          </w:p>
        </w:tc>
        <w:tc>
          <w:tcPr>
            <w:tcW w:w="0" w:type="auto"/>
            <w:vAlign w:val="center"/>
            <w:hideMark/>
          </w:tcPr>
          <w:p w14:paraId="3D455B12" w14:textId="77777777" w:rsidR="004061C5" w:rsidRPr="00BF2AE2" w:rsidRDefault="004061C5" w:rsidP="00754083">
            <w:pPr>
              <w:spacing w:line="276" w:lineRule="auto"/>
              <w:rPr>
                <w:rFonts w:cs="Segoe UI"/>
                <w:sz w:val="20"/>
                <w:szCs w:val="20"/>
              </w:rPr>
            </w:pPr>
            <w:r w:rsidRPr="00BF2AE2">
              <w:rPr>
                <w:rFonts w:cs="Segoe UI"/>
                <w:sz w:val="20"/>
                <w:szCs w:val="20"/>
              </w:rPr>
              <w:t>Dvije vožnje dnevno, pet dana tjedno</w:t>
            </w:r>
          </w:p>
        </w:tc>
      </w:tr>
      <w:tr w:rsidR="004061C5" w:rsidRPr="00BF2AE2" w14:paraId="26009570" w14:textId="77777777" w:rsidTr="00754083">
        <w:tc>
          <w:tcPr>
            <w:tcW w:w="0" w:type="auto"/>
            <w:vAlign w:val="center"/>
            <w:hideMark/>
          </w:tcPr>
          <w:p w14:paraId="748E3A00" w14:textId="77777777" w:rsidR="004061C5" w:rsidRPr="00BF2AE2" w:rsidRDefault="004061C5" w:rsidP="00754083">
            <w:pPr>
              <w:spacing w:line="276" w:lineRule="auto"/>
              <w:rPr>
                <w:rFonts w:cs="Segoe UI"/>
                <w:sz w:val="20"/>
                <w:szCs w:val="20"/>
              </w:rPr>
            </w:pPr>
            <w:r w:rsidRPr="00BF2AE2">
              <w:rPr>
                <w:rFonts w:cs="Segoe UI"/>
                <w:b/>
                <w:bCs/>
                <w:sz w:val="20"/>
                <w:szCs w:val="20"/>
              </w:rPr>
              <w:t>Prosječna udaljenost do odlagališta</w:t>
            </w:r>
          </w:p>
        </w:tc>
        <w:tc>
          <w:tcPr>
            <w:tcW w:w="0" w:type="auto"/>
            <w:vAlign w:val="center"/>
            <w:hideMark/>
          </w:tcPr>
          <w:p w14:paraId="0F540997" w14:textId="77777777" w:rsidR="004061C5" w:rsidRPr="00BF2AE2" w:rsidRDefault="004061C5" w:rsidP="00754083">
            <w:pPr>
              <w:spacing w:line="276" w:lineRule="auto"/>
              <w:rPr>
                <w:rFonts w:cs="Segoe UI"/>
                <w:sz w:val="20"/>
                <w:szCs w:val="20"/>
              </w:rPr>
            </w:pPr>
            <w:r w:rsidRPr="00BF2AE2">
              <w:rPr>
                <w:rFonts w:cs="Segoe UI"/>
                <w:sz w:val="20"/>
                <w:szCs w:val="20"/>
              </w:rPr>
              <w:t>30 km</w:t>
            </w:r>
          </w:p>
        </w:tc>
      </w:tr>
      <w:tr w:rsidR="004061C5" w:rsidRPr="00BF2AE2" w14:paraId="3D8957CB" w14:textId="77777777" w:rsidTr="00754083">
        <w:tc>
          <w:tcPr>
            <w:tcW w:w="0" w:type="auto"/>
            <w:vAlign w:val="center"/>
            <w:hideMark/>
          </w:tcPr>
          <w:p w14:paraId="7F71AA46" w14:textId="77777777" w:rsidR="004061C5" w:rsidRPr="00BF2AE2" w:rsidRDefault="004061C5" w:rsidP="00754083">
            <w:pPr>
              <w:spacing w:line="276" w:lineRule="auto"/>
              <w:rPr>
                <w:rFonts w:cs="Segoe UI"/>
                <w:sz w:val="20"/>
                <w:szCs w:val="20"/>
              </w:rPr>
            </w:pPr>
            <w:r w:rsidRPr="00BF2AE2">
              <w:rPr>
                <w:rFonts w:cs="Segoe UI"/>
                <w:b/>
                <w:bCs/>
                <w:sz w:val="20"/>
                <w:szCs w:val="20"/>
              </w:rPr>
              <w:t>Dnevni kapacitet postrojenja</w:t>
            </w:r>
          </w:p>
        </w:tc>
        <w:tc>
          <w:tcPr>
            <w:tcW w:w="0" w:type="auto"/>
            <w:vAlign w:val="center"/>
            <w:hideMark/>
          </w:tcPr>
          <w:p w14:paraId="469E2F4C" w14:textId="77777777" w:rsidR="004061C5" w:rsidRPr="00BF2AE2" w:rsidRDefault="004061C5" w:rsidP="00754083">
            <w:pPr>
              <w:spacing w:line="276" w:lineRule="auto"/>
              <w:rPr>
                <w:rFonts w:cs="Segoe UI"/>
                <w:sz w:val="20"/>
                <w:szCs w:val="20"/>
              </w:rPr>
            </w:pPr>
            <w:r w:rsidRPr="00BF2AE2">
              <w:rPr>
                <w:rFonts w:cs="Segoe UI"/>
                <w:sz w:val="20"/>
                <w:szCs w:val="20"/>
              </w:rPr>
              <w:t>50 tona</w:t>
            </w:r>
          </w:p>
        </w:tc>
      </w:tr>
      <w:tr w:rsidR="004061C5" w:rsidRPr="00BF2AE2" w14:paraId="46B559B8" w14:textId="77777777" w:rsidTr="00754083">
        <w:tc>
          <w:tcPr>
            <w:tcW w:w="0" w:type="auto"/>
            <w:vAlign w:val="center"/>
            <w:hideMark/>
          </w:tcPr>
          <w:p w14:paraId="58F9D0C6" w14:textId="77777777" w:rsidR="004061C5" w:rsidRPr="00BF2AE2" w:rsidRDefault="004061C5" w:rsidP="00754083">
            <w:pPr>
              <w:spacing w:line="276" w:lineRule="auto"/>
              <w:rPr>
                <w:rFonts w:cs="Segoe UI"/>
                <w:sz w:val="20"/>
                <w:szCs w:val="20"/>
              </w:rPr>
            </w:pPr>
            <w:r w:rsidRPr="00BF2AE2">
              <w:rPr>
                <w:rFonts w:cs="Segoe UI"/>
                <w:b/>
                <w:bCs/>
                <w:sz w:val="20"/>
                <w:szCs w:val="20"/>
              </w:rPr>
              <w:t>Postotak recikliranog otpada</w:t>
            </w:r>
          </w:p>
        </w:tc>
        <w:tc>
          <w:tcPr>
            <w:tcW w:w="0" w:type="auto"/>
            <w:vAlign w:val="center"/>
            <w:hideMark/>
          </w:tcPr>
          <w:p w14:paraId="02CB2775" w14:textId="6A90DAAC" w:rsidR="004061C5" w:rsidRPr="00BF2AE2" w:rsidRDefault="00CD0675" w:rsidP="00754083">
            <w:pPr>
              <w:spacing w:line="276" w:lineRule="auto"/>
              <w:rPr>
                <w:rFonts w:cs="Segoe UI"/>
                <w:sz w:val="20"/>
                <w:szCs w:val="20"/>
              </w:rPr>
            </w:pPr>
            <w:r w:rsidRPr="00BF2AE2">
              <w:rPr>
                <w:rFonts w:cs="Segoe UI"/>
                <w:sz w:val="20"/>
                <w:szCs w:val="20"/>
              </w:rPr>
              <w:t>3</w:t>
            </w:r>
            <w:r w:rsidR="004061C5" w:rsidRPr="00BF2AE2">
              <w:rPr>
                <w:rFonts w:cs="Segoe UI"/>
                <w:sz w:val="20"/>
                <w:szCs w:val="20"/>
              </w:rPr>
              <w:t>5 % ukupnog otpada</w:t>
            </w:r>
          </w:p>
        </w:tc>
      </w:tr>
      <w:tr w:rsidR="004061C5" w:rsidRPr="00BF2AE2" w14:paraId="50BC5AE9" w14:textId="77777777" w:rsidTr="00754083">
        <w:tc>
          <w:tcPr>
            <w:tcW w:w="0" w:type="auto"/>
            <w:vAlign w:val="center"/>
            <w:hideMark/>
          </w:tcPr>
          <w:p w14:paraId="363FB3C0" w14:textId="77777777" w:rsidR="004061C5" w:rsidRPr="00BF2AE2" w:rsidRDefault="004061C5" w:rsidP="00754083">
            <w:pPr>
              <w:spacing w:line="276" w:lineRule="auto"/>
              <w:rPr>
                <w:rFonts w:cs="Segoe UI"/>
                <w:sz w:val="20"/>
                <w:szCs w:val="20"/>
              </w:rPr>
            </w:pPr>
            <w:r w:rsidRPr="00BF2AE2">
              <w:rPr>
                <w:rFonts w:cs="Segoe UI"/>
                <w:b/>
                <w:bCs/>
                <w:sz w:val="20"/>
                <w:szCs w:val="20"/>
              </w:rPr>
              <w:t>Ukupna količina recikliranog otpada</w:t>
            </w:r>
          </w:p>
        </w:tc>
        <w:tc>
          <w:tcPr>
            <w:tcW w:w="0" w:type="auto"/>
            <w:vAlign w:val="center"/>
            <w:hideMark/>
          </w:tcPr>
          <w:p w14:paraId="44DF974E" w14:textId="77777777" w:rsidR="004061C5" w:rsidRPr="00BF2AE2" w:rsidRDefault="004061C5" w:rsidP="00754083">
            <w:pPr>
              <w:spacing w:line="276" w:lineRule="auto"/>
              <w:rPr>
                <w:rFonts w:cs="Segoe UI"/>
                <w:sz w:val="20"/>
                <w:szCs w:val="20"/>
              </w:rPr>
            </w:pPr>
            <w:r w:rsidRPr="00BF2AE2">
              <w:rPr>
                <w:rFonts w:cs="Segoe UI"/>
                <w:sz w:val="20"/>
                <w:szCs w:val="20"/>
              </w:rPr>
              <w:t>3.814,45 tona</w:t>
            </w:r>
          </w:p>
        </w:tc>
      </w:tr>
      <w:tr w:rsidR="004061C5" w:rsidRPr="00BF2AE2" w14:paraId="552671B3" w14:textId="77777777" w:rsidTr="00754083">
        <w:tc>
          <w:tcPr>
            <w:tcW w:w="0" w:type="auto"/>
            <w:vAlign w:val="center"/>
            <w:hideMark/>
          </w:tcPr>
          <w:p w14:paraId="64F872BC" w14:textId="77777777" w:rsidR="004061C5" w:rsidRPr="00BF2AE2" w:rsidRDefault="004061C5" w:rsidP="00754083">
            <w:pPr>
              <w:spacing w:line="276" w:lineRule="auto"/>
              <w:rPr>
                <w:rFonts w:cs="Segoe UI"/>
                <w:sz w:val="20"/>
                <w:szCs w:val="20"/>
              </w:rPr>
            </w:pPr>
            <w:r w:rsidRPr="00BF2AE2">
              <w:rPr>
                <w:rFonts w:cs="Segoe UI"/>
                <w:b/>
                <w:bCs/>
                <w:sz w:val="20"/>
                <w:szCs w:val="20"/>
              </w:rPr>
              <w:t>Vrste recikliranog otpada</w:t>
            </w:r>
          </w:p>
        </w:tc>
        <w:tc>
          <w:tcPr>
            <w:tcW w:w="0" w:type="auto"/>
            <w:vAlign w:val="center"/>
            <w:hideMark/>
          </w:tcPr>
          <w:p w14:paraId="2A568B30" w14:textId="292554E9" w:rsidR="004061C5" w:rsidRPr="00BF2AE2" w:rsidRDefault="004061C5" w:rsidP="00754083">
            <w:pPr>
              <w:spacing w:line="276" w:lineRule="auto"/>
              <w:rPr>
                <w:rFonts w:cs="Segoe UI"/>
                <w:sz w:val="20"/>
                <w:szCs w:val="20"/>
              </w:rPr>
            </w:pPr>
            <w:r w:rsidRPr="00BF2AE2">
              <w:rPr>
                <w:rFonts w:cs="Segoe UI"/>
                <w:sz w:val="20"/>
                <w:szCs w:val="20"/>
              </w:rPr>
              <w:t>Papir i karton: 1.096,11 t</w:t>
            </w:r>
            <w:r w:rsidR="006423F4" w:rsidRPr="00BF2AE2">
              <w:rPr>
                <w:rFonts w:cs="Segoe UI"/>
                <w:sz w:val="20"/>
                <w:szCs w:val="20"/>
              </w:rPr>
              <w:t>, p</w:t>
            </w:r>
            <w:r w:rsidRPr="00BF2AE2">
              <w:rPr>
                <w:rFonts w:cs="Segoe UI"/>
                <w:sz w:val="20"/>
                <w:szCs w:val="20"/>
              </w:rPr>
              <w:t>lastika: 896,42 t</w:t>
            </w:r>
            <w:r w:rsidR="006423F4" w:rsidRPr="00BF2AE2">
              <w:rPr>
                <w:rFonts w:cs="Segoe UI"/>
                <w:sz w:val="20"/>
                <w:szCs w:val="20"/>
              </w:rPr>
              <w:t>, s</w:t>
            </w:r>
            <w:r w:rsidRPr="00BF2AE2">
              <w:rPr>
                <w:rFonts w:cs="Segoe UI"/>
                <w:sz w:val="20"/>
                <w:szCs w:val="20"/>
              </w:rPr>
              <w:t>taklo: 215,53 t</w:t>
            </w:r>
            <w:r w:rsidR="006423F4" w:rsidRPr="00BF2AE2">
              <w:rPr>
                <w:rFonts w:cs="Segoe UI"/>
                <w:sz w:val="20"/>
                <w:szCs w:val="20"/>
              </w:rPr>
              <w:t>, t</w:t>
            </w:r>
            <w:r w:rsidRPr="00BF2AE2">
              <w:rPr>
                <w:rFonts w:cs="Segoe UI"/>
                <w:sz w:val="20"/>
                <w:szCs w:val="20"/>
              </w:rPr>
              <w:t>ekstil: 91,72 t</w:t>
            </w:r>
            <w:r w:rsidR="006423F4" w:rsidRPr="00BF2AE2">
              <w:rPr>
                <w:rFonts w:cs="Segoe UI"/>
                <w:sz w:val="20"/>
                <w:szCs w:val="20"/>
              </w:rPr>
              <w:t>, d</w:t>
            </w:r>
            <w:r w:rsidRPr="00BF2AE2">
              <w:rPr>
                <w:rFonts w:cs="Segoe UI"/>
                <w:sz w:val="20"/>
                <w:szCs w:val="20"/>
              </w:rPr>
              <w:t>rvo: 1.063,74 t</w:t>
            </w:r>
            <w:r w:rsidR="006423F4" w:rsidRPr="00BF2AE2">
              <w:rPr>
                <w:rFonts w:cs="Segoe UI"/>
                <w:sz w:val="20"/>
                <w:szCs w:val="20"/>
              </w:rPr>
              <w:t xml:space="preserve">, </w:t>
            </w:r>
            <w:r w:rsidRPr="00BF2AE2">
              <w:rPr>
                <w:rFonts w:cs="Segoe UI"/>
                <w:sz w:val="20"/>
                <w:szCs w:val="20"/>
              </w:rPr>
              <w:t>EE otpad: 28 t</w:t>
            </w:r>
            <w:r w:rsidR="006423F4" w:rsidRPr="00BF2AE2">
              <w:rPr>
                <w:rFonts w:cs="Segoe UI"/>
                <w:sz w:val="20"/>
                <w:szCs w:val="20"/>
              </w:rPr>
              <w:t>.</w:t>
            </w:r>
          </w:p>
        </w:tc>
      </w:tr>
      <w:tr w:rsidR="004061C5" w:rsidRPr="00BF2AE2" w14:paraId="2EB3A47B" w14:textId="77777777" w:rsidTr="00754083">
        <w:tc>
          <w:tcPr>
            <w:tcW w:w="0" w:type="auto"/>
            <w:vAlign w:val="center"/>
            <w:hideMark/>
          </w:tcPr>
          <w:p w14:paraId="3EE4C1E2" w14:textId="77777777" w:rsidR="004061C5" w:rsidRPr="00BF2AE2" w:rsidRDefault="004061C5" w:rsidP="00754083">
            <w:pPr>
              <w:spacing w:line="276" w:lineRule="auto"/>
              <w:rPr>
                <w:rFonts w:cs="Segoe UI"/>
                <w:sz w:val="20"/>
                <w:szCs w:val="20"/>
              </w:rPr>
            </w:pPr>
            <w:r w:rsidRPr="00BF2AE2">
              <w:rPr>
                <w:rFonts w:cs="Segoe UI"/>
                <w:b/>
                <w:bCs/>
                <w:sz w:val="20"/>
                <w:szCs w:val="20"/>
              </w:rPr>
              <w:t>Reciklirano po stanovniku</w:t>
            </w:r>
          </w:p>
        </w:tc>
        <w:tc>
          <w:tcPr>
            <w:tcW w:w="0" w:type="auto"/>
            <w:vAlign w:val="center"/>
            <w:hideMark/>
          </w:tcPr>
          <w:p w14:paraId="68EEDD7B" w14:textId="77777777" w:rsidR="004061C5" w:rsidRPr="00BF2AE2" w:rsidRDefault="004061C5" w:rsidP="00754083">
            <w:pPr>
              <w:spacing w:line="276" w:lineRule="auto"/>
              <w:rPr>
                <w:rFonts w:cs="Segoe UI"/>
                <w:sz w:val="20"/>
                <w:szCs w:val="20"/>
              </w:rPr>
            </w:pPr>
            <w:r w:rsidRPr="00BF2AE2">
              <w:rPr>
                <w:rFonts w:cs="Segoe UI"/>
                <w:sz w:val="20"/>
                <w:szCs w:val="20"/>
              </w:rPr>
              <w:t>3.391,52 kg</w:t>
            </w:r>
          </w:p>
        </w:tc>
      </w:tr>
      <w:tr w:rsidR="004061C5" w:rsidRPr="00BF2AE2" w14:paraId="053D0685" w14:textId="77777777" w:rsidTr="00754083">
        <w:tc>
          <w:tcPr>
            <w:tcW w:w="0" w:type="auto"/>
            <w:vAlign w:val="center"/>
            <w:hideMark/>
          </w:tcPr>
          <w:p w14:paraId="3CB9D2A2" w14:textId="77777777" w:rsidR="004061C5" w:rsidRPr="00BF2AE2" w:rsidRDefault="004061C5" w:rsidP="00754083">
            <w:pPr>
              <w:spacing w:line="276" w:lineRule="auto"/>
              <w:rPr>
                <w:rFonts w:cs="Segoe UI"/>
                <w:sz w:val="20"/>
                <w:szCs w:val="20"/>
              </w:rPr>
            </w:pPr>
            <w:r w:rsidRPr="00BF2AE2">
              <w:rPr>
                <w:rFonts w:cs="Segoe UI"/>
                <w:b/>
                <w:bCs/>
                <w:sz w:val="20"/>
                <w:szCs w:val="20"/>
              </w:rPr>
              <w:t>Tehnologija za glomazni otpad</w:t>
            </w:r>
          </w:p>
        </w:tc>
        <w:tc>
          <w:tcPr>
            <w:tcW w:w="0" w:type="auto"/>
            <w:vAlign w:val="center"/>
            <w:hideMark/>
          </w:tcPr>
          <w:p w14:paraId="3FD2636C" w14:textId="77777777" w:rsidR="004061C5" w:rsidRPr="00BF2AE2" w:rsidRDefault="004061C5" w:rsidP="00754083">
            <w:pPr>
              <w:spacing w:line="276" w:lineRule="auto"/>
              <w:rPr>
                <w:rFonts w:cs="Segoe UI"/>
                <w:sz w:val="20"/>
                <w:szCs w:val="20"/>
              </w:rPr>
            </w:pPr>
            <w:r w:rsidRPr="00BF2AE2">
              <w:rPr>
                <w:rFonts w:cs="Segoe UI"/>
                <w:sz w:val="20"/>
                <w:szCs w:val="20"/>
              </w:rPr>
              <w:t>Drobilica</w:t>
            </w:r>
          </w:p>
        </w:tc>
      </w:tr>
      <w:tr w:rsidR="00CD0675" w:rsidRPr="00BF2AE2" w14:paraId="6CC7A27F" w14:textId="77777777" w:rsidTr="00754083">
        <w:tc>
          <w:tcPr>
            <w:tcW w:w="0" w:type="auto"/>
            <w:gridSpan w:val="2"/>
            <w:vAlign w:val="center"/>
          </w:tcPr>
          <w:p w14:paraId="48D349EB" w14:textId="2C6F63E3" w:rsidR="00CD0675" w:rsidRPr="00BF2AE2" w:rsidRDefault="00CD0675" w:rsidP="00754083">
            <w:pPr>
              <w:spacing w:line="276" w:lineRule="auto"/>
              <w:rPr>
                <w:rFonts w:cs="Segoe UI"/>
                <w:sz w:val="20"/>
                <w:szCs w:val="20"/>
              </w:rPr>
            </w:pPr>
            <w:r w:rsidRPr="00BF2AE2">
              <w:rPr>
                <w:rFonts w:cs="Segoe UI"/>
                <w:sz w:val="20"/>
                <w:szCs w:val="20"/>
              </w:rPr>
              <w:t>Provode se edukativni programi i inicijative s ciljem poticanja posjetitelja i lokalnog stanovništva na odgovorno zbrinjavanje otpada, a programi se prvenstveno realiziraju u osnovnim školama, vrtićima i na javnim tribinama.</w:t>
            </w:r>
          </w:p>
        </w:tc>
      </w:tr>
    </w:tbl>
    <w:p w14:paraId="27AF4C9F" w14:textId="6331EC53" w:rsidR="007735BA" w:rsidRDefault="007735BA" w:rsidP="00181891">
      <w:pPr>
        <w:spacing w:line="360" w:lineRule="auto"/>
        <w:jc w:val="both"/>
        <w:rPr>
          <w:rFonts w:cs="Segoe UI"/>
          <w:i/>
          <w:iCs/>
          <w:color w:val="215E99" w:themeColor="text2" w:themeTint="BF"/>
          <w:sz w:val="22"/>
          <w:szCs w:val="22"/>
        </w:rPr>
      </w:pPr>
      <w:r w:rsidRPr="007735BA">
        <w:rPr>
          <w:rFonts w:cs="Segoe UI"/>
          <w:i/>
          <w:iCs/>
          <w:color w:val="215E99" w:themeColor="text2" w:themeTint="BF"/>
          <w:sz w:val="22"/>
          <w:szCs w:val="22"/>
        </w:rPr>
        <w:t>Izvor</w:t>
      </w:r>
      <w:r w:rsidR="004F33B2" w:rsidRPr="007735BA">
        <w:rPr>
          <w:rFonts w:cs="Segoe UI"/>
          <w:i/>
          <w:iCs/>
          <w:color w:val="215E99" w:themeColor="text2" w:themeTint="BF"/>
          <w:sz w:val="22"/>
          <w:szCs w:val="22"/>
        </w:rPr>
        <w:t>: VIK Karlovac d.</w:t>
      </w:r>
      <w:r w:rsidR="006D077F" w:rsidRPr="007735BA">
        <w:rPr>
          <w:rFonts w:cs="Segoe UI"/>
          <w:i/>
          <w:iCs/>
          <w:color w:val="215E99" w:themeColor="text2" w:themeTint="BF"/>
          <w:sz w:val="22"/>
          <w:szCs w:val="22"/>
        </w:rPr>
        <w:t xml:space="preserve"> </w:t>
      </w:r>
      <w:r w:rsidR="004F33B2" w:rsidRPr="007735BA">
        <w:rPr>
          <w:rFonts w:cs="Segoe UI"/>
          <w:i/>
          <w:iCs/>
          <w:color w:val="215E99" w:themeColor="text2" w:themeTint="BF"/>
          <w:sz w:val="22"/>
          <w:szCs w:val="22"/>
        </w:rPr>
        <w:t>o.</w:t>
      </w:r>
      <w:r w:rsidR="006D077F" w:rsidRPr="007735BA">
        <w:rPr>
          <w:rFonts w:cs="Segoe UI"/>
          <w:i/>
          <w:iCs/>
          <w:color w:val="215E99" w:themeColor="text2" w:themeTint="BF"/>
          <w:sz w:val="22"/>
          <w:szCs w:val="22"/>
        </w:rPr>
        <w:t xml:space="preserve"> </w:t>
      </w:r>
      <w:r w:rsidR="004F33B2" w:rsidRPr="007735BA">
        <w:rPr>
          <w:rFonts w:cs="Segoe UI"/>
          <w:i/>
          <w:iCs/>
          <w:color w:val="215E99" w:themeColor="text2" w:themeTint="BF"/>
          <w:sz w:val="22"/>
          <w:szCs w:val="22"/>
        </w:rPr>
        <w:t>o, obrada autora</w:t>
      </w:r>
    </w:p>
    <w:p w14:paraId="6D53D164" w14:textId="77777777" w:rsidR="004061C5" w:rsidRPr="00BF2AE2" w:rsidRDefault="004061C5" w:rsidP="000C419F">
      <w:pPr>
        <w:pStyle w:val="podnaslovi"/>
        <w:spacing w:line="360" w:lineRule="auto"/>
        <w:rPr>
          <w:lang w:val="hr-HR"/>
        </w:rPr>
      </w:pPr>
      <w:r w:rsidRPr="00BF2AE2">
        <w:rPr>
          <w:lang w:val="hr-HR"/>
        </w:rPr>
        <w:lastRenderedPageBreak/>
        <w:t>Upravljanje javnim zelenim površinama</w:t>
      </w:r>
    </w:p>
    <w:p w14:paraId="03AFA73F" w14:textId="1B4AE6A2" w:rsidR="004061C5" w:rsidRPr="00BF2AE2" w:rsidRDefault="004061C5" w:rsidP="00181891">
      <w:pPr>
        <w:spacing w:line="360" w:lineRule="auto"/>
        <w:jc w:val="both"/>
        <w:rPr>
          <w:rFonts w:cs="Segoe UI"/>
          <w:sz w:val="22"/>
          <w:szCs w:val="22"/>
        </w:rPr>
      </w:pPr>
      <w:r w:rsidRPr="00BF2AE2">
        <w:rPr>
          <w:rFonts w:cs="Segoe UI"/>
          <w:sz w:val="22"/>
          <w:szCs w:val="22"/>
        </w:rPr>
        <w:t xml:space="preserve">Tvrtka </w:t>
      </w:r>
      <w:r w:rsidR="006D077F" w:rsidRPr="00BF2AE2">
        <w:rPr>
          <w:rFonts w:cs="Segoe UI"/>
          <w:sz w:val="22"/>
          <w:szCs w:val="22"/>
        </w:rPr>
        <w:t>„</w:t>
      </w:r>
      <w:r w:rsidRPr="00BF2AE2">
        <w:rPr>
          <w:rFonts w:cs="Segoe UI"/>
          <w:sz w:val="22"/>
          <w:szCs w:val="22"/>
        </w:rPr>
        <w:t>Zelenilo” d.</w:t>
      </w:r>
      <w:r w:rsidR="006D077F" w:rsidRPr="00BF2AE2">
        <w:rPr>
          <w:rFonts w:cs="Segoe UI"/>
          <w:sz w:val="22"/>
          <w:szCs w:val="22"/>
        </w:rPr>
        <w:t xml:space="preserve"> </w:t>
      </w:r>
      <w:r w:rsidRPr="00BF2AE2">
        <w:rPr>
          <w:rFonts w:cs="Segoe UI"/>
          <w:sz w:val="22"/>
          <w:szCs w:val="22"/>
        </w:rPr>
        <w:t>o.</w:t>
      </w:r>
      <w:r w:rsidR="006D077F" w:rsidRPr="00BF2AE2">
        <w:rPr>
          <w:rFonts w:cs="Segoe UI"/>
          <w:sz w:val="22"/>
          <w:szCs w:val="22"/>
        </w:rPr>
        <w:t xml:space="preserve"> </w:t>
      </w:r>
      <w:r w:rsidRPr="00BF2AE2">
        <w:rPr>
          <w:rFonts w:cs="Segoe UI"/>
          <w:sz w:val="22"/>
          <w:szCs w:val="22"/>
        </w:rPr>
        <w:t xml:space="preserve">o. potiče lokalna poduzeća na zaštitu, očuvanje i upravljanje lokalnom biološkom raznolikošću i krajolikom gdje god ima priliku, potiče stanovnike pri rekonstrukcijama i </w:t>
      </w:r>
      <w:r w:rsidR="00FC1AF0" w:rsidRPr="00BF2AE2">
        <w:rPr>
          <w:rFonts w:cs="Segoe UI"/>
          <w:sz w:val="22"/>
          <w:szCs w:val="22"/>
        </w:rPr>
        <w:t>izgradnji</w:t>
      </w:r>
      <w:r w:rsidRPr="00BF2AE2">
        <w:rPr>
          <w:rFonts w:cs="Segoe UI"/>
          <w:sz w:val="22"/>
          <w:szCs w:val="22"/>
        </w:rPr>
        <w:t xml:space="preserve"> novih kuća, investitore pri izgradnji, daje se savjete izvođačima radova ili projektantima.</w:t>
      </w:r>
    </w:p>
    <w:p w14:paraId="3C7E9CAC" w14:textId="5B8C395C" w:rsidR="009C1371" w:rsidRPr="007735BA" w:rsidRDefault="009C1371" w:rsidP="009C1371">
      <w:pPr>
        <w:pStyle w:val="Caption"/>
        <w:keepNext/>
        <w:rPr>
          <w:rFonts w:cs="Segoe UI"/>
          <w:i w:val="0"/>
          <w:iCs w:val="0"/>
          <w:color w:val="215E99" w:themeColor="text2" w:themeTint="BF"/>
          <w:sz w:val="22"/>
          <w:szCs w:val="22"/>
        </w:rPr>
      </w:pPr>
      <w:r w:rsidRPr="007735BA">
        <w:rPr>
          <w:rFonts w:cs="Segoe UI"/>
          <w:i w:val="0"/>
          <w:iCs w:val="0"/>
          <w:color w:val="215E99" w:themeColor="text2" w:themeTint="BF"/>
          <w:sz w:val="22"/>
          <w:szCs w:val="22"/>
        </w:rPr>
        <w:t xml:space="preserve">Tablica </w:t>
      </w:r>
      <w:r w:rsidRPr="007735BA">
        <w:rPr>
          <w:rFonts w:cs="Segoe UI"/>
          <w:i w:val="0"/>
          <w:iCs w:val="0"/>
          <w:color w:val="215E99" w:themeColor="text2" w:themeTint="BF"/>
          <w:sz w:val="22"/>
          <w:szCs w:val="22"/>
        </w:rPr>
        <w:fldChar w:fldCharType="begin"/>
      </w:r>
      <w:r w:rsidRPr="007735BA">
        <w:rPr>
          <w:rFonts w:cs="Segoe UI"/>
          <w:i w:val="0"/>
          <w:iCs w:val="0"/>
          <w:color w:val="215E99" w:themeColor="text2" w:themeTint="BF"/>
          <w:sz w:val="22"/>
          <w:szCs w:val="22"/>
        </w:rPr>
        <w:instrText xml:space="preserve"> SEQ Tablica \* ARABIC </w:instrText>
      </w:r>
      <w:r w:rsidRPr="007735BA">
        <w:rPr>
          <w:rFonts w:cs="Segoe UI"/>
          <w:i w:val="0"/>
          <w:iCs w:val="0"/>
          <w:color w:val="215E99" w:themeColor="text2" w:themeTint="BF"/>
          <w:sz w:val="22"/>
          <w:szCs w:val="22"/>
        </w:rPr>
        <w:fldChar w:fldCharType="separate"/>
      </w:r>
      <w:r w:rsidR="00A10E27">
        <w:rPr>
          <w:rFonts w:cs="Segoe UI"/>
          <w:i w:val="0"/>
          <w:iCs w:val="0"/>
          <w:noProof/>
          <w:color w:val="215E99" w:themeColor="text2" w:themeTint="BF"/>
          <w:sz w:val="22"/>
          <w:szCs w:val="22"/>
        </w:rPr>
        <w:t>40</w:t>
      </w:r>
      <w:r w:rsidRPr="007735BA">
        <w:rPr>
          <w:rFonts w:cs="Segoe UI"/>
          <w:i w:val="0"/>
          <w:iCs w:val="0"/>
          <w:color w:val="215E99" w:themeColor="text2" w:themeTint="BF"/>
          <w:sz w:val="22"/>
          <w:szCs w:val="22"/>
        </w:rPr>
        <w:fldChar w:fldCharType="end"/>
      </w:r>
      <w:r w:rsidRPr="007735BA">
        <w:rPr>
          <w:rFonts w:cs="Segoe UI"/>
          <w:i w:val="0"/>
          <w:iCs w:val="0"/>
          <w:color w:val="215E99" w:themeColor="text2" w:themeTint="BF"/>
          <w:sz w:val="22"/>
          <w:szCs w:val="22"/>
        </w:rPr>
        <w:t>: Održavanje javnih zelenih površina u Karlovcu</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3460"/>
        <w:gridCol w:w="5890"/>
      </w:tblGrid>
      <w:tr w:rsidR="004061C5" w:rsidRPr="00BF2AE2" w14:paraId="21390A4C" w14:textId="77777777" w:rsidTr="00C60706">
        <w:trPr>
          <w:tblHeader/>
        </w:trPr>
        <w:tc>
          <w:tcPr>
            <w:tcW w:w="0" w:type="auto"/>
            <w:shd w:val="clear" w:color="auto" w:fill="D3DEE9"/>
            <w:vAlign w:val="center"/>
            <w:hideMark/>
          </w:tcPr>
          <w:p w14:paraId="65968CC5" w14:textId="77777777" w:rsidR="004061C5" w:rsidRPr="00BF2AE2" w:rsidRDefault="004061C5" w:rsidP="00C60706">
            <w:pPr>
              <w:spacing w:line="276" w:lineRule="auto"/>
              <w:rPr>
                <w:rFonts w:cs="Segoe UI"/>
                <w:b/>
                <w:bCs/>
                <w:sz w:val="20"/>
                <w:szCs w:val="20"/>
              </w:rPr>
            </w:pPr>
            <w:r w:rsidRPr="00BF2AE2">
              <w:rPr>
                <w:rFonts w:cs="Segoe UI"/>
                <w:b/>
                <w:bCs/>
                <w:sz w:val="20"/>
                <w:szCs w:val="20"/>
              </w:rPr>
              <w:t>Kategorija</w:t>
            </w:r>
          </w:p>
        </w:tc>
        <w:tc>
          <w:tcPr>
            <w:tcW w:w="0" w:type="auto"/>
            <w:shd w:val="clear" w:color="auto" w:fill="D3DEE9"/>
            <w:vAlign w:val="center"/>
            <w:hideMark/>
          </w:tcPr>
          <w:p w14:paraId="5BA34273" w14:textId="77777777" w:rsidR="004061C5" w:rsidRPr="00BF2AE2" w:rsidRDefault="004061C5" w:rsidP="00C60706">
            <w:pPr>
              <w:spacing w:line="276" w:lineRule="auto"/>
              <w:rPr>
                <w:rFonts w:cs="Segoe UI"/>
                <w:b/>
                <w:bCs/>
                <w:sz w:val="20"/>
                <w:szCs w:val="20"/>
              </w:rPr>
            </w:pPr>
            <w:r w:rsidRPr="00BF2AE2">
              <w:rPr>
                <w:rFonts w:cs="Segoe UI"/>
                <w:b/>
                <w:bCs/>
                <w:sz w:val="20"/>
                <w:szCs w:val="20"/>
              </w:rPr>
              <w:t>Podaci</w:t>
            </w:r>
          </w:p>
        </w:tc>
      </w:tr>
      <w:tr w:rsidR="004061C5" w:rsidRPr="00BF2AE2" w14:paraId="6D8DBB4A" w14:textId="77777777" w:rsidTr="00C60706">
        <w:tc>
          <w:tcPr>
            <w:tcW w:w="0" w:type="auto"/>
            <w:vAlign w:val="center"/>
            <w:hideMark/>
          </w:tcPr>
          <w:p w14:paraId="244CDB41" w14:textId="77777777" w:rsidR="004061C5" w:rsidRPr="00BF2AE2" w:rsidRDefault="004061C5" w:rsidP="00C60706">
            <w:pPr>
              <w:spacing w:line="276" w:lineRule="auto"/>
              <w:rPr>
                <w:rFonts w:cs="Segoe UI"/>
                <w:sz w:val="20"/>
                <w:szCs w:val="20"/>
              </w:rPr>
            </w:pPr>
            <w:r w:rsidRPr="00BF2AE2">
              <w:rPr>
                <w:rFonts w:cs="Segoe UI"/>
                <w:b/>
                <w:bCs/>
                <w:sz w:val="20"/>
                <w:szCs w:val="20"/>
              </w:rPr>
              <w:t>Ukupna površina grada Karlovca</w:t>
            </w:r>
          </w:p>
        </w:tc>
        <w:tc>
          <w:tcPr>
            <w:tcW w:w="0" w:type="auto"/>
            <w:vAlign w:val="center"/>
            <w:hideMark/>
          </w:tcPr>
          <w:p w14:paraId="338417B1" w14:textId="77777777" w:rsidR="004061C5" w:rsidRPr="00BF2AE2" w:rsidRDefault="004061C5" w:rsidP="00C60706">
            <w:pPr>
              <w:spacing w:line="276" w:lineRule="auto"/>
              <w:rPr>
                <w:rFonts w:cs="Segoe UI"/>
                <w:sz w:val="20"/>
                <w:szCs w:val="20"/>
              </w:rPr>
            </w:pPr>
            <w:r w:rsidRPr="00BF2AE2">
              <w:rPr>
                <w:rFonts w:cs="Segoe UI"/>
                <w:sz w:val="20"/>
                <w:szCs w:val="20"/>
              </w:rPr>
              <w:t>396,37 km²</w:t>
            </w:r>
          </w:p>
        </w:tc>
      </w:tr>
      <w:tr w:rsidR="004061C5" w:rsidRPr="00BF2AE2" w14:paraId="296AA3C9" w14:textId="77777777" w:rsidTr="00C60706">
        <w:tc>
          <w:tcPr>
            <w:tcW w:w="0" w:type="auto"/>
            <w:vAlign w:val="center"/>
            <w:hideMark/>
          </w:tcPr>
          <w:p w14:paraId="7156E57D" w14:textId="77777777" w:rsidR="004061C5" w:rsidRPr="00BF2AE2" w:rsidRDefault="004061C5" w:rsidP="00C60706">
            <w:pPr>
              <w:spacing w:line="276" w:lineRule="auto"/>
              <w:rPr>
                <w:rFonts w:cs="Segoe UI"/>
                <w:sz w:val="20"/>
                <w:szCs w:val="20"/>
              </w:rPr>
            </w:pPr>
            <w:r w:rsidRPr="00BF2AE2">
              <w:rPr>
                <w:rFonts w:cs="Segoe UI"/>
                <w:b/>
                <w:bCs/>
                <w:sz w:val="20"/>
                <w:szCs w:val="20"/>
              </w:rPr>
              <w:t>Javne zelene površine pod održavanjem Zelenila</w:t>
            </w:r>
          </w:p>
        </w:tc>
        <w:tc>
          <w:tcPr>
            <w:tcW w:w="0" w:type="auto"/>
            <w:vAlign w:val="center"/>
            <w:hideMark/>
          </w:tcPr>
          <w:p w14:paraId="2DAEE3EC" w14:textId="77777777" w:rsidR="004061C5" w:rsidRPr="00BF2AE2" w:rsidRDefault="004061C5" w:rsidP="00C60706">
            <w:pPr>
              <w:spacing w:line="276" w:lineRule="auto"/>
              <w:rPr>
                <w:rFonts w:cs="Segoe UI"/>
                <w:sz w:val="20"/>
                <w:szCs w:val="20"/>
              </w:rPr>
            </w:pPr>
            <w:r w:rsidRPr="00BF2AE2">
              <w:rPr>
                <w:rFonts w:cs="Segoe UI"/>
                <w:sz w:val="20"/>
                <w:szCs w:val="20"/>
              </w:rPr>
              <w:t>1,56 km² (155,6 ha)</w:t>
            </w:r>
          </w:p>
        </w:tc>
      </w:tr>
      <w:tr w:rsidR="004061C5" w:rsidRPr="00BF2AE2" w14:paraId="69E15F58" w14:textId="77777777" w:rsidTr="00C60706">
        <w:tc>
          <w:tcPr>
            <w:tcW w:w="0" w:type="auto"/>
            <w:vAlign w:val="center"/>
            <w:hideMark/>
          </w:tcPr>
          <w:p w14:paraId="7B1A21B2" w14:textId="77777777" w:rsidR="004061C5" w:rsidRPr="00BF2AE2" w:rsidRDefault="004061C5" w:rsidP="00C60706">
            <w:pPr>
              <w:spacing w:line="276" w:lineRule="auto"/>
              <w:rPr>
                <w:rFonts w:cs="Segoe UI"/>
                <w:sz w:val="20"/>
                <w:szCs w:val="20"/>
              </w:rPr>
            </w:pPr>
            <w:r w:rsidRPr="00BF2AE2">
              <w:rPr>
                <w:rFonts w:cs="Segoe UI"/>
                <w:b/>
                <w:bCs/>
                <w:sz w:val="20"/>
                <w:szCs w:val="20"/>
              </w:rPr>
              <w:t>Zelena površina po stanovniku</w:t>
            </w:r>
          </w:p>
        </w:tc>
        <w:tc>
          <w:tcPr>
            <w:tcW w:w="0" w:type="auto"/>
            <w:vAlign w:val="center"/>
            <w:hideMark/>
          </w:tcPr>
          <w:p w14:paraId="348B950A" w14:textId="77777777" w:rsidR="004061C5" w:rsidRPr="00BF2AE2" w:rsidRDefault="004061C5" w:rsidP="00C60706">
            <w:pPr>
              <w:spacing w:line="276" w:lineRule="auto"/>
              <w:rPr>
                <w:rFonts w:cs="Segoe UI"/>
                <w:sz w:val="20"/>
                <w:szCs w:val="20"/>
              </w:rPr>
            </w:pPr>
            <w:r w:rsidRPr="00BF2AE2">
              <w:rPr>
                <w:rFonts w:cs="Segoe UI"/>
                <w:sz w:val="20"/>
                <w:szCs w:val="20"/>
              </w:rPr>
              <w:t>37 m² po stanovniku (bez šuma)</w:t>
            </w:r>
          </w:p>
        </w:tc>
      </w:tr>
      <w:tr w:rsidR="004061C5" w:rsidRPr="00BF2AE2" w14:paraId="0314BE91" w14:textId="77777777" w:rsidTr="00C60706">
        <w:tc>
          <w:tcPr>
            <w:tcW w:w="0" w:type="auto"/>
            <w:vAlign w:val="center"/>
            <w:hideMark/>
          </w:tcPr>
          <w:p w14:paraId="0613B473" w14:textId="40EF5B27" w:rsidR="004061C5" w:rsidRPr="00BF2AE2" w:rsidRDefault="004061C5" w:rsidP="00C60706">
            <w:pPr>
              <w:spacing w:line="276" w:lineRule="auto"/>
              <w:rPr>
                <w:rFonts w:cs="Segoe UI"/>
                <w:sz w:val="20"/>
                <w:szCs w:val="20"/>
              </w:rPr>
            </w:pPr>
            <w:r w:rsidRPr="00BF2AE2">
              <w:rPr>
                <w:rFonts w:cs="Segoe UI"/>
                <w:b/>
                <w:bCs/>
                <w:sz w:val="20"/>
                <w:szCs w:val="20"/>
              </w:rPr>
              <w:t xml:space="preserve">Broj stanovnika </w:t>
            </w:r>
          </w:p>
        </w:tc>
        <w:tc>
          <w:tcPr>
            <w:tcW w:w="0" w:type="auto"/>
            <w:vAlign w:val="center"/>
            <w:hideMark/>
          </w:tcPr>
          <w:p w14:paraId="3CFE4E75" w14:textId="237E8FBF" w:rsidR="004061C5" w:rsidRPr="00BF2AE2" w:rsidRDefault="00A02F19" w:rsidP="00C60706">
            <w:pPr>
              <w:spacing w:line="276" w:lineRule="auto"/>
              <w:rPr>
                <w:rFonts w:cs="Segoe UI"/>
                <w:sz w:val="20"/>
                <w:szCs w:val="20"/>
              </w:rPr>
            </w:pPr>
            <w:r w:rsidRPr="00BF2AE2">
              <w:rPr>
                <w:rFonts w:cs="Segoe UI"/>
                <w:sz w:val="20"/>
                <w:szCs w:val="20"/>
              </w:rPr>
              <w:t>49</w:t>
            </w:r>
            <w:r w:rsidR="006D077F" w:rsidRPr="00BF2AE2">
              <w:rPr>
                <w:rFonts w:cs="Segoe UI"/>
                <w:sz w:val="20"/>
                <w:szCs w:val="20"/>
              </w:rPr>
              <w:t xml:space="preserve"> </w:t>
            </w:r>
            <w:r w:rsidRPr="00BF2AE2">
              <w:rPr>
                <w:rFonts w:cs="Segoe UI"/>
                <w:sz w:val="20"/>
                <w:szCs w:val="20"/>
              </w:rPr>
              <w:t>377</w:t>
            </w:r>
          </w:p>
        </w:tc>
      </w:tr>
      <w:tr w:rsidR="004061C5" w:rsidRPr="00BF2AE2" w14:paraId="37DFAD27" w14:textId="77777777" w:rsidTr="00C60706">
        <w:tc>
          <w:tcPr>
            <w:tcW w:w="0" w:type="auto"/>
            <w:vAlign w:val="center"/>
            <w:hideMark/>
          </w:tcPr>
          <w:p w14:paraId="4DDF6EE8" w14:textId="77777777" w:rsidR="004061C5" w:rsidRPr="00BF2AE2" w:rsidRDefault="004061C5" w:rsidP="00C60706">
            <w:pPr>
              <w:spacing w:line="276" w:lineRule="auto"/>
              <w:rPr>
                <w:rFonts w:cs="Segoe UI"/>
                <w:sz w:val="20"/>
                <w:szCs w:val="20"/>
              </w:rPr>
            </w:pPr>
            <w:r w:rsidRPr="00BF2AE2">
              <w:rPr>
                <w:rFonts w:cs="Segoe UI"/>
                <w:b/>
                <w:bCs/>
                <w:sz w:val="20"/>
                <w:szCs w:val="20"/>
              </w:rPr>
              <w:t>Djelatnici na održavanju</w:t>
            </w:r>
          </w:p>
        </w:tc>
        <w:tc>
          <w:tcPr>
            <w:tcW w:w="0" w:type="auto"/>
            <w:vAlign w:val="center"/>
            <w:hideMark/>
          </w:tcPr>
          <w:p w14:paraId="0FAE96E6" w14:textId="77777777" w:rsidR="004061C5" w:rsidRPr="00BF2AE2" w:rsidRDefault="004061C5" w:rsidP="00C60706">
            <w:pPr>
              <w:spacing w:line="276" w:lineRule="auto"/>
              <w:rPr>
                <w:rFonts w:cs="Segoe UI"/>
                <w:sz w:val="20"/>
                <w:szCs w:val="20"/>
              </w:rPr>
            </w:pPr>
            <w:r w:rsidRPr="00BF2AE2">
              <w:rPr>
                <w:rFonts w:cs="Segoe UI"/>
                <w:sz w:val="20"/>
                <w:szCs w:val="20"/>
              </w:rPr>
              <w:t>37 djelatnika + 5 (voditelj i poslovođe) = ukupno 42 osoba</w:t>
            </w:r>
          </w:p>
        </w:tc>
      </w:tr>
      <w:tr w:rsidR="004061C5" w:rsidRPr="00BF2AE2" w14:paraId="109703E9" w14:textId="77777777" w:rsidTr="00C60706">
        <w:tc>
          <w:tcPr>
            <w:tcW w:w="0" w:type="auto"/>
            <w:vAlign w:val="center"/>
            <w:hideMark/>
          </w:tcPr>
          <w:p w14:paraId="1B028278" w14:textId="77777777" w:rsidR="004061C5" w:rsidRPr="00BF2AE2" w:rsidRDefault="004061C5" w:rsidP="00C60706">
            <w:pPr>
              <w:spacing w:line="276" w:lineRule="auto"/>
              <w:rPr>
                <w:rFonts w:cs="Segoe UI"/>
                <w:sz w:val="20"/>
                <w:szCs w:val="20"/>
              </w:rPr>
            </w:pPr>
            <w:r w:rsidRPr="00BF2AE2">
              <w:rPr>
                <w:rFonts w:cs="Segoe UI"/>
                <w:b/>
                <w:bCs/>
                <w:sz w:val="20"/>
                <w:szCs w:val="20"/>
              </w:rPr>
              <w:t>Površina koju održava jedan djelatnik</w:t>
            </w:r>
          </w:p>
        </w:tc>
        <w:tc>
          <w:tcPr>
            <w:tcW w:w="0" w:type="auto"/>
            <w:vAlign w:val="center"/>
            <w:hideMark/>
          </w:tcPr>
          <w:p w14:paraId="4A53EC24" w14:textId="77777777" w:rsidR="004061C5" w:rsidRPr="00BF2AE2" w:rsidRDefault="004061C5" w:rsidP="00C60706">
            <w:pPr>
              <w:spacing w:line="276" w:lineRule="auto"/>
              <w:rPr>
                <w:rFonts w:cs="Segoe UI"/>
                <w:sz w:val="20"/>
                <w:szCs w:val="20"/>
              </w:rPr>
            </w:pPr>
            <w:r w:rsidRPr="00BF2AE2">
              <w:rPr>
                <w:rFonts w:cs="Segoe UI"/>
                <w:sz w:val="20"/>
                <w:szCs w:val="20"/>
              </w:rPr>
              <w:t>1.556.065 m² ukupno / 42 djelatnika = cca 37.049 m² po osobi</w:t>
            </w:r>
          </w:p>
        </w:tc>
      </w:tr>
      <w:tr w:rsidR="004061C5" w:rsidRPr="00BF2AE2" w14:paraId="7C9E5285" w14:textId="77777777" w:rsidTr="00C60706">
        <w:tc>
          <w:tcPr>
            <w:tcW w:w="0" w:type="auto"/>
            <w:vAlign w:val="center"/>
            <w:hideMark/>
          </w:tcPr>
          <w:p w14:paraId="0C7DCB87" w14:textId="77777777" w:rsidR="004061C5" w:rsidRPr="00BF2AE2" w:rsidRDefault="004061C5" w:rsidP="00C60706">
            <w:pPr>
              <w:spacing w:line="276" w:lineRule="auto"/>
              <w:rPr>
                <w:rFonts w:cs="Segoe UI"/>
                <w:sz w:val="20"/>
                <w:szCs w:val="20"/>
              </w:rPr>
            </w:pPr>
            <w:r w:rsidRPr="00BF2AE2">
              <w:rPr>
                <w:rFonts w:cs="Segoe UI"/>
                <w:b/>
                <w:bCs/>
                <w:sz w:val="20"/>
                <w:szCs w:val="20"/>
              </w:rPr>
              <w:t>Udio autohtonih biljaka u sadnjama</w:t>
            </w:r>
          </w:p>
        </w:tc>
        <w:tc>
          <w:tcPr>
            <w:tcW w:w="0" w:type="auto"/>
            <w:vAlign w:val="center"/>
            <w:hideMark/>
          </w:tcPr>
          <w:p w14:paraId="50F5B144" w14:textId="77777777" w:rsidR="004061C5" w:rsidRPr="00BF2AE2" w:rsidRDefault="004061C5" w:rsidP="00C60706">
            <w:pPr>
              <w:spacing w:line="276" w:lineRule="auto"/>
              <w:rPr>
                <w:rFonts w:cs="Segoe UI"/>
                <w:sz w:val="20"/>
                <w:szCs w:val="20"/>
              </w:rPr>
            </w:pPr>
            <w:r w:rsidRPr="00BF2AE2">
              <w:rPr>
                <w:rFonts w:cs="Segoe UI"/>
                <w:sz w:val="20"/>
                <w:szCs w:val="20"/>
              </w:rPr>
              <w:t>Oko 85 %</w:t>
            </w:r>
          </w:p>
        </w:tc>
      </w:tr>
      <w:tr w:rsidR="004061C5" w:rsidRPr="00BF2AE2" w14:paraId="48446B9A" w14:textId="77777777" w:rsidTr="00C60706">
        <w:tc>
          <w:tcPr>
            <w:tcW w:w="0" w:type="auto"/>
            <w:vAlign w:val="center"/>
            <w:hideMark/>
          </w:tcPr>
          <w:p w14:paraId="60D0A9D5" w14:textId="77777777" w:rsidR="004061C5" w:rsidRPr="00BF2AE2" w:rsidRDefault="004061C5" w:rsidP="00C60706">
            <w:pPr>
              <w:spacing w:line="276" w:lineRule="auto"/>
              <w:rPr>
                <w:rFonts w:cs="Segoe UI"/>
                <w:sz w:val="20"/>
                <w:szCs w:val="20"/>
              </w:rPr>
            </w:pPr>
            <w:r w:rsidRPr="00BF2AE2">
              <w:rPr>
                <w:rFonts w:cs="Segoe UI"/>
                <w:b/>
                <w:bCs/>
                <w:sz w:val="20"/>
                <w:szCs w:val="20"/>
              </w:rPr>
              <w:t>Navodnjavanje</w:t>
            </w:r>
          </w:p>
        </w:tc>
        <w:tc>
          <w:tcPr>
            <w:tcW w:w="0" w:type="auto"/>
            <w:vAlign w:val="center"/>
            <w:hideMark/>
          </w:tcPr>
          <w:p w14:paraId="40103169" w14:textId="495D6362" w:rsidR="004061C5" w:rsidRPr="00BF2AE2" w:rsidRDefault="004061C5" w:rsidP="00C60706">
            <w:pPr>
              <w:spacing w:line="276" w:lineRule="auto"/>
              <w:rPr>
                <w:rFonts w:cs="Segoe UI"/>
                <w:sz w:val="20"/>
                <w:szCs w:val="20"/>
              </w:rPr>
            </w:pPr>
            <w:r w:rsidRPr="00BF2AE2">
              <w:rPr>
                <w:rFonts w:cs="Segoe UI"/>
                <w:sz w:val="20"/>
                <w:szCs w:val="20"/>
              </w:rPr>
              <w:t xml:space="preserve">Sustav navodnjavanja postoji samo na </w:t>
            </w:r>
            <w:r w:rsidR="006D077F" w:rsidRPr="00BF2AE2">
              <w:rPr>
                <w:rFonts w:cs="Segoe UI"/>
                <w:sz w:val="20"/>
                <w:szCs w:val="20"/>
              </w:rPr>
              <w:t xml:space="preserve">pet </w:t>
            </w:r>
            <w:r w:rsidRPr="00BF2AE2">
              <w:rPr>
                <w:rFonts w:cs="Segoe UI"/>
                <w:sz w:val="20"/>
                <w:szCs w:val="20"/>
              </w:rPr>
              <w:t>rotora</w:t>
            </w:r>
          </w:p>
        </w:tc>
      </w:tr>
      <w:tr w:rsidR="004061C5" w:rsidRPr="00BF2AE2" w14:paraId="0DD411D8" w14:textId="77777777" w:rsidTr="00C60706">
        <w:tc>
          <w:tcPr>
            <w:tcW w:w="0" w:type="auto"/>
            <w:vAlign w:val="center"/>
            <w:hideMark/>
          </w:tcPr>
          <w:p w14:paraId="03E0C05A" w14:textId="77777777" w:rsidR="004061C5" w:rsidRPr="00BF2AE2" w:rsidRDefault="004061C5" w:rsidP="00C60706">
            <w:pPr>
              <w:spacing w:line="276" w:lineRule="auto"/>
              <w:rPr>
                <w:rFonts w:cs="Segoe UI"/>
                <w:sz w:val="20"/>
                <w:szCs w:val="20"/>
              </w:rPr>
            </w:pPr>
            <w:r w:rsidRPr="00BF2AE2">
              <w:rPr>
                <w:rFonts w:cs="Segoe UI"/>
                <w:b/>
                <w:bCs/>
                <w:sz w:val="20"/>
                <w:szCs w:val="20"/>
              </w:rPr>
              <w:t>Gnojidba</w:t>
            </w:r>
          </w:p>
        </w:tc>
        <w:tc>
          <w:tcPr>
            <w:tcW w:w="0" w:type="auto"/>
            <w:vAlign w:val="center"/>
            <w:hideMark/>
          </w:tcPr>
          <w:p w14:paraId="603FE228" w14:textId="77777777" w:rsidR="004061C5" w:rsidRPr="00BF2AE2" w:rsidRDefault="004061C5" w:rsidP="00C60706">
            <w:pPr>
              <w:spacing w:line="276" w:lineRule="auto"/>
              <w:rPr>
                <w:rFonts w:cs="Segoe UI"/>
                <w:sz w:val="20"/>
                <w:szCs w:val="20"/>
              </w:rPr>
            </w:pPr>
            <w:r w:rsidRPr="00BF2AE2">
              <w:rPr>
                <w:rFonts w:cs="Segoe UI"/>
                <w:sz w:val="20"/>
                <w:szCs w:val="20"/>
              </w:rPr>
              <w:t>Koristi se kompost pri sadnji stabala i grmlja</w:t>
            </w:r>
          </w:p>
        </w:tc>
      </w:tr>
      <w:tr w:rsidR="004061C5" w:rsidRPr="00BF2AE2" w14:paraId="522BC49E" w14:textId="77777777" w:rsidTr="00C60706">
        <w:tc>
          <w:tcPr>
            <w:tcW w:w="0" w:type="auto"/>
            <w:vAlign w:val="center"/>
            <w:hideMark/>
          </w:tcPr>
          <w:p w14:paraId="1BBD41DF" w14:textId="77777777" w:rsidR="004061C5" w:rsidRPr="00BF2AE2" w:rsidRDefault="004061C5" w:rsidP="00C60706">
            <w:pPr>
              <w:spacing w:line="276" w:lineRule="auto"/>
              <w:rPr>
                <w:rFonts w:cs="Segoe UI"/>
                <w:sz w:val="20"/>
                <w:szCs w:val="20"/>
              </w:rPr>
            </w:pPr>
            <w:r w:rsidRPr="00BF2AE2">
              <w:rPr>
                <w:rFonts w:cs="Segoe UI"/>
                <w:b/>
                <w:bCs/>
                <w:sz w:val="20"/>
                <w:szCs w:val="20"/>
              </w:rPr>
              <w:t>Standardi oblikovanja površina</w:t>
            </w:r>
          </w:p>
        </w:tc>
        <w:tc>
          <w:tcPr>
            <w:tcW w:w="0" w:type="auto"/>
            <w:vAlign w:val="center"/>
            <w:hideMark/>
          </w:tcPr>
          <w:p w14:paraId="4694B68B" w14:textId="77777777" w:rsidR="004061C5" w:rsidRPr="00BF2AE2" w:rsidRDefault="004061C5" w:rsidP="00C60706">
            <w:pPr>
              <w:spacing w:line="276" w:lineRule="auto"/>
              <w:rPr>
                <w:rFonts w:cs="Segoe UI"/>
                <w:sz w:val="20"/>
                <w:szCs w:val="20"/>
              </w:rPr>
            </w:pPr>
            <w:r w:rsidRPr="00BF2AE2">
              <w:rPr>
                <w:rFonts w:cs="Segoe UI"/>
                <w:sz w:val="20"/>
                <w:szCs w:val="20"/>
              </w:rPr>
              <w:t>Djelomično standardizirani; u tijeku izrada dokumentacije za okoliš javnih zgrada i park Grabrik</w:t>
            </w:r>
          </w:p>
        </w:tc>
      </w:tr>
      <w:tr w:rsidR="004061C5" w:rsidRPr="00BF2AE2" w14:paraId="47D9248B" w14:textId="77777777" w:rsidTr="00C60706">
        <w:tc>
          <w:tcPr>
            <w:tcW w:w="0" w:type="auto"/>
            <w:vAlign w:val="center"/>
            <w:hideMark/>
          </w:tcPr>
          <w:p w14:paraId="7422BE3B" w14:textId="77777777" w:rsidR="004061C5" w:rsidRPr="00BF2AE2" w:rsidRDefault="004061C5" w:rsidP="00C60706">
            <w:pPr>
              <w:spacing w:line="276" w:lineRule="auto"/>
              <w:rPr>
                <w:rFonts w:cs="Segoe UI"/>
                <w:sz w:val="20"/>
                <w:szCs w:val="20"/>
              </w:rPr>
            </w:pPr>
            <w:r w:rsidRPr="00BF2AE2">
              <w:rPr>
                <w:rFonts w:cs="Segoe UI"/>
                <w:b/>
                <w:bCs/>
                <w:sz w:val="20"/>
                <w:szCs w:val="20"/>
              </w:rPr>
              <w:t>Godišnji trošak hortikulturnog održavanja</w:t>
            </w:r>
          </w:p>
        </w:tc>
        <w:tc>
          <w:tcPr>
            <w:tcW w:w="0" w:type="auto"/>
            <w:vAlign w:val="center"/>
            <w:hideMark/>
          </w:tcPr>
          <w:p w14:paraId="73E8DFA8" w14:textId="77777777" w:rsidR="004061C5" w:rsidRPr="00BF2AE2" w:rsidRDefault="004061C5" w:rsidP="00C60706">
            <w:pPr>
              <w:spacing w:line="276" w:lineRule="auto"/>
              <w:rPr>
                <w:rFonts w:cs="Segoe UI"/>
                <w:sz w:val="20"/>
                <w:szCs w:val="20"/>
              </w:rPr>
            </w:pPr>
          </w:p>
        </w:tc>
      </w:tr>
      <w:tr w:rsidR="004061C5" w:rsidRPr="00BF2AE2" w14:paraId="6853972E" w14:textId="77777777" w:rsidTr="00C60706">
        <w:tc>
          <w:tcPr>
            <w:tcW w:w="0" w:type="auto"/>
            <w:vAlign w:val="center"/>
            <w:hideMark/>
          </w:tcPr>
          <w:p w14:paraId="705BD3B7" w14:textId="77777777" w:rsidR="004061C5" w:rsidRPr="00BF2AE2" w:rsidRDefault="004061C5" w:rsidP="00C60706">
            <w:pPr>
              <w:spacing w:line="276" w:lineRule="auto"/>
              <w:rPr>
                <w:rFonts w:cs="Segoe UI"/>
                <w:sz w:val="20"/>
                <w:szCs w:val="20"/>
              </w:rPr>
            </w:pPr>
            <w:r w:rsidRPr="00BF2AE2">
              <w:rPr>
                <w:rFonts w:cs="Segoe UI"/>
                <w:sz w:val="20"/>
                <w:szCs w:val="20"/>
              </w:rPr>
              <w:t>• 2024.</w:t>
            </w:r>
          </w:p>
        </w:tc>
        <w:tc>
          <w:tcPr>
            <w:tcW w:w="0" w:type="auto"/>
            <w:vAlign w:val="center"/>
            <w:hideMark/>
          </w:tcPr>
          <w:p w14:paraId="0DD610EA" w14:textId="77777777" w:rsidR="004061C5" w:rsidRPr="00BF2AE2" w:rsidRDefault="004061C5" w:rsidP="00C60706">
            <w:pPr>
              <w:spacing w:line="276" w:lineRule="auto"/>
              <w:rPr>
                <w:rFonts w:cs="Segoe UI"/>
                <w:sz w:val="20"/>
                <w:szCs w:val="20"/>
              </w:rPr>
            </w:pPr>
            <w:r w:rsidRPr="00BF2AE2">
              <w:rPr>
                <w:rFonts w:cs="Segoe UI"/>
                <w:sz w:val="20"/>
                <w:szCs w:val="20"/>
              </w:rPr>
              <w:t>1.802.249,49 € → 43 € po stanovniku</w:t>
            </w:r>
          </w:p>
        </w:tc>
      </w:tr>
      <w:tr w:rsidR="004061C5" w:rsidRPr="00BF2AE2" w14:paraId="54BF4952" w14:textId="77777777" w:rsidTr="00C60706">
        <w:tc>
          <w:tcPr>
            <w:tcW w:w="0" w:type="auto"/>
            <w:vAlign w:val="center"/>
            <w:hideMark/>
          </w:tcPr>
          <w:p w14:paraId="69DBA610" w14:textId="77777777" w:rsidR="004061C5" w:rsidRPr="00BF2AE2" w:rsidRDefault="004061C5" w:rsidP="00C60706">
            <w:pPr>
              <w:spacing w:line="276" w:lineRule="auto"/>
              <w:rPr>
                <w:rFonts w:cs="Segoe UI"/>
                <w:sz w:val="20"/>
                <w:szCs w:val="20"/>
              </w:rPr>
            </w:pPr>
            <w:r w:rsidRPr="00BF2AE2">
              <w:rPr>
                <w:rFonts w:cs="Segoe UI"/>
                <w:sz w:val="20"/>
                <w:szCs w:val="20"/>
              </w:rPr>
              <w:t>• 2023.</w:t>
            </w:r>
          </w:p>
        </w:tc>
        <w:tc>
          <w:tcPr>
            <w:tcW w:w="0" w:type="auto"/>
            <w:vAlign w:val="center"/>
            <w:hideMark/>
          </w:tcPr>
          <w:p w14:paraId="2A7E924C" w14:textId="77777777" w:rsidR="004061C5" w:rsidRPr="00BF2AE2" w:rsidRDefault="004061C5" w:rsidP="00C60706">
            <w:pPr>
              <w:spacing w:line="276" w:lineRule="auto"/>
              <w:rPr>
                <w:rFonts w:cs="Segoe UI"/>
                <w:sz w:val="20"/>
                <w:szCs w:val="20"/>
              </w:rPr>
            </w:pPr>
            <w:r w:rsidRPr="00BF2AE2">
              <w:rPr>
                <w:rFonts w:cs="Segoe UI"/>
                <w:sz w:val="20"/>
                <w:szCs w:val="20"/>
              </w:rPr>
              <w:t>1.558.606,25 € → 37 € po stanovniku</w:t>
            </w:r>
          </w:p>
        </w:tc>
      </w:tr>
      <w:tr w:rsidR="004061C5" w:rsidRPr="00BF2AE2" w14:paraId="07F84DEB" w14:textId="77777777" w:rsidTr="00C60706">
        <w:tc>
          <w:tcPr>
            <w:tcW w:w="0" w:type="auto"/>
            <w:vAlign w:val="center"/>
            <w:hideMark/>
          </w:tcPr>
          <w:p w14:paraId="496CB537" w14:textId="77777777" w:rsidR="004061C5" w:rsidRPr="00BF2AE2" w:rsidRDefault="004061C5" w:rsidP="00C60706">
            <w:pPr>
              <w:spacing w:line="276" w:lineRule="auto"/>
              <w:rPr>
                <w:rFonts w:cs="Segoe UI"/>
                <w:sz w:val="20"/>
                <w:szCs w:val="20"/>
              </w:rPr>
            </w:pPr>
            <w:r w:rsidRPr="00BF2AE2">
              <w:rPr>
                <w:rFonts w:cs="Segoe UI"/>
                <w:sz w:val="20"/>
                <w:szCs w:val="20"/>
              </w:rPr>
              <w:t>• 2022.</w:t>
            </w:r>
          </w:p>
        </w:tc>
        <w:tc>
          <w:tcPr>
            <w:tcW w:w="0" w:type="auto"/>
            <w:vAlign w:val="center"/>
            <w:hideMark/>
          </w:tcPr>
          <w:p w14:paraId="6A70E46E" w14:textId="77777777" w:rsidR="004061C5" w:rsidRPr="00BF2AE2" w:rsidRDefault="004061C5" w:rsidP="00C60706">
            <w:pPr>
              <w:spacing w:line="276" w:lineRule="auto"/>
              <w:rPr>
                <w:rFonts w:cs="Segoe UI"/>
                <w:sz w:val="20"/>
                <w:szCs w:val="20"/>
              </w:rPr>
            </w:pPr>
            <w:r w:rsidRPr="00BF2AE2">
              <w:rPr>
                <w:rFonts w:cs="Segoe UI"/>
                <w:sz w:val="20"/>
                <w:szCs w:val="20"/>
              </w:rPr>
              <w:t>1.234.321,95 € → 29 € po stanovniku</w:t>
            </w:r>
          </w:p>
        </w:tc>
      </w:tr>
      <w:tr w:rsidR="004061C5" w:rsidRPr="00BF2AE2" w14:paraId="24543657" w14:textId="77777777" w:rsidTr="00C60706">
        <w:tc>
          <w:tcPr>
            <w:tcW w:w="0" w:type="auto"/>
            <w:vAlign w:val="center"/>
            <w:hideMark/>
          </w:tcPr>
          <w:p w14:paraId="5BD1F0CF" w14:textId="77777777" w:rsidR="004061C5" w:rsidRPr="00BF2AE2" w:rsidRDefault="004061C5" w:rsidP="00C60706">
            <w:pPr>
              <w:spacing w:line="276" w:lineRule="auto"/>
              <w:rPr>
                <w:rFonts w:cs="Segoe UI"/>
                <w:sz w:val="20"/>
                <w:szCs w:val="20"/>
              </w:rPr>
            </w:pPr>
            <w:r w:rsidRPr="00BF2AE2">
              <w:rPr>
                <w:rFonts w:cs="Segoe UI"/>
                <w:sz w:val="20"/>
                <w:szCs w:val="20"/>
              </w:rPr>
              <w:t>• 2021.</w:t>
            </w:r>
          </w:p>
        </w:tc>
        <w:tc>
          <w:tcPr>
            <w:tcW w:w="0" w:type="auto"/>
            <w:vAlign w:val="center"/>
            <w:hideMark/>
          </w:tcPr>
          <w:p w14:paraId="20101722" w14:textId="77777777" w:rsidR="004061C5" w:rsidRPr="00BF2AE2" w:rsidRDefault="004061C5" w:rsidP="00C60706">
            <w:pPr>
              <w:spacing w:line="276" w:lineRule="auto"/>
              <w:rPr>
                <w:rFonts w:cs="Segoe UI"/>
                <w:sz w:val="20"/>
                <w:szCs w:val="20"/>
              </w:rPr>
            </w:pPr>
            <w:r w:rsidRPr="00BF2AE2">
              <w:rPr>
                <w:rFonts w:cs="Segoe UI"/>
                <w:sz w:val="20"/>
                <w:szCs w:val="20"/>
              </w:rPr>
              <w:t>1.303.336,68 € → 31 € po stanovniku</w:t>
            </w:r>
          </w:p>
        </w:tc>
      </w:tr>
      <w:tr w:rsidR="004061C5" w:rsidRPr="00BF2AE2" w14:paraId="659877B6" w14:textId="77777777" w:rsidTr="00C60706">
        <w:tc>
          <w:tcPr>
            <w:tcW w:w="0" w:type="auto"/>
            <w:vAlign w:val="center"/>
            <w:hideMark/>
          </w:tcPr>
          <w:p w14:paraId="4DB569EB" w14:textId="77777777" w:rsidR="004061C5" w:rsidRPr="00BF2AE2" w:rsidRDefault="004061C5" w:rsidP="00C60706">
            <w:pPr>
              <w:spacing w:line="276" w:lineRule="auto"/>
              <w:rPr>
                <w:rFonts w:cs="Segoe UI"/>
                <w:sz w:val="20"/>
                <w:szCs w:val="20"/>
              </w:rPr>
            </w:pPr>
            <w:r w:rsidRPr="00BF2AE2">
              <w:rPr>
                <w:rFonts w:cs="Segoe UI"/>
                <w:sz w:val="20"/>
                <w:szCs w:val="20"/>
              </w:rPr>
              <w:t>• 2020.</w:t>
            </w:r>
          </w:p>
        </w:tc>
        <w:tc>
          <w:tcPr>
            <w:tcW w:w="0" w:type="auto"/>
            <w:vAlign w:val="center"/>
            <w:hideMark/>
          </w:tcPr>
          <w:p w14:paraId="43AD2CB2" w14:textId="77777777" w:rsidR="004061C5" w:rsidRPr="00BF2AE2" w:rsidRDefault="004061C5" w:rsidP="00C60706">
            <w:pPr>
              <w:spacing w:line="276" w:lineRule="auto"/>
              <w:rPr>
                <w:rFonts w:cs="Segoe UI"/>
                <w:sz w:val="20"/>
                <w:szCs w:val="20"/>
              </w:rPr>
            </w:pPr>
            <w:r w:rsidRPr="00BF2AE2">
              <w:rPr>
                <w:rFonts w:cs="Segoe UI"/>
                <w:sz w:val="20"/>
                <w:szCs w:val="20"/>
              </w:rPr>
              <w:t>1.181.889,56 € → 28 € po stanovniku</w:t>
            </w:r>
          </w:p>
        </w:tc>
      </w:tr>
    </w:tbl>
    <w:p w14:paraId="0A313503" w14:textId="081D97A4" w:rsidR="004F0856" w:rsidRPr="007735BA" w:rsidRDefault="007735BA" w:rsidP="000C419F">
      <w:pPr>
        <w:pStyle w:val="podnaslovi"/>
        <w:spacing w:line="360" w:lineRule="auto"/>
        <w:rPr>
          <w:rFonts w:cs="Segoe UI"/>
          <w:i/>
          <w:iCs/>
          <w:color w:val="215E99" w:themeColor="text2" w:themeTint="BF"/>
          <w:sz w:val="22"/>
          <w:szCs w:val="22"/>
          <w:lang w:val="hr-HR" w:eastAsia="en-US"/>
        </w:rPr>
      </w:pPr>
      <w:r w:rsidRPr="007735BA">
        <w:rPr>
          <w:rFonts w:cs="Segoe UI"/>
          <w:i/>
          <w:iCs/>
          <w:color w:val="215E99" w:themeColor="text2" w:themeTint="BF"/>
          <w:sz w:val="22"/>
          <w:szCs w:val="22"/>
          <w:lang w:val="hr-HR" w:eastAsia="en-US"/>
        </w:rPr>
        <w:t>Izvor</w:t>
      </w:r>
      <w:r w:rsidR="004F33B2" w:rsidRPr="007735BA">
        <w:rPr>
          <w:rFonts w:cs="Segoe UI"/>
          <w:i/>
          <w:iCs/>
          <w:color w:val="215E99" w:themeColor="text2" w:themeTint="BF"/>
          <w:sz w:val="22"/>
          <w:szCs w:val="22"/>
          <w:lang w:val="hr-HR" w:eastAsia="en-US"/>
        </w:rPr>
        <w:t>: tvrtka Zelenilo d.</w:t>
      </w:r>
      <w:r w:rsidR="006D077F" w:rsidRPr="007735BA">
        <w:rPr>
          <w:rFonts w:cs="Segoe UI"/>
          <w:i/>
          <w:iCs/>
          <w:color w:val="215E99" w:themeColor="text2" w:themeTint="BF"/>
          <w:sz w:val="22"/>
          <w:szCs w:val="22"/>
          <w:lang w:val="hr-HR" w:eastAsia="en-US"/>
        </w:rPr>
        <w:t xml:space="preserve"> </w:t>
      </w:r>
      <w:r w:rsidR="004F33B2" w:rsidRPr="007735BA">
        <w:rPr>
          <w:rFonts w:cs="Segoe UI"/>
          <w:i/>
          <w:iCs/>
          <w:color w:val="215E99" w:themeColor="text2" w:themeTint="BF"/>
          <w:sz w:val="22"/>
          <w:szCs w:val="22"/>
          <w:lang w:val="hr-HR" w:eastAsia="en-US"/>
        </w:rPr>
        <w:t>o.</w:t>
      </w:r>
      <w:r w:rsidR="006D077F" w:rsidRPr="007735BA">
        <w:rPr>
          <w:rFonts w:cs="Segoe UI"/>
          <w:i/>
          <w:iCs/>
          <w:color w:val="215E99" w:themeColor="text2" w:themeTint="BF"/>
          <w:sz w:val="22"/>
          <w:szCs w:val="22"/>
          <w:lang w:val="hr-HR" w:eastAsia="en-US"/>
        </w:rPr>
        <w:t xml:space="preserve"> </w:t>
      </w:r>
      <w:r w:rsidR="004F33B2" w:rsidRPr="007735BA">
        <w:rPr>
          <w:rFonts w:cs="Segoe UI"/>
          <w:i/>
          <w:iCs/>
          <w:color w:val="215E99" w:themeColor="text2" w:themeTint="BF"/>
          <w:sz w:val="22"/>
          <w:szCs w:val="22"/>
          <w:lang w:val="hr-HR" w:eastAsia="en-US"/>
        </w:rPr>
        <w:t>o. Karlovac, obrada autora</w:t>
      </w:r>
    </w:p>
    <w:p w14:paraId="268BDFE8" w14:textId="499C3F32" w:rsidR="004061C5" w:rsidRPr="00BF2AE2" w:rsidRDefault="004061C5" w:rsidP="000C419F">
      <w:pPr>
        <w:pStyle w:val="podnaslovi"/>
        <w:spacing w:line="360" w:lineRule="auto"/>
        <w:rPr>
          <w:lang w:val="hr-HR"/>
        </w:rPr>
      </w:pPr>
      <w:r w:rsidRPr="00BF2AE2">
        <w:rPr>
          <w:lang w:val="hr-HR"/>
        </w:rPr>
        <w:lastRenderedPageBreak/>
        <w:t>Energetska infrastruktura</w:t>
      </w:r>
    </w:p>
    <w:p w14:paraId="33AB7069" w14:textId="38F99777" w:rsidR="002E02A8" w:rsidRPr="002E02A8" w:rsidRDefault="0029363D" w:rsidP="002E02A8">
      <w:pPr>
        <w:spacing w:line="360" w:lineRule="auto"/>
        <w:jc w:val="both"/>
        <w:rPr>
          <w:rFonts w:cs="Segoe UI"/>
          <w:sz w:val="22"/>
          <w:szCs w:val="22"/>
        </w:rPr>
      </w:pPr>
      <w:r w:rsidRPr="00BF2AE2">
        <w:rPr>
          <w:rFonts w:cs="Segoe UI"/>
          <w:sz w:val="22"/>
          <w:szCs w:val="22"/>
        </w:rPr>
        <w:t>Mjesečna potrošnja električne energije prema podacima HEP-a pokazuje jasne sezonske oscilacije kroz cijelu godinu. Najveća potrošnja zabilježena je tijekom ljetnih mjeseci i u rujnu, osobito u srpnju i kolovozu kada se povećava turistički promet i potrebe za klimatizacijom rastu. U zimskim i proljetnim mjesecima potrošnja je niža, što odražava tipične klimatske i životne navike korisnika, te turistički promet.</w:t>
      </w:r>
    </w:p>
    <w:p w14:paraId="2D6D6F1F" w14:textId="38F33572" w:rsidR="009C1371" w:rsidRPr="002E02A8" w:rsidRDefault="009C1371" w:rsidP="009C1371">
      <w:pPr>
        <w:pStyle w:val="Caption"/>
        <w:keepNext/>
        <w:rPr>
          <w:rFonts w:cs="Segoe UI"/>
          <w:i w:val="0"/>
          <w:iCs w:val="0"/>
          <w:color w:val="215E99" w:themeColor="text2" w:themeTint="BF"/>
          <w:sz w:val="22"/>
          <w:szCs w:val="22"/>
        </w:rPr>
      </w:pPr>
      <w:r w:rsidRPr="002E02A8">
        <w:rPr>
          <w:rFonts w:cs="Segoe UI"/>
          <w:i w:val="0"/>
          <w:iCs w:val="0"/>
          <w:color w:val="215E99" w:themeColor="text2" w:themeTint="BF"/>
          <w:sz w:val="22"/>
          <w:szCs w:val="22"/>
        </w:rPr>
        <w:t xml:space="preserve">Tablica </w:t>
      </w:r>
      <w:r w:rsidRPr="002E02A8">
        <w:rPr>
          <w:rFonts w:cs="Segoe UI"/>
          <w:i w:val="0"/>
          <w:iCs w:val="0"/>
          <w:color w:val="215E99" w:themeColor="text2" w:themeTint="BF"/>
          <w:sz w:val="22"/>
          <w:szCs w:val="22"/>
        </w:rPr>
        <w:fldChar w:fldCharType="begin"/>
      </w:r>
      <w:r w:rsidRPr="002E02A8">
        <w:rPr>
          <w:rFonts w:cs="Segoe UI"/>
          <w:i w:val="0"/>
          <w:iCs w:val="0"/>
          <w:color w:val="215E99" w:themeColor="text2" w:themeTint="BF"/>
          <w:sz w:val="22"/>
          <w:szCs w:val="22"/>
        </w:rPr>
        <w:instrText xml:space="preserve"> SEQ Tablica \* ARABIC </w:instrText>
      </w:r>
      <w:r w:rsidRPr="002E02A8">
        <w:rPr>
          <w:rFonts w:cs="Segoe UI"/>
          <w:i w:val="0"/>
          <w:iCs w:val="0"/>
          <w:color w:val="215E99" w:themeColor="text2" w:themeTint="BF"/>
          <w:sz w:val="22"/>
          <w:szCs w:val="22"/>
        </w:rPr>
        <w:fldChar w:fldCharType="separate"/>
      </w:r>
      <w:r w:rsidR="00A10E27">
        <w:rPr>
          <w:rFonts w:cs="Segoe UI"/>
          <w:i w:val="0"/>
          <w:iCs w:val="0"/>
          <w:noProof/>
          <w:color w:val="215E99" w:themeColor="text2" w:themeTint="BF"/>
          <w:sz w:val="22"/>
          <w:szCs w:val="22"/>
        </w:rPr>
        <w:t>41</w:t>
      </w:r>
      <w:r w:rsidRPr="002E02A8">
        <w:rPr>
          <w:rFonts w:cs="Segoe UI"/>
          <w:i w:val="0"/>
          <w:iCs w:val="0"/>
          <w:color w:val="215E99" w:themeColor="text2" w:themeTint="BF"/>
          <w:sz w:val="22"/>
          <w:szCs w:val="22"/>
        </w:rPr>
        <w:fldChar w:fldCharType="end"/>
      </w:r>
      <w:r w:rsidRPr="002E02A8">
        <w:rPr>
          <w:rFonts w:cs="Segoe UI"/>
          <w:i w:val="0"/>
          <w:iCs w:val="0"/>
          <w:color w:val="215E99" w:themeColor="text2" w:themeTint="BF"/>
          <w:sz w:val="22"/>
          <w:szCs w:val="22"/>
        </w:rPr>
        <w:t>: Potrošnja električne energije, mjesečna analiza za 2024. godinu</w:t>
      </w:r>
    </w:p>
    <w:tbl>
      <w:tblPr>
        <w:tblW w:w="2875"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shd w:val="clear" w:color="auto" w:fill="FFFFFF" w:themeFill="background1"/>
        <w:tblLook w:val="04A0" w:firstRow="1" w:lastRow="0" w:firstColumn="1" w:lastColumn="0" w:noHBand="0" w:noVBand="1"/>
      </w:tblPr>
      <w:tblGrid>
        <w:gridCol w:w="1525"/>
        <w:gridCol w:w="1350"/>
      </w:tblGrid>
      <w:tr w:rsidR="0029363D" w:rsidRPr="00BF2AE2" w14:paraId="26990FDC" w14:textId="77777777" w:rsidTr="00B01F5E">
        <w:trPr>
          <w:trHeight w:val="300"/>
        </w:trPr>
        <w:tc>
          <w:tcPr>
            <w:tcW w:w="1525" w:type="dxa"/>
            <w:shd w:val="clear" w:color="auto" w:fill="D3DEE9"/>
            <w:noWrap/>
            <w:vAlign w:val="center"/>
            <w:hideMark/>
          </w:tcPr>
          <w:p w14:paraId="5A024A63"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SIJEČANJ</w:t>
            </w:r>
          </w:p>
        </w:tc>
        <w:tc>
          <w:tcPr>
            <w:tcW w:w="1350" w:type="dxa"/>
            <w:shd w:val="clear" w:color="auto" w:fill="FFFFFF" w:themeFill="background1"/>
            <w:noWrap/>
            <w:vAlign w:val="center"/>
            <w:hideMark/>
          </w:tcPr>
          <w:p w14:paraId="24ECAC41"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61.796</w:t>
            </w:r>
          </w:p>
        </w:tc>
      </w:tr>
      <w:tr w:rsidR="0029363D" w:rsidRPr="00BF2AE2" w14:paraId="04787AB1" w14:textId="77777777" w:rsidTr="00B01F5E">
        <w:trPr>
          <w:trHeight w:val="300"/>
        </w:trPr>
        <w:tc>
          <w:tcPr>
            <w:tcW w:w="1525" w:type="dxa"/>
            <w:shd w:val="clear" w:color="auto" w:fill="D3DEE9"/>
            <w:noWrap/>
            <w:vAlign w:val="center"/>
            <w:hideMark/>
          </w:tcPr>
          <w:p w14:paraId="41B99C33"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VELJAČA</w:t>
            </w:r>
          </w:p>
        </w:tc>
        <w:tc>
          <w:tcPr>
            <w:tcW w:w="1350" w:type="dxa"/>
            <w:shd w:val="clear" w:color="auto" w:fill="FFFFFF" w:themeFill="background1"/>
            <w:noWrap/>
            <w:vAlign w:val="center"/>
            <w:hideMark/>
          </w:tcPr>
          <w:p w14:paraId="08AA3323"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55.545</w:t>
            </w:r>
          </w:p>
        </w:tc>
      </w:tr>
      <w:tr w:rsidR="0029363D" w:rsidRPr="00BF2AE2" w14:paraId="1AA2CA16" w14:textId="77777777" w:rsidTr="00B01F5E">
        <w:trPr>
          <w:trHeight w:val="300"/>
        </w:trPr>
        <w:tc>
          <w:tcPr>
            <w:tcW w:w="1525" w:type="dxa"/>
            <w:shd w:val="clear" w:color="auto" w:fill="D3DEE9"/>
            <w:noWrap/>
            <w:vAlign w:val="center"/>
            <w:hideMark/>
          </w:tcPr>
          <w:p w14:paraId="47F42729"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OŽUJAK</w:t>
            </w:r>
          </w:p>
        </w:tc>
        <w:tc>
          <w:tcPr>
            <w:tcW w:w="1350" w:type="dxa"/>
            <w:shd w:val="clear" w:color="auto" w:fill="FFFFFF" w:themeFill="background1"/>
            <w:noWrap/>
            <w:vAlign w:val="center"/>
            <w:hideMark/>
          </w:tcPr>
          <w:p w14:paraId="7C8F259C"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59.322</w:t>
            </w:r>
          </w:p>
        </w:tc>
      </w:tr>
      <w:tr w:rsidR="0029363D" w:rsidRPr="00BF2AE2" w14:paraId="5FAD5824" w14:textId="77777777" w:rsidTr="00B01F5E">
        <w:trPr>
          <w:trHeight w:val="300"/>
        </w:trPr>
        <w:tc>
          <w:tcPr>
            <w:tcW w:w="1525" w:type="dxa"/>
            <w:shd w:val="clear" w:color="auto" w:fill="D3DEE9"/>
            <w:noWrap/>
            <w:vAlign w:val="center"/>
            <w:hideMark/>
          </w:tcPr>
          <w:p w14:paraId="1E2590FE"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TRAVANJ</w:t>
            </w:r>
          </w:p>
        </w:tc>
        <w:tc>
          <w:tcPr>
            <w:tcW w:w="1350" w:type="dxa"/>
            <w:shd w:val="clear" w:color="auto" w:fill="FFFFFF" w:themeFill="background1"/>
            <w:noWrap/>
            <w:vAlign w:val="center"/>
            <w:hideMark/>
          </w:tcPr>
          <w:p w14:paraId="223829EE"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58.955</w:t>
            </w:r>
          </w:p>
        </w:tc>
      </w:tr>
      <w:tr w:rsidR="0029363D" w:rsidRPr="00BF2AE2" w14:paraId="1C849A10" w14:textId="77777777" w:rsidTr="00B01F5E">
        <w:trPr>
          <w:trHeight w:val="300"/>
        </w:trPr>
        <w:tc>
          <w:tcPr>
            <w:tcW w:w="1525" w:type="dxa"/>
            <w:shd w:val="clear" w:color="auto" w:fill="D3DEE9"/>
            <w:noWrap/>
            <w:vAlign w:val="center"/>
            <w:hideMark/>
          </w:tcPr>
          <w:p w14:paraId="68305A5E"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SVIBANJ</w:t>
            </w:r>
          </w:p>
        </w:tc>
        <w:tc>
          <w:tcPr>
            <w:tcW w:w="1350" w:type="dxa"/>
            <w:shd w:val="clear" w:color="auto" w:fill="FFFFFF" w:themeFill="background1"/>
            <w:noWrap/>
            <w:vAlign w:val="center"/>
            <w:hideMark/>
          </w:tcPr>
          <w:p w14:paraId="2207B3AC"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64.163</w:t>
            </w:r>
          </w:p>
        </w:tc>
      </w:tr>
      <w:tr w:rsidR="0029363D" w:rsidRPr="00BF2AE2" w14:paraId="0E9E6627" w14:textId="77777777" w:rsidTr="00B01F5E">
        <w:trPr>
          <w:trHeight w:val="300"/>
        </w:trPr>
        <w:tc>
          <w:tcPr>
            <w:tcW w:w="1525" w:type="dxa"/>
            <w:shd w:val="clear" w:color="auto" w:fill="D3DEE9"/>
            <w:noWrap/>
            <w:vAlign w:val="center"/>
            <w:hideMark/>
          </w:tcPr>
          <w:p w14:paraId="60C1FD65"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LIPANJ</w:t>
            </w:r>
          </w:p>
        </w:tc>
        <w:tc>
          <w:tcPr>
            <w:tcW w:w="1350" w:type="dxa"/>
            <w:shd w:val="clear" w:color="auto" w:fill="FFFFFF" w:themeFill="background1"/>
            <w:noWrap/>
            <w:vAlign w:val="center"/>
            <w:hideMark/>
          </w:tcPr>
          <w:p w14:paraId="0D22E456"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71.198</w:t>
            </w:r>
          </w:p>
        </w:tc>
      </w:tr>
      <w:tr w:rsidR="0029363D" w:rsidRPr="00BF2AE2" w14:paraId="2B462569" w14:textId="77777777" w:rsidTr="00B01F5E">
        <w:trPr>
          <w:trHeight w:val="300"/>
        </w:trPr>
        <w:tc>
          <w:tcPr>
            <w:tcW w:w="1525" w:type="dxa"/>
            <w:shd w:val="clear" w:color="auto" w:fill="D3DEE9"/>
            <w:noWrap/>
            <w:vAlign w:val="center"/>
            <w:hideMark/>
          </w:tcPr>
          <w:p w14:paraId="3580F403"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SRPANJ</w:t>
            </w:r>
          </w:p>
        </w:tc>
        <w:tc>
          <w:tcPr>
            <w:tcW w:w="1350" w:type="dxa"/>
            <w:shd w:val="clear" w:color="auto" w:fill="FFFFFF" w:themeFill="background1"/>
            <w:noWrap/>
            <w:vAlign w:val="center"/>
            <w:hideMark/>
          </w:tcPr>
          <w:p w14:paraId="2F1DF4D4"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82.979</w:t>
            </w:r>
          </w:p>
        </w:tc>
      </w:tr>
      <w:tr w:rsidR="0029363D" w:rsidRPr="00BF2AE2" w14:paraId="5D8C6079" w14:textId="77777777" w:rsidTr="00B01F5E">
        <w:trPr>
          <w:trHeight w:val="300"/>
        </w:trPr>
        <w:tc>
          <w:tcPr>
            <w:tcW w:w="1525" w:type="dxa"/>
            <w:shd w:val="clear" w:color="auto" w:fill="D3DEE9"/>
            <w:noWrap/>
            <w:vAlign w:val="center"/>
            <w:hideMark/>
          </w:tcPr>
          <w:p w14:paraId="0DA72ACC"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KOLOVOZ</w:t>
            </w:r>
          </w:p>
        </w:tc>
        <w:tc>
          <w:tcPr>
            <w:tcW w:w="1350" w:type="dxa"/>
            <w:shd w:val="clear" w:color="auto" w:fill="FFFFFF" w:themeFill="background1"/>
            <w:noWrap/>
            <w:vAlign w:val="center"/>
            <w:hideMark/>
          </w:tcPr>
          <w:p w14:paraId="61218230"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82.418</w:t>
            </w:r>
          </w:p>
        </w:tc>
      </w:tr>
      <w:tr w:rsidR="0029363D" w:rsidRPr="00BF2AE2" w14:paraId="4A29D19C" w14:textId="77777777" w:rsidTr="00B01F5E">
        <w:trPr>
          <w:trHeight w:val="300"/>
        </w:trPr>
        <w:tc>
          <w:tcPr>
            <w:tcW w:w="1525" w:type="dxa"/>
            <w:shd w:val="clear" w:color="auto" w:fill="D3DEE9"/>
            <w:noWrap/>
            <w:vAlign w:val="center"/>
            <w:hideMark/>
          </w:tcPr>
          <w:p w14:paraId="48ED82EE"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RUJAN</w:t>
            </w:r>
          </w:p>
        </w:tc>
        <w:tc>
          <w:tcPr>
            <w:tcW w:w="1350" w:type="dxa"/>
            <w:shd w:val="clear" w:color="auto" w:fill="FFFFFF" w:themeFill="background1"/>
            <w:noWrap/>
            <w:vAlign w:val="center"/>
            <w:hideMark/>
          </w:tcPr>
          <w:p w14:paraId="5AC4C797"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79.618</w:t>
            </w:r>
          </w:p>
        </w:tc>
      </w:tr>
      <w:tr w:rsidR="0029363D" w:rsidRPr="00BF2AE2" w14:paraId="581F16B0" w14:textId="77777777" w:rsidTr="00B01F5E">
        <w:trPr>
          <w:trHeight w:val="300"/>
        </w:trPr>
        <w:tc>
          <w:tcPr>
            <w:tcW w:w="1525" w:type="dxa"/>
            <w:shd w:val="clear" w:color="auto" w:fill="D3DEE9"/>
            <w:noWrap/>
            <w:vAlign w:val="center"/>
            <w:hideMark/>
          </w:tcPr>
          <w:p w14:paraId="5F1EF43F"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LISTOPAD</w:t>
            </w:r>
          </w:p>
        </w:tc>
        <w:tc>
          <w:tcPr>
            <w:tcW w:w="1350" w:type="dxa"/>
            <w:shd w:val="clear" w:color="auto" w:fill="FFFFFF" w:themeFill="background1"/>
            <w:noWrap/>
            <w:vAlign w:val="center"/>
            <w:hideMark/>
          </w:tcPr>
          <w:p w14:paraId="418CF851"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65.407</w:t>
            </w:r>
          </w:p>
        </w:tc>
      </w:tr>
      <w:tr w:rsidR="0029363D" w:rsidRPr="00BF2AE2" w14:paraId="3BB3033A" w14:textId="77777777" w:rsidTr="00B01F5E">
        <w:trPr>
          <w:trHeight w:val="300"/>
        </w:trPr>
        <w:tc>
          <w:tcPr>
            <w:tcW w:w="1525" w:type="dxa"/>
            <w:shd w:val="clear" w:color="auto" w:fill="D3DEE9"/>
            <w:noWrap/>
            <w:vAlign w:val="center"/>
            <w:hideMark/>
          </w:tcPr>
          <w:p w14:paraId="59E54F30"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STUDENI</w:t>
            </w:r>
          </w:p>
        </w:tc>
        <w:tc>
          <w:tcPr>
            <w:tcW w:w="1350" w:type="dxa"/>
            <w:shd w:val="clear" w:color="auto" w:fill="FFFFFF" w:themeFill="background1"/>
            <w:noWrap/>
            <w:vAlign w:val="center"/>
            <w:hideMark/>
          </w:tcPr>
          <w:p w14:paraId="4D1BB9C8"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61.803</w:t>
            </w:r>
          </w:p>
        </w:tc>
      </w:tr>
      <w:tr w:rsidR="0029363D" w:rsidRPr="00BF2AE2" w14:paraId="0311925A" w14:textId="77777777" w:rsidTr="00B01F5E">
        <w:trPr>
          <w:trHeight w:val="300"/>
        </w:trPr>
        <w:tc>
          <w:tcPr>
            <w:tcW w:w="1525" w:type="dxa"/>
            <w:shd w:val="clear" w:color="auto" w:fill="D3DEE9"/>
            <w:noWrap/>
            <w:vAlign w:val="center"/>
            <w:hideMark/>
          </w:tcPr>
          <w:p w14:paraId="67019ED2"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PROSINAC</w:t>
            </w:r>
          </w:p>
        </w:tc>
        <w:tc>
          <w:tcPr>
            <w:tcW w:w="1350" w:type="dxa"/>
            <w:shd w:val="clear" w:color="auto" w:fill="FFFFFF" w:themeFill="background1"/>
            <w:noWrap/>
            <w:vAlign w:val="center"/>
            <w:hideMark/>
          </w:tcPr>
          <w:p w14:paraId="4436BD86" w14:textId="77777777" w:rsidR="0029363D" w:rsidRPr="00BF2AE2" w:rsidRDefault="0029363D" w:rsidP="00B01F5E">
            <w:pPr>
              <w:spacing w:after="0" w:line="276" w:lineRule="auto"/>
              <w:rPr>
                <w:rFonts w:eastAsia="Times New Roman" w:cs="Segoe UI"/>
                <w:color w:val="000000"/>
                <w:kern w:val="0"/>
                <w:sz w:val="20"/>
                <w:szCs w:val="20"/>
                <w:lang w:eastAsia="en-GB"/>
                <w14:ligatures w14:val="none"/>
              </w:rPr>
            </w:pPr>
            <w:r w:rsidRPr="00BF2AE2">
              <w:rPr>
                <w:rFonts w:eastAsia="Times New Roman" w:cs="Segoe UI"/>
                <w:color w:val="000000"/>
                <w:kern w:val="0"/>
                <w:sz w:val="20"/>
                <w:szCs w:val="20"/>
                <w:lang w:eastAsia="en-GB"/>
                <w14:ligatures w14:val="none"/>
              </w:rPr>
              <w:t>63.781</w:t>
            </w:r>
          </w:p>
        </w:tc>
      </w:tr>
    </w:tbl>
    <w:p w14:paraId="490171D5" w14:textId="4AD87A6D" w:rsidR="00E6622B" w:rsidRPr="002E02A8" w:rsidRDefault="004F33B2" w:rsidP="006A517B">
      <w:pPr>
        <w:spacing w:line="360" w:lineRule="auto"/>
        <w:jc w:val="both"/>
        <w:rPr>
          <w:rFonts w:cs="Segoe UI"/>
          <w:i/>
          <w:iCs/>
          <w:color w:val="215E99" w:themeColor="text2" w:themeTint="BF"/>
          <w:sz w:val="22"/>
          <w:szCs w:val="22"/>
        </w:rPr>
      </w:pPr>
      <w:r w:rsidRPr="002E02A8">
        <w:rPr>
          <w:rFonts w:cs="Segoe UI"/>
          <w:i/>
          <w:iCs/>
          <w:color w:val="215E99" w:themeColor="text2" w:themeTint="BF"/>
          <w:sz w:val="22"/>
          <w:szCs w:val="22"/>
        </w:rPr>
        <w:t>Izvor: Hrvatska elektroprivreda</w:t>
      </w:r>
      <w:r w:rsidR="00D2053D" w:rsidRPr="002E02A8">
        <w:rPr>
          <w:rFonts w:cs="Segoe UI"/>
          <w:i/>
          <w:iCs/>
          <w:color w:val="215E99" w:themeColor="text2" w:themeTint="BF"/>
          <w:sz w:val="22"/>
          <w:szCs w:val="22"/>
        </w:rPr>
        <w:t xml:space="preserve"> d.d.</w:t>
      </w:r>
    </w:p>
    <w:p w14:paraId="660365F5" w14:textId="77777777" w:rsidR="002E02A8" w:rsidRDefault="002E02A8" w:rsidP="006A517B">
      <w:pPr>
        <w:spacing w:line="360" w:lineRule="auto"/>
        <w:rPr>
          <w:color w:val="476B8F"/>
        </w:rPr>
      </w:pPr>
    </w:p>
    <w:p w14:paraId="729F93F4" w14:textId="53044622" w:rsidR="004061C5" w:rsidRPr="00BF2AE2" w:rsidRDefault="004061C5" w:rsidP="006A517B">
      <w:pPr>
        <w:spacing w:line="360" w:lineRule="auto"/>
        <w:rPr>
          <w:color w:val="476B8F"/>
        </w:rPr>
      </w:pPr>
      <w:r w:rsidRPr="00BF2AE2">
        <w:rPr>
          <w:color w:val="476B8F"/>
        </w:rPr>
        <w:t>Telekomunikacijska infrastruktura i dostupnost interneta</w:t>
      </w:r>
    </w:p>
    <w:p w14:paraId="6B8F8E2C" w14:textId="6A7EBFA5" w:rsidR="004061C5" w:rsidRPr="002E02A8" w:rsidRDefault="00F37B36" w:rsidP="006A517B">
      <w:pPr>
        <w:spacing w:line="360" w:lineRule="auto"/>
        <w:jc w:val="both"/>
        <w:rPr>
          <w:rFonts w:cs="Segoe UI"/>
          <w:b/>
          <w:bCs/>
          <w:color w:val="223344"/>
          <w:sz w:val="22"/>
          <w:szCs w:val="22"/>
        </w:rPr>
      </w:pPr>
      <w:r w:rsidRPr="002E02A8">
        <w:rPr>
          <w:rFonts w:cs="Segoe UI"/>
          <w:b/>
          <w:bCs/>
          <w:color w:val="223344"/>
          <w:sz w:val="22"/>
          <w:szCs w:val="22"/>
        </w:rPr>
        <w:t>S</w:t>
      </w:r>
      <w:r w:rsidR="00B01F5E" w:rsidRPr="002E02A8">
        <w:rPr>
          <w:rFonts w:cs="Segoe UI"/>
          <w:b/>
          <w:bCs/>
          <w:color w:val="223344"/>
          <w:sz w:val="22"/>
          <w:szCs w:val="22"/>
        </w:rPr>
        <w:t>ituacijska analiza</w:t>
      </w:r>
      <w:r w:rsidRPr="002E02A8">
        <w:rPr>
          <w:rFonts w:cs="Segoe UI"/>
          <w:b/>
          <w:bCs/>
          <w:color w:val="223344"/>
          <w:sz w:val="22"/>
          <w:szCs w:val="22"/>
        </w:rPr>
        <w:t>:</w:t>
      </w:r>
    </w:p>
    <w:p w14:paraId="66A9E3EA" w14:textId="56B1D399" w:rsidR="009C1371" w:rsidRPr="002E02A8" w:rsidRDefault="009C1371" w:rsidP="009C1371">
      <w:pPr>
        <w:pStyle w:val="Caption"/>
        <w:keepNext/>
        <w:rPr>
          <w:rFonts w:cs="Segoe UI"/>
          <w:i w:val="0"/>
          <w:iCs w:val="0"/>
          <w:color w:val="215E99" w:themeColor="text2" w:themeTint="BF"/>
          <w:sz w:val="22"/>
          <w:szCs w:val="22"/>
        </w:rPr>
      </w:pPr>
      <w:r w:rsidRPr="002E02A8">
        <w:rPr>
          <w:rFonts w:cs="Segoe UI"/>
          <w:i w:val="0"/>
          <w:iCs w:val="0"/>
          <w:color w:val="215E99" w:themeColor="text2" w:themeTint="BF"/>
          <w:sz w:val="22"/>
          <w:szCs w:val="22"/>
        </w:rPr>
        <w:t xml:space="preserve">Tablica </w:t>
      </w:r>
      <w:r w:rsidRPr="002E02A8">
        <w:rPr>
          <w:rFonts w:cs="Segoe UI"/>
          <w:i w:val="0"/>
          <w:iCs w:val="0"/>
          <w:color w:val="215E99" w:themeColor="text2" w:themeTint="BF"/>
          <w:sz w:val="22"/>
          <w:szCs w:val="22"/>
        </w:rPr>
        <w:fldChar w:fldCharType="begin"/>
      </w:r>
      <w:r w:rsidRPr="002E02A8">
        <w:rPr>
          <w:rFonts w:cs="Segoe UI"/>
          <w:i w:val="0"/>
          <w:iCs w:val="0"/>
          <w:color w:val="215E99" w:themeColor="text2" w:themeTint="BF"/>
          <w:sz w:val="22"/>
          <w:szCs w:val="22"/>
        </w:rPr>
        <w:instrText xml:space="preserve"> SEQ Tablica \* ARABIC </w:instrText>
      </w:r>
      <w:r w:rsidRPr="002E02A8">
        <w:rPr>
          <w:rFonts w:cs="Segoe UI"/>
          <w:i w:val="0"/>
          <w:iCs w:val="0"/>
          <w:color w:val="215E99" w:themeColor="text2" w:themeTint="BF"/>
          <w:sz w:val="22"/>
          <w:szCs w:val="22"/>
        </w:rPr>
        <w:fldChar w:fldCharType="separate"/>
      </w:r>
      <w:r w:rsidR="00A10E27">
        <w:rPr>
          <w:rFonts w:cs="Segoe UI"/>
          <w:i w:val="0"/>
          <w:iCs w:val="0"/>
          <w:noProof/>
          <w:color w:val="215E99" w:themeColor="text2" w:themeTint="BF"/>
          <w:sz w:val="22"/>
          <w:szCs w:val="22"/>
        </w:rPr>
        <w:t>42</w:t>
      </w:r>
      <w:r w:rsidRPr="002E02A8">
        <w:rPr>
          <w:rFonts w:cs="Segoe UI"/>
          <w:i w:val="0"/>
          <w:iCs w:val="0"/>
          <w:color w:val="215E99" w:themeColor="text2" w:themeTint="BF"/>
          <w:sz w:val="22"/>
          <w:szCs w:val="22"/>
        </w:rPr>
        <w:fldChar w:fldCharType="end"/>
      </w:r>
      <w:r w:rsidRPr="002E02A8">
        <w:rPr>
          <w:rFonts w:cs="Segoe UI"/>
          <w:i w:val="0"/>
          <w:iCs w:val="0"/>
          <w:color w:val="215E99" w:themeColor="text2" w:themeTint="BF"/>
          <w:sz w:val="22"/>
          <w:szCs w:val="22"/>
        </w:rPr>
        <w:t>: Razina digitalne povezanosti u destinaciji Karlovac</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2326"/>
        <w:gridCol w:w="7024"/>
      </w:tblGrid>
      <w:tr w:rsidR="004061C5" w:rsidRPr="00BF2AE2" w14:paraId="7FEAC3B4" w14:textId="77777777" w:rsidTr="006A517B">
        <w:trPr>
          <w:tblHeader/>
        </w:trPr>
        <w:tc>
          <w:tcPr>
            <w:tcW w:w="0" w:type="auto"/>
            <w:shd w:val="clear" w:color="auto" w:fill="D3DEE9"/>
            <w:vAlign w:val="center"/>
            <w:hideMark/>
          </w:tcPr>
          <w:p w14:paraId="3749A77C" w14:textId="77777777" w:rsidR="004061C5" w:rsidRPr="00BF2AE2" w:rsidRDefault="004061C5" w:rsidP="006A517B">
            <w:pPr>
              <w:spacing w:line="276" w:lineRule="auto"/>
              <w:rPr>
                <w:rFonts w:cs="Segoe UI"/>
                <w:b/>
                <w:bCs/>
                <w:sz w:val="20"/>
                <w:szCs w:val="20"/>
              </w:rPr>
            </w:pPr>
            <w:r w:rsidRPr="00BF2AE2">
              <w:rPr>
                <w:rFonts w:cs="Segoe UI"/>
                <w:b/>
                <w:bCs/>
                <w:sz w:val="20"/>
                <w:szCs w:val="20"/>
              </w:rPr>
              <w:t>Kategorija</w:t>
            </w:r>
          </w:p>
        </w:tc>
        <w:tc>
          <w:tcPr>
            <w:tcW w:w="0" w:type="auto"/>
            <w:shd w:val="clear" w:color="auto" w:fill="D3DEE9"/>
            <w:vAlign w:val="center"/>
            <w:hideMark/>
          </w:tcPr>
          <w:p w14:paraId="1FAB0BA7" w14:textId="77777777" w:rsidR="004061C5" w:rsidRPr="00BF2AE2" w:rsidRDefault="004061C5" w:rsidP="006A517B">
            <w:pPr>
              <w:spacing w:line="276" w:lineRule="auto"/>
              <w:rPr>
                <w:rFonts w:cs="Segoe UI"/>
                <w:b/>
                <w:bCs/>
                <w:sz w:val="20"/>
                <w:szCs w:val="20"/>
              </w:rPr>
            </w:pPr>
            <w:r w:rsidRPr="00BF2AE2">
              <w:rPr>
                <w:rFonts w:cs="Segoe UI"/>
                <w:b/>
                <w:bCs/>
                <w:sz w:val="20"/>
                <w:szCs w:val="20"/>
              </w:rPr>
              <w:t>Opis / Vrijednost</w:t>
            </w:r>
          </w:p>
        </w:tc>
      </w:tr>
      <w:tr w:rsidR="004061C5" w:rsidRPr="00BF2AE2" w14:paraId="5CF1CDDB" w14:textId="77777777" w:rsidTr="006A517B">
        <w:tc>
          <w:tcPr>
            <w:tcW w:w="0" w:type="auto"/>
            <w:vAlign w:val="center"/>
            <w:hideMark/>
          </w:tcPr>
          <w:p w14:paraId="6C62DFE0" w14:textId="77777777" w:rsidR="004061C5" w:rsidRPr="00BF2AE2" w:rsidRDefault="004061C5" w:rsidP="006A517B">
            <w:pPr>
              <w:spacing w:line="276" w:lineRule="auto"/>
              <w:rPr>
                <w:rFonts w:cs="Segoe UI"/>
                <w:sz w:val="20"/>
                <w:szCs w:val="20"/>
              </w:rPr>
            </w:pPr>
            <w:r w:rsidRPr="00BF2AE2">
              <w:rPr>
                <w:rFonts w:cs="Segoe UI"/>
                <w:b/>
                <w:bCs/>
                <w:sz w:val="20"/>
                <w:szCs w:val="20"/>
              </w:rPr>
              <w:t>Dostupnost mreže</w:t>
            </w:r>
          </w:p>
        </w:tc>
        <w:tc>
          <w:tcPr>
            <w:tcW w:w="0" w:type="auto"/>
            <w:vAlign w:val="center"/>
            <w:hideMark/>
          </w:tcPr>
          <w:p w14:paraId="28338E96" w14:textId="77777777" w:rsidR="004061C5" w:rsidRPr="00BF2AE2" w:rsidRDefault="004061C5" w:rsidP="006A517B">
            <w:pPr>
              <w:spacing w:line="276" w:lineRule="auto"/>
              <w:rPr>
                <w:rFonts w:cs="Segoe UI"/>
                <w:sz w:val="20"/>
                <w:szCs w:val="20"/>
              </w:rPr>
            </w:pPr>
            <w:r w:rsidRPr="00BF2AE2">
              <w:rPr>
                <w:rFonts w:cs="Segoe UI"/>
                <w:sz w:val="20"/>
                <w:szCs w:val="20"/>
              </w:rPr>
              <w:t>5G u centru grada Karlovca, 4G u ostalim urbanim i većini ruralnih dijelova</w:t>
            </w:r>
          </w:p>
        </w:tc>
      </w:tr>
      <w:tr w:rsidR="004061C5" w:rsidRPr="00BF2AE2" w14:paraId="60C12A35" w14:textId="77777777" w:rsidTr="006A517B">
        <w:tc>
          <w:tcPr>
            <w:tcW w:w="0" w:type="auto"/>
            <w:vAlign w:val="center"/>
            <w:hideMark/>
          </w:tcPr>
          <w:p w14:paraId="437341B2" w14:textId="77777777" w:rsidR="004061C5" w:rsidRPr="00BF2AE2" w:rsidRDefault="004061C5" w:rsidP="006A517B">
            <w:pPr>
              <w:spacing w:line="276" w:lineRule="auto"/>
              <w:rPr>
                <w:rFonts w:cs="Segoe UI"/>
                <w:sz w:val="20"/>
                <w:szCs w:val="20"/>
              </w:rPr>
            </w:pPr>
            <w:r w:rsidRPr="00BF2AE2">
              <w:rPr>
                <w:rFonts w:cs="Segoe UI"/>
                <w:b/>
                <w:bCs/>
                <w:sz w:val="20"/>
                <w:szCs w:val="20"/>
              </w:rPr>
              <w:t>Brzina interneta (5G)</w:t>
            </w:r>
          </w:p>
        </w:tc>
        <w:tc>
          <w:tcPr>
            <w:tcW w:w="0" w:type="auto"/>
            <w:vAlign w:val="center"/>
            <w:hideMark/>
          </w:tcPr>
          <w:p w14:paraId="37AC1C29" w14:textId="77777777" w:rsidR="004061C5" w:rsidRPr="00BF2AE2" w:rsidRDefault="004061C5" w:rsidP="006A517B">
            <w:pPr>
              <w:spacing w:line="276" w:lineRule="auto"/>
              <w:rPr>
                <w:rFonts w:cs="Segoe UI"/>
                <w:sz w:val="20"/>
                <w:szCs w:val="20"/>
              </w:rPr>
            </w:pPr>
            <w:r w:rsidRPr="00BF2AE2">
              <w:rPr>
                <w:rFonts w:cs="Segoe UI"/>
                <w:sz w:val="20"/>
                <w:szCs w:val="20"/>
              </w:rPr>
              <w:t>200 – 250 Mbps (centar grada)</w:t>
            </w:r>
          </w:p>
        </w:tc>
      </w:tr>
      <w:tr w:rsidR="004061C5" w:rsidRPr="00BF2AE2" w14:paraId="1533C001" w14:textId="77777777" w:rsidTr="006A517B">
        <w:tc>
          <w:tcPr>
            <w:tcW w:w="0" w:type="auto"/>
            <w:vAlign w:val="center"/>
            <w:hideMark/>
          </w:tcPr>
          <w:p w14:paraId="6D7D20DF" w14:textId="77777777" w:rsidR="004061C5" w:rsidRPr="00BF2AE2" w:rsidRDefault="004061C5" w:rsidP="006A517B">
            <w:pPr>
              <w:spacing w:line="276" w:lineRule="auto"/>
              <w:rPr>
                <w:rFonts w:cs="Segoe UI"/>
                <w:sz w:val="20"/>
                <w:szCs w:val="20"/>
              </w:rPr>
            </w:pPr>
            <w:r w:rsidRPr="00BF2AE2">
              <w:rPr>
                <w:rFonts w:cs="Segoe UI"/>
                <w:b/>
                <w:bCs/>
                <w:sz w:val="20"/>
                <w:szCs w:val="20"/>
              </w:rPr>
              <w:t>Brzina interneta (4G)</w:t>
            </w:r>
          </w:p>
        </w:tc>
        <w:tc>
          <w:tcPr>
            <w:tcW w:w="0" w:type="auto"/>
            <w:vAlign w:val="center"/>
            <w:hideMark/>
          </w:tcPr>
          <w:p w14:paraId="7463013F" w14:textId="77777777" w:rsidR="004061C5" w:rsidRPr="00BF2AE2" w:rsidRDefault="004061C5" w:rsidP="006A517B">
            <w:pPr>
              <w:spacing w:line="276" w:lineRule="auto"/>
              <w:rPr>
                <w:rFonts w:cs="Segoe UI"/>
                <w:sz w:val="20"/>
                <w:szCs w:val="20"/>
              </w:rPr>
            </w:pPr>
            <w:r w:rsidRPr="00BF2AE2">
              <w:rPr>
                <w:rFonts w:cs="Segoe UI"/>
                <w:sz w:val="20"/>
                <w:szCs w:val="20"/>
              </w:rPr>
              <w:t>Do 150 Mbps (centar grada)</w:t>
            </w:r>
          </w:p>
        </w:tc>
      </w:tr>
      <w:tr w:rsidR="004061C5" w:rsidRPr="00BF2AE2" w14:paraId="2C62BDF9" w14:textId="77777777" w:rsidTr="006A517B">
        <w:tc>
          <w:tcPr>
            <w:tcW w:w="0" w:type="auto"/>
            <w:vAlign w:val="center"/>
            <w:hideMark/>
          </w:tcPr>
          <w:p w14:paraId="7D59B269" w14:textId="77777777" w:rsidR="004061C5" w:rsidRPr="00BF2AE2" w:rsidRDefault="004061C5" w:rsidP="006A517B">
            <w:pPr>
              <w:spacing w:line="276" w:lineRule="auto"/>
              <w:rPr>
                <w:rFonts w:cs="Segoe UI"/>
                <w:sz w:val="20"/>
                <w:szCs w:val="20"/>
              </w:rPr>
            </w:pPr>
            <w:r w:rsidRPr="00BF2AE2">
              <w:rPr>
                <w:rFonts w:cs="Segoe UI"/>
                <w:b/>
                <w:bCs/>
                <w:sz w:val="20"/>
                <w:szCs w:val="20"/>
              </w:rPr>
              <w:lastRenderedPageBreak/>
              <w:t>Brzina interneta u ruralnim dijelovima</w:t>
            </w:r>
          </w:p>
        </w:tc>
        <w:tc>
          <w:tcPr>
            <w:tcW w:w="0" w:type="auto"/>
            <w:vAlign w:val="center"/>
            <w:hideMark/>
          </w:tcPr>
          <w:p w14:paraId="751E745B" w14:textId="77777777" w:rsidR="004061C5" w:rsidRPr="00BF2AE2" w:rsidRDefault="004061C5" w:rsidP="006A517B">
            <w:pPr>
              <w:spacing w:line="276" w:lineRule="auto"/>
              <w:rPr>
                <w:rFonts w:cs="Segoe UI"/>
                <w:sz w:val="20"/>
                <w:szCs w:val="20"/>
              </w:rPr>
            </w:pPr>
            <w:r w:rsidRPr="00BF2AE2">
              <w:rPr>
                <w:rFonts w:cs="Segoe UI"/>
                <w:sz w:val="20"/>
                <w:szCs w:val="20"/>
              </w:rPr>
              <w:t>Varira između 2 – 40 Mbps</w:t>
            </w:r>
          </w:p>
        </w:tc>
      </w:tr>
      <w:tr w:rsidR="004061C5" w:rsidRPr="00BF2AE2" w14:paraId="155008A9" w14:textId="77777777" w:rsidTr="006A517B">
        <w:tc>
          <w:tcPr>
            <w:tcW w:w="0" w:type="auto"/>
            <w:vAlign w:val="center"/>
            <w:hideMark/>
          </w:tcPr>
          <w:p w14:paraId="631EB71F" w14:textId="77777777" w:rsidR="004061C5" w:rsidRPr="00BF2AE2" w:rsidRDefault="004061C5" w:rsidP="006A517B">
            <w:pPr>
              <w:spacing w:line="276" w:lineRule="auto"/>
              <w:rPr>
                <w:rFonts w:cs="Segoe UI"/>
                <w:sz w:val="20"/>
                <w:szCs w:val="20"/>
              </w:rPr>
            </w:pPr>
            <w:r w:rsidRPr="00BF2AE2">
              <w:rPr>
                <w:rFonts w:cs="Segoe UI"/>
                <w:b/>
                <w:bCs/>
                <w:sz w:val="20"/>
                <w:szCs w:val="20"/>
              </w:rPr>
              <w:t>Stabilnost mreže</w:t>
            </w:r>
          </w:p>
        </w:tc>
        <w:tc>
          <w:tcPr>
            <w:tcW w:w="0" w:type="auto"/>
            <w:vAlign w:val="center"/>
            <w:hideMark/>
          </w:tcPr>
          <w:p w14:paraId="2C640CE9" w14:textId="77777777" w:rsidR="004061C5" w:rsidRPr="00BF2AE2" w:rsidRDefault="004061C5" w:rsidP="006A517B">
            <w:pPr>
              <w:spacing w:line="276" w:lineRule="auto"/>
              <w:rPr>
                <w:rFonts w:cs="Segoe UI"/>
                <w:sz w:val="20"/>
                <w:szCs w:val="20"/>
              </w:rPr>
            </w:pPr>
            <w:r w:rsidRPr="00BF2AE2">
              <w:rPr>
                <w:rFonts w:cs="Segoe UI"/>
                <w:sz w:val="20"/>
                <w:szCs w:val="20"/>
              </w:rPr>
              <w:t>Zadovoljavajuća u urbanim područjima; promjenjiva u ruralnim zonama</w:t>
            </w:r>
          </w:p>
        </w:tc>
      </w:tr>
      <w:tr w:rsidR="004061C5" w:rsidRPr="00BF2AE2" w14:paraId="57871D8B" w14:textId="77777777" w:rsidTr="006A517B">
        <w:tc>
          <w:tcPr>
            <w:tcW w:w="0" w:type="auto"/>
            <w:vAlign w:val="center"/>
            <w:hideMark/>
          </w:tcPr>
          <w:p w14:paraId="3A68EFD8" w14:textId="77777777" w:rsidR="004061C5" w:rsidRPr="00BF2AE2" w:rsidRDefault="004061C5" w:rsidP="006A517B">
            <w:pPr>
              <w:spacing w:line="276" w:lineRule="auto"/>
              <w:rPr>
                <w:rFonts w:cs="Segoe UI"/>
                <w:sz w:val="20"/>
                <w:szCs w:val="20"/>
              </w:rPr>
            </w:pPr>
            <w:r w:rsidRPr="00BF2AE2">
              <w:rPr>
                <w:rFonts w:cs="Segoe UI"/>
                <w:b/>
                <w:bCs/>
                <w:sz w:val="20"/>
                <w:szCs w:val="20"/>
              </w:rPr>
              <w:t>Besplatan Wi-Fi – dostupne lokacije</w:t>
            </w:r>
          </w:p>
        </w:tc>
        <w:tc>
          <w:tcPr>
            <w:tcW w:w="0" w:type="auto"/>
            <w:vAlign w:val="center"/>
            <w:hideMark/>
          </w:tcPr>
          <w:p w14:paraId="66C61100" w14:textId="77777777" w:rsidR="004061C5" w:rsidRPr="00BF2AE2" w:rsidRDefault="004061C5" w:rsidP="006A517B">
            <w:pPr>
              <w:spacing w:line="276" w:lineRule="auto"/>
              <w:rPr>
                <w:rFonts w:cs="Segoe UI"/>
                <w:sz w:val="20"/>
                <w:szCs w:val="20"/>
              </w:rPr>
            </w:pPr>
            <w:r w:rsidRPr="00BF2AE2">
              <w:rPr>
                <w:rFonts w:cs="Segoe UI"/>
                <w:sz w:val="20"/>
                <w:szCs w:val="20"/>
              </w:rPr>
              <w:t>Aquatika, Stari grad Dubovac, Šetalište dr. Franje Tuđmana, Foginovo kupalište, Sportska dvorana Mladost, Turistička zajednica grada Karlovca (TIC)</w:t>
            </w:r>
          </w:p>
        </w:tc>
      </w:tr>
    </w:tbl>
    <w:p w14:paraId="34C0D40C" w14:textId="3903FCB5" w:rsidR="00D2053D" w:rsidRPr="002E02A8" w:rsidRDefault="00D2053D" w:rsidP="00181891">
      <w:pPr>
        <w:spacing w:line="360" w:lineRule="auto"/>
        <w:jc w:val="both"/>
        <w:rPr>
          <w:rFonts w:cs="Segoe UI"/>
          <w:i/>
          <w:iCs/>
          <w:color w:val="215E99" w:themeColor="text2" w:themeTint="BF"/>
          <w:sz w:val="22"/>
          <w:szCs w:val="22"/>
        </w:rPr>
      </w:pPr>
      <w:r w:rsidRPr="002E02A8">
        <w:rPr>
          <w:rFonts w:cs="Segoe UI"/>
          <w:i/>
          <w:iCs/>
          <w:color w:val="215E99" w:themeColor="text2" w:themeTint="BF"/>
          <w:sz w:val="22"/>
          <w:szCs w:val="22"/>
        </w:rPr>
        <w:t>Izvor: Grad Karlovac i procjena autora (temeljeno na dostupnim poda</w:t>
      </w:r>
      <w:r w:rsidR="000A1817" w:rsidRPr="002E02A8">
        <w:rPr>
          <w:rFonts w:cs="Segoe UI"/>
          <w:i/>
          <w:iCs/>
          <w:color w:val="215E99" w:themeColor="text2" w:themeTint="BF"/>
          <w:sz w:val="22"/>
          <w:szCs w:val="22"/>
        </w:rPr>
        <w:t>t</w:t>
      </w:r>
      <w:r w:rsidRPr="002E02A8">
        <w:rPr>
          <w:rFonts w:cs="Segoe UI"/>
          <w:i/>
          <w:iCs/>
          <w:color w:val="215E99" w:themeColor="text2" w:themeTint="BF"/>
          <w:sz w:val="22"/>
          <w:szCs w:val="22"/>
        </w:rPr>
        <w:t>cima i stručnoj procjeni, 2025.)</w:t>
      </w:r>
      <w:bookmarkStart w:id="24" w:name="_Hlk208734812"/>
    </w:p>
    <w:p w14:paraId="11A5FB8E" w14:textId="64589108" w:rsidR="004061C5" w:rsidRPr="002E02A8" w:rsidRDefault="00F37B36" w:rsidP="00181891">
      <w:pPr>
        <w:spacing w:line="360" w:lineRule="auto"/>
        <w:jc w:val="both"/>
        <w:rPr>
          <w:rFonts w:cs="Segoe UI"/>
          <w:b/>
          <w:bCs/>
          <w:color w:val="223344"/>
          <w:sz w:val="22"/>
          <w:szCs w:val="22"/>
        </w:rPr>
      </w:pPr>
      <w:r w:rsidRPr="002E02A8">
        <w:rPr>
          <w:rFonts w:cs="Segoe UI"/>
          <w:b/>
          <w:bCs/>
          <w:color w:val="223344"/>
          <w:sz w:val="22"/>
          <w:szCs w:val="22"/>
        </w:rPr>
        <w:t>I</w:t>
      </w:r>
      <w:r w:rsidR="006A517B" w:rsidRPr="002E02A8">
        <w:rPr>
          <w:rFonts w:cs="Segoe UI"/>
          <w:b/>
          <w:bCs/>
          <w:color w:val="223344"/>
          <w:sz w:val="22"/>
          <w:szCs w:val="22"/>
        </w:rPr>
        <w:t>dentifikacija izazova</w:t>
      </w:r>
    </w:p>
    <w:p w14:paraId="7CD3D20A" w14:textId="1EBA8E01" w:rsidR="004061C5" w:rsidRPr="00BF2AE2" w:rsidRDefault="004061C5" w:rsidP="00181891">
      <w:pPr>
        <w:spacing w:line="360" w:lineRule="auto"/>
        <w:jc w:val="both"/>
        <w:rPr>
          <w:rFonts w:cs="Segoe UI"/>
          <w:sz w:val="22"/>
          <w:szCs w:val="22"/>
        </w:rPr>
      </w:pPr>
      <w:r w:rsidRPr="00BF2AE2">
        <w:rPr>
          <w:rFonts w:cs="Segoe UI"/>
          <w:sz w:val="22"/>
          <w:szCs w:val="22"/>
        </w:rPr>
        <w:t xml:space="preserve">Za </w:t>
      </w:r>
      <w:r w:rsidR="00CD0675" w:rsidRPr="00BF2AE2">
        <w:rPr>
          <w:rFonts w:cs="Segoe UI"/>
          <w:sz w:val="22"/>
          <w:szCs w:val="22"/>
        </w:rPr>
        <w:t xml:space="preserve">optimalnu </w:t>
      </w:r>
      <w:r w:rsidRPr="00BF2AE2">
        <w:rPr>
          <w:rFonts w:cs="Segoe UI"/>
          <w:sz w:val="22"/>
          <w:szCs w:val="22"/>
        </w:rPr>
        <w:t xml:space="preserve">kvalitetu života stanovnika i boravka gostiju očekuju se minimalna brzina od 100 Mbps na širokopojasnim mrežama, te 5G mreža široko rasprostranjena i visoko kvalitetna. Karlovac u središtu prati globalne standarde, no izvan urbanog područja dolazi do značajnog smanjenja brzine i kvalitete internetske veze. Iako su besplatni </w:t>
      </w:r>
      <w:r w:rsidRPr="00BF2AE2">
        <w:rPr>
          <w:rFonts w:cs="Segoe UI"/>
          <w:i/>
          <w:iCs/>
          <w:sz w:val="22"/>
          <w:szCs w:val="22"/>
        </w:rPr>
        <w:t>wi-fi hotspotovi</w:t>
      </w:r>
      <w:r w:rsidRPr="00BF2AE2">
        <w:rPr>
          <w:rFonts w:cs="Segoe UI"/>
          <w:sz w:val="22"/>
          <w:szCs w:val="22"/>
        </w:rPr>
        <w:t xml:space="preserve"> na popularnim lokacijama dobro implementirani, dodatna ulaganja u modernizaciju digitalne infrastrukture izvan centra nužna su kako bi destinacija postala konkurentna na globalnoj razini. U planu je rješavanje izazova u sljedećih </w:t>
      </w:r>
      <w:r w:rsidR="00E406FA" w:rsidRPr="00BF2AE2">
        <w:rPr>
          <w:rFonts w:cs="Segoe UI"/>
          <w:sz w:val="22"/>
          <w:szCs w:val="22"/>
        </w:rPr>
        <w:t xml:space="preserve">pet </w:t>
      </w:r>
      <w:r w:rsidRPr="00BF2AE2">
        <w:rPr>
          <w:rFonts w:cs="Segoe UI"/>
          <w:sz w:val="22"/>
          <w:szCs w:val="22"/>
        </w:rPr>
        <w:t>godina, širenje optičke infrastrukture na cijelo područje grada.</w:t>
      </w:r>
      <w:bookmarkEnd w:id="24"/>
    </w:p>
    <w:p w14:paraId="2304F53A" w14:textId="77777777" w:rsidR="00192EBF" w:rsidRPr="00BF2AE2" w:rsidRDefault="00192EBF" w:rsidP="00181891">
      <w:pPr>
        <w:spacing w:line="360" w:lineRule="auto"/>
        <w:jc w:val="both"/>
        <w:rPr>
          <w:rFonts w:cs="Segoe UI"/>
          <w:sz w:val="22"/>
          <w:szCs w:val="22"/>
        </w:rPr>
      </w:pPr>
    </w:p>
    <w:p w14:paraId="39C41668" w14:textId="48A9B539" w:rsidR="000C419F" w:rsidRPr="00BF2AE2" w:rsidRDefault="000C419F" w:rsidP="00884AB7">
      <w:pPr>
        <w:pStyle w:val="podnaslovi"/>
        <w:spacing w:line="360" w:lineRule="auto"/>
        <w:rPr>
          <w:lang w:val="hr-HR"/>
        </w:rPr>
      </w:pPr>
      <w:r w:rsidRPr="00BF2AE2">
        <w:rPr>
          <w:noProof/>
          <w:lang w:val="hr-HR"/>
        </w:rPr>
        <mc:AlternateContent>
          <mc:Choice Requires="wps">
            <w:drawing>
              <wp:anchor distT="0" distB="0" distL="114300" distR="114300" simplePos="0" relativeHeight="251670528" behindDoc="1" locked="0" layoutInCell="1" allowOverlap="1" wp14:anchorId="58DF6C30" wp14:editId="6DBE14FD">
                <wp:simplePos x="0" y="0"/>
                <wp:positionH relativeFrom="column">
                  <wp:posOffset>-66675</wp:posOffset>
                </wp:positionH>
                <wp:positionV relativeFrom="paragraph">
                  <wp:posOffset>378834</wp:posOffset>
                </wp:positionV>
                <wp:extent cx="6131859" cy="941294"/>
                <wp:effectExtent l="0" t="0" r="21590" b="11430"/>
                <wp:wrapNone/>
                <wp:docPr id="2106834058" name="Rectangle 10"/>
                <wp:cNvGraphicFramePr/>
                <a:graphic xmlns:a="http://schemas.openxmlformats.org/drawingml/2006/main">
                  <a:graphicData uri="http://schemas.microsoft.com/office/word/2010/wordprocessingShape">
                    <wps:wsp>
                      <wps:cNvSpPr/>
                      <wps:spPr>
                        <a:xfrm>
                          <a:off x="0" y="0"/>
                          <a:ext cx="6131859" cy="941294"/>
                        </a:xfrm>
                        <a:prstGeom prst="rect">
                          <a:avLst/>
                        </a:prstGeom>
                        <a:solidFill>
                          <a:srgbClr val="D3DEE9"/>
                        </a:solidFill>
                        <a:ln>
                          <a:solidFill>
                            <a:srgbClr val="476B8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FFB49" id="Rectangle 10" o:spid="_x0000_s1026" style="position:absolute;margin-left:-5.25pt;margin-top:29.85pt;width:482.8pt;height:74.1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TeRdQIAAGEFAAAOAAAAZHJzL2Uyb0RvYy54bWysVEtv2zAMvg/YfxB0Xx2nadoEdYqsaYYB&#10;RVusHXpWZCkRJouapMRJf/0o2XH6CHYYdpFFkd/Hh0leXm0rTTbCeQWmoPlJjxJhOJTKLAv682n+&#10;5YISH5gpmQYjCroTnl5NPn+6rO1Y9GEFuhSOIInx49oWdBWCHWeZ5ytRMX8CVhhUSnAVCyi6ZVY6&#10;ViN7pbN+rzfManCldcCF9/g6a5R0kvilFDzcS+lFILqgGFtIp0vnIp7Z5JKNl47ZleJtGOwfoqiY&#10;Mui0o5qxwMjaqQ9UleIOPMhwwqHKQErFRcoBs8l777J5XDErUi5YHG+7Mvn/R8vvNo/2wWEZauvH&#10;Hq8xi610VfxifGSbirXriiW2gXB8HOan+cXZiBKOutEg748GsZrZAW2dD98EVCReCurwZ6Qasc2t&#10;D43p3iQ686BVOVdaJ8EtF9fakQ3DHzc7nd3cjFr2N2ba/B05OB9+vZh/RGKUEZodkk63sNMiEmrz&#10;Q0iiSkyzn0JO/Si6gBjnwoRhy5usI0xi8B0wPwbUIW9BrW2EidSnHbB3DPjWY4dIXsGEDlwpA+4Y&#10;Qfmr89zY77Nvco7pL6DcPTjioJkSb/lc4Z+7ZT48MIdjgQOEox7u8ZAa6oJCe6NkBe7l2Hu0x25F&#10;LSU1jllB/e81c4IS/d1gH4/ywSDOZRIGZ+d9FNxrzeK1xqyra8CGyHGpWJ6u0T7o/VU6qJ5xI0yj&#10;V1Qxw9F3QXlwe+E6NOOPO4WL6TSZ4SxaFm7No+WRPFY1dubT9pk527ZvwMa/g/1IsvG7Lm5sI9LA&#10;dB1AqtTih7q29cY5TkPS7py4KF7LyeqwGSd/AAAA//8DAFBLAwQUAAYACAAAACEAAk4HpOEAAAAK&#10;AQAADwAAAGRycy9kb3ducmV2LnhtbEyPy07DMBBF90j8gzVI7Fo7FSEkZFIhJMQG8SgIdenG0yQQ&#10;j6PYTdO/x6xgObpH954p17PtxUSj7xwjJEsFgrh2puMG4eP9YXEDwgfNRveOCeFEHtbV+VmpC+OO&#10;/EbTJjQilrAvNEIbwlBI6euWrPZLNxDHbO9Gq0M8x0aaUR9jue3lSqlraXXHcaHVA923VH9vDhbh&#10;9Wl7et47yr6uXprkcZvL6dNPiJcX890tiEBz+IPhVz+qQxWddu7AxoseYZGoNKIIaZ6BiECepgmI&#10;HcJKZTnIqpT/X6h+AAAA//8DAFBLAQItABQABgAIAAAAIQC2gziS/gAAAOEBAAATAAAAAAAAAAAA&#10;AAAAAAAAAABbQ29udGVudF9UeXBlc10ueG1sUEsBAi0AFAAGAAgAAAAhADj9If/WAAAAlAEAAAsA&#10;AAAAAAAAAAAAAAAALwEAAF9yZWxzLy5yZWxzUEsBAi0AFAAGAAgAAAAhAD0NN5F1AgAAYQUAAA4A&#10;AAAAAAAAAAAAAAAALgIAAGRycy9lMm9Eb2MueG1sUEsBAi0AFAAGAAgAAAAhAAJOB6ThAAAACgEA&#10;AA8AAAAAAAAAAAAAAAAAzwQAAGRycy9kb3ducmV2LnhtbFBLBQYAAAAABAAEAPMAAADdBQAAAAA=&#10;" fillcolor="#d3dee9" strokecolor="#476b8f" strokeweight="1pt"/>
            </w:pict>
          </mc:Fallback>
        </mc:AlternateContent>
      </w:r>
      <w:r w:rsidR="004061C5" w:rsidRPr="00BF2AE2">
        <w:rPr>
          <w:lang w:val="hr-HR"/>
        </w:rPr>
        <w:t>Energetska učinkovitost i obnovljivi izvori energije</w:t>
      </w:r>
    </w:p>
    <w:p w14:paraId="56FA21DE" w14:textId="3E9E3636" w:rsidR="00E6622B" w:rsidRPr="00BF2AE2" w:rsidRDefault="004061C5" w:rsidP="00181891">
      <w:pPr>
        <w:spacing w:line="360" w:lineRule="auto"/>
        <w:jc w:val="both"/>
        <w:rPr>
          <w:rFonts w:cs="Segoe UI"/>
          <w:sz w:val="22"/>
          <w:szCs w:val="22"/>
        </w:rPr>
      </w:pPr>
      <w:r w:rsidRPr="00BF2AE2">
        <w:rPr>
          <w:rFonts w:cs="Segoe UI"/>
          <w:sz w:val="22"/>
          <w:szCs w:val="22"/>
        </w:rPr>
        <w:t>U obnovljive izvore energije</w:t>
      </w:r>
      <w:r w:rsidR="00E6622B" w:rsidRPr="00BF2AE2">
        <w:rPr>
          <w:rFonts w:cs="Segoe UI"/>
          <w:sz w:val="22"/>
          <w:szCs w:val="22"/>
        </w:rPr>
        <w:t xml:space="preserve"> Grad Karlovac je uložio </w:t>
      </w:r>
      <w:r w:rsidRPr="00BF2AE2">
        <w:rPr>
          <w:rFonts w:cs="Segoe UI"/>
          <w:sz w:val="22"/>
          <w:szCs w:val="22"/>
        </w:rPr>
        <w:t xml:space="preserve">u 2024. godini 447.437, 86 eura u izgradnju sunčanih elektrana na 14 javnih nekretnina </w:t>
      </w:r>
      <w:r w:rsidR="00E406FA" w:rsidRPr="00BF2AE2">
        <w:rPr>
          <w:rFonts w:cs="Segoe UI"/>
          <w:sz w:val="22"/>
          <w:szCs w:val="22"/>
        </w:rPr>
        <w:t xml:space="preserve">– </w:t>
      </w:r>
      <w:r w:rsidRPr="00BF2AE2">
        <w:rPr>
          <w:rFonts w:cs="Segoe UI"/>
          <w:sz w:val="22"/>
          <w:szCs w:val="22"/>
        </w:rPr>
        <w:t>ugljični otisak bit će manji za 72,38 tCO2/god. ugljični otisak bit će manji za 72,38 tCO2/god. </w:t>
      </w:r>
    </w:p>
    <w:p w14:paraId="29E99599" w14:textId="669F8162" w:rsidR="004061C5" w:rsidRPr="00BF2AE2" w:rsidRDefault="004061C5" w:rsidP="00181891">
      <w:pPr>
        <w:spacing w:line="360" w:lineRule="auto"/>
        <w:jc w:val="both"/>
        <w:rPr>
          <w:rFonts w:cs="Segoe UI"/>
          <w:sz w:val="22"/>
          <w:szCs w:val="22"/>
        </w:rPr>
      </w:pPr>
      <w:r w:rsidRPr="00BF2AE2">
        <w:rPr>
          <w:rFonts w:cs="Segoe UI"/>
          <w:b/>
          <w:bCs/>
          <w:sz w:val="22"/>
          <w:szCs w:val="22"/>
        </w:rPr>
        <w:t>Ključni projekti i realizacije</w:t>
      </w:r>
      <w:r w:rsidR="00E6622B" w:rsidRPr="00BF2AE2">
        <w:rPr>
          <w:rFonts w:cs="Segoe UI"/>
          <w:b/>
          <w:bCs/>
          <w:sz w:val="22"/>
          <w:szCs w:val="22"/>
        </w:rPr>
        <w:t xml:space="preserve">: </w:t>
      </w:r>
    </w:p>
    <w:p w14:paraId="011CE760" w14:textId="56928424" w:rsidR="004061C5" w:rsidRPr="00BF2AE2" w:rsidRDefault="004061C5" w:rsidP="00181891">
      <w:pPr>
        <w:spacing w:line="360" w:lineRule="auto"/>
        <w:jc w:val="both"/>
        <w:rPr>
          <w:rFonts w:cs="Segoe UI"/>
          <w:sz w:val="22"/>
          <w:szCs w:val="22"/>
        </w:rPr>
      </w:pPr>
      <w:r w:rsidRPr="00BF2AE2">
        <w:rPr>
          <w:rFonts w:cs="Segoe UI"/>
          <w:b/>
          <w:bCs/>
          <w:sz w:val="22"/>
          <w:szCs w:val="22"/>
        </w:rPr>
        <w:t>Energetska obnova javnih i privatnih objekata</w:t>
      </w:r>
      <w:r w:rsidRPr="00BF2AE2">
        <w:rPr>
          <w:rFonts w:cs="Segoe UI"/>
          <w:sz w:val="22"/>
          <w:szCs w:val="22"/>
        </w:rPr>
        <w:t xml:space="preserve">: U 2025. na području Karlovačke županije pokrenuta </w:t>
      </w:r>
      <w:r w:rsidR="00E406FA" w:rsidRPr="00BF2AE2">
        <w:rPr>
          <w:rFonts w:cs="Segoe UI"/>
          <w:sz w:val="22"/>
          <w:szCs w:val="22"/>
        </w:rPr>
        <w:t xml:space="preserve">je </w:t>
      </w:r>
      <w:r w:rsidRPr="00BF2AE2">
        <w:rPr>
          <w:rFonts w:cs="Segoe UI"/>
          <w:sz w:val="22"/>
          <w:szCs w:val="22"/>
        </w:rPr>
        <w:t>energetska obnova 321 obiteljske kuće s ukupnom vrijednošću od 7,7 milijuna eura, pri čemu Fond za zaštitu okoliša i energetsku učinkovitost sufinancira 3,5 milijuna eura bespovratno. Sufinanciranje uključuje toplinsku izolaciju, zamjenu stolarije i sustava grijanja.</w:t>
      </w:r>
    </w:p>
    <w:p w14:paraId="4CE50AB7" w14:textId="4DE440B4" w:rsidR="004061C5" w:rsidRPr="00BF2AE2" w:rsidRDefault="004061C5" w:rsidP="00181891">
      <w:pPr>
        <w:spacing w:line="360" w:lineRule="auto"/>
        <w:jc w:val="both"/>
        <w:rPr>
          <w:rFonts w:cs="Segoe UI"/>
          <w:sz w:val="22"/>
          <w:szCs w:val="22"/>
        </w:rPr>
      </w:pPr>
      <w:r w:rsidRPr="00BF2AE2">
        <w:rPr>
          <w:rFonts w:cs="Segoe UI"/>
          <w:b/>
          <w:bCs/>
          <w:sz w:val="22"/>
          <w:szCs w:val="22"/>
        </w:rPr>
        <w:lastRenderedPageBreak/>
        <w:t>Obnova javnih zgrada</w:t>
      </w:r>
      <w:r w:rsidRPr="00BF2AE2">
        <w:rPr>
          <w:rFonts w:cs="Segoe UI"/>
          <w:sz w:val="22"/>
          <w:szCs w:val="22"/>
        </w:rPr>
        <w:t>: Gradska knjižnica „Ivan Goran Kovačić“ u Karlovcu obnovljena je energetskim mjerama u razdoblju 2018.</w:t>
      </w:r>
      <w:r w:rsidR="00E406FA" w:rsidRPr="00BF2AE2">
        <w:rPr>
          <w:rFonts w:cs="Segoe UI"/>
          <w:sz w:val="22"/>
          <w:szCs w:val="22"/>
        </w:rPr>
        <w:t xml:space="preserve"> – </w:t>
      </w:r>
      <w:r w:rsidRPr="00BF2AE2">
        <w:rPr>
          <w:rFonts w:cs="Segoe UI"/>
          <w:sz w:val="22"/>
          <w:szCs w:val="22"/>
        </w:rPr>
        <w:t>2020., čime je energetski razred podignut s E na B kategoriju, smanjena emisija CO2 za 97,27</w:t>
      </w:r>
      <w:r w:rsidR="00E406FA" w:rsidRPr="00BF2AE2">
        <w:rPr>
          <w:rFonts w:cs="Segoe UI"/>
          <w:sz w:val="22"/>
          <w:szCs w:val="22"/>
        </w:rPr>
        <w:t xml:space="preserve"> </w:t>
      </w:r>
      <w:r w:rsidRPr="00BF2AE2">
        <w:rPr>
          <w:rFonts w:cs="Segoe UI"/>
          <w:sz w:val="22"/>
          <w:szCs w:val="22"/>
        </w:rPr>
        <w:t>%, a ušteda energije iznosi 193.330kWh godišnje. Projekt je sufinanciran iz europskih fondova.</w:t>
      </w:r>
    </w:p>
    <w:p w14:paraId="09D8FB35" w14:textId="73743128" w:rsidR="004061C5" w:rsidRPr="00BF2AE2" w:rsidRDefault="004061C5" w:rsidP="00181891">
      <w:pPr>
        <w:spacing w:line="360" w:lineRule="auto"/>
        <w:jc w:val="both"/>
        <w:rPr>
          <w:rFonts w:cs="Segoe UI"/>
          <w:sz w:val="22"/>
          <w:szCs w:val="22"/>
        </w:rPr>
      </w:pPr>
      <w:r w:rsidRPr="00BF2AE2">
        <w:rPr>
          <w:rFonts w:cs="Segoe UI"/>
          <w:b/>
          <w:bCs/>
          <w:sz w:val="22"/>
          <w:szCs w:val="22"/>
        </w:rPr>
        <w:t>Sokol</w:t>
      </w:r>
      <w:r w:rsidR="00A25816" w:rsidRPr="00BF2AE2">
        <w:rPr>
          <w:rFonts w:cs="Segoe UI"/>
          <w:b/>
          <w:bCs/>
          <w:sz w:val="22"/>
          <w:szCs w:val="22"/>
        </w:rPr>
        <w:t>ski d</w:t>
      </w:r>
      <w:r w:rsidRPr="00BF2AE2">
        <w:rPr>
          <w:rFonts w:cs="Segoe UI"/>
          <w:b/>
          <w:bCs/>
          <w:sz w:val="22"/>
          <w:szCs w:val="22"/>
        </w:rPr>
        <w:t>om Karlovac</w:t>
      </w:r>
      <w:r w:rsidRPr="00BF2AE2">
        <w:rPr>
          <w:rFonts w:cs="Segoe UI"/>
          <w:sz w:val="22"/>
          <w:szCs w:val="22"/>
        </w:rPr>
        <w:t>: Energetska obnova vrijedna 720.000</w:t>
      </w:r>
      <w:r w:rsidR="00E406FA" w:rsidRPr="00BF2AE2">
        <w:rPr>
          <w:rFonts w:cs="Segoe UI"/>
          <w:sz w:val="22"/>
          <w:szCs w:val="22"/>
        </w:rPr>
        <w:t xml:space="preserve"> </w:t>
      </w:r>
      <w:r w:rsidRPr="00BF2AE2">
        <w:rPr>
          <w:rFonts w:cs="Segoe UI"/>
          <w:sz w:val="22"/>
          <w:szCs w:val="22"/>
        </w:rPr>
        <w:t>€, od čega je 540.000</w:t>
      </w:r>
      <w:r w:rsidR="00E406FA" w:rsidRPr="00BF2AE2">
        <w:rPr>
          <w:rFonts w:cs="Segoe UI"/>
          <w:sz w:val="22"/>
          <w:szCs w:val="22"/>
        </w:rPr>
        <w:t xml:space="preserve"> </w:t>
      </w:r>
      <w:r w:rsidRPr="00BF2AE2">
        <w:rPr>
          <w:rFonts w:cs="Segoe UI"/>
          <w:sz w:val="22"/>
          <w:szCs w:val="22"/>
        </w:rPr>
        <w:t>€ bespovratno iz Mehanizma za oporavak i otpornost. Obuhvaća toplinsku izolaciju, LED rasvjetu, ventilaciju i postavljanje fotonaponskih panela. Očekuje se smanjenje troškova toplinske energije za 68</w:t>
      </w:r>
      <w:r w:rsidR="00E406FA" w:rsidRPr="00BF2AE2">
        <w:rPr>
          <w:rFonts w:cs="Segoe UI"/>
          <w:sz w:val="22"/>
          <w:szCs w:val="22"/>
        </w:rPr>
        <w:t xml:space="preserve"> </w:t>
      </w:r>
      <w:r w:rsidRPr="00BF2AE2">
        <w:rPr>
          <w:rFonts w:cs="Segoe UI"/>
          <w:sz w:val="22"/>
          <w:szCs w:val="22"/>
        </w:rPr>
        <w:t>% godišnje.</w:t>
      </w:r>
    </w:p>
    <w:p w14:paraId="32DD87EB"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Revitalizacija vrelovodne mreže i prelazak na OIE</w:t>
      </w:r>
      <w:r w:rsidRPr="00BF2AE2">
        <w:rPr>
          <w:rFonts w:cs="Segoe UI"/>
          <w:sz w:val="22"/>
          <w:szCs w:val="22"/>
        </w:rPr>
        <w:t>: Grad Karlovac provodi sveobuhvatni projekt preuređenja gradske toplinske mreže kako bi prešao s fosilnih goriva na obnovljive izvore energije, uz procijenjenu vrijednost projekta od 17,7 milijuna eura, od čega je čak 13,7 milijuna eura bespovratnih iz europskih fondova</w:t>
      </w:r>
      <w:hyperlink r:id="rId13" w:history="1">
        <w:r w:rsidRPr="00BF2AE2">
          <w:rPr>
            <w:rStyle w:val="Hyperlink"/>
            <w:rFonts w:cs="Segoe UI"/>
            <w:sz w:val="22"/>
            <w:szCs w:val="22"/>
          </w:rPr>
          <w:t>4</w:t>
        </w:r>
      </w:hyperlink>
      <w:hyperlink r:id="rId14" w:history="1">
        <w:r w:rsidRPr="00BF2AE2">
          <w:rPr>
            <w:rStyle w:val="Hyperlink"/>
            <w:rFonts w:cs="Segoe UI"/>
            <w:sz w:val="22"/>
            <w:szCs w:val="22"/>
          </w:rPr>
          <w:t>5</w:t>
        </w:r>
      </w:hyperlink>
      <w:r w:rsidRPr="00BF2AE2">
        <w:rPr>
          <w:rFonts w:cs="Segoe UI"/>
          <w:sz w:val="22"/>
          <w:szCs w:val="22"/>
        </w:rPr>
        <w:t>.</w:t>
      </w:r>
    </w:p>
    <w:p w14:paraId="77B41191" w14:textId="48931B3F" w:rsidR="004061C5" w:rsidRPr="00BF2AE2" w:rsidRDefault="004061C5" w:rsidP="00181891">
      <w:pPr>
        <w:spacing w:line="360" w:lineRule="auto"/>
        <w:jc w:val="both"/>
        <w:rPr>
          <w:rFonts w:cs="Segoe UI"/>
          <w:sz w:val="22"/>
          <w:szCs w:val="22"/>
        </w:rPr>
      </w:pPr>
      <w:r w:rsidRPr="00BF2AE2">
        <w:rPr>
          <w:rFonts w:cs="Segoe UI"/>
          <w:b/>
          <w:bCs/>
          <w:sz w:val="22"/>
          <w:szCs w:val="22"/>
        </w:rPr>
        <w:t>Geotermalna energija</w:t>
      </w:r>
      <w:r w:rsidRPr="00BF2AE2">
        <w:rPr>
          <w:rFonts w:cs="Segoe UI"/>
          <w:sz w:val="22"/>
          <w:szCs w:val="22"/>
        </w:rPr>
        <w:t>: Grad Karlovac započeo je s istražnim bušenjem kod Šumabara, s ciljem spajanja geotermalne vode na centralni toplinski sustav. Plan je da 8000 korisnika toplane koristi obnovljive izvore, čime bi Karlovac postao prvi grad u Hrvatskoj s takvim sustavom grijanja.</w:t>
      </w:r>
    </w:p>
    <w:p w14:paraId="5212E7A7"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Solarne elektrane</w:t>
      </w:r>
      <w:r w:rsidRPr="00BF2AE2">
        <w:rPr>
          <w:rFonts w:cs="Segoe UI"/>
          <w:sz w:val="22"/>
          <w:szCs w:val="22"/>
        </w:rPr>
        <w:t>: Već 14 gradskih objekata ima solarne elektrane na krovovima, a Grad potiče i dalje ugradnju solarnih sustava u privatnom i javnom sektoru.</w:t>
      </w:r>
    </w:p>
    <w:p w14:paraId="56E97BDC" w14:textId="20D4B315" w:rsidR="004061C5" w:rsidRPr="00BF2AE2" w:rsidRDefault="004061C5" w:rsidP="00181891">
      <w:pPr>
        <w:spacing w:line="360" w:lineRule="auto"/>
        <w:jc w:val="both"/>
        <w:rPr>
          <w:rFonts w:cs="Segoe UI"/>
          <w:b/>
          <w:bCs/>
          <w:sz w:val="22"/>
          <w:szCs w:val="22"/>
        </w:rPr>
      </w:pPr>
      <w:r w:rsidRPr="00BF2AE2">
        <w:rPr>
          <w:rFonts w:cs="Segoe UI"/>
          <w:b/>
          <w:bCs/>
          <w:sz w:val="22"/>
          <w:szCs w:val="22"/>
        </w:rPr>
        <w:t>Bespovratna sredstva i poticaji</w:t>
      </w:r>
      <w:r w:rsidR="006423F4" w:rsidRPr="00BF2AE2">
        <w:rPr>
          <w:rFonts w:cs="Segoe UI"/>
          <w:b/>
          <w:bCs/>
          <w:sz w:val="22"/>
          <w:szCs w:val="22"/>
        </w:rPr>
        <w:t xml:space="preserve"> Grada Karlovca</w:t>
      </w:r>
      <w:r w:rsidRPr="00BF2AE2">
        <w:rPr>
          <w:rFonts w:cs="Segoe UI"/>
          <w:b/>
          <w:bCs/>
          <w:sz w:val="22"/>
          <w:szCs w:val="22"/>
        </w:rPr>
        <w:t>:</w:t>
      </w:r>
    </w:p>
    <w:p w14:paraId="56419A63" w14:textId="1AF85A4B" w:rsidR="004061C5" w:rsidRPr="00BF2AE2" w:rsidRDefault="004061C5">
      <w:pPr>
        <w:pStyle w:val="ListParagraph"/>
        <w:numPr>
          <w:ilvl w:val="0"/>
          <w:numId w:val="74"/>
        </w:numPr>
        <w:spacing w:line="360" w:lineRule="auto"/>
        <w:jc w:val="both"/>
        <w:rPr>
          <w:rFonts w:cs="Segoe UI"/>
          <w:sz w:val="22"/>
          <w:szCs w:val="22"/>
        </w:rPr>
      </w:pPr>
      <w:r w:rsidRPr="00BF2AE2">
        <w:rPr>
          <w:rFonts w:cs="Segoe UI"/>
          <w:sz w:val="22"/>
          <w:szCs w:val="22"/>
        </w:rPr>
        <w:t>Za energetsku obnovu obiteljskih kuća moguća je dodatna potpora Karlovačke županije do 10</w:t>
      </w:r>
      <w:r w:rsidR="00E406FA" w:rsidRPr="00BF2AE2">
        <w:rPr>
          <w:rFonts w:cs="Segoe UI"/>
          <w:sz w:val="22"/>
          <w:szCs w:val="22"/>
        </w:rPr>
        <w:t xml:space="preserve"> </w:t>
      </w:r>
      <w:r w:rsidRPr="00BF2AE2">
        <w:rPr>
          <w:rFonts w:cs="Segoe UI"/>
          <w:sz w:val="22"/>
          <w:szCs w:val="22"/>
        </w:rPr>
        <w:t>% prihvatljivih troškova vlastitog učešća, ovisno o broju prijava i raspoloživom proračunu.</w:t>
      </w:r>
    </w:p>
    <w:p w14:paraId="2DCC9E49" w14:textId="79BE64B2" w:rsidR="004061C5" w:rsidRPr="00BF2AE2" w:rsidRDefault="004061C5">
      <w:pPr>
        <w:pStyle w:val="ListParagraph"/>
        <w:numPr>
          <w:ilvl w:val="0"/>
          <w:numId w:val="74"/>
        </w:numPr>
        <w:spacing w:line="360" w:lineRule="auto"/>
        <w:jc w:val="both"/>
        <w:rPr>
          <w:rFonts w:cs="Segoe UI"/>
          <w:sz w:val="22"/>
          <w:szCs w:val="22"/>
        </w:rPr>
      </w:pPr>
      <w:r w:rsidRPr="00BF2AE2">
        <w:rPr>
          <w:rFonts w:cs="Segoe UI"/>
          <w:sz w:val="22"/>
          <w:szCs w:val="22"/>
        </w:rPr>
        <w:t>Grad Karlovac objavio je poziv za sufinanciranje ugradnje obnovljivih izvora energije u kućanstvima, a sudjeluje i u sufinanciranju energetski učinkovite opreme (</w:t>
      </w:r>
      <w:r w:rsidR="00946CEC" w:rsidRPr="00BF2AE2">
        <w:rPr>
          <w:rFonts w:cs="Segoe UI"/>
          <w:sz w:val="22"/>
          <w:szCs w:val="22"/>
        </w:rPr>
        <w:t>kalorimetra</w:t>
      </w:r>
      <w:r w:rsidRPr="00BF2AE2">
        <w:rPr>
          <w:rFonts w:cs="Segoe UI"/>
          <w:sz w:val="22"/>
          <w:szCs w:val="22"/>
        </w:rPr>
        <w:t xml:space="preserve"> i termostatskih ventila).</w:t>
      </w:r>
    </w:p>
    <w:p w14:paraId="1DE11397" w14:textId="77777777" w:rsidR="004061C5" w:rsidRPr="00BF2AE2" w:rsidRDefault="004061C5">
      <w:pPr>
        <w:pStyle w:val="ListParagraph"/>
        <w:numPr>
          <w:ilvl w:val="0"/>
          <w:numId w:val="74"/>
        </w:numPr>
        <w:spacing w:line="360" w:lineRule="auto"/>
        <w:jc w:val="both"/>
        <w:rPr>
          <w:rFonts w:cs="Segoe UI"/>
          <w:sz w:val="22"/>
          <w:szCs w:val="22"/>
        </w:rPr>
      </w:pPr>
      <w:r w:rsidRPr="00BF2AE2">
        <w:rPr>
          <w:rFonts w:cs="Segoe UI"/>
          <w:sz w:val="22"/>
          <w:szCs w:val="22"/>
        </w:rPr>
        <w:t>Grad aktivno sufinancira energetsku obnovu zaštićenih povijesnih objekata i onih u urbanističkim cjelinama.</w:t>
      </w:r>
    </w:p>
    <w:p w14:paraId="5EB93CC1" w14:textId="77777777" w:rsidR="004061C5" w:rsidRPr="00BF2AE2" w:rsidRDefault="004061C5">
      <w:pPr>
        <w:pStyle w:val="ListParagraph"/>
        <w:numPr>
          <w:ilvl w:val="0"/>
          <w:numId w:val="74"/>
        </w:numPr>
        <w:spacing w:line="360" w:lineRule="auto"/>
        <w:jc w:val="both"/>
        <w:rPr>
          <w:rFonts w:cs="Segoe UI"/>
          <w:sz w:val="22"/>
          <w:szCs w:val="22"/>
        </w:rPr>
      </w:pPr>
      <w:r w:rsidRPr="00BF2AE2">
        <w:rPr>
          <w:rFonts w:cs="Segoe UI"/>
          <w:sz w:val="22"/>
          <w:szCs w:val="22"/>
        </w:rPr>
        <w:t>Planirana je potpuna zamjena javne rasvjete LED tehnologijom.</w:t>
      </w:r>
    </w:p>
    <w:p w14:paraId="035C9B19" w14:textId="77777777" w:rsidR="004061C5" w:rsidRPr="00BF2AE2" w:rsidRDefault="004061C5">
      <w:pPr>
        <w:pStyle w:val="ListParagraph"/>
        <w:numPr>
          <w:ilvl w:val="0"/>
          <w:numId w:val="74"/>
        </w:numPr>
        <w:spacing w:line="360" w:lineRule="auto"/>
        <w:jc w:val="both"/>
        <w:rPr>
          <w:rFonts w:cs="Segoe UI"/>
          <w:sz w:val="22"/>
          <w:szCs w:val="22"/>
        </w:rPr>
      </w:pPr>
      <w:r w:rsidRPr="00BF2AE2">
        <w:rPr>
          <w:rFonts w:cs="Segoe UI"/>
          <w:sz w:val="22"/>
          <w:szCs w:val="22"/>
        </w:rPr>
        <w:lastRenderedPageBreak/>
        <w:t>Osnivaju se i energetske zajednice po modelu građanske energije, uz stručnu i financijsku podršku Grada.</w:t>
      </w:r>
    </w:p>
    <w:p w14:paraId="07DEC01E" w14:textId="474F61B0" w:rsidR="004061C5" w:rsidRPr="00BF2AE2" w:rsidRDefault="004061C5" w:rsidP="00181891">
      <w:pPr>
        <w:spacing w:line="360" w:lineRule="auto"/>
        <w:jc w:val="both"/>
        <w:rPr>
          <w:rFonts w:cs="Segoe UI"/>
          <w:sz w:val="22"/>
          <w:szCs w:val="22"/>
        </w:rPr>
      </w:pPr>
      <w:r w:rsidRPr="00BF2AE2">
        <w:rPr>
          <w:rFonts w:cs="Segoe UI"/>
          <w:sz w:val="22"/>
          <w:szCs w:val="22"/>
        </w:rPr>
        <w:t xml:space="preserve">Karlovac se kontinuirano razvija kao regionalni lider u zelenoj tranziciji, koristi </w:t>
      </w:r>
      <w:r w:rsidR="004D0B07" w:rsidRPr="00BF2AE2">
        <w:rPr>
          <w:rFonts w:cs="Segoe UI"/>
          <w:sz w:val="22"/>
          <w:szCs w:val="22"/>
        </w:rPr>
        <w:t>multiplikacijski</w:t>
      </w:r>
      <w:r w:rsidRPr="00BF2AE2">
        <w:rPr>
          <w:rFonts w:cs="Segoe UI"/>
          <w:sz w:val="22"/>
          <w:szCs w:val="22"/>
        </w:rPr>
        <w:t xml:space="preserve"> učinak europskih sredstava i nacionalnih fondova te snažno promovira primjenu obnovljivih izvora energije i energetsku učinkovitost, kako kroz velike infrastrukturne projekte, tako i kroz male, individualne poticaje građanima i poduzećima.</w:t>
      </w:r>
    </w:p>
    <w:p w14:paraId="5EC745EB" w14:textId="0C1B3A4B" w:rsidR="004061C5" w:rsidRPr="00BF2AE2" w:rsidRDefault="004061C5" w:rsidP="000C419F">
      <w:pPr>
        <w:pStyle w:val="podnaslovi"/>
        <w:spacing w:line="360" w:lineRule="auto"/>
        <w:rPr>
          <w:lang w:val="hr-HR"/>
        </w:rPr>
      </w:pPr>
      <w:r w:rsidRPr="00BF2AE2">
        <w:rPr>
          <w:lang w:val="hr-HR"/>
        </w:rPr>
        <w:t>Upravljanje kupališt</w:t>
      </w:r>
      <w:r w:rsidR="00AE7E48" w:rsidRPr="00BF2AE2">
        <w:rPr>
          <w:lang w:val="hr-HR"/>
        </w:rPr>
        <w:t>em</w:t>
      </w:r>
    </w:p>
    <w:p w14:paraId="1DD2267C" w14:textId="290F67A3" w:rsidR="004061C5" w:rsidRPr="00BF2AE2" w:rsidRDefault="004061C5" w:rsidP="00181891">
      <w:pPr>
        <w:spacing w:line="360" w:lineRule="auto"/>
        <w:jc w:val="both"/>
        <w:rPr>
          <w:rFonts w:cs="Segoe UI"/>
          <w:sz w:val="22"/>
          <w:szCs w:val="22"/>
        </w:rPr>
      </w:pPr>
      <w:r w:rsidRPr="00BF2AE2">
        <w:rPr>
          <w:rFonts w:cs="Segoe UI"/>
          <w:sz w:val="22"/>
          <w:szCs w:val="22"/>
        </w:rPr>
        <w:t xml:space="preserve">Karlovac, grad na četiri rijeke, prepoznat je po svom bogatstvu prirodnih vodnih površina koje ljeti postaju važne rekreativne, turističke i društvene točke.  </w:t>
      </w:r>
      <w:r w:rsidRPr="00BF2AE2">
        <w:rPr>
          <w:rFonts w:cs="Segoe UI"/>
          <w:b/>
          <w:bCs/>
          <w:sz w:val="22"/>
          <w:szCs w:val="22"/>
        </w:rPr>
        <w:t>Foginovo kupalište</w:t>
      </w:r>
      <w:r w:rsidRPr="00BF2AE2">
        <w:rPr>
          <w:rFonts w:cs="Segoe UI"/>
          <w:sz w:val="22"/>
          <w:szCs w:val="22"/>
        </w:rPr>
        <w:t xml:space="preserve"> na rijeci Korani, koje već godinama privlači brojne lokalne posjetitelje i turiste</w:t>
      </w:r>
      <w:r w:rsidR="00462CD0" w:rsidRPr="00BF2AE2">
        <w:rPr>
          <w:rFonts w:cs="Segoe UI"/>
          <w:sz w:val="22"/>
          <w:szCs w:val="22"/>
        </w:rPr>
        <w:t xml:space="preserve"> ali</w:t>
      </w:r>
      <w:r w:rsidRPr="00BF2AE2">
        <w:rPr>
          <w:rFonts w:cs="Segoe UI"/>
          <w:sz w:val="22"/>
          <w:szCs w:val="22"/>
        </w:rPr>
        <w:t>, postoje brojni izazovi koji utječu na cjelokupno iskustvo korisnika, sigurnost i održivost upravljanja riječnim kupalištima.</w:t>
      </w:r>
    </w:p>
    <w:p w14:paraId="221B1BEB" w14:textId="24372DE5" w:rsidR="004061C5" w:rsidRPr="00BF2AE2" w:rsidRDefault="006D7F01" w:rsidP="00181891">
      <w:pPr>
        <w:spacing w:line="360" w:lineRule="auto"/>
        <w:jc w:val="both"/>
        <w:rPr>
          <w:rFonts w:cs="Segoe UI"/>
          <w:color w:val="223344"/>
          <w:sz w:val="22"/>
          <w:szCs w:val="22"/>
        </w:rPr>
      </w:pPr>
      <w:r w:rsidRPr="00BF2AE2">
        <w:rPr>
          <w:rFonts w:cs="Segoe UI"/>
          <w:color w:val="223344"/>
          <w:sz w:val="22"/>
          <w:szCs w:val="22"/>
        </w:rPr>
        <w:t>Situacijska analiza</w:t>
      </w:r>
    </w:p>
    <w:p w14:paraId="161668E6" w14:textId="29A8EFA0" w:rsidR="00192EBF" w:rsidRPr="00BF2AE2" w:rsidRDefault="004061C5" w:rsidP="00181891">
      <w:pPr>
        <w:spacing w:line="360" w:lineRule="auto"/>
        <w:jc w:val="both"/>
        <w:rPr>
          <w:rFonts w:cs="Segoe UI"/>
          <w:sz w:val="22"/>
          <w:szCs w:val="22"/>
        </w:rPr>
      </w:pPr>
      <w:bookmarkStart w:id="25" w:name="_Hlk208735055"/>
      <w:r w:rsidRPr="00BF2AE2">
        <w:rPr>
          <w:rFonts w:cs="Segoe UI"/>
          <w:sz w:val="22"/>
          <w:szCs w:val="22"/>
        </w:rPr>
        <w:t xml:space="preserve">Trenutna situacija pokazuje da  kupališta dijelom infrastrukturno dotrajala </w:t>
      </w:r>
      <w:r w:rsidR="003A2651" w:rsidRPr="00BF2AE2">
        <w:rPr>
          <w:rFonts w:cs="Segoe UI"/>
          <w:sz w:val="22"/>
          <w:szCs w:val="22"/>
        </w:rPr>
        <w:t>te je u postupku obnova</w:t>
      </w:r>
      <w:r w:rsidR="00BD2D7B" w:rsidRPr="00BF2AE2">
        <w:rPr>
          <w:rFonts w:cs="Segoe UI"/>
          <w:sz w:val="22"/>
          <w:szCs w:val="22"/>
        </w:rPr>
        <w:t>. Bez obzira na dizalo i ljuljačku još uvijek postoji n</w:t>
      </w:r>
      <w:r w:rsidRPr="00BF2AE2">
        <w:rPr>
          <w:rFonts w:cs="Segoe UI"/>
          <w:sz w:val="22"/>
          <w:szCs w:val="22"/>
        </w:rPr>
        <w:t>edostatna pristupačnost za osobe s invaliditetom</w:t>
      </w:r>
      <w:r w:rsidR="00BD2D7B" w:rsidRPr="00BF2AE2">
        <w:rPr>
          <w:rFonts w:cs="Segoe UI"/>
          <w:sz w:val="22"/>
          <w:szCs w:val="22"/>
        </w:rPr>
        <w:t>.</w:t>
      </w:r>
    </w:p>
    <w:bookmarkEnd w:id="25"/>
    <w:p w14:paraId="5F7E2EAA" w14:textId="35BFCAE3" w:rsidR="004061C5" w:rsidRPr="00262C43" w:rsidRDefault="006D7F01" w:rsidP="00181891">
      <w:pPr>
        <w:spacing w:line="360" w:lineRule="auto"/>
        <w:jc w:val="both"/>
        <w:rPr>
          <w:rFonts w:cs="Segoe UI"/>
          <w:b/>
          <w:bCs/>
          <w:color w:val="223344"/>
          <w:sz w:val="22"/>
          <w:szCs w:val="22"/>
        </w:rPr>
      </w:pPr>
      <w:r w:rsidRPr="00262C43">
        <w:rPr>
          <w:rFonts w:cs="Segoe UI"/>
          <w:b/>
          <w:bCs/>
          <w:color w:val="223344"/>
          <w:sz w:val="22"/>
          <w:szCs w:val="22"/>
        </w:rPr>
        <w:t>Potrebne mjere</w:t>
      </w:r>
    </w:p>
    <w:p w14:paraId="2817F059" w14:textId="612C0602" w:rsidR="004061C5" w:rsidRPr="00BF2AE2" w:rsidRDefault="004061C5">
      <w:pPr>
        <w:pStyle w:val="ListParagraph"/>
        <w:numPr>
          <w:ilvl w:val="0"/>
          <w:numId w:val="73"/>
        </w:numPr>
        <w:spacing w:line="360" w:lineRule="auto"/>
        <w:jc w:val="both"/>
        <w:rPr>
          <w:rFonts w:cs="Segoe UI"/>
          <w:sz w:val="22"/>
          <w:szCs w:val="22"/>
        </w:rPr>
      </w:pPr>
      <w:r w:rsidRPr="00BF2AE2">
        <w:rPr>
          <w:rFonts w:cs="Segoe UI"/>
          <w:sz w:val="22"/>
          <w:szCs w:val="22"/>
        </w:rPr>
        <w:t>Uređenje prilaza</w:t>
      </w:r>
      <w:r w:rsidR="003128AD" w:rsidRPr="00BF2AE2">
        <w:rPr>
          <w:rFonts w:cs="Segoe UI"/>
          <w:sz w:val="22"/>
          <w:szCs w:val="22"/>
        </w:rPr>
        <w:t xml:space="preserve"> za</w:t>
      </w:r>
      <w:r w:rsidRPr="00BF2AE2">
        <w:rPr>
          <w:rFonts w:cs="Segoe UI"/>
          <w:sz w:val="22"/>
          <w:szCs w:val="22"/>
        </w:rPr>
        <w:t xml:space="preserve"> osobe s invaliditetom.</w:t>
      </w:r>
    </w:p>
    <w:p w14:paraId="396C3DB4" w14:textId="77777777" w:rsidR="004061C5" w:rsidRPr="00BF2AE2" w:rsidRDefault="004061C5">
      <w:pPr>
        <w:pStyle w:val="ListParagraph"/>
        <w:numPr>
          <w:ilvl w:val="0"/>
          <w:numId w:val="73"/>
        </w:numPr>
        <w:spacing w:line="360" w:lineRule="auto"/>
        <w:jc w:val="both"/>
        <w:rPr>
          <w:rFonts w:cs="Segoe UI"/>
          <w:sz w:val="22"/>
          <w:szCs w:val="22"/>
        </w:rPr>
      </w:pPr>
      <w:r w:rsidRPr="00BF2AE2">
        <w:rPr>
          <w:rFonts w:cs="Segoe UI"/>
          <w:sz w:val="22"/>
          <w:szCs w:val="22"/>
        </w:rPr>
        <w:t>Postupak za stjecanje Plave zastave za Foginovo kao pilot projekt, s ciljem postupnog uključivanja i drugih potencijalnih riječnih kupališta.</w:t>
      </w:r>
    </w:p>
    <w:p w14:paraId="2AFA83AC" w14:textId="2776EE7B" w:rsidR="008D5EFB" w:rsidRPr="00BF2AE2" w:rsidRDefault="004061C5">
      <w:pPr>
        <w:pStyle w:val="ListParagraph"/>
        <w:numPr>
          <w:ilvl w:val="0"/>
          <w:numId w:val="73"/>
        </w:numPr>
        <w:spacing w:line="360" w:lineRule="auto"/>
        <w:jc w:val="both"/>
        <w:rPr>
          <w:rFonts w:cs="Segoe UI"/>
          <w:sz w:val="22"/>
          <w:szCs w:val="22"/>
        </w:rPr>
      </w:pPr>
      <w:r w:rsidRPr="00BF2AE2">
        <w:rPr>
          <w:rFonts w:cs="Segoe UI"/>
          <w:sz w:val="22"/>
          <w:szCs w:val="22"/>
        </w:rPr>
        <w:t>Sezonsko i cjelogodišnje aktiviranje lokalne zajednice kroz kulturne i sportske programe uz obalu.</w:t>
      </w:r>
    </w:p>
    <w:p w14:paraId="4DAAD9DE" w14:textId="712804FF" w:rsidR="00262C43" w:rsidRDefault="00BD2D7B" w:rsidP="000C419F">
      <w:pPr>
        <w:pStyle w:val="ListParagraph"/>
        <w:numPr>
          <w:ilvl w:val="0"/>
          <w:numId w:val="73"/>
        </w:numPr>
        <w:spacing w:line="360" w:lineRule="auto"/>
        <w:jc w:val="both"/>
        <w:rPr>
          <w:rFonts w:cs="Segoe UI"/>
          <w:sz w:val="22"/>
          <w:szCs w:val="22"/>
        </w:rPr>
      </w:pPr>
      <w:r w:rsidRPr="00BF2AE2">
        <w:rPr>
          <w:rFonts w:cs="Segoe UI"/>
          <w:sz w:val="22"/>
          <w:szCs w:val="22"/>
        </w:rPr>
        <w:t>Kontinuirana promocija sadržaja</w:t>
      </w:r>
      <w:r w:rsidR="00E406FA" w:rsidRPr="00BF2AE2">
        <w:rPr>
          <w:rFonts w:cs="Segoe UI"/>
          <w:sz w:val="22"/>
          <w:szCs w:val="22"/>
        </w:rPr>
        <w:t>.</w:t>
      </w:r>
    </w:p>
    <w:p w14:paraId="73A12914" w14:textId="77777777" w:rsidR="00F53C26" w:rsidRDefault="00F53C26" w:rsidP="00F53C26">
      <w:pPr>
        <w:spacing w:line="360" w:lineRule="auto"/>
        <w:jc w:val="both"/>
        <w:rPr>
          <w:rFonts w:cs="Segoe UI"/>
          <w:sz w:val="22"/>
          <w:szCs w:val="22"/>
        </w:rPr>
      </w:pPr>
    </w:p>
    <w:p w14:paraId="62F48351" w14:textId="77777777" w:rsidR="00F53C26" w:rsidRDefault="00F53C26" w:rsidP="00F53C26">
      <w:pPr>
        <w:spacing w:line="360" w:lineRule="auto"/>
        <w:jc w:val="both"/>
        <w:rPr>
          <w:rFonts w:cs="Segoe UI"/>
          <w:sz w:val="22"/>
          <w:szCs w:val="22"/>
        </w:rPr>
      </w:pPr>
    </w:p>
    <w:p w14:paraId="1D8FF930" w14:textId="77777777" w:rsidR="00F53C26" w:rsidRPr="00F53C26" w:rsidRDefault="00F53C26" w:rsidP="00F53C26">
      <w:pPr>
        <w:spacing w:line="360" w:lineRule="auto"/>
        <w:jc w:val="both"/>
        <w:rPr>
          <w:rFonts w:cs="Segoe UI"/>
          <w:sz w:val="22"/>
          <w:szCs w:val="22"/>
        </w:rPr>
      </w:pPr>
    </w:p>
    <w:p w14:paraId="0F7914C8" w14:textId="16D03C6D" w:rsidR="004061C5" w:rsidRPr="00BF2AE2" w:rsidRDefault="004061C5" w:rsidP="000C419F">
      <w:pPr>
        <w:pStyle w:val="podnaslovi"/>
        <w:spacing w:line="360" w:lineRule="auto"/>
        <w:rPr>
          <w:lang w:val="hr-HR"/>
        </w:rPr>
      </w:pPr>
      <w:r w:rsidRPr="00BF2AE2">
        <w:rPr>
          <w:lang w:val="hr-HR"/>
        </w:rPr>
        <w:lastRenderedPageBreak/>
        <w:t>Zakonski i regulatorni resursi</w:t>
      </w:r>
    </w:p>
    <w:p w14:paraId="331EE5A5" w14:textId="168D458C" w:rsidR="004061C5" w:rsidRPr="00262C43" w:rsidRDefault="006D7F01" w:rsidP="00181891">
      <w:pPr>
        <w:spacing w:line="360" w:lineRule="auto"/>
        <w:jc w:val="both"/>
        <w:rPr>
          <w:rFonts w:cs="Segoe UI"/>
          <w:b/>
          <w:bCs/>
          <w:color w:val="223344"/>
          <w:sz w:val="22"/>
          <w:szCs w:val="22"/>
        </w:rPr>
      </w:pPr>
      <w:r w:rsidRPr="00262C43">
        <w:rPr>
          <w:rFonts w:cs="Segoe UI"/>
          <w:b/>
          <w:bCs/>
          <w:color w:val="223344"/>
          <w:sz w:val="22"/>
          <w:szCs w:val="22"/>
        </w:rPr>
        <w:t>Situacijska analiza</w:t>
      </w:r>
    </w:p>
    <w:p w14:paraId="37AC9FE1" w14:textId="1C319011" w:rsidR="004061C5" w:rsidRPr="00BF2AE2" w:rsidRDefault="004061C5" w:rsidP="00181891">
      <w:pPr>
        <w:spacing w:line="360" w:lineRule="auto"/>
        <w:jc w:val="both"/>
        <w:rPr>
          <w:rFonts w:cs="Segoe UI"/>
          <w:sz w:val="22"/>
          <w:szCs w:val="22"/>
        </w:rPr>
      </w:pPr>
      <w:r w:rsidRPr="00BF2AE2">
        <w:rPr>
          <w:rFonts w:cs="Segoe UI"/>
          <w:sz w:val="22"/>
          <w:szCs w:val="22"/>
        </w:rPr>
        <w:t>Grad Karlovac primjenjuje određene zakonske propise i mjere kojima regulira utjecaje turizma na okoliš i kvalitetu života građana. Provode se smjernice o zagađenju svjetlom, osobito u urbanom središtu i uz prirodna područja. Bukobrani na brzoj cesti ukazuju na svijest o akustičnom zagađenju, dok se za vrijeme javnih manifestacija provodi kontrola buke. Podnesena je samo jedna prijava zbog buke povezane s turističkim aktivnostima, što ukazuje na dobru razinu kontrole.</w:t>
      </w:r>
      <w:r w:rsidR="001C6F55" w:rsidRPr="00BF2AE2">
        <w:rPr>
          <w:rFonts w:cs="Segoe UI"/>
          <w:sz w:val="22"/>
          <w:szCs w:val="22"/>
        </w:rPr>
        <w:t xml:space="preserve"> </w:t>
      </w:r>
      <w:r w:rsidRPr="00BF2AE2">
        <w:rPr>
          <w:rFonts w:cs="Segoe UI"/>
          <w:sz w:val="22"/>
          <w:szCs w:val="22"/>
        </w:rPr>
        <w:t>Grad Karlovac je usvojio Odluku o dozvoljenom prekoračenju najviše dopuštene razine buke, čime se omogućava održavanje pojedinih događanja, ali i regulira razina prihvatljivog utjecaja na lokalno stanovništvo. Poduzetnike se potiče da se pridržavaju zakonskih ograničenja, posebno u vezi sa zagađenjem svjetlom i bukom.</w:t>
      </w:r>
      <w:r w:rsidR="001C6F55" w:rsidRPr="00BF2AE2">
        <w:rPr>
          <w:rFonts w:cs="Segoe UI"/>
          <w:sz w:val="22"/>
          <w:szCs w:val="22"/>
        </w:rPr>
        <w:t xml:space="preserve"> </w:t>
      </w:r>
      <w:r w:rsidRPr="00BF2AE2">
        <w:rPr>
          <w:rFonts w:cs="Segoe UI"/>
          <w:sz w:val="22"/>
          <w:szCs w:val="22"/>
        </w:rPr>
        <w:t>Međutim, nedostaju regulative u nekoliko ključnih sektora vezanih uz održivo upravljanje turizmom, posebice u privatnom smještaju, taksi uslugama, poslovnim prostorima, ulaznim točkama u grad, ugostiteljstvu i vizualnom identitetu destinacije.</w:t>
      </w:r>
    </w:p>
    <w:p w14:paraId="747E40CB" w14:textId="739E458C" w:rsidR="004061C5" w:rsidRPr="00262C43" w:rsidRDefault="004061C5" w:rsidP="00181891">
      <w:pPr>
        <w:spacing w:line="360" w:lineRule="auto"/>
        <w:jc w:val="both"/>
        <w:rPr>
          <w:rFonts w:cs="Segoe UI"/>
          <w:b/>
          <w:bCs/>
          <w:color w:val="223344"/>
          <w:sz w:val="22"/>
          <w:szCs w:val="22"/>
        </w:rPr>
      </w:pPr>
      <w:bookmarkStart w:id="26" w:name="_Hlk208735160"/>
      <w:r w:rsidRPr="00262C43">
        <w:rPr>
          <w:rFonts w:cs="Segoe UI"/>
          <w:b/>
          <w:bCs/>
          <w:color w:val="223344"/>
          <w:sz w:val="22"/>
          <w:szCs w:val="22"/>
        </w:rPr>
        <w:t>I</w:t>
      </w:r>
      <w:r w:rsidR="006D7F01" w:rsidRPr="00262C43">
        <w:rPr>
          <w:rFonts w:cs="Segoe UI"/>
          <w:b/>
          <w:bCs/>
          <w:color w:val="223344"/>
          <w:sz w:val="22"/>
          <w:szCs w:val="22"/>
        </w:rPr>
        <w:t>dentifikacija izazova</w:t>
      </w:r>
    </w:p>
    <w:p w14:paraId="1B57A526" w14:textId="1E3B208C" w:rsidR="006D7F01" w:rsidRPr="00BF2AE2" w:rsidRDefault="001C6F55" w:rsidP="006D7F01">
      <w:pPr>
        <w:spacing w:line="360" w:lineRule="auto"/>
        <w:jc w:val="both"/>
        <w:rPr>
          <w:rFonts w:cs="Segoe UI"/>
          <w:sz w:val="22"/>
          <w:szCs w:val="22"/>
        </w:rPr>
      </w:pPr>
      <w:r w:rsidRPr="00BF2AE2">
        <w:rPr>
          <w:rFonts w:cs="Segoe UI"/>
          <w:sz w:val="22"/>
          <w:szCs w:val="22"/>
        </w:rPr>
        <w:t>U području privatnog smještaja u Karlovcu primjećuje se kako su smjernice za standardizaciju kvalitete usluga nedovoljno jasne i ažurirane, osobito u segmentima kao što su energetska učinkovitost objekata, estetska usklađenost smještajnih kapaciteta i regulacija prometa. Ulazi u grad vizualno ne ostavljaju pozitivan dojam na posjetitelje, budući da su fasade pretežno neuređene, a putni</w:t>
      </w:r>
      <w:r w:rsidR="00D05517" w:rsidRPr="00BF2AE2">
        <w:rPr>
          <w:rFonts w:cs="Segoe UI"/>
          <w:sz w:val="22"/>
          <w:szCs w:val="22"/>
        </w:rPr>
        <w:t>ke zbunjuje ne</w:t>
      </w:r>
      <w:r w:rsidR="001C2F77" w:rsidRPr="00BF2AE2">
        <w:rPr>
          <w:rFonts w:cs="Segoe UI"/>
          <w:sz w:val="22"/>
          <w:szCs w:val="22"/>
        </w:rPr>
        <w:t>uredna komercijalna signalizacija</w:t>
      </w:r>
      <w:r w:rsidRPr="00BF2AE2">
        <w:rPr>
          <w:rFonts w:cs="Segoe UI"/>
          <w:sz w:val="22"/>
          <w:szCs w:val="22"/>
        </w:rPr>
        <w:t xml:space="preserve">. Taksi usluge karakterizira nepostojanje transparentnog cjenika i definiranih standarda kvalitete, a dodatni izazov predstavlja otežana digitalna pristupačnost i nedostatak moderne aplikacije za naručivanje vozila. Poslovni prostori u staroj gradskoj jezgri, osobito u Zvijezdi, često ostaju neiskorišteni zbog visokih troškova ulaganja i nedovoljnih poticaja za njihovu prenamjenu u ugostiteljske ili kulturne sadržaje. Ugostiteljski objekti u gradu najčešće su koncentrirani u centru, čime nastaju prostorne neravnoteže te je ponuda lokalne i autentične kuhinje ograničena, a tijekom ljeta njihova dostupnost opada zbog korištenja godišnjih odmora upravo u sezoni najveće potražnje. Regulative o svjetlosnom i zvučnom zagađenju nisu jasno određene za ugostitelje i organizatore </w:t>
      </w:r>
      <w:r w:rsidRPr="00BF2AE2">
        <w:rPr>
          <w:rFonts w:cs="Segoe UI"/>
          <w:sz w:val="22"/>
          <w:szCs w:val="22"/>
        </w:rPr>
        <w:lastRenderedPageBreak/>
        <w:t>događanja, a istovremeno nedostaju precizne smjernice o postavljanju i korištenju urbane opreme, reklamnih natpisa i rasvjete u skladu s modernim urbanim standardima.</w:t>
      </w:r>
    </w:p>
    <w:p w14:paraId="1CF96363" w14:textId="4E892244" w:rsidR="00642338" w:rsidRPr="00BF2AE2" w:rsidRDefault="004061C5" w:rsidP="006D7F01">
      <w:pPr>
        <w:spacing w:line="360" w:lineRule="auto"/>
        <w:jc w:val="both"/>
        <w:rPr>
          <w:rFonts w:cs="Segoe UI"/>
          <w:b/>
          <w:bCs/>
          <w:sz w:val="22"/>
          <w:szCs w:val="22"/>
        </w:rPr>
      </w:pPr>
      <w:r w:rsidRPr="00BF2AE2">
        <w:rPr>
          <w:rFonts w:cs="Segoe UI"/>
          <w:b/>
          <w:bCs/>
          <w:color w:val="223344"/>
          <w:sz w:val="22"/>
          <w:szCs w:val="22"/>
        </w:rPr>
        <w:t>P</w:t>
      </w:r>
      <w:r w:rsidR="006D7F01" w:rsidRPr="00BF2AE2">
        <w:rPr>
          <w:rFonts w:cs="Segoe UI"/>
          <w:b/>
          <w:bCs/>
          <w:color w:val="223344"/>
          <w:sz w:val="22"/>
          <w:szCs w:val="22"/>
        </w:rPr>
        <w:t xml:space="preserve">otrebne mjere </w:t>
      </w:r>
      <w:r w:rsidR="00642338" w:rsidRPr="00BF2AE2">
        <w:rPr>
          <w:rFonts w:cs="Segoe UI"/>
          <w:b/>
          <w:bCs/>
          <w:color w:val="223344"/>
          <w:sz w:val="22"/>
          <w:szCs w:val="22"/>
        </w:rPr>
        <w:t>u roku 6</w:t>
      </w:r>
      <w:r w:rsidR="00EB3352" w:rsidRPr="00BF2AE2">
        <w:rPr>
          <w:rFonts w:cs="Segoe UI"/>
          <w:b/>
          <w:bCs/>
          <w:color w:val="223344"/>
          <w:sz w:val="22"/>
          <w:szCs w:val="22"/>
        </w:rPr>
        <w:t xml:space="preserve"> – </w:t>
      </w:r>
      <w:r w:rsidR="00534CB1" w:rsidRPr="00BF2AE2">
        <w:rPr>
          <w:rFonts w:cs="Segoe UI"/>
          <w:b/>
          <w:bCs/>
          <w:color w:val="223344"/>
          <w:sz w:val="22"/>
          <w:szCs w:val="22"/>
        </w:rPr>
        <w:t>12</w:t>
      </w:r>
      <w:r w:rsidR="00642338" w:rsidRPr="00BF2AE2">
        <w:rPr>
          <w:rFonts w:cs="Segoe UI"/>
          <w:b/>
          <w:bCs/>
          <w:color w:val="223344"/>
          <w:sz w:val="22"/>
          <w:szCs w:val="22"/>
        </w:rPr>
        <w:t xml:space="preserve"> mjeseci nakon donošenja Plana upravljanja turizmom</w:t>
      </w:r>
      <w:r w:rsidR="008C7B74" w:rsidRPr="00BF2AE2">
        <w:rPr>
          <w:rFonts w:cs="Segoe UI"/>
          <w:b/>
          <w:bCs/>
          <w:color w:val="223344"/>
          <w:sz w:val="22"/>
          <w:szCs w:val="22"/>
        </w:rPr>
        <w:t>:</w:t>
      </w:r>
    </w:p>
    <w:p w14:paraId="47864C4C" w14:textId="4FF0009B" w:rsidR="004061C5" w:rsidRPr="00BF2AE2" w:rsidRDefault="004061C5" w:rsidP="006D7F01">
      <w:pPr>
        <w:spacing w:line="360" w:lineRule="auto"/>
        <w:jc w:val="both"/>
        <w:rPr>
          <w:rFonts w:cs="Segoe UI"/>
          <w:sz w:val="22"/>
          <w:szCs w:val="22"/>
        </w:rPr>
      </w:pPr>
      <w:r w:rsidRPr="00BF2AE2">
        <w:rPr>
          <w:rFonts w:cs="Segoe UI"/>
          <w:sz w:val="22"/>
          <w:szCs w:val="22"/>
        </w:rPr>
        <w:t xml:space="preserve">1. Plan </w:t>
      </w:r>
      <w:r w:rsidR="001C6F55" w:rsidRPr="00BF2AE2">
        <w:rPr>
          <w:rFonts w:cs="Segoe UI"/>
          <w:sz w:val="22"/>
          <w:szCs w:val="22"/>
        </w:rPr>
        <w:t>smještajnih kapaciteta</w:t>
      </w:r>
      <w:r w:rsidR="008C7B74" w:rsidRPr="00BF2AE2">
        <w:rPr>
          <w:rFonts w:cs="Segoe UI"/>
          <w:sz w:val="22"/>
          <w:szCs w:val="22"/>
        </w:rPr>
        <w:t>.</w:t>
      </w:r>
    </w:p>
    <w:p w14:paraId="58DA1CB0" w14:textId="6BB6857D" w:rsidR="004061C5" w:rsidRPr="00BF2AE2" w:rsidRDefault="008C7B74" w:rsidP="00181891">
      <w:pPr>
        <w:spacing w:line="360" w:lineRule="auto"/>
        <w:jc w:val="both"/>
        <w:rPr>
          <w:rFonts w:cs="Segoe UI"/>
          <w:sz w:val="22"/>
          <w:szCs w:val="22"/>
        </w:rPr>
      </w:pPr>
      <w:r w:rsidRPr="00BF2AE2">
        <w:rPr>
          <w:rFonts w:cs="Segoe UI"/>
          <w:sz w:val="22"/>
          <w:szCs w:val="22"/>
        </w:rPr>
        <w:t>2</w:t>
      </w:r>
      <w:r w:rsidR="004061C5" w:rsidRPr="00BF2AE2">
        <w:rPr>
          <w:rFonts w:cs="Segoe UI"/>
          <w:sz w:val="22"/>
          <w:szCs w:val="22"/>
        </w:rPr>
        <w:t>. Plan za razvoj taksi službe:</w:t>
      </w:r>
      <w:r w:rsidR="001C6F55" w:rsidRPr="00BF2AE2">
        <w:rPr>
          <w:rFonts w:cs="Segoe UI"/>
          <w:sz w:val="22"/>
          <w:szCs w:val="22"/>
        </w:rPr>
        <w:t xml:space="preserve"> kvaliteta, p</w:t>
      </w:r>
      <w:r w:rsidR="004061C5" w:rsidRPr="00BF2AE2">
        <w:rPr>
          <w:rFonts w:cs="Segoe UI"/>
          <w:sz w:val="22"/>
          <w:szCs w:val="22"/>
        </w:rPr>
        <w:t xml:space="preserve">oticanje električnih vozila i </w:t>
      </w:r>
      <w:r w:rsidR="001C6F55" w:rsidRPr="00BF2AE2">
        <w:rPr>
          <w:rFonts w:cs="Segoe UI"/>
          <w:sz w:val="22"/>
          <w:szCs w:val="22"/>
        </w:rPr>
        <w:t>sl.</w:t>
      </w:r>
    </w:p>
    <w:p w14:paraId="599A190F" w14:textId="38A4D817" w:rsidR="004061C5" w:rsidRPr="00BF2AE2" w:rsidRDefault="008C7B74" w:rsidP="00181891">
      <w:pPr>
        <w:spacing w:line="360" w:lineRule="auto"/>
        <w:jc w:val="both"/>
        <w:rPr>
          <w:rFonts w:cs="Segoe UI"/>
          <w:sz w:val="22"/>
          <w:szCs w:val="22"/>
        </w:rPr>
      </w:pPr>
      <w:r w:rsidRPr="00BF2AE2">
        <w:rPr>
          <w:rFonts w:cs="Segoe UI"/>
          <w:sz w:val="22"/>
          <w:szCs w:val="22"/>
        </w:rPr>
        <w:t>3</w:t>
      </w:r>
      <w:r w:rsidR="004061C5" w:rsidRPr="00BF2AE2">
        <w:rPr>
          <w:rFonts w:cs="Segoe UI"/>
          <w:sz w:val="22"/>
          <w:szCs w:val="22"/>
        </w:rPr>
        <w:t>. Plan upravljanja poslovnim prostorima u centru</w:t>
      </w:r>
      <w:r w:rsidRPr="00BF2AE2">
        <w:rPr>
          <w:rFonts w:cs="Segoe UI"/>
          <w:sz w:val="22"/>
          <w:szCs w:val="22"/>
        </w:rPr>
        <w:t xml:space="preserve"> grada.</w:t>
      </w:r>
    </w:p>
    <w:p w14:paraId="07D9DFFD" w14:textId="30642161" w:rsidR="004061C5" w:rsidRPr="00BF2AE2" w:rsidRDefault="008C7B74" w:rsidP="00181891">
      <w:pPr>
        <w:spacing w:line="360" w:lineRule="auto"/>
        <w:jc w:val="both"/>
        <w:rPr>
          <w:rFonts w:cs="Segoe UI"/>
          <w:sz w:val="22"/>
          <w:szCs w:val="22"/>
        </w:rPr>
      </w:pPr>
      <w:r w:rsidRPr="00BF2AE2">
        <w:rPr>
          <w:rFonts w:cs="Segoe UI"/>
          <w:sz w:val="22"/>
          <w:szCs w:val="22"/>
        </w:rPr>
        <w:t>4</w:t>
      </w:r>
      <w:r w:rsidR="004061C5" w:rsidRPr="00BF2AE2">
        <w:rPr>
          <w:rFonts w:cs="Segoe UI"/>
          <w:sz w:val="22"/>
          <w:szCs w:val="22"/>
        </w:rPr>
        <w:t>. Plan za regulaciju ugostiteljskih objekata</w:t>
      </w:r>
      <w:r w:rsidRPr="00BF2AE2">
        <w:rPr>
          <w:rFonts w:cs="Segoe UI"/>
          <w:sz w:val="22"/>
          <w:szCs w:val="22"/>
        </w:rPr>
        <w:t>.</w:t>
      </w:r>
    </w:p>
    <w:p w14:paraId="561218B7" w14:textId="35161B82" w:rsidR="00642338" w:rsidRPr="00BF2AE2" w:rsidRDefault="008C7B74" w:rsidP="006D7F01">
      <w:pPr>
        <w:spacing w:line="360" w:lineRule="auto"/>
        <w:jc w:val="both"/>
        <w:rPr>
          <w:rFonts w:cs="Segoe UI"/>
          <w:sz w:val="22"/>
          <w:szCs w:val="22"/>
        </w:rPr>
      </w:pPr>
      <w:r w:rsidRPr="00BF2AE2">
        <w:rPr>
          <w:rFonts w:cs="Segoe UI"/>
          <w:sz w:val="22"/>
          <w:szCs w:val="22"/>
        </w:rPr>
        <w:t>5</w:t>
      </w:r>
      <w:r w:rsidR="00642338" w:rsidRPr="00BF2AE2">
        <w:rPr>
          <w:rFonts w:cs="Segoe UI"/>
          <w:sz w:val="22"/>
          <w:szCs w:val="22"/>
        </w:rPr>
        <w:t>.</w:t>
      </w:r>
      <w:r w:rsidR="00E1799C" w:rsidRPr="00BF2AE2">
        <w:rPr>
          <w:rFonts w:cs="Segoe UI"/>
          <w:sz w:val="22"/>
          <w:szCs w:val="22"/>
        </w:rPr>
        <w:t xml:space="preserve"> </w:t>
      </w:r>
      <w:r w:rsidR="00CD5049" w:rsidRPr="00BF2AE2">
        <w:rPr>
          <w:rFonts w:cs="Segoe UI"/>
          <w:sz w:val="22"/>
          <w:szCs w:val="22"/>
        </w:rPr>
        <w:t>Praćenje provedbe odluke</w:t>
      </w:r>
      <w:r w:rsidR="00642338" w:rsidRPr="00BF2AE2">
        <w:rPr>
          <w:rFonts w:cs="Segoe UI"/>
          <w:sz w:val="22"/>
          <w:szCs w:val="22"/>
        </w:rPr>
        <w:t xml:space="preserve"> o urbanoj </w:t>
      </w:r>
      <w:r w:rsidR="00CD5049" w:rsidRPr="00BF2AE2">
        <w:rPr>
          <w:rFonts w:cs="Segoe UI"/>
          <w:sz w:val="22"/>
          <w:szCs w:val="22"/>
        </w:rPr>
        <w:t xml:space="preserve">komunalnoj </w:t>
      </w:r>
      <w:r w:rsidR="00642338" w:rsidRPr="00BF2AE2">
        <w:rPr>
          <w:rFonts w:cs="Segoe UI"/>
          <w:sz w:val="22"/>
          <w:szCs w:val="22"/>
        </w:rPr>
        <w:t>opremi.</w:t>
      </w:r>
    </w:p>
    <w:p w14:paraId="13415BC8" w14:textId="77777777" w:rsidR="00B221E2" w:rsidRPr="00BF2AE2" w:rsidRDefault="00B221E2" w:rsidP="006D7F01">
      <w:pPr>
        <w:spacing w:line="360" w:lineRule="auto"/>
        <w:jc w:val="both"/>
        <w:rPr>
          <w:rFonts w:cs="Segoe UI"/>
          <w:sz w:val="22"/>
          <w:szCs w:val="22"/>
        </w:rPr>
      </w:pPr>
    </w:p>
    <w:p w14:paraId="07178506" w14:textId="3867C2DC" w:rsidR="008717B4" w:rsidRPr="00BF2AE2" w:rsidRDefault="0030375E">
      <w:pPr>
        <w:pStyle w:val="Heading2"/>
        <w:numPr>
          <w:ilvl w:val="1"/>
          <w:numId w:val="67"/>
        </w:numPr>
        <w:spacing w:line="360" w:lineRule="auto"/>
        <w:rPr>
          <w:lang w:val="hr-HR"/>
        </w:rPr>
      </w:pPr>
      <w:bookmarkStart w:id="27" w:name="_Toc212441060"/>
      <w:bookmarkEnd w:id="26"/>
      <w:r w:rsidRPr="00BF2AE2">
        <w:rPr>
          <w:lang w:val="hr-HR"/>
        </w:rPr>
        <w:t>P</w:t>
      </w:r>
      <w:r w:rsidR="005E1A65" w:rsidRPr="00BF2AE2">
        <w:rPr>
          <w:lang w:val="hr-HR"/>
        </w:rPr>
        <w:t>rometn</w:t>
      </w:r>
      <w:r w:rsidRPr="00BF2AE2">
        <w:rPr>
          <w:lang w:val="hr-HR"/>
        </w:rPr>
        <w:t>a</w:t>
      </w:r>
      <w:r w:rsidR="005E1A65" w:rsidRPr="00BF2AE2">
        <w:rPr>
          <w:lang w:val="hr-HR"/>
        </w:rPr>
        <w:t xml:space="preserve"> infrastruktur</w:t>
      </w:r>
      <w:r w:rsidRPr="00BF2AE2">
        <w:rPr>
          <w:lang w:val="hr-HR"/>
        </w:rPr>
        <w:t>a</w:t>
      </w:r>
      <w:bookmarkEnd w:id="27"/>
    </w:p>
    <w:p w14:paraId="1D8EDF8B" w14:textId="458FB006" w:rsidR="008717B4" w:rsidRPr="00BF2AE2" w:rsidRDefault="008717B4" w:rsidP="000C419F">
      <w:pPr>
        <w:pStyle w:val="podnaslovi"/>
        <w:spacing w:line="360" w:lineRule="auto"/>
        <w:rPr>
          <w:lang w:val="hr-HR"/>
        </w:rPr>
      </w:pPr>
      <w:r w:rsidRPr="00BF2AE2">
        <w:rPr>
          <w:lang w:val="hr-HR"/>
        </w:rPr>
        <w:t>Pregled prometne dostupnosti destinacije</w:t>
      </w:r>
    </w:p>
    <w:p w14:paraId="43D75EC5" w14:textId="77777777" w:rsidR="00A647A0" w:rsidRPr="00BF2AE2" w:rsidRDefault="00A647A0" w:rsidP="00181891">
      <w:pPr>
        <w:spacing w:line="360" w:lineRule="auto"/>
        <w:jc w:val="both"/>
        <w:rPr>
          <w:rFonts w:cs="Segoe UI"/>
          <w:sz w:val="22"/>
          <w:szCs w:val="22"/>
        </w:rPr>
      </w:pPr>
      <w:r w:rsidRPr="00BF2AE2">
        <w:rPr>
          <w:rFonts w:cs="Segoe UI"/>
          <w:sz w:val="22"/>
          <w:szCs w:val="22"/>
        </w:rPr>
        <w:t>Grad Karlovac, smješten u središtu Hrvatske, na sjecištu ključnih nacionalnih i transnacionalnih prometnih koridora ima povoljan prometno-geografski položaj koji osigurava dobru povezanost s ostatkom zemlje i inozemstvom. Takva pozicija predstavlja značajan razvojni potencijal u turizmu, osobito u području jednodnevnih i vikend posjeta, kao i za duži boravak.</w:t>
      </w:r>
    </w:p>
    <w:p w14:paraId="0159E2B6" w14:textId="5B66F325" w:rsidR="008717B4" w:rsidRPr="00BF2AE2" w:rsidRDefault="008717B4" w:rsidP="000C419F">
      <w:pPr>
        <w:pStyle w:val="podnaslovi"/>
        <w:spacing w:line="360" w:lineRule="auto"/>
        <w:rPr>
          <w:lang w:val="hr-HR"/>
        </w:rPr>
      </w:pPr>
      <w:r w:rsidRPr="00BF2AE2">
        <w:rPr>
          <w:lang w:val="hr-HR"/>
        </w:rPr>
        <w:t>Cestovna infrastruktura</w:t>
      </w:r>
    </w:p>
    <w:p w14:paraId="36766601" w14:textId="7DB4A9BB" w:rsidR="00A647A0" w:rsidRPr="00BF2AE2" w:rsidRDefault="00A647A0" w:rsidP="00181891">
      <w:pPr>
        <w:spacing w:line="360" w:lineRule="auto"/>
        <w:jc w:val="both"/>
        <w:rPr>
          <w:rFonts w:cs="Segoe UI"/>
          <w:sz w:val="22"/>
          <w:szCs w:val="22"/>
        </w:rPr>
      </w:pPr>
      <w:r w:rsidRPr="00BF2AE2">
        <w:rPr>
          <w:rFonts w:cs="Segoe UI"/>
          <w:sz w:val="22"/>
          <w:szCs w:val="22"/>
        </w:rPr>
        <w:t>Karlovac je izravno povezan autocestom A1 (Zagreb–Split) te državnim cestama D1 i D6. Ove prometnice omogućuju brzi pristup iz smjera Zagreba (50 km), Rijeke (110 km), Splita (350 km) i ostalih većih gradova. Glavna gradska prometna čvorišta i izlazi s autoceste vode izravno u urbanu jezgru, atrakcije i smještajne zone. Unutar grada prometnice su uglavnom u dobrom stanju, iako su uže gradske ulice u staroj jezgri i oko Zvijezde u nekim dijelovima prostorno ograničene. Potrebna su dodatna ulaganja u biciklističke staze, signalizaciju i usmjeravanje turističkog prometa.</w:t>
      </w:r>
    </w:p>
    <w:p w14:paraId="032B8445" w14:textId="77777777" w:rsidR="00262C43" w:rsidRDefault="00262C43" w:rsidP="000C419F">
      <w:pPr>
        <w:pStyle w:val="podnaslovi"/>
        <w:spacing w:line="360" w:lineRule="auto"/>
        <w:rPr>
          <w:lang w:val="hr-HR"/>
        </w:rPr>
      </w:pPr>
    </w:p>
    <w:p w14:paraId="3BFB3FA8" w14:textId="30E603C6" w:rsidR="008717B4" w:rsidRPr="00BF2AE2" w:rsidRDefault="008717B4" w:rsidP="000C419F">
      <w:pPr>
        <w:pStyle w:val="podnaslovi"/>
        <w:spacing w:line="360" w:lineRule="auto"/>
        <w:rPr>
          <w:lang w:val="hr-HR"/>
        </w:rPr>
      </w:pPr>
      <w:r w:rsidRPr="00BF2AE2">
        <w:rPr>
          <w:lang w:val="hr-HR"/>
        </w:rPr>
        <w:lastRenderedPageBreak/>
        <w:t>Željeznička infrastruktura</w:t>
      </w:r>
    </w:p>
    <w:p w14:paraId="1DFB2504" w14:textId="057242CE" w:rsidR="00A647A0" w:rsidRPr="00BF2AE2" w:rsidRDefault="00A647A0" w:rsidP="00181891">
      <w:pPr>
        <w:spacing w:line="360" w:lineRule="auto"/>
        <w:jc w:val="both"/>
        <w:rPr>
          <w:rFonts w:cs="Segoe UI"/>
          <w:sz w:val="22"/>
          <w:szCs w:val="22"/>
        </w:rPr>
      </w:pPr>
      <w:r w:rsidRPr="00BF2AE2">
        <w:rPr>
          <w:rFonts w:cs="Segoe UI"/>
          <w:sz w:val="22"/>
          <w:szCs w:val="22"/>
        </w:rPr>
        <w:t>Karlovac ima funkcionalan željeznički kolodvor na liniji Zagreb</w:t>
      </w:r>
      <w:r w:rsidR="00EB3352" w:rsidRPr="00BF2AE2">
        <w:rPr>
          <w:rFonts w:cs="Segoe UI"/>
          <w:sz w:val="22"/>
          <w:szCs w:val="22"/>
        </w:rPr>
        <w:t xml:space="preserve"> </w:t>
      </w:r>
      <w:r w:rsidRPr="00BF2AE2">
        <w:rPr>
          <w:rFonts w:cs="Segoe UI"/>
          <w:sz w:val="22"/>
          <w:szCs w:val="22"/>
        </w:rPr>
        <w:t>–</w:t>
      </w:r>
      <w:r w:rsidR="00EB3352" w:rsidRPr="00BF2AE2">
        <w:rPr>
          <w:rFonts w:cs="Segoe UI"/>
          <w:sz w:val="22"/>
          <w:szCs w:val="22"/>
        </w:rPr>
        <w:t xml:space="preserve"> </w:t>
      </w:r>
      <w:r w:rsidRPr="00BF2AE2">
        <w:rPr>
          <w:rFonts w:cs="Segoe UI"/>
          <w:sz w:val="22"/>
          <w:szCs w:val="22"/>
        </w:rPr>
        <w:t>Rijeka, s redovitim regionalnim i međunarodnim linijama. Iako postoji osnovna povezanost, učestalost vlakova i kvaliteta usluge (uključujući udobnost, vrijeme putovanja i pristupačnost za turiste) ostaju područje za poboljšanje, osobito s obzirom na potencijal za razvoj ekološki prihvatljivog turizma.</w:t>
      </w:r>
    </w:p>
    <w:p w14:paraId="0AD755D0" w14:textId="19677A43" w:rsidR="00A647A0" w:rsidRPr="00BF2AE2" w:rsidRDefault="00A647A0" w:rsidP="00181891">
      <w:pPr>
        <w:spacing w:line="360" w:lineRule="auto"/>
        <w:jc w:val="both"/>
        <w:rPr>
          <w:rFonts w:cs="Segoe UI"/>
          <w:sz w:val="22"/>
          <w:szCs w:val="22"/>
        </w:rPr>
      </w:pPr>
      <w:r w:rsidRPr="00BF2AE2">
        <w:rPr>
          <w:rFonts w:cs="Segoe UI"/>
          <w:sz w:val="22"/>
          <w:szCs w:val="22"/>
        </w:rPr>
        <w:t>Kako bi se ubrzala željeznička veza Karlovac</w:t>
      </w:r>
      <w:r w:rsidR="00EB3352" w:rsidRPr="00BF2AE2">
        <w:rPr>
          <w:rFonts w:cs="Segoe UI"/>
          <w:sz w:val="22"/>
          <w:szCs w:val="22"/>
        </w:rPr>
        <w:t xml:space="preserve"> </w:t>
      </w:r>
      <w:r w:rsidRPr="00BF2AE2">
        <w:rPr>
          <w:rFonts w:cs="Segoe UI"/>
          <w:sz w:val="22"/>
          <w:szCs w:val="22"/>
        </w:rPr>
        <w:t>–</w:t>
      </w:r>
      <w:r w:rsidR="00EB3352" w:rsidRPr="00BF2AE2">
        <w:rPr>
          <w:rFonts w:cs="Segoe UI"/>
          <w:sz w:val="22"/>
          <w:szCs w:val="22"/>
        </w:rPr>
        <w:t xml:space="preserve"> </w:t>
      </w:r>
      <w:r w:rsidRPr="00BF2AE2">
        <w:rPr>
          <w:rFonts w:cs="Segoe UI"/>
          <w:sz w:val="22"/>
          <w:szCs w:val="22"/>
        </w:rPr>
        <w:t>Zagreb, provodi se opsežna modernizacija pruge na dionici Hrvatski Leskovac</w:t>
      </w:r>
      <w:r w:rsidR="00EB3352" w:rsidRPr="00BF2AE2">
        <w:rPr>
          <w:rFonts w:cs="Segoe UI"/>
          <w:sz w:val="22"/>
          <w:szCs w:val="22"/>
        </w:rPr>
        <w:t xml:space="preserve"> </w:t>
      </w:r>
      <w:r w:rsidRPr="00BF2AE2">
        <w:rPr>
          <w:rFonts w:cs="Segoe UI"/>
          <w:sz w:val="22"/>
          <w:szCs w:val="22"/>
        </w:rPr>
        <w:t>–</w:t>
      </w:r>
      <w:r w:rsidR="00EB3352" w:rsidRPr="00BF2AE2">
        <w:rPr>
          <w:rFonts w:cs="Segoe UI"/>
          <w:sz w:val="22"/>
          <w:szCs w:val="22"/>
        </w:rPr>
        <w:t xml:space="preserve"> </w:t>
      </w:r>
      <w:r w:rsidRPr="00BF2AE2">
        <w:rPr>
          <w:rFonts w:cs="Segoe UI"/>
          <w:sz w:val="22"/>
          <w:szCs w:val="22"/>
        </w:rPr>
        <w:t>Karlovac kojom će biti izgrađen drugi kolosijek te rekonstruirani postojeći, u ukupnoj duljini od 44 km. Nakon završetka radova vlakovi će na većini dionice voziti brzinama do 160 km/h, dok su na područjima s prostornim ograničenjima, poput grada Karlovca i dijela Jastrebarskog, predviđene brzine od 120 do 140 km/h. Projekt obuhvaća izgradnju suvremenih kolodvora, nadvožnjaka, podvožnjaka, nove signalno-sigurnosne opreme, mjera zaštite od buke i višestruko kraće vrijeme putovanja</w:t>
      </w:r>
      <w:r w:rsidR="00D23F31" w:rsidRPr="00BF2AE2">
        <w:rPr>
          <w:rFonts w:cs="Segoe UI"/>
          <w:sz w:val="22"/>
          <w:szCs w:val="22"/>
        </w:rPr>
        <w:t xml:space="preserve"> </w:t>
      </w:r>
      <w:r w:rsidRPr="00BF2AE2">
        <w:rPr>
          <w:rFonts w:cs="Segoe UI"/>
          <w:sz w:val="22"/>
          <w:szCs w:val="22"/>
        </w:rPr>
        <w:t>na relaciji Karlovac</w:t>
      </w:r>
      <w:r w:rsidR="00D23F31" w:rsidRPr="00BF2AE2">
        <w:rPr>
          <w:rFonts w:cs="Segoe UI"/>
          <w:sz w:val="22"/>
          <w:szCs w:val="22"/>
        </w:rPr>
        <w:t xml:space="preserve"> </w:t>
      </w:r>
      <w:r w:rsidRPr="00BF2AE2">
        <w:rPr>
          <w:rFonts w:cs="Segoe UI"/>
          <w:sz w:val="22"/>
          <w:szCs w:val="22"/>
        </w:rPr>
        <w:t>–</w:t>
      </w:r>
      <w:r w:rsidR="00D23F31" w:rsidRPr="00BF2AE2">
        <w:rPr>
          <w:rFonts w:cs="Segoe UI"/>
          <w:sz w:val="22"/>
          <w:szCs w:val="22"/>
        </w:rPr>
        <w:t xml:space="preserve"> </w:t>
      </w:r>
      <w:r w:rsidRPr="00BF2AE2">
        <w:rPr>
          <w:rFonts w:cs="Segoe UI"/>
          <w:sz w:val="22"/>
          <w:szCs w:val="22"/>
        </w:rPr>
        <w:t>Zagreb očekuje se trajanje vožnje od oko 20 minuta nakon dovršetka radova u iduće tri godine</w:t>
      </w:r>
    </w:p>
    <w:p w14:paraId="33032930" w14:textId="7866F97A" w:rsidR="008717B4" w:rsidRPr="00BF2AE2" w:rsidRDefault="008717B4" w:rsidP="000C419F">
      <w:pPr>
        <w:pStyle w:val="podnaslovi"/>
        <w:spacing w:line="360" w:lineRule="auto"/>
        <w:rPr>
          <w:lang w:val="hr-HR"/>
        </w:rPr>
      </w:pPr>
      <w:r w:rsidRPr="00BF2AE2">
        <w:rPr>
          <w:lang w:val="hr-HR"/>
        </w:rPr>
        <w:t>Zračni promet</w:t>
      </w:r>
    </w:p>
    <w:p w14:paraId="431B58B5" w14:textId="3465D826" w:rsidR="00192EBF" w:rsidRPr="00BF2AE2" w:rsidRDefault="00A647A0" w:rsidP="00181891">
      <w:pPr>
        <w:spacing w:line="360" w:lineRule="auto"/>
        <w:jc w:val="both"/>
        <w:rPr>
          <w:rFonts w:cs="Segoe UI"/>
          <w:sz w:val="22"/>
          <w:szCs w:val="22"/>
        </w:rPr>
      </w:pPr>
      <w:r w:rsidRPr="00BF2AE2">
        <w:rPr>
          <w:rFonts w:cs="Segoe UI"/>
          <w:sz w:val="22"/>
          <w:szCs w:val="22"/>
        </w:rPr>
        <w:t>Najbliža međunarodna zračna luka je Zračna luka Franjo Tuđman u Zagrebu, koja je udaljena svega 45 minuta vožnje (cca 60 km). Dostupnost zračne luke velika je komparativna prednost, osobito za međunarodne posjetitelje i organizirani turizam, uključujući kongresni i kulturni turizam.</w:t>
      </w:r>
    </w:p>
    <w:p w14:paraId="6043D932" w14:textId="78CFC31C" w:rsidR="008717B4" w:rsidRPr="00BF2AE2" w:rsidRDefault="008717B4" w:rsidP="000C419F">
      <w:pPr>
        <w:pStyle w:val="podnaslovi"/>
        <w:spacing w:line="360" w:lineRule="auto"/>
        <w:rPr>
          <w:lang w:val="hr-HR"/>
        </w:rPr>
      </w:pPr>
      <w:r w:rsidRPr="00BF2AE2">
        <w:rPr>
          <w:lang w:val="hr-HR"/>
        </w:rPr>
        <w:t>Riječni promet</w:t>
      </w:r>
    </w:p>
    <w:p w14:paraId="788D2715" w14:textId="31CA22D9" w:rsidR="00A376C9" w:rsidRPr="00BF2AE2" w:rsidRDefault="00A376C9" w:rsidP="000C419F">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se nalazi na četiri</w:t>
      </w:r>
      <w:r w:rsidR="00FE3F9B" w:rsidRPr="00BF2AE2">
        <w:rPr>
          <w:rFonts w:eastAsia="Times New Roman" w:cs="Segoe UI"/>
          <w:kern w:val="0"/>
          <w:sz w:val="22"/>
          <w:szCs w:val="22"/>
          <w:lang w:eastAsia="en-GB"/>
          <w14:ligatures w14:val="none"/>
        </w:rPr>
        <w:t>ma</w:t>
      </w:r>
      <w:r w:rsidRPr="00BF2AE2">
        <w:rPr>
          <w:rFonts w:eastAsia="Times New Roman" w:cs="Segoe UI"/>
          <w:kern w:val="0"/>
          <w:sz w:val="22"/>
          <w:szCs w:val="22"/>
          <w:lang w:eastAsia="en-GB"/>
          <w14:ligatures w14:val="none"/>
        </w:rPr>
        <w:t xml:space="preserve"> rijek</w:t>
      </w:r>
      <w:r w:rsidR="00FE3F9B" w:rsidRPr="00BF2AE2">
        <w:rPr>
          <w:rFonts w:eastAsia="Times New Roman" w:cs="Segoe UI"/>
          <w:kern w:val="0"/>
          <w:sz w:val="22"/>
          <w:szCs w:val="22"/>
          <w:lang w:eastAsia="en-GB"/>
          <w14:ligatures w14:val="none"/>
        </w:rPr>
        <w:t>ama</w:t>
      </w:r>
      <w:r w:rsidRPr="00BF2AE2">
        <w:rPr>
          <w:rFonts w:eastAsia="Times New Roman" w:cs="Segoe UI"/>
          <w:kern w:val="0"/>
          <w:sz w:val="22"/>
          <w:szCs w:val="22"/>
          <w:lang w:eastAsia="en-GB"/>
          <w14:ligatures w14:val="none"/>
        </w:rPr>
        <w:t xml:space="preserve"> (Kupa, Korana, Mrežnica i Dobra), što čini jedinstvenu hidrogeografsku osobitost. </w:t>
      </w:r>
      <w:r w:rsidR="000011B3" w:rsidRPr="00BF2AE2">
        <w:rPr>
          <w:rFonts w:eastAsia="Times New Roman" w:cs="Segoe UI"/>
          <w:kern w:val="0"/>
          <w:sz w:val="22"/>
          <w:szCs w:val="22"/>
          <w:lang w:eastAsia="en-GB"/>
          <w14:ligatures w14:val="none"/>
        </w:rPr>
        <w:t xml:space="preserve">Rijeke nisu plovne pa </w:t>
      </w:r>
      <w:r w:rsidRPr="00BF2AE2">
        <w:rPr>
          <w:rFonts w:eastAsia="Times New Roman" w:cs="Segoe UI"/>
          <w:kern w:val="0"/>
          <w:sz w:val="22"/>
          <w:szCs w:val="22"/>
          <w:lang w:eastAsia="en-GB"/>
          <w14:ligatures w14:val="none"/>
        </w:rPr>
        <w:t xml:space="preserve">ne postoji razvijen sustav riječnog javnog prijevoza, </w:t>
      </w:r>
      <w:r w:rsidR="000011B3" w:rsidRPr="00BF2AE2">
        <w:rPr>
          <w:rFonts w:eastAsia="Times New Roman" w:cs="Segoe UI"/>
          <w:kern w:val="0"/>
          <w:sz w:val="22"/>
          <w:szCs w:val="22"/>
          <w:lang w:eastAsia="en-GB"/>
          <w14:ligatures w14:val="none"/>
        </w:rPr>
        <w:t xml:space="preserve">ali postoje potencijalne </w:t>
      </w:r>
      <w:r w:rsidRPr="00BF2AE2">
        <w:rPr>
          <w:rFonts w:eastAsia="Times New Roman" w:cs="Segoe UI"/>
          <w:kern w:val="0"/>
          <w:sz w:val="22"/>
          <w:szCs w:val="22"/>
          <w:lang w:eastAsia="en-GB"/>
          <w14:ligatures w14:val="none"/>
        </w:rPr>
        <w:t xml:space="preserve">lokacija za riječni turizam (npr. eko-brodovi, čamci, kanui, riječne ture) </w:t>
      </w:r>
      <w:r w:rsidR="00157984" w:rsidRPr="00BF2AE2">
        <w:rPr>
          <w:rFonts w:eastAsia="Times New Roman" w:cs="Segoe UI"/>
          <w:kern w:val="0"/>
          <w:sz w:val="22"/>
          <w:szCs w:val="22"/>
          <w:lang w:eastAsia="en-GB"/>
          <w14:ligatures w14:val="none"/>
        </w:rPr>
        <w:t xml:space="preserve">što </w:t>
      </w:r>
      <w:r w:rsidRPr="00BF2AE2">
        <w:rPr>
          <w:rFonts w:eastAsia="Times New Roman" w:cs="Segoe UI"/>
          <w:kern w:val="0"/>
          <w:sz w:val="22"/>
          <w:szCs w:val="22"/>
          <w:lang w:eastAsia="en-GB"/>
          <w14:ligatures w14:val="none"/>
        </w:rPr>
        <w:t>otvara prostor za buduće planiranje u smjeru održive mobilnosti i interpretacije prirodne baštine.</w:t>
      </w:r>
    </w:p>
    <w:p w14:paraId="2A94496A" w14:textId="77777777" w:rsidR="00262C43" w:rsidRDefault="00262C43" w:rsidP="000C419F">
      <w:pPr>
        <w:pStyle w:val="podnaslovi"/>
        <w:spacing w:line="360" w:lineRule="auto"/>
        <w:rPr>
          <w:lang w:val="hr-HR"/>
        </w:rPr>
      </w:pPr>
    </w:p>
    <w:p w14:paraId="134138FF" w14:textId="77777777" w:rsidR="00262C43" w:rsidRDefault="00262C43" w:rsidP="000C419F">
      <w:pPr>
        <w:pStyle w:val="podnaslovi"/>
        <w:spacing w:line="360" w:lineRule="auto"/>
        <w:rPr>
          <w:lang w:val="hr-HR"/>
        </w:rPr>
      </w:pPr>
    </w:p>
    <w:p w14:paraId="09BC13E2" w14:textId="15D1233B" w:rsidR="008717B4" w:rsidRPr="00BF2AE2" w:rsidRDefault="008717B4" w:rsidP="000C419F">
      <w:pPr>
        <w:pStyle w:val="podnaslovi"/>
        <w:spacing w:line="360" w:lineRule="auto"/>
        <w:rPr>
          <w:lang w:val="hr-HR"/>
        </w:rPr>
      </w:pPr>
      <w:r w:rsidRPr="00BF2AE2">
        <w:rPr>
          <w:lang w:val="hr-HR"/>
        </w:rPr>
        <w:lastRenderedPageBreak/>
        <w:t>Promet u mirovanju (parkirališta)</w:t>
      </w:r>
    </w:p>
    <w:p w14:paraId="124B0029" w14:textId="1FDF76FC" w:rsidR="008717B4" w:rsidRPr="00BF2AE2" w:rsidRDefault="00A376C9" w:rsidP="00181891">
      <w:pPr>
        <w:spacing w:line="360" w:lineRule="auto"/>
        <w:jc w:val="both"/>
        <w:rPr>
          <w:rFonts w:cs="Segoe UI"/>
          <w:sz w:val="22"/>
          <w:szCs w:val="22"/>
        </w:rPr>
      </w:pPr>
      <w:r w:rsidRPr="00BF2AE2">
        <w:rPr>
          <w:rFonts w:cs="Segoe UI"/>
          <w:sz w:val="22"/>
          <w:szCs w:val="22"/>
        </w:rPr>
        <w:t xml:space="preserve">Grad Karlovac raspolaže ograničenim brojem javnih parkirališta u užem gradskom središtu, dok su parkirna mjesta oko glavnih atrakcija i trgovačkih centara bolje razvijena. Tijekom dana, a naročito tijekom većih </w:t>
      </w:r>
      <w:r w:rsidR="002831E1" w:rsidRPr="00BF2AE2">
        <w:rPr>
          <w:rFonts w:cs="Segoe UI"/>
          <w:sz w:val="22"/>
          <w:szCs w:val="22"/>
        </w:rPr>
        <w:t>događanja</w:t>
      </w:r>
      <w:r w:rsidRPr="00BF2AE2">
        <w:rPr>
          <w:rFonts w:cs="Segoe UI"/>
          <w:sz w:val="22"/>
          <w:szCs w:val="22"/>
        </w:rPr>
        <w:t xml:space="preserve"> i vršnih vikenda dolazi do zagušenja i nedostatka parkirnih kapaciteta, osobito za autobuse i organizirane grupe. Plan</w:t>
      </w:r>
      <w:r w:rsidR="00B238DE" w:rsidRPr="00BF2AE2">
        <w:rPr>
          <w:rFonts w:cs="Segoe UI"/>
          <w:sz w:val="22"/>
          <w:szCs w:val="22"/>
        </w:rPr>
        <w:t>om</w:t>
      </w:r>
      <w:r w:rsidRPr="00BF2AE2">
        <w:rPr>
          <w:rFonts w:cs="Segoe UI"/>
          <w:sz w:val="22"/>
          <w:szCs w:val="22"/>
        </w:rPr>
        <w:t xml:space="preserve"> upravljanja pred</w:t>
      </w:r>
      <w:r w:rsidR="00B238DE" w:rsidRPr="00BF2AE2">
        <w:rPr>
          <w:rFonts w:cs="Segoe UI"/>
          <w:sz w:val="22"/>
          <w:szCs w:val="22"/>
        </w:rPr>
        <w:t>laže</w:t>
      </w:r>
      <w:r w:rsidRPr="00BF2AE2">
        <w:rPr>
          <w:rFonts w:cs="Segoe UI"/>
          <w:sz w:val="22"/>
          <w:szCs w:val="22"/>
        </w:rPr>
        <w:t xml:space="preserve"> </w:t>
      </w:r>
      <w:r w:rsidR="00B238DE" w:rsidRPr="00BF2AE2">
        <w:rPr>
          <w:rFonts w:cs="Segoe UI"/>
          <w:sz w:val="22"/>
          <w:szCs w:val="22"/>
        </w:rPr>
        <w:t xml:space="preserve">se </w:t>
      </w:r>
      <w:r w:rsidRPr="00BF2AE2">
        <w:rPr>
          <w:rFonts w:cs="Segoe UI"/>
          <w:sz w:val="22"/>
          <w:szCs w:val="22"/>
        </w:rPr>
        <w:t>proširenje i modernizacij</w:t>
      </w:r>
      <w:r w:rsidR="00B238DE" w:rsidRPr="00BF2AE2">
        <w:rPr>
          <w:rFonts w:cs="Segoe UI"/>
          <w:sz w:val="22"/>
          <w:szCs w:val="22"/>
        </w:rPr>
        <w:t>a</w:t>
      </w:r>
      <w:r w:rsidRPr="00BF2AE2">
        <w:rPr>
          <w:rFonts w:cs="Segoe UI"/>
          <w:sz w:val="22"/>
          <w:szCs w:val="22"/>
        </w:rPr>
        <w:t xml:space="preserve"> postojećih </w:t>
      </w:r>
      <w:r w:rsidR="00B238DE" w:rsidRPr="00BF2AE2">
        <w:rPr>
          <w:rFonts w:cs="Segoe UI"/>
          <w:sz w:val="22"/>
          <w:szCs w:val="22"/>
        </w:rPr>
        <w:t xml:space="preserve">parkirališnih mjesta, povećanje </w:t>
      </w:r>
      <w:r w:rsidRPr="00BF2AE2">
        <w:rPr>
          <w:rFonts w:cs="Segoe UI"/>
          <w:sz w:val="22"/>
          <w:szCs w:val="22"/>
        </w:rPr>
        <w:t>kapaciteta, uključujući implementaciju pametnog sustava upravljanja parkiranjem i bolju signalizaciju za turiste</w:t>
      </w:r>
      <w:r w:rsidR="008717B4" w:rsidRPr="00BF2AE2">
        <w:rPr>
          <w:rFonts w:cs="Segoe UI"/>
          <w:sz w:val="22"/>
          <w:szCs w:val="22"/>
        </w:rPr>
        <w:t>.</w:t>
      </w:r>
    </w:p>
    <w:p w14:paraId="6E12944E" w14:textId="6C90C5D7" w:rsidR="00B238DE" w:rsidRPr="00262C43" w:rsidRDefault="00B238DE" w:rsidP="00181891">
      <w:pPr>
        <w:spacing w:line="360" w:lineRule="auto"/>
        <w:jc w:val="both"/>
        <w:rPr>
          <w:rFonts w:cs="Segoe UI"/>
          <w:b/>
          <w:bCs/>
          <w:color w:val="223344"/>
          <w:sz w:val="22"/>
          <w:szCs w:val="22"/>
        </w:rPr>
      </w:pPr>
      <w:r w:rsidRPr="00262C43">
        <w:rPr>
          <w:rFonts w:cs="Segoe UI"/>
          <w:b/>
          <w:bCs/>
          <w:color w:val="223344"/>
          <w:sz w:val="22"/>
          <w:szCs w:val="22"/>
        </w:rPr>
        <w:t>Situacijska analiza</w:t>
      </w:r>
    </w:p>
    <w:p w14:paraId="0B1B1999" w14:textId="195700B9" w:rsidR="00B238DE" w:rsidRPr="00BF2AE2" w:rsidRDefault="00B238DE" w:rsidP="00181891">
      <w:pPr>
        <w:spacing w:line="360" w:lineRule="auto"/>
        <w:jc w:val="both"/>
        <w:rPr>
          <w:rFonts w:cs="Segoe UI"/>
          <w:sz w:val="22"/>
          <w:szCs w:val="22"/>
        </w:rPr>
      </w:pPr>
      <w:r w:rsidRPr="00BF2AE2">
        <w:rPr>
          <w:rFonts w:cs="Segoe UI"/>
          <w:sz w:val="22"/>
          <w:szCs w:val="22"/>
        </w:rPr>
        <w:t>Karlovac se suočava sa specifičnim prostornim ograničenjima u pogledu prometne i parkirališne infrastrukture. Grad raspolaže javnim i privatnim parkirališnim kapacitetima, ali njihova raspodjela, dostupnost i kvaliteta ne prate u potpunosti svakodnevne rastuće potrebe stanovnika, posjetitelja i posebno turista, osobito u vršnim periodima sezone, za vrijeme većih manifestacija i vikenda. Posebno je izražen nedostatak organiziranih i označenih parkirališta u užem centru grada te kod glavnih atrakcija</w:t>
      </w:r>
      <w:r w:rsidR="002831E1" w:rsidRPr="00BF2AE2">
        <w:rPr>
          <w:rFonts w:cs="Segoe UI"/>
          <w:sz w:val="22"/>
          <w:szCs w:val="22"/>
        </w:rPr>
        <w:t xml:space="preserve">. </w:t>
      </w:r>
    </w:p>
    <w:p w14:paraId="4756740C" w14:textId="45AE19E8" w:rsidR="00B238DE" w:rsidRPr="00262C43" w:rsidRDefault="00B238DE" w:rsidP="00181891">
      <w:pPr>
        <w:spacing w:line="360" w:lineRule="auto"/>
        <w:jc w:val="both"/>
        <w:rPr>
          <w:rFonts w:cs="Segoe UI"/>
          <w:b/>
          <w:bCs/>
          <w:color w:val="223344"/>
          <w:sz w:val="22"/>
          <w:szCs w:val="22"/>
        </w:rPr>
      </w:pPr>
      <w:r w:rsidRPr="00262C43">
        <w:rPr>
          <w:rFonts w:cs="Segoe UI"/>
          <w:b/>
          <w:bCs/>
          <w:color w:val="223344"/>
          <w:sz w:val="22"/>
          <w:szCs w:val="22"/>
        </w:rPr>
        <w:t>Potrebne mjere i preporuke</w:t>
      </w:r>
    </w:p>
    <w:p w14:paraId="35DF98B3" w14:textId="77777777" w:rsidR="00B238DE" w:rsidRPr="00BF2AE2" w:rsidRDefault="00B238DE" w:rsidP="00181891">
      <w:pPr>
        <w:spacing w:line="360" w:lineRule="auto"/>
        <w:jc w:val="both"/>
        <w:rPr>
          <w:rFonts w:cs="Segoe UI"/>
          <w:sz w:val="22"/>
          <w:szCs w:val="22"/>
        </w:rPr>
      </w:pPr>
      <w:r w:rsidRPr="00BF2AE2">
        <w:rPr>
          <w:rFonts w:cs="Segoe UI"/>
          <w:sz w:val="22"/>
          <w:szCs w:val="22"/>
        </w:rPr>
        <w:t>Upravljanje parkirališnim kapacitetima u Karlovcu predstavlja ključni segment održivog razvoja destinacije. Kako bi se osigurala visoka kvaliteta boravka za goste, ali i očuvala kvaliteta života lokalnog stanovništva, nužno je strateški i integrirano pristupiti proširenju i modernizaciji sustava za promet u mirovanju. Uvođenje pametnih rješenja, širenje infrastrukture te transparentna informiranost korisnika ključni su preduvjeti za uspjeh Karlovca kao urbane, dostupne i održive destinacije kontinentalnog turizma.</w:t>
      </w:r>
    </w:p>
    <w:p w14:paraId="475EFE25" w14:textId="4B254CFE" w:rsidR="00E06B23" w:rsidRPr="00BF2AE2" w:rsidRDefault="00E06B23" w:rsidP="00181891">
      <w:pPr>
        <w:spacing w:line="360" w:lineRule="auto"/>
        <w:jc w:val="both"/>
        <w:rPr>
          <w:rFonts w:cs="Segoe UI"/>
          <w:sz w:val="22"/>
          <w:szCs w:val="22"/>
        </w:rPr>
      </w:pPr>
      <w:r w:rsidRPr="00BF2AE2">
        <w:rPr>
          <w:rFonts w:cs="Segoe UI"/>
          <w:sz w:val="22"/>
          <w:szCs w:val="22"/>
        </w:rPr>
        <w:t xml:space="preserve">Kratkoročno, nužno je optimizirati postojeća parkirališta, postaviti privremene i fleksibilne zone te unaprijediti signalizaciju i infrastrukturu za autobuse. Srednjoročno, prioritet je razvoj pametnog sustava upravljanja parkiranjem s digitalnim platformama, povećanje broja e-punionica i proširenje sigurnih biciklističkih zona. Dugoročno se planira izgradnja višekatnih parkirališta, </w:t>
      </w:r>
      <w:r w:rsidRPr="00BF2AE2">
        <w:rPr>
          <w:rFonts w:cs="Segoe UI"/>
          <w:i/>
          <w:iCs/>
          <w:sz w:val="22"/>
          <w:szCs w:val="22"/>
        </w:rPr>
        <w:t>park &amp; ride</w:t>
      </w:r>
      <w:r w:rsidRPr="00BF2AE2">
        <w:rPr>
          <w:rFonts w:cs="Segoe UI"/>
          <w:sz w:val="22"/>
          <w:szCs w:val="22"/>
        </w:rPr>
        <w:t xml:space="preserve"> sustava uz održivi prijevoz do grada te digitalna integracija svih oblika urbane mobilnosti.</w:t>
      </w:r>
    </w:p>
    <w:p w14:paraId="6251F165" w14:textId="35947FFE" w:rsidR="008717B4" w:rsidRPr="00BF2AE2" w:rsidRDefault="008717B4" w:rsidP="000C419F">
      <w:pPr>
        <w:pStyle w:val="podnaslovi"/>
        <w:spacing w:line="360" w:lineRule="auto"/>
        <w:rPr>
          <w:lang w:val="hr-HR"/>
        </w:rPr>
      </w:pPr>
      <w:r w:rsidRPr="00BF2AE2">
        <w:rPr>
          <w:lang w:val="hr-HR"/>
        </w:rPr>
        <w:lastRenderedPageBreak/>
        <w:t>Održiva mobilnost i potrebe razvoja</w:t>
      </w:r>
    </w:p>
    <w:p w14:paraId="7CA69AFC" w14:textId="7E6CF8DF" w:rsidR="008717B4" w:rsidRPr="00BF2AE2" w:rsidRDefault="008717B4" w:rsidP="006D7F01">
      <w:pPr>
        <w:spacing w:line="360" w:lineRule="auto"/>
        <w:rPr>
          <w:color w:val="223344"/>
        </w:rPr>
      </w:pPr>
      <w:r w:rsidRPr="00BF2AE2">
        <w:rPr>
          <w:color w:val="223344"/>
        </w:rPr>
        <w:t>Biciklističke i pješačke staze</w:t>
      </w:r>
    </w:p>
    <w:p w14:paraId="1E94B9F3" w14:textId="586FAF1B" w:rsidR="008717B4" w:rsidRPr="00BF2AE2" w:rsidRDefault="00A376C9" w:rsidP="00181891">
      <w:pPr>
        <w:spacing w:line="360" w:lineRule="auto"/>
        <w:jc w:val="both"/>
        <w:rPr>
          <w:rFonts w:cs="Segoe UI"/>
          <w:sz w:val="22"/>
          <w:szCs w:val="22"/>
        </w:rPr>
      </w:pPr>
      <w:r w:rsidRPr="00BF2AE2">
        <w:rPr>
          <w:rFonts w:cs="Segoe UI"/>
          <w:sz w:val="22"/>
          <w:szCs w:val="22"/>
        </w:rPr>
        <w:t>Karlovac posjeduje značajan broj označenih biciklističkih i pješačkih trasa, ali njihova međusobna povezanost, kartiranje i digitalna dostupnost (poput mobilnih aplikacija i signalizacije na terenu) još nisu optimalno razvijene. Biciklističke rute često dijele prometnicu s automobilima, što smanjuje sigurnost i doživljaj posjetitelja.</w:t>
      </w:r>
    </w:p>
    <w:p w14:paraId="4AAE5141" w14:textId="58819639" w:rsidR="008717B4" w:rsidRPr="00BF2AE2" w:rsidRDefault="008717B4" w:rsidP="006D7F01">
      <w:pPr>
        <w:spacing w:line="360" w:lineRule="auto"/>
        <w:rPr>
          <w:color w:val="223344"/>
        </w:rPr>
      </w:pPr>
      <w:bookmarkStart w:id="28" w:name="_Hlk208735563"/>
      <w:r w:rsidRPr="00BF2AE2">
        <w:rPr>
          <w:color w:val="223344"/>
        </w:rPr>
        <w:t>Javni gradski prijevoz</w:t>
      </w:r>
    </w:p>
    <w:p w14:paraId="1C700A60" w14:textId="583FD5AB" w:rsidR="008717B4" w:rsidRPr="00BF2AE2" w:rsidRDefault="00B238DE" w:rsidP="00181891">
      <w:pPr>
        <w:spacing w:line="360" w:lineRule="auto"/>
        <w:jc w:val="both"/>
        <w:rPr>
          <w:rFonts w:cs="Segoe UI"/>
          <w:sz w:val="22"/>
          <w:szCs w:val="22"/>
        </w:rPr>
      </w:pPr>
      <w:r w:rsidRPr="00BF2AE2">
        <w:rPr>
          <w:rFonts w:cs="Segoe UI"/>
          <w:sz w:val="22"/>
          <w:szCs w:val="22"/>
        </w:rPr>
        <w:t xml:space="preserve">Javni prijevoz unutar grada oslanja se isključivo na autobusne linije, s ograničenim vremenski raspored i slabiju integraciju s turističkim zonama i sadržajima. U budućnosti bi bilo poželjno uvesti </w:t>
      </w:r>
      <w:r w:rsidRPr="00BF2AE2">
        <w:rPr>
          <w:rFonts w:cs="Segoe UI"/>
          <w:i/>
          <w:iCs/>
          <w:sz w:val="22"/>
          <w:szCs w:val="22"/>
        </w:rPr>
        <w:t>shuttle</w:t>
      </w:r>
      <w:r w:rsidRPr="00BF2AE2">
        <w:rPr>
          <w:rFonts w:cs="Segoe UI"/>
          <w:sz w:val="22"/>
          <w:szCs w:val="22"/>
        </w:rPr>
        <w:t xml:space="preserve"> linije, na primjer između centra, Aquatike, Starog grada Dubovca i </w:t>
      </w:r>
      <w:r w:rsidR="00157984" w:rsidRPr="00BF2AE2">
        <w:rPr>
          <w:rFonts w:cs="Segoe UI"/>
          <w:sz w:val="22"/>
          <w:szCs w:val="22"/>
        </w:rPr>
        <w:t>Foginovog</w:t>
      </w:r>
      <w:r w:rsidRPr="00BF2AE2">
        <w:rPr>
          <w:rFonts w:cs="Segoe UI"/>
          <w:sz w:val="22"/>
          <w:szCs w:val="22"/>
        </w:rPr>
        <w:t xml:space="preserve"> kupališta. Karlovac može planirati prema primjeru Jastrebarskog, koji uvodi lokalni električni autobus besplatan za sve stanovnike i povezuje sva naselja na području grada.</w:t>
      </w:r>
      <w:r w:rsidR="005D7516" w:rsidRPr="00BF2AE2">
        <w:rPr>
          <w:rFonts w:cs="Segoe UI"/>
          <w:sz w:val="22"/>
          <w:szCs w:val="22"/>
        </w:rPr>
        <w:t xml:space="preserve"> </w:t>
      </w:r>
    </w:p>
    <w:p w14:paraId="114ABD99" w14:textId="3ADC5679" w:rsidR="008717B4" w:rsidRPr="00BF2AE2" w:rsidRDefault="008717B4" w:rsidP="006D7F01">
      <w:pPr>
        <w:spacing w:line="360" w:lineRule="auto"/>
        <w:rPr>
          <w:color w:val="223344"/>
        </w:rPr>
      </w:pPr>
      <w:r w:rsidRPr="00BF2AE2">
        <w:rPr>
          <w:color w:val="223344"/>
        </w:rPr>
        <w:t>Elektromobilnost</w:t>
      </w:r>
    </w:p>
    <w:p w14:paraId="5F164627" w14:textId="6B01FBD8" w:rsidR="00192EBF" w:rsidRPr="00BF2AE2" w:rsidRDefault="008717B4" w:rsidP="00181891">
      <w:pPr>
        <w:spacing w:line="360" w:lineRule="auto"/>
        <w:jc w:val="both"/>
        <w:rPr>
          <w:rFonts w:cs="Segoe UI"/>
          <w:sz w:val="22"/>
          <w:szCs w:val="22"/>
        </w:rPr>
      </w:pPr>
      <w:r w:rsidRPr="00BF2AE2">
        <w:rPr>
          <w:rFonts w:cs="Segoe UI"/>
          <w:sz w:val="22"/>
          <w:szCs w:val="22"/>
        </w:rPr>
        <w:t xml:space="preserve">Karlovac je započeo razvoj </w:t>
      </w:r>
      <w:r w:rsidRPr="00BF2AE2">
        <w:rPr>
          <w:rFonts w:cs="Segoe UI"/>
          <w:b/>
          <w:bCs/>
          <w:sz w:val="22"/>
          <w:szCs w:val="22"/>
        </w:rPr>
        <w:t>infrastrukture za električna vozila</w:t>
      </w:r>
      <w:r w:rsidRPr="00BF2AE2">
        <w:rPr>
          <w:rFonts w:cs="Segoe UI"/>
          <w:sz w:val="22"/>
          <w:szCs w:val="22"/>
        </w:rPr>
        <w:t>, ali broj dostupnih punionica još uvijek ne prati rast broja korisnika. Preporučuje se širenje mreže punionica, osobito na ključnim turističkim točkama i parkiralištima.</w:t>
      </w:r>
    </w:p>
    <w:bookmarkEnd w:id="28"/>
    <w:p w14:paraId="134F7F5A" w14:textId="03E9B3EF" w:rsidR="008717B4" w:rsidRPr="00BF2AE2" w:rsidRDefault="008F5D34" w:rsidP="00181891">
      <w:pPr>
        <w:spacing w:line="360" w:lineRule="auto"/>
        <w:jc w:val="both"/>
        <w:rPr>
          <w:rFonts w:cs="Segoe UI"/>
          <w:b/>
          <w:bCs/>
          <w:color w:val="476B8F"/>
          <w:sz w:val="22"/>
          <w:szCs w:val="22"/>
        </w:rPr>
      </w:pPr>
      <w:r w:rsidRPr="00BF2AE2">
        <w:rPr>
          <w:rFonts w:cs="Segoe UI"/>
          <w:b/>
          <w:bCs/>
          <w:color w:val="476B8F"/>
          <w:sz w:val="22"/>
          <w:szCs w:val="22"/>
        </w:rPr>
        <w:t>Pametna rješenja</w:t>
      </w:r>
      <w:r w:rsidR="008717B4" w:rsidRPr="00BF2AE2">
        <w:rPr>
          <w:rFonts w:cs="Segoe UI"/>
          <w:b/>
          <w:bCs/>
          <w:color w:val="476B8F"/>
          <w:sz w:val="22"/>
          <w:szCs w:val="22"/>
        </w:rPr>
        <w:t xml:space="preserve"> u Karlovcu</w:t>
      </w:r>
    </w:p>
    <w:p w14:paraId="6BD56082" w14:textId="77777777" w:rsidR="008717B4" w:rsidRPr="00BF2AE2" w:rsidRDefault="008717B4" w:rsidP="00181891">
      <w:pPr>
        <w:spacing w:line="360" w:lineRule="auto"/>
        <w:jc w:val="both"/>
        <w:rPr>
          <w:rFonts w:cs="Segoe UI"/>
          <w:sz w:val="22"/>
          <w:szCs w:val="22"/>
        </w:rPr>
      </w:pPr>
      <w:r w:rsidRPr="00BF2AE2">
        <w:rPr>
          <w:rFonts w:cs="Segoe UI"/>
          <w:sz w:val="22"/>
          <w:szCs w:val="22"/>
        </w:rPr>
        <w:t>Pametna rješenja u Karlovcu predstavljaju temelj za razvoj modernog, funkcionalnog i održivog urbanog i turističkog okruženja. Iako su trenutačne funkcionalnosti još u fazi razvoja i proširivanja, postojeće inicijative pokazuju jasnu orijentaciju grada prema digitalizaciji i implementaciji tehnologija za bolju povezanost, sigurnost i iskustvo boravka u destinaciji.</w:t>
      </w:r>
    </w:p>
    <w:p w14:paraId="02A5FFA2" w14:textId="77777777" w:rsidR="008717B4" w:rsidRPr="00BF2AE2" w:rsidRDefault="008717B4" w:rsidP="00181891">
      <w:pPr>
        <w:spacing w:line="360" w:lineRule="auto"/>
        <w:jc w:val="both"/>
        <w:rPr>
          <w:rFonts w:cs="Segoe UI"/>
          <w:sz w:val="22"/>
          <w:szCs w:val="22"/>
        </w:rPr>
      </w:pPr>
      <w:r w:rsidRPr="00BF2AE2">
        <w:rPr>
          <w:rFonts w:cs="Segoe UI"/>
          <w:sz w:val="22"/>
          <w:szCs w:val="22"/>
        </w:rPr>
        <w:t>Na području grada Karlovca postavljene su nadzorne kamere na odabranim ključnim prometnicama, s ciljem:</w:t>
      </w:r>
    </w:p>
    <w:p w14:paraId="354C892C" w14:textId="77777777" w:rsidR="008717B4" w:rsidRPr="00BF2AE2" w:rsidRDefault="008717B4">
      <w:pPr>
        <w:pStyle w:val="ListParagraph"/>
        <w:numPr>
          <w:ilvl w:val="0"/>
          <w:numId w:val="90"/>
        </w:numPr>
        <w:spacing w:line="360" w:lineRule="auto"/>
        <w:jc w:val="both"/>
        <w:rPr>
          <w:rFonts w:cs="Segoe UI"/>
          <w:sz w:val="22"/>
          <w:szCs w:val="22"/>
        </w:rPr>
      </w:pPr>
      <w:r w:rsidRPr="00BF2AE2">
        <w:rPr>
          <w:rFonts w:cs="Segoe UI"/>
          <w:sz w:val="22"/>
          <w:szCs w:val="22"/>
        </w:rPr>
        <w:t>povećanja sigurnosti u prometu,</w:t>
      </w:r>
    </w:p>
    <w:p w14:paraId="543733FA" w14:textId="77777777" w:rsidR="008717B4" w:rsidRPr="00BF2AE2" w:rsidRDefault="008717B4">
      <w:pPr>
        <w:pStyle w:val="ListParagraph"/>
        <w:numPr>
          <w:ilvl w:val="0"/>
          <w:numId w:val="90"/>
        </w:numPr>
        <w:spacing w:line="360" w:lineRule="auto"/>
        <w:jc w:val="both"/>
        <w:rPr>
          <w:rFonts w:cs="Segoe UI"/>
          <w:sz w:val="22"/>
          <w:szCs w:val="22"/>
        </w:rPr>
      </w:pPr>
      <w:r w:rsidRPr="00BF2AE2">
        <w:rPr>
          <w:rFonts w:cs="Segoe UI"/>
          <w:sz w:val="22"/>
          <w:szCs w:val="22"/>
        </w:rPr>
        <w:t>praćenja protočnosti prometa na frekventnim križanjima,</w:t>
      </w:r>
    </w:p>
    <w:p w14:paraId="64D1EA3D" w14:textId="77777777" w:rsidR="008717B4" w:rsidRPr="00BF2AE2" w:rsidRDefault="008717B4">
      <w:pPr>
        <w:pStyle w:val="ListParagraph"/>
        <w:numPr>
          <w:ilvl w:val="0"/>
          <w:numId w:val="90"/>
        </w:numPr>
        <w:spacing w:line="360" w:lineRule="auto"/>
        <w:jc w:val="both"/>
        <w:rPr>
          <w:rFonts w:cs="Segoe UI"/>
          <w:sz w:val="22"/>
          <w:szCs w:val="22"/>
        </w:rPr>
      </w:pPr>
      <w:r w:rsidRPr="00BF2AE2">
        <w:rPr>
          <w:rFonts w:cs="Segoe UI"/>
          <w:sz w:val="22"/>
          <w:szCs w:val="22"/>
        </w:rPr>
        <w:lastRenderedPageBreak/>
        <w:t>praćenja potencijalnih incidenata te</w:t>
      </w:r>
    </w:p>
    <w:p w14:paraId="64141FFE" w14:textId="77777777" w:rsidR="008717B4" w:rsidRPr="00BF2AE2" w:rsidRDefault="008717B4">
      <w:pPr>
        <w:pStyle w:val="ListParagraph"/>
        <w:numPr>
          <w:ilvl w:val="0"/>
          <w:numId w:val="90"/>
        </w:numPr>
        <w:spacing w:line="360" w:lineRule="auto"/>
        <w:jc w:val="both"/>
        <w:rPr>
          <w:rFonts w:cs="Segoe UI"/>
          <w:sz w:val="22"/>
          <w:szCs w:val="22"/>
        </w:rPr>
      </w:pPr>
      <w:r w:rsidRPr="00BF2AE2">
        <w:rPr>
          <w:rFonts w:cs="Segoe UI"/>
          <w:sz w:val="22"/>
          <w:szCs w:val="22"/>
        </w:rPr>
        <w:t>podizanja ukupne razine sigurnosti u javnim prostorima.</w:t>
      </w:r>
    </w:p>
    <w:p w14:paraId="731C3A72" w14:textId="77777777" w:rsidR="008717B4" w:rsidRPr="00BF2AE2" w:rsidRDefault="008717B4" w:rsidP="00181891">
      <w:pPr>
        <w:spacing w:line="360" w:lineRule="auto"/>
        <w:jc w:val="both"/>
        <w:rPr>
          <w:rFonts w:cs="Segoe UI"/>
          <w:sz w:val="22"/>
          <w:szCs w:val="22"/>
        </w:rPr>
      </w:pPr>
      <w:r w:rsidRPr="00BF2AE2">
        <w:rPr>
          <w:rFonts w:cs="Segoe UI"/>
          <w:sz w:val="22"/>
          <w:szCs w:val="22"/>
        </w:rPr>
        <w:t>Kamere nisu integrirane u sveobuhvatan pametni sustav (Smart City platformu), no podaci se koriste za analizu prometa i planiranje sigurnosnih mjera u suradnji s nadležnim institucijama.</w:t>
      </w:r>
    </w:p>
    <w:p w14:paraId="1CFB2C31" w14:textId="5B636DAE" w:rsidR="008717B4" w:rsidRPr="00BF2AE2" w:rsidRDefault="008717B4" w:rsidP="00D82D3B">
      <w:pPr>
        <w:spacing w:line="360" w:lineRule="auto"/>
        <w:rPr>
          <w:color w:val="223344"/>
        </w:rPr>
      </w:pPr>
      <w:r w:rsidRPr="00BF2AE2">
        <w:rPr>
          <w:color w:val="223344"/>
        </w:rPr>
        <w:t>Live kamere na atraktivnim lokacijama</w:t>
      </w:r>
    </w:p>
    <w:p w14:paraId="507CD7BC" w14:textId="755670F5" w:rsidR="008717B4" w:rsidRPr="00BF2AE2" w:rsidRDefault="008717B4" w:rsidP="00181891">
      <w:pPr>
        <w:spacing w:line="360" w:lineRule="auto"/>
        <w:jc w:val="both"/>
        <w:rPr>
          <w:rFonts w:cs="Segoe UI"/>
          <w:sz w:val="22"/>
          <w:szCs w:val="22"/>
        </w:rPr>
      </w:pPr>
      <w:r w:rsidRPr="00BF2AE2">
        <w:rPr>
          <w:rFonts w:cs="Segoe UI"/>
          <w:sz w:val="22"/>
          <w:szCs w:val="22"/>
        </w:rPr>
        <w:t>Trenutačno su aktivne tri live streaming kamere koje omogućuju posjetiteljima i građanima uvid u stvarno stanje na lokacijama u stvarnom vremenu</w:t>
      </w:r>
      <w:r w:rsidR="0022663E" w:rsidRPr="00BF2AE2">
        <w:rPr>
          <w:rFonts w:cs="Segoe UI"/>
          <w:sz w:val="22"/>
          <w:szCs w:val="22"/>
        </w:rPr>
        <w:t xml:space="preserve"> na lokacijama</w:t>
      </w:r>
      <w:r w:rsidR="00A5683F" w:rsidRPr="00BF2AE2">
        <w:rPr>
          <w:rFonts w:cs="Segoe UI"/>
          <w:sz w:val="22"/>
          <w:szCs w:val="22"/>
        </w:rPr>
        <w:t xml:space="preserve"> </w:t>
      </w:r>
      <w:r w:rsidRPr="00BF2AE2">
        <w:rPr>
          <w:rFonts w:cs="Segoe UI"/>
          <w:sz w:val="22"/>
          <w:szCs w:val="22"/>
        </w:rPr>
        <w:t>Trg</w:t>
      </w:r>
      <w:r w:rsidR="0022663E" w:rsidRPr="00BF2AE2">
        <w:rPr>
          <w:rFonts w:cs="Segoe UI"/>
          <w:sz w:val="22"/>
          <w:szCs w:val="22"/>
        </w:rPr>
        <w:t>a</w:t>
      </w:r>
      <w:r w:rsidRPr="00BF2AE2">
        <w:rPr>
          <w:rFonts w:cs="Segoe UI"/>
          <w:sz w:val="22"/>
          <w:szCs w:val="22"/>
        </w:rPr>
        <w:t xml:space="preserve"> bana Petra Zrinskog</w:t>
      </w:r>
      <w:r w:rsidR="00A5683F" w:rsidRPr="00BF2AE2">
        <w:rPr>
          <w:rFonts w:cs="Segoe UI"/>
          <w:sz w:val="22"/>
          <w:szCs w:val="22"/>
        </w:rPr>
        <w:t xml:space="preserve">, </w:t>
      </w:r>
      <w:r w:rsidRPr="00BF2AE2">
        <w:rPr>
          <w:rFonts w:cs="Segoe UI"/>
          <w:sz w:val="22"/>
          <w:szCs w:val="22"/>
        </w:rPr>
        <w:t>Glazben</w:t>
      </w:r>
      <w:r w:rsidR="0022663E" w:rsidRPr="00BF2AE2">
        <w:rPr>
          <w:rFonts w:cs="Segoe UI"/>
          <w:sz w:val="22"/>
          <w:szCs w:val="22"/>
        </w:rPr>
        <w:t>og</w:t>
      </w:r>
      <w:r w:rsidRPr="00BF2AE2">
        <w:rPr>
          <w:rFonts w:cs="Segoe UI"/>
          <w:sz w:val="22"/>
          <w:szCs w:val="22"/>
        </w:rPr>
        <w:t xml:space="preserve"> paviljon</w:t>
      </w:r>
      <w:r w:rsidR="009E38E5" w:rsidRPr="00BF2AE2">
        <w:rPr>
          <w:rFonts w:cs="Segoe UI"/>
          <w:sz w:val="22"/>
          <w:szCs w:val="22"/>
        </w:rPr>
        <w:t>a</w:t>
      </w:r>
      <w:r w:rsidR="00A5683F" w:rsidRPr="00BF2AE2">
        <w:rPr>
          <w:rFonts w:cs="Segoe UI"/>
          <w:sz w:val="22"/>
          <w:szCs w:val="22"/>
        </w:rPr>
        <w:t xml:space="preserve"> i </w:t>
      </w:r>
      <w:r w:rsidRPr="00BF2AE2">
        <w:rPr>
          <w:rFonts w:cs="Segoe UI"/>
          <w:sz w:val="22"/>
          <w:szCs w:val="22"/>
        </w:rPr>
        <w:t>Foginovo</w:t>
      </w:r>
      <w:r w:rsidR="0022663E" w:rsidRPr="00BF2AE2">
        <w:rPr>
          <w:rFonts w:cs="Segoe UI"/>
          <w:sz w:val="22"/>
          <w:szCs w:val="22"/>
        </w:rPr>
        <w:t>m</w:t>
      </w:r>
      <w:r w:rsidRPr="00BF2AE2">
        <w:rPr>
          <w:rFonts w:cs="Segoe UI"/>
          <w:sz w:val="22"/>
          <w:szCs w:val="22"/>
        </w:rPr>
        <w:t xml:space="preserve"> kupališt</w:t>
      </w:r>
      <w:r w:rsidR="0022663E" w:rsidRPr="00BF2AE2">
        <w:rPr>
          <w:rFonts w:cs="Segoe UI"/>
          <w:sz w:val="22"/>
          <w:szCs w:val="22"/>
        </w:rPr>
        <w:t>u</w:t>
      </w:r>
      <w:r w:rsidR="00A5683F" w:rsidRPr="00BF2AE2">
        <w:rPr>
          <w:rFonts w:cs="Segoe UI"/>
          <w:sz w:val="22"/>
          <w:szCs w:val="22"/>
        </w:rPr>
        <w:t>.</w:t>
      </w:r>
    </w:p>
    <w:p w14:paraId="5588EE4A" w14:textId="4E64C3B0" w:rsidR="008717B4" w:rsidRPr="00BF2AE2" w:rsidRDefault="008717B4" w:rsidP="00D82D3B">
      <w:pPr>
        <w:spacing w:line="360" w:lineRule="auto"/>
        <w:rPr>
          <w:color w:val="223344"/>
        </w:rPr>
      </w:pPr>
      <w:r w:rsidRPr="00BF2AE2">
        <w:rPr>
          <w:color w:val="223344"/>
        </w:rPr>
        <w:t>Potencijali za razvoj pametnih rješenja</w:t>
      </w:r>
    </w:p>
    <w:p w14:paraId="012A8320" w14:textId="77777777" w:rsidR="008717B4" w:rsidRPr="00BF2AE2" w:rsidRDefault="008717B4" w:rsidP="00181891">
      <w:pPr>
        <w:spacing w:line="360" w:lineRule="auto"/>
        <w:jc w:val="both"/>
        <w:rPr>
          <w:rFonts w:cs="Segoe UI"/>
          <w:sz w:val="22"/>
          <w:szCs w:val="22"/>
        </w:rPr>
      </w:pPr>
      <w:r w:rsidRPr="00BF2AE2">
        <w:rPr>
          <w:rFonts w:cs="Segoe UI"/>
          <w:sz w:val="22"/>
          <w:szCs w:val="22"/>
        </w:rPr>
        <w:t>Karlovac ima izražen potencijal za daljnji razvoj integriranih pametnih sustava, posebno u kontekstu razvoja turizma, mobilnosti i zelene infrastrukture. Identificirana su sljedeća prioritetna područja:</w:t>
      </w:r>
    </w:p>
    <w:p w14:paraId="113B8DB2" w14:textId="3560D09C" w:rsidR="008717B4" w:rsidRPr="00BF2AE2" w:rsidRDefault="008717B4">
      <w:pPr>
        <w:pStyle w:val="ListParagraph"/>
        <w:numPr>
          <w:ilvl w:val="0"/>
          <w:numId w:val="58"/>
        </w:numPr>
        <w:spacing w:line="360" w:lineRule="auto"/>
        <w:jc w:val="both"/>
        <w:rPr>
          <w:rFonts w:cs="Segoe UI"/>
          <w:sz w:val="22"/>
          <w:szCs w:val="22"/>
        </w:rPr>
      </w:pPr>
      <w:r w:rsidRPr="00BF2AE2">
        <w:rPr>
          <w:rFonts w:cs="Segoe UI"/>
          <w:sz w:val="22"/>
          <w:szCs w:val="22"/>
        </w:rPr>
        <w:t>Pametno upravljanje prometom i parkiralištima</w:t>
      </w:r>
      <w:r w:rsidR="00A5683F" w:rsidRPr="00BF2AE2">
        <w:rPr>
          <w:rFonts w:cs="Segoe UI"/>
          <w:sz w:val="22"/>
          <w:szCs w:val="22"/>
        </w:rPr>
        <w:t xml:space="preserve">. </w:t>
      </w:r>
      <w:r w:rsidRPr="00BF2AE2">
        <w:rPr>
          <w:rFonts w:cs="Segoe UI"/>
          <w:sz w:val="22"/>
          <w:szCs w:val="22"/>
        </w:rPr>
        <w:t>Implementacija senzora za detekciju slobodnih parkirnih mjesta, uz povezivanje sa signalizacijom i mobilnom aplikacijom za vođenje posjetitelja do najbližeg slobodnog mjesta.</w:t>
      </w:r>
    </w:p>
    <w:p w14:paraId="34B78D87" w14:textId="44CBC6A8" w:rsidR="008717B4" w:rsidRPr="00BF2AE2" w:rsidRDefault="008717B4">
      <w:pPr>
        <w:pStyle w:val="ListParagraph"/>
        <w:numPr>
          <w:ilvl w:val="0"/>
          <w:numId w:val="58"/>
        </w:numPr>
        <w:spacing w:line="360" w:lineRule="auto"/>
        <w:jc w:val="both"/>
        <w:rPr>
          <w:rFonts w:cs="Segoe UI"/>
          <w:sz w:val="22"/>
          <w:szCs w:val="22"/>
        </w:rPr>
      </w:pPr>
      <w:r w:rsidRPr="00BF2AE2">
        <w:rPr>
          <w:rFonts w:cs="Segoe UI"/>
          <w:sz w:val="22"/>
          <w:szCs w:val="22"/>
        </w:rPr>
        <w:t>Uspostava digitalnog sustava upravljanja prometom (analitika kretanja, optimalizacija semafora, interaktivne mape).</w:t>
      </w:r>
    </w:p>
    <w:p w14:paraId="00BD3FCD" w14:textId="4216D657" w:rsidR="008717B4" w:rsidRPr="002754BF" w:rsidRDefault="008717B4" w:rsidP="00D82D3B">
      <w:pPr>
        <w:spacing w:line="360" w:lineRule="auto"/>
        <w:rPr>
          <w:color w:val="223344"/>
        </w:rPr>
      </w:pPr>
      <w:r w:rsidRPr="002754BF">
        <w:rPr>
          <w:color w:val="223344"/>
        </w:rPr>
        <w:t>Digitalna turistička signalizacija i navigacija</w:t>
      </w:r>
    </w:p>
    <w:p w14:paraId="77454115" w14:textId="77777777" w:rsidR="008717B4" w:rsidRPr="00BF2AE2" w:rsidRDefault="008717B4">
      <w:pPr>
        <w:pStyle w:val="ListParagraph"/>
        <w:numPr>
          <w:ilvl w:val="0"/>
          <w:numId w:val="69"/>
        </w:numPr>
        <w:spacing w:line="360" w:lineRule="auto"/>
        <w:jc w:val="both"/>
        <w:rPr>
          <w:rFonts w:cs="Segoe UI"/>
          <w:sz w:val="22"/>
          <w:szCs w:val="22"/>
        </w:rPr>
      </w:pPr>
      <w:r w:rsidRPr="00BF2AE2">
        <w:rPr>
          <w:rFonts w:cs="Segoe UI"/>
          <w:sz w:val="22"/>
          <w:szCs w:val="22"/>
        </w:rPr>
        <w:t>QR kod oznake na atrakcijama i kulturnim lokalitetima s interaktivnim vodičem.</w:t>
      </w:r>
    </w:p>
    <w:p w14:paraId="1BF37683" w14:textId="77777777" w:rsidR="008717B4" w:rsidRPr="00BF2AE2" w:rsidRDefault="008717B4">
      <w:pPr>
        <w:pStyle w:val="ListParagraph"/>
        <w:numPr>
          <w:ilvl w:val="0"/>
          <w:numId w:val="69"/>
        </w:numPr>
        <w:spacing w:line="360" w:lineRule="auto"/>
        <w:jc w:val="both"/>
        <w:rPr>
          <w:rFonts w:cs="Segoe UI"/>
          <w:sz w:val="22"/>
          <w:szCs w:val="22"/>
        </w:rPr>
      </w:pPr>
      <w:r w:rsidRPr="00BF2AE2">
        <w:rPr>
          <w:rFonts w:cs="Segoe UI"/>
          <w:sz w:val="22"/>
          <w:szCs w:val="22"/>
        </w:rPr>
        <w:t>Mogućnost e-rezervacija tura, karata i evenata kroz centraliziranu platformu.</w:t>
      </w:r>
    </w:p>
    <w:p w14:paraId="661634C9" w14:textId="0129AD23" w:rsidR="008717B4" w:rsidRPr="002754BF" w:rsidRDefault="008717B4" w:rsidP="00D82D3B">
      <w:pPr>
        <w:spacing w:line="360" w:lineRule="auto"/>
        <w:rPr>
          <w:color w:val="223344"/>
        </w:rPr>
      </w:pPr>
      <w:r w:rsidRPr="002754BF">
        <w:rPr>
          <w:color w:val="223344"/>
        </w:rPr>
        <w:t>Pametna rasvjeta i senzori okoliša</w:t>
      </w:r>
    </w:p>
    <w:p w14:paraId="7CF401DF" w14:textId="77777777" w:rsidR="008717B4" w:rsidRPr="00BF2AE2" w:rsidRDefault="008717B4">
      <w:pPr>
        <w:pStyle w:val="ListParagraph"/>
        <w:numPr>
          <w:ilvl w:val="0"/>
          <w:numId w:val="70"/>
        </w:numPr>
        <w:spacing w:line="360" w:lineRule="auto"/>
        <w:jc w:val="both"/>
        <w:rPr>
          <w:rFonts w:cs="Segoe UI"/>
          <w:sz w:val="22"/>
          <w:szCs w:val="22"/>
        </w:rPr>
      </w:pPr>
      <w:r w:rsidRPr="00BF2AE2">
        <w:rPr>
          <w:rFonts w:cs="Segoe UI"/>
          <w:sz w:val="22"/>
          <w:szCs w:val="22"/>
        </w:rPr>
        <w:t>Postavljanje senzora za praćenje kvalitete zraka, buke i UV zračenja u turističkim zonama.</w:t>
      </w:r>
    </w:p>
    <w:p w14:paraId="37F8B5B5" w14:textId="77777777" w:rsidR="008717B4" w:rsidRPr="00BF2AE2" w:rsidRDefault="008717B4">
      <w:pPr>
        <w:pStyle w:val="ListParagraph"/>
        <w:numPr>
          <w:ilvl w:val="0"/>
          <w:numId w:val="70"/>
        </w:numPr>
        <w:spacing w:line="360" w:lineRule="auto"/>
        <w:jc w:val="both"/>
        <w:rPr>
          <w:rFonts w:cs="Segoe UI"/>
          <w:sz w:val="22"/>
          <w:szCs w:val="22"/>
        </w:rPr>
      </w:pPr>
      <w:r w:rsidRPr="00BF2AE2">
        <w:rPr>
          <w:rFonts w:cs="Segoe UI"/>
          <w:sz w:val="22"/>
          <w:szCs w:val="22"/>
        </w:rPr>
        <w:t>Pametna LED rasvjeta koja se prilagođava prisutnosti osoba i vremenskim uvjetima – energetski učinkovito i sigurnosno korisno.</w:t>
      </w:r>
    </w:p>
    <w:p w14:paraId="5B5FB798" w14:textId="36E3CFE9" w:rsidR="008717B4" w:rsidRPr="00BF2AE2" w:rsidRDefault="008717B4" w:rsidP="00181891">
      <w:pPr>
        <w:spacing w:line="360" w:lineRule="auto"/>
        <w:jc w:val="both"/>
        <w:rPr>
          <w:rFonts w:cs="Segoe UI"/>
          <w:sz w:val="22"/>
          <w:szCs w:val="22"/>
        </w:rPr>
      </w:pPr>
      <w:r w:rsidRPr="00BF2AE2">
        <w:rPr>
          <w:rFonts w:cs="Segoe UI"/>
          <w:b/>
          <w:bCs/>
          <w:sz w:val="22"/>
          <w:szCs w:val="22"/>
        </w:rPr>
        <w:lastRenderedPageBreak/>
        <w:t>Big data i analitika turističkih tokova</w:t>
      </w:r>
    </w:p>
    <w:p w14:paraId="02133011" w14:textId="77777777" w:rsidR="008717B4" w:rsidRPr="00BF2AE2" w:rsidRDefault="008717B4">
      <w:pPr>
        <w:pStyle w:val="ListParagraph"/>
        <w:numPr>
          <w:ilvl w:val="0"/>
          <w:numId w:val="71"/>
        </w:numPr>
        <w:spacing w:line="360" w:lineRule="auto"/>
        <w:jc w:val="both"/>
        <w:rPr>
          <w:rFonts w:cs="Segoe UI"/>
          <w:sz w:val="22"/>
          <w:szCs w:val="22"/>
        </w:rPr>
      </w:pPr>
      <w:r w:rsidRPr="00BF2AE2">
        <w:rPr>
          <w:rFonts w:cs="Segoe UI"/>
          <w:sz w:val="22"/>
          <w:szCs w:val="22"/>
        </w:rPr>
        <w:t>Praćenje kretanja i zadržavanja posjetitelja (anonimno) radi analize ponašanja turista, što bi omogućilo bolje planiranje sadržaja i infrastrukture.</w:t>
      </w:r>
    </w:p>
    <w:p w14:paraId="3527BA98" w14:textId="77777777" w:rsidR="008717B4" w:rsidRPr="00BF2AE2" w:rsidRDefault="008717B4">
      <w:pPr>
        <w:pStyle w:val="ListParagraph"/>
        <w:numPr>
          <w:ilvl w:val="0"/>
          <w:numId w:val="71"/>
        </w:numPr>
        <w:spacing w:line="360" w:lineRule="auto"/>
        <w:jc w:val="both"/>
        <w:rPr>
          <w:rFonts w:cs="Segoe UI"/>
          <w:sz w:val="22"/>
          <w:szCs w:val="22"/>
        </w:rPr>
      </w:pPr>
      <w:r w:rsidRPr="00BF2AE2">
        <w:rPr>
          <w:rFonts w:cs="Segoe UI"/>
          <w:sz w:val="22"/>
          <w:szCs w:val="22"/>
        </w:rPr>
        <w:t>Korištenje podataka mobilnih operatera i kartičnog poslovanja za preciznu procjenu dnevnih i noćnih posjetitelja.</w:t>
      </w:r>
    </w:p>
    <w:p w14:paraId="502E1876" w14:textId="5CAC0053" w:rsidR="008717B4" w:rsidRPr="00BF2AE2" w:rsidRDefault="008717B4" w:rsidP="00181891">
      <w:pPr>
        <w:spacing w:line="360" w:lineRule="auto"/>
        <w:jc w:val="both"/>
        <w:rPr>
          <w:rFonts w:cs="Segoe UI"/>
          <w:sz w:val="22"/>
          <w:szCs w:val="22"/>
        </w:rPr>
      </w:pPr>
      <w:r w:rsidRPr="00BF2AE2">
        <w:rPr>
          <w:rFonts w:cs="Segoe UI"/>
          <w:b/>
          <w:bCs/>
          <w:sz w:val="22"/>
          <w:szCs w:val="22"/>
        </w:rPr>
        <w:t>Preporuke za unaprjeđenje Smart rješenja</w:t>
      </w:r>
    </w:p>
    <w:p w14:paraId="60CB57C3" w14:textId="77777777" w:rsidR="008717B4" w:rsidRPr="00BF2AE2" w:rsidRDefault="008717B4">
      <w:pPr>
        <w:pStyle w:val="ListParagraph"/>
        <w:numPr>
          <w:ilvl w:val="0"/>
          <w:numId w:val="72"/>
        </w:numPr>
        <w:spacing w:line="360" w:lineRule="auto"/>
        <w:jc w:val="both"/>
        <w:rPr>
          <w:rFonts w:cs="Segoe UI"/>
          <w:sz w:val="22"/>
          <w:szCs w:val="22"/>
        </w:rPr>
      </w:pPr>
      <w:r w:rsidRPr="00BF2AE2">
        <w:rPr>
          <w:rFonts w:cs="Segoe UI"/>
          <w:sz w:val="22"/>
          <w:szCs w:val="22"/>
        </w:rPr>
        <w:t>Uspostava centralne digitalne platforme koja povezuje sustave (turizam, promet, energija, komunalna infrastruktura).</w:t>
      </w:r>
    </w:p>
    <w:p w14:paraId="73F2B757" w14:textId="77777777" w:rsidR="008717B4" w:rsidRPr="00BF2AE2" w:rsidRDefault="008717B4">
      <w:pPr>
        <w:pStyle w:val="ListParagraph"/>
        <w:numPr>
          <w:ilvl w:val="0"/>
          <w:numId w:val="72"/>
        </w:numPr>
        <w:spacing w:line="360" w:lineRule="auto"/>
        <w:jc w:val="both"/>
        <w:rPr>
          <w:rFonts w:cs="Segoe UI"/>
          <w:sz w:val="22"/>
          <w:szCs w:val="22"/>
        </w:rPr>
      </w:pPr>
      <w:r w:rsidRPr="00BF2AE2">
        <w:rPr>
          <w:rFonts w:cs="Segoe UI"/>
          <w:sz w:val="22"/>
          <w:szCs w:val="22"/>
        </w:rPr>
        <w:t xml:space="preserve">Povećanje broja </w:t>
      </w:r>
      <w:r w:rsidRPr="00BF2AE2">
        <w:rPr>
          <w:rFonts w:cs="Segoe UI"/>
          <w:i/>
          <w:iCs/>
          <w:sz w:val="22"/>
          <w:szCs w:val="22"/>
        </w:rPr>
        <w:t>live</w:t>
      </w:r>
      <w:r w:rsidRPr="00BF2AE2">
        <w:rPr>
          <w:rFonts w:cs="Segoe UI"/>
          <w:sz w:val="22"/>
          <w:szCs w:val="22"/>
        </w:rPr>
        <w:t xml:space="preserve"> kamera na ključnim punktovima (npr. Muzej Domovinskog rata, Stari grad Dubovac, sportski objekti).</w:t>
      </w:r>
    </w:p>
    <w:p w14:paraId="41708D33" w14:textId="77777777" w:rsidR="008717B4" w:rsidRPr="00BF2AE2" w:rsidRDefault="008717B4">
      <w:pPr>
        <w:pStyle w:val="ListParagraph"/>
        <w:numPr>
          <w:ilvl w:val="0"/>
          <w:numId w:val="72"/>
        </w:numPr>
        <w:spacing w:line="360" w:lineRule="auto"/>
        <w:jc w:val="both"/>
        <w:rPr>
          <w:rFonts w:cs="Segoe UI"/>
          <w:sz w:val="22"/>
          <w:szCs w:val="22"/>
        </w:rPr>
      </w:pPr>
      <w:r w:rsidRPr="00BF2AE2">
        <w:rPr>
          <w:rFonts w:cs="Segoe UI"/>
          <w:sz w:val="22"/>
          <w:szCs w:val="22"/>
        </w:rPr>
        <w:t>Osiguravanje sigurnosnih i etičkih standarda prilikom uvođenja novih tehnologija – zaštita privatnosti, transparentna obrada podataka.</w:t>
      </w:r>
    </w:p>
    <w:p w14:paraId="15E5BC77" w14:textId="77777777" w:rsidR="008717B4" w:rsidRPr="00BF2AE2" w:rsidRDefault="008717B4">
      <w:pPr>
        <w:pStyle w:val="ListParagraph"/>
        <w:numPr>
          <w:ilvl w:val="0"/>
          <w:numId w:val="72"/>
        </w:numPr>
        <w:spacing w:line="360" w:lineRule="auto"/>
        <w:jc w:val="both"/>
        <w:rPr>
          <w:rFonts w:cs="Segoe UI"/>
          <w:sz w:val="22"/>
          <w:szCs w:val="22"/>
        </w:rPr>
      </w:pPr>
      <w:r w:rsidRPr="00BF2AE2">
        <w:rPr>
          <w:rFonts w:cs="Segoe UI"/>
          <w:sz w:val="22"/>
          <w:szCs w:val="22"/>
        </w:rPr>
        <w:t xml:space="preserve">Aktivna suradnja s IT sektorom i </w:t>
      </w:r>
      <w:r w:rsidRPr="00BF2AE2">
        <w:rPr>
          <w:rFonts w:cs="Segoe UI"/>
          <w:i/>
          <w:iCs/>
          <w:sz w:val="22"/>
          <w:szCs w:val="22"/>
        </w:rPr>
        <w:t>start-upovima</w:t>
      </w:r>
      <w:r w:rsidRPr="00BF2AE2">
        <w:rPr>
          <w:rFonts w:cs="Segoe UI"/>
          <w:sz w:val="22"/>
          <w:szCs w:val="22"/>
        </w:rPr>
        <w:t xml:space="preserve"> te sudjelovanje u nacionalnim i EU projektima za pametne gradove.</w:t>
      </w:r>
    </w:p>
    <w:p w14:paraId="297BDA07" w14:textId="77777777" w:rsidR="008717B4" w:rsidRPr="002754BF" w:rsidRDefault="008717B4" w:rsidP="00CB1878">
      <w:pPr>
        <w:spacing w:line="360" w:lineRule="auto"/>
        <w:rPr>
          <w:b/>
          <w:bCs/>
          <w:color w:val="223344"/>
        </w:rPr>
      </w:pPr>
      <w:r w:rsidRPr="002754BF">
        <w:rPr>
          <w:b/>
          <w:bCs/>
          <w:color w:val="223344"/>
        </w:rPr>
        <w:t>Zaključak</w:t>
      </w:r>
    </w:p>
    <w:p w14:paraId="25AA8E3A" w14:textId="604EB540" w:rsidR="008717B4" w:rsidRDefault="008717B4" w:rsidP="00CB1878">
      <w:pPr>
        <w:spacing w:line="360" w:lineRule="auto"/>
        <w:jc w:val="both"/>
        <w:rPr>
          <w:rFonts w:cs="Segoe UI"/>
          <w:sz w:val="22"/>
          <w:szCs w:val="22"/>
        </w:rPr>
      </w:pPr>
      <w:r w:rsidRPr="00BF2AE2">
        <w:rPr>
          <w:rFonts w:cs="Segoe UI"/>
          <w:sz w:val="22"/>
          <w:szCs w:val="22"/>
        </w:rPr>
        <w:t>Karlovac se nalazi u fazi rane digitalne transformacije, no s jasnim ambicijama i strateškim dokumentima koji prepoznaju važnost implementacije pametnih rješenja za održiv, siguran i atraktivan razvoj destinacije. Ulaganja u digitalnu infrastrukturu doprinijet će boljem upravljanju resursima, većem zadovoljstvu posjetitelja i konkurentnosti grada na turističkoj karti Hrvatske.</w:t>
      </w:r>
    </w:p>
    <w:p w14:paraId="41154762" w14:textId="77777777" w:rsidR="002754BF" w:rsidRPr="00BF2AE2" w:rsidRDefault="002754BF" w:rsidP="00CB1878">
      <w:pPr>
        <w:spacing w:line="360" w:lineRule="auto"/>
        <w:jc w:val="both"/>
        <w:rPr>
          <w:rFonts w:cs="Segoe UI"/>
          <w:sz w:val="22"/>
          <w:szCs w:val="22"/>
        </w:rPr>
      </w:pPr>
    </w:p>
    <w:p w14:paraId="33788CA0" w14:textId="2DA33E9C" w:rsidR="004061C5" w:rsidRPr="00BF2AE2" w:rsidRDefault="004061C5">
      <w:pPr>
        <w:pStyle w:val="Heading2"/>
        <w:numPr>
          <w:ilvl w:val="1"/>
          <w:numId w:val="67"/>
        </w:numPr>
        <w:spacing w:line="360" w:lineRule="auto"/>
        <w:rPr>
          <w:lang w:val="hr-HR"/>
        </w:rPr>
      </w:pPr>
      <w:bookmarkStart w:id="29" w:name="_Toc212441061"/>
      <w:r w:rsidRPr="00BF2AE2">
        <w:rPr>
          <w:lang w:val="hr-HR"/>
        </w:rPr>
        <w:t>Analiza stanja digitalizacije</w:t>
      </w:r>
      <w:bookmarkEnd w:id="29"/>
    </w:p>
    <w:p w14:paraId="3770EFEC" w14:textId="77777777" w:rsidR="004061C5" w:rsidRPr="002754BF" w:rsidRDefault="004061C5" w:rsidP="00CB1878">
      <w:pPr>
        <w:spacing w:line="360" w:lineRule="auto"/>
        <w:jc w:val="both"/>
        <w:rPr>
          <w:rFonts w:cs="Segoe UI"/>
          <w:sz w:val="22"/>
          <w:szCs w:val="22"/>
        </w:rPr>
      </w:pPr>
      <w:r w:rsidRPr="002754BF">
        <w:rPr>
          <w:rFonts w:cs="Segoe UI"/>
          <w:b/>
          <w:bCs/>
          <w:color w:val="223344"/>
          <w:sz w:val="22"/>
          <w:szCs w:val="22"/>
        </w:rPr>
        <w:t>Situacijska analiza</w:t>
      </w:r>
      <w:r w:rsidRPr="002754BF">
        <w:rPr>
          <w:rFonts w:cs="Segoe UI"/>
          <w:sz w:val="22"/>
          <w:szCs w:val="22"/>
        </w:rPr>
        <w:t> </w:t>
      </w:r>
    </w:p>
    <w:p w14:paraId="07DA2A1E" w14:textId="206D0A7B" w:rsidR="001E6A48" w:rsidRPr="00BF2AE2" w:rsidRDefault="001E6A48" w:rsidP="00181891">
      <w:pPr>
        <w:spacing w:line="360" w:lineRule="auto"/>
        <w:jc w:val="both"/>
        <w:rPr>
          <w:rFonts w:cs="Segoe UI"/>
          <w:sz w:val="22"/>
          <w:szCs w:val="22"/>
        </w:rPr>
      </w:pPr>
      <w:r w:rsidRPr="00BF2AE2">
        <w:rPr>
          <w:rFonts w:cs="Segoe UI"/>
          <w:sz w:val="22"/>
          <w:szCs w:val="22"/>
        </w:rPr>
        <w:t xml:space="preserve">Digitalizacija turizma u Karlovcu je u fazi aktivne implementacije pametnih rješenja, uz pozitivan trend digitalne transformacije. Informativni sustavi za turiste uključuju turističko-informativne centre, digitalne interaktivne karte s GPS koordinatama za bicikliste i pješake, kao i kioska s ažuriranim informacijama o atrakcijama.  Digitalni alati i aplikacije nude posjetiteljima AR iskustva, </w:t>
      </w:r>
      <w:r w:rsidRPr="00BF2AE2">
        <w:rPr>
          <w:rFonts w:cs="Segoe UI"/>
          <w:sz w:val="22"/>
          <w:szCs w:val="22"/>
        </w:rPr>
        <w:lastRenderedPageBreak/>
        <w:t xml:space="preserve">dok je </w:t>
      </w:r>
      <w:r w:rsidRPr="00BF2AE2">
        <w:rPr>
          <w:rFonts w:cs="Segoe UI"/>
          <w:b/>
          <w:bCs/>
          <w:sz w:val="22"/>
          <w:szCs w:val="22"/>
        </w:rPr>
        <w:t>inovativni InnoVET projekt</w:t>
      </w:r>
      <w:r w:rsidRPr="00BF2AE2">
        <w:rPr>
          <w:rFonts w:cs="Segoe UI"/>
          <w:sz w:val="22"/>
          <w:szCs w:val="22"/>
        </w:rPr>
        <w:t xml:space="preserve"> uključio edukaciju dionika i građana kroz digitalne platforme za održivi razvoj turizma. </w:t>
      </w:r>
      <w:r w:rsidRPr="00BF2AE2">
        <w:rPr>
          <w:rFonts w:cs="Segoe UI"/>
          <w:b/>
          <w:bCs/>
          <w:i/>
          <w:iCs/>
          <w:sz w:val="22"/>
          <w:szCs w:val="22"/>
        </w:rPr>
        <w:t>Chatbotovi</w:t>
      </w:r>
      <w:r w:rsidRPr="00BF2AE2">
        <w:rPr>
          <w:rFonts w:cs="Segoe UI"/>
          <w:b/>
          <w:bCs/>
          <w:sz w:val="22"/>
          <w:szCs w:val="22"/>
        </w:rPr>
        <w:t xml:space="preserve"> i virtualni asistenti</w:t>
      </w:r>
      <w:r w:rsidRPr="00BF2AE2">
        <w:rPr>
          <w:rFonts w:cs="Segoe UI"/>
          <w:sz w:val="22"/>
          <w:szCs w:val="22"/>
        </w:rPr>
        <w:t xml:space="preserve"> još su uvijek u eksperimentalnoj fazi, dok je izlazna korisnička analitika kretanja turista dostupna je putem aplikacije s GPS praćenjem i relevantnim senzorskim podacima. Primjena </w:t>
      </w:r>
      <w:r w:rsidRPr="00BF2AE2">
        <w:rPr>
          <w:rFonts w:cs="Segoe UI"/>
          <w:b/>
          <w:bCs/>
          <w:sz w:val="22"/>
          <w:szCs w:val="22"/>
        </w:rPr>
        <w:t>IoT uređaja</w:t>
      </w:r>
      <w:r w:rsidRPr="00BF2AE2">
        <w:rPr>
          <w:rFonts w:cs="Segoe UI"/>
          <w:sz w:val="22"/>
          <w:szCs w:val="22"/>
        </w:rPr>
        <w:t xml:space="preserve"> unapređuje korisničko iskustvo putem pametne rasvjete, sigurnosnih sustava, digitalnih ključeva u hotelima te interaktivnih vodiča na javnim mjestima. Grad Karlovac ima jasno </w:t>
      </w:r>
      <w:r w:rsidRPr="00BF2AE2">
        <w:rPr>
          <w:rFonts w:cs="Segoe UI"/>
          <w:b/>
          <w:bCs/>
          <w:sz w:val="22"/>
          <w:szCs w:val="22"/>
        </w:rPr>
        <w:t>izrađenu Strategiju pametnog grada</w:t>
      </w:r>
      <w:r w:rsidRPr="00BF2AE2">
        <w:rPr>
          <w:rFonts w:cs="Segoe UI"/>
          <w:sz w:val="22"/>
          <w:szCs w:val="22"/>
        </w:rPr>
        <w:t xml:space="preserve"> te jača razvoj rješenja i digitalnih usluga.</w:t>
      </w:r>
    </w:p>
    <w:p w14:paraId="5DD570BA" w14:textId="15D0D723" w:rsidR="004061C5" w:rsidRPr="002754BF" w:rsidRDefault="004061C5" w:rsidP="00181891">
      <w:pPr>
        <w:spacing w:line="360" w:lineRule="auto"/>
        <w:jc w:val="both"/>
        <w:rPr>
          <w:rFonts w:cs="Segoe UI"/>
          <w:b/>
          <w:bCs/>
          <w:color w:val="223344"/>
          <w:sz w:val="22"/>
          <w:szCs w:val="22"/>
        </w:rPr>
      </w:pPr>
      <w:r w:rsidRPr="002754BF">
        <w:rPr>
          <w:rFonts w:cs="Segoe UI"/>
          <w:b/>
          <w:bCs/>
          <w:color w:val="223344"/>
          <w:sz w:val="22"/>
          <w:szCs w:val="22"/>
        </w:rPr>
        <w:t>Identifikacija izazova </w:t>
      </w:r>
    </w:p>
    <w:p w14:paraId="6052788C" w14:textId="252809C5" w:rsidR="004061C5" w:rsidRPr="00BF2AE2" w:rsidRDefault="004061C5" w:rsidP="00181891">
      <w:pPr>
        <w:spacing w:line="360" w:lineRule="auto"/>
        <w:jc w:val="both"/>
        <w:rPr>
          <w:rFonts w:cs="Segoe UI"/>
          <w:sz w:val="22"/>
          <w:szCs w:val="22"/>
        </w:rPr>
      </w:pPr>
      <w:r w:rsidRPr="00BF2AE2">
        <w:rPr>
          <w:rFonts w:cs="Segoe UI"/>
          <w:sz w:val="22"/>
          <w:szCs w:val="22"/>
        </w:rPr>
        <w:t>Unatoč napretku, digitalna infrastruktura još uvijek nije ravnomjerno razvijena na svim turističkim točkama i u rubnim područjima. Nedostatak specijaliziranih digitalnih vještina među djelatnicima u turizmu i javnim službama izaziva poteškoće u održavanju i razvoju inovativnih rješenja. Inkluzija svih kategorija korisnika, posebno osoba s invaliditetom, nije potpuna te postoje izazovi u prilagodbi digitalnih resursa. Usprkos dostupnosti aplikacija, povezanost baznih podataka između sektora ostaje nedovoljno realizirana, što ograničava razmjenu podataka i personalizaciju ponude. Još nije dostignuta željena razina korištenja analitike posjetitelja i proaktivnog upravljanja turističkim tokovima putem digitalnih senzora i aplikacija</w:t>
      </w:r>
      <w:hyperlink r:id="rId15" w:history="1">
        <w:r w:rsidRPr="00BF2AE2">
          <w:rPr>
            <w:rStyle w:val="Hyperlink"/>
            <w:rFonts w:cs="Segoe UI"/>
            <w:sz w:val="22"/>
            <w:szCs w:val="22"/>
          </w:rPr>
          <w:t>7</w:t>
        </w:r>
      </w:hyperlink>
      <w:r w:rsidRPr="00BF2AE2">
        <w:rPr>
          <w:rFonts w:cs="Segoe UI"/>
          <w:sz w:val="22"/>
          <w:szCs w:val="22"/>
        </w:rPr>
        <w:t>. Manjak implementiranih virtualnih asistenata čini korisničku podršku manje učinkovitu u stvarnom vremenu. Dijelovi destinacije nisu potpuno pokriveni AR/VR ili gamificiranim sadržajem, čime je turističko iskustvo još uvijek heterogeno. Nedovoljno ulaganje u održavanje i razvoj digitalnih alata može smanjiti konkurentnost destinacije na tržištu. Digitalizacija ruralnih i manje razvijenih dijelova Karlovca još je uvijek u začetku. Naposljetku, administrativne i tehničke prepreke u javnom sektoru ponekad usporavaju punu integraciju pametnih gradskih rješenja.</w:t>
      </w:r>
    </w:p>
    <w:p w14:paraId="56E76FB2" w14:textId="77777777" w:rsidR="004061C5" w:rsidRPr="002754BF" w:rsidRDefault="004061C5" w:rsidP="00181891">
      <w:pPr>
        <w:spacing w:line="360" w:lineRule="auto"/>
        <w:jc w:val="both"/>
        <w:rPr>
          <w:rFonts w:cs="Segoe UI"/>
          <w:b/>
          <w:bCs/>
          <w:color w:val="223344"/>
          <w:sz w:val="22"/>
          <w:szCs w:val="22"/>
        </w:rPr>
      </w:pPr>
      <w:r w:rsidRPr="002754BF">
        <w:rPr>
          <w:rFonts w:cs="Segoe UI"/>
          <w:b/>
          <w:bCs/>
          <w:color w:val="223344"/>
          <w:sz w:val="22"/>
          <w:szCs w:val="22"/>
        </w:rPr>
        <w:t>Potrebne mjere </w:t>
      </w:r>
    </w:p>
    <w:p w14:paraId="547A0EDE" w14:textId="52C885DA" w:rsidR="002754BF" w:rsidRDefault="001E6A48" w:rsidP="004142FA">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Neophodna je daljnja ulaganja u širenje digitalne infrastrukture u svim dijelovima Karlovca, uključujući rubne i ruralne destinacije. Potrebno je osigurati kontinuiranu edukaciju o digitalnim vještinama za sve djelatnike u turizmu, javnom i privatnom sektoru kroz certificirane programe i radionice. Potrebno je potaknuti razvoj i integraciju pristupačnih digitalnih alata za osobe s invaliditetom, uključujući </w:t>
      </w:r>
      <w:r w:rsidRPr="00BF2AE2">
        <w:rPr>
          <w:rFonts w:eastAsia="Times New Roman" w:cs="Segoe UI"/>
          <w:i/>
          <w:iCs/>
          <w:kern w:val="0"/>
          <w:sz w:val="22"/>
          <w:szCs w:val="22"/>
          <w:lang w:eastAsia="en-GB"/>
          <w14:ligatures w14:val="none"/>
        </w:rPr>
        <w:t>voice-over</w:t>
      </w:r>
      <w:r w:rsidRPr="00BF2AE2">
        <w:rPr>
          <w:rFonts w:eastAsia="Times New Roman" w:cs="Segoe UI"/>
          <w:kern w:val="0"/>
          <w:sz w:val="22"/>
          <w:szCs w:val="22"/>
          <w:lang w:eastAsia="en-GB"/>
          <w14:ligatures w14:val="none"/>
        </w:rPr>
        <w:t xml:space="preserve"> opcije, prilagođene fontove i alternativni tekst za slike. </w:t>
      </w:r>
      <w:r w:rsidRPr="00BF2AE2">
        <w:rPr>
          <w:rFonts w:eastAsia="Times New Roman" w:cs="Segoe UI"/>
          <w:kern w:val="0"/>
          <w:sz w:val="22"/>
          <w:szCs w:val="22"/>
          <w:lang w:eastAsia="en-GB"/>
          <w14:ligatures w14:val="none"/>
        </w:rPr>
        <w:lastRenderedPageBreak/>
        <w:t xml:space="preserve">Potrebno je razviti jedinstvenu digitalnu platformu s interoperabilnim bazama podataka koja povezuje sve dionike turizma i omogućuje personalizaciju ponude i napredno praćenje kretanja posjetitelja. Potrebno je potaknuti širu implementaciju </w:t>
      </w:r>
      <w:r w:rsidRPr="00BF2AE2">
        <w:rPr>
          <w:rFonts w:eastAsia="Times New Roman" w:cs="Segoe UI"/>
          <w:i/>
          <w:iCs/>
          <w:kern w:val="0"/>
          <w:sz w:val="22"/>
          <w:szCs w:val="22"/>
          <w:lang w:eastAsia="en-GB"/>
          <w14:ligatures w14:val="none"/>
        </w:rPr>
        <w:t>chatbotova</w:t>
      </w:r>
      <w:r w:rsidRPr="00BF2AE2">
        <w:rPr>
          <w:rFonts w:eastAsia="Times New Roman" w:cs="Segoe UI"/>
          <w:kern w:val="0"/>
          <w:sz w:val="22"/>
          <w:szCs w:val="22"/>
          <w:lang w:eastAsia="en-GB"/>
          <w14:ligatures w14:val="none"/>
        </w:rPr>
        <w:t xml:space="preserve"> i virtualnih asistenata za automatsku podršku korisnicima 24/7. Dalje unapređivati aplikacije s AR i VR sadržajima, gamifikaciju turističkog iskustva i digitalnu promociju kroz inovativne multimedijske alate. Osnažiti javno-privatnu suradnju u održavanju i razvoju digitalnih sustava, s posebnim naglaskom na održivost i konkurentnost destinacije. Proširiti upotrebu IoT uređaja za praćenje i optimizaciju resursa te unaprijediti upravljanje sigurnosnim i komfornim aspektima posjeta. Omogućiti kontinuirano financiranje i poticaje za razvoj digitalnih inovacija putem nacionalnih fondova i fondova EU. Potrebno je ojačati administrativne kapacitete i partnerstva s tehnološkim sektorom radi brže i učinkovitije implementacije novih rješenja u okviru Strategije pametnog grada.</w:t>
      </w:r>
    </w:p>
    <w:p w14:paraId="001F52A5" w14:textId="77777777" w:rsidR="00F53C26" w:rsidRPr="00BF2AE2" w:rsidRDefault="00F53C26" w:rsidP="004142FA">
      <w:pPr>
        <w:spacing w:before="100" w:beforeAutospacing="1" w:after="100" w:afterAutospacing="1" w:line="360" w:lineRule="auto"/>
        <w:jc w:val="both"/>
        <w:rPr>
          <w:rFonts w:eastAsia="Times New Roman" w:cs="Segoe UI"/>
          <w:kern w:val="0"/>
          <w:sz w:val="22"/>
          <w:szCs w:val="22"/>
          <w:lang w:eastAsia="en-GB"/>
          <w14:ligatures w14:val="none"/>
        </w:rPr>
      </w:pPr>
    </w:p>
    <w:p w14:paraId="7101B897" w14:textId="13DBC824" w:rsidR="004061C5" w:rsidRPr="00BF2AE2" w:rsidRDefault="004061C5">
      <w:pPr>
        <w:pStyle w:val="Heading2"/>
        <w:numPr>
          <w:ilvl w:val="1"/>
          <w:numId w:val="67"/>
        </w:numPr>
        <w:spacing w:line="360" w:lineRule="auto"/>
        <w:rPr>
          <w:lang w:val="hr-HR"/>
        </w:rPr>
      </w:pPr>
      <w:bookmarkStart w:id="30" w:name="_Toc212441062"/>
      <w:r w:rsidRPr="00BF2AE2">
        <w:rPr>
          <w:lang w:val="hr-HR"/>
        </w:rPr>
        <w:t xml:space="preserve">Analiza </w:t>
      </w:r>
      <w:r w:rsidR="00B31CA4" w:rsidRPr="00BF2AE2">
        <w:rPr>
          <w:lang w:val="hr-HR"/>
        </w:rPr>
        <w:t>stanja pristupačnosti</w:t>
      </w:r>
      <w:r w:rsidRPr="00BF2AE2">
        <w:rPr>
          <w:lang w:val="hr-HR"/>
        </w:rPr>
        <w:t xml:space="preserve"> </w:t>
      </w:r>
      <w:r w:rsidR="00B31CA4" w:rsidRPr="00BF2AE2">
        <w:rPr>
          <w:lang w:val="hr-HR"/>
        </w:rPr>
        <w:t>osobama s</w:t>
      </w:r>
      <w:r w:rsidRPr="00BF2AE2">
        <w:rPr>
          <w:lang w:val="hr-HR"/>
        </w:rPr>
        <w:t xml:space="preserve"> invaliditetom</w:t>
      </w:r>
      <w:bookmarkEnd w:id="30"/>
    </w:p>
    <w:p w14:paraId="6A137EFA" w14:textId="77777777" w:rsidR="004061C5" w:rsidRPr="00BF2AE2" w:rsidRDefault="004061C5" w:rsidP="006A79A8">
      <w:pPr>
        <w:spacing w:line="360" w:lineRule="auto"/>
        <w:jc w:val="both"/>
        <w:rPr>
          <w:rFonts w:cs="Segoe UI"/>
          <w:sz w:val="22"/>
          <w:szCs w:val="22"/>
        </w:rPr>
      </w:pPr>
      <w:r w:rsidRPr="00BF2AE2">
        <w:rPr>
          <w:rFonts w:cs="Segoe UI"/>
          <w:sz w:val="22"/>
          <w:szCs w:val="22"/>
        </w:rPr>
        <w:t>Fizičku, kao i komunikacijsku, pristupačnost javnih površina, smještajnih kapaciteta u turizmu te pristupačnost javnog prijevoza na području grada Karlovca procjenjivali smo iz korisničke perspektive osoba različitih vrsta invaliditeta u odnosu na Tehnički propis o osiguranju pristupačnosti osobama s invaliditetom i smanjene pokretljivosti (NN 12/23). Za osiguranje uvjeta neovisnog kretanja osoba s invaliditetom i smanjene pokretljivosti u javnom prometu koriste se sljedeći elementi pristupačnosti: stajalište i peron, parkirališno mjesto, javna pješačka površina, semafor, pješački prijelaz, pješački otok i raskrižje. </w:t>
      </w:r>
    </w:p>
    <w:p w14:paraId="08FB1C0F"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Javne pješačke staze unutar gradskog središta</w:t>
      </w:r>
      <w:r w:rsidRPr="00BF2AE2">
        <w:rPr>
          <w:rFonts w:cs="Segoe UI"/>
          <w:sz w:val="22"/>
          <w:szCs w:val="22"/>
        </w:rPr>
        <w:t xml:space="preserve"> sve su prilagođenije u smislu spuštenih rubnika za neometano kretanje osoba koje koriste invalidska kolica, no veliki problem predstavljaju nepropisno parkirana vozila koja na pojedinim mjestima čine pješačku stazu nedovoljno širokom za prolazak kolica.</w:t>
      </w:r>
    </w:p>
    <w:p w14:paraId="247019C2" w14:textId="031CC57D" w:rsidR="004061C5" w:rsidRPr="00BF2AE2" w:rsidRDefault="004061C5" w:rsidP="00181891">
      <w:pPr>
        <w:spacing w:line="360" w:lineRule="auto"/>
        <w:jc w:val="both"/>
        <w:rPr>
          <w:rFonts w:cs="Segoe UI"/>
          <w:sz w:val="22"/>
          <w:szCs w:val="22"/>
        </w:rPr>
      </w:pPr>
      <w:r w:rsidRPr="00BF2AE2">
        <w:rPr>
          <w:rFonts w:cs="Segoe UI"/>
          <w:b/>
          <w:bCs/>
          <w:sz w:val="22"/>
          <w:szCs w:val="22"/>
        </w:rPr>
        <w:t>Javni prijevoz u gradu Karlovcu</w:t>
      </w:r>
      <w:r w:rsidRPr="00BF2AE2">
        <w:rPr>
          <w:rFonts w:cs="Segoe UI"/>
          <w:sz w:val="22"/>
          <w:szCs w:val="22"/>
        </w:rPr>
        <w:t xml:space="preserve"> organizirana je kao javna usluga od 1. travnja 2024. godine, a za pružatelja ove usluge u naredne tri godine odabran je Autotransport Karlovac d.</w:t>
      </w:r>
      <w:r w:rsidR="00B9654C" w:rsidRPr="00BF2AE2">
        <w:rPr>
          <w:rFonts w:cs="Segoe UI"/>
          <w:sz w:val="22"/>
          <w:szCs w:val="22"/>
        </w:rPr>
        <w:t xml:space="preserve"> </w:t>
      </w:r>
      <w:r w:rsidRPr="00BF2AE2">
        <w:rPr>
          <w:rFonts w:cs="Segoe UI"/>
          <w:sz w:val="22"/>
          <w:szCs w:val="22"/>
        </w:rPr>
        <w:t>o.</w:t>
      </w:r>
      <w:r w:rsidR="00B9654C" w:rsidRPr="00BF2AE2">
        <w:rPr>
          <w:rFonts w:cs="Segoe UI"/>
          <w:sz w:val="22"/>
          <w:szCs w:val="22"/>
        </w:rPr>
        <w:t xml:space="preserve"> </w:t>
      </w:r>
      <w:r w:rsidRPr="00BF2AE2">
        <w:rPr>
          <w:rFonts w:cs="Segoe UI"/>
          <w:sz w:val="22"/>
          <w:szCs w:val="22"/>
        </w:rPr>
        <w:t xml:space="preserve">o. Izjave građana smanjene pokretljivosti ili onih koji koriste invalidska kolica za kretanje pokazale su da </w:t>
      </w:r>
      <w:r w:rsidRPr="00BF2AE2">
        <w:rPr>
          <w:rFonts w:cs="Segoe UI"/>
          <w:sz w:val="22"/>
          <w:szCs w:val="22"/>
        </w:rPr>
        <w:lastRenderedPageBreak/>
        <w:t>većina elemenata pristupačnosti nije zadovoljena u dovoljnoj mjeri kako bi ovoj skupini putnika osigurala neometano korištenje javne usluge u autobusnom prometu. </w:t>
      </w:r>
    </w:p>
    <w:p w14:paraId="7B98E4B1" w14:textId="0965FA0F" w:rsidR="004061C5" w:rsidRPr="00BF2AE2" w:rsidRDefault="004061C5" w:rsidP="00181891">
      <w:pPr>
        <w:spacing w:line="360" w:lineRule="auto"/>
        <w:jc w:val="both"/>
        <w:rPr>
          <w:rFonts w:cs="Segoe UI"/>
          <w:sz w:val="22"/>
          <w:szCs w:val="22"/>
        </w:rPr>
      </w:pPr>
      <w:r w:rsidRPr="00BF2AE2">
        <w:rPr>
          <w:rFonts w:cs="Segoe UI"/>
          <w:b/>
          <w:bCs/>
          <w:sz w:val="22"/>
          <w:szCs w:val="22"/>
        </w:rPr>
        <w:t>Autobusna stajališta te sučelja peron-ulazak u autobus</w:t>
      </w:r>
      <w:r w:rsidRPr="00BF2AE2">
        <w:rPr>
          <w:rFonts w:cs="Segoe UI"/>
          <w:sz w:val="22"/>
          <w:szCs w:val="22"/>
        </w:rPr>
        <w:t xml:space="preserve"> nisu prilagođena za neometan i samostalan ulazak putnika koji koriste invalidska kolica. Na stranicama autoprijevoznika Autotransport Karlovac d.</w:t>
      </w:r>
      <w:r w:rsidR="00B9654C" w:rsidRPr="00BF2AE2">
        <w:rPr>
          <w:rFonts w:cs="Segoe UI"/>
          <w:sz w:val="22"/>
          <w:szCs w:val="22"/>
        </w:rPr>
        <w:t xml:space="preserve"> </w:t>
      </w:r>
      <w:r w:rsidRPr="00BF2AE2">
        <w:rPr>
          <w:rFonts w:cs="Segoe UI"/>
          <w:sz w:val="22"/>
          <w:szCs w:val="22"/>
        </w:rPr>
        <w:t>o.</w:t>
      </w:r>
      <w:r w:rsidR="00B9654C" w:rsidRPr="00BF2AE2">
        <w:rPr>
          <w:rFonts w:cs="Segoe UI"/>
          <w:sz w:val="22"/>
          <w:szCs w:val="22"/>
        </w:rPr>
        <w:t xml:space="preserve"> </w:t>
      </w:r>
      <w:r w:rsidRPr="00BF2AE2">
        <w:rPr>
          <w:rFonts w:cs="Segoe UI"/>
          <w:sz w:val="22"/>
          <w:szCs w:val="22"/>
        </w:rPr>
        <w:t>o. nedostaju informacije o tome posjeduju li u voznom parku suvremene niskopodne autobuse s podiznim platformama za ulazak osoba koje koriste invalidska kolica ili hodalice, kao i informacije o autobusnim linijama na kojima možda prometuju prilagođeni autobusi.</w:t>
      </w:r>
    </w:p>
    <w:p w14:paraId="5A4C603D" w14:textId="4E220CF4" w:rsidR="004061C5" w:rsidRPr="00BF2AE2" w:rsidRDefault="004061C5" w:rsidP="00181891">
      <w:pPr>
        <w:spacing w:line="360" w:lineRule="auto"/>
        <w:jc w:val="both"/>
        <w:rPr>
          <w:rFonts w:cs="Segoe UI"/>
          <w:sz w:val="22"/>
          <w:szCs w:val="22"/>
        </w:rPr>
      </w:pPr>
      <w:r w:rsidRPr="00BF2AE2">
        <w:rPr>
          <w:rFonts w:cs="Segoe UI"/>
          <w:b/>
          <w:bCs/>
          <w:sz w:val="22"/>
          <w:szCs w:val="22"/>
        </w:rPr>
        <w:t>Odlukom o parkiralištima na području Grada Karlovca</w:t>
      </w:r>
      <w:r w:rsidRPr="00BF2AE2">
        <w:rPr>
          <w:rFonts w:cs="Segoe UI"/>
          <w:sz w:val="22"/>
          <w:szCs w:val="22"/>
        </w:rPr>
        <w:t xml:space="preserve"> (Glasnik GK 2017) omogućeno je osobama s invaliditetom da svoja vozila parkiraju na javnim parkiralištima, uz obvezu posjedovanja važeće iskaznice kojom im se priznaje pravo te evidentiranja u Službi – vlastitom pogonu Grada Karlovca za obavljanje komunalne djelatnosti usluge parkiranja na uređenim javnim površinama.</w:t>
      </w:r>
    </w:p>
    <w:p w14:paraId="3F14DCBA"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Osobe s invaliditetom koje žele posjetiti Karlovac vlakom</w:t>
      </w:r>
      <w:r w:rsidRPr="00BF2AE2">
        <w:rPr>
          <w:rFonts w:cs="Segoe UI"/>
          <w:sz w:val="22"/>
          <w:szCs w:val="22"/>
        </w:rPr>
        <w:t xml:space="preserve"> od Hrvatskih željeznica mogu, 24 sata prije planiranog putovanja, zatražiti podršku prilikom ulaska/izlaska iz vlaka i putovanja vlakom. Ukoliko je riječ o putnicima koji koriste invalidska kolica za kretanje, na temelju njihovog zahtjeva osigurat će im se korištenje pokretne podizne platforme. Poteškoću stvara dizalo na stajalištu Novi Centar, koje je vrlo često pokvareno i ne može se koristiti, što putnike s invaliditetom može dovesti u nepovoljnu situaciju da na kraju putovanja ne mogu sići sa stajališta.</w:t>
      </w:r>
    </w:p>
    <w:p w14:paraId="1E6499DF"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Vezano uz komunikacijsku pristupačnost</w:t>
      </w:r>
      <w:r w:rsidRPr="00BF2AE2">
        <w:rPr>
          <w:rFonts w:cs="Segoe UI"/>
          <w:sz w:val="22"/>
          <w:szCs w:val="22"/>
        </w:rPr>
        <w:t>, osobe s oštećenjima sluha koje koriste slušne aparate napomenule su da se u javnim objektima suočavaju s nedostatkom induktivnih petlji čija je osnovna namjena utišati okolinsku buku i omogućiti neometano primanje informacija. Također, osobe s oštećenjem sluha navele su da u javnim objektima nedostaju displeji, odnosno sustavi informiranja na kojima mogu vidjeti i pročitati pisane upute, obavijesti i slično.</w:t>
      </w:r>
    </w:p>
    <w:p w14:paraId="146FD2BC"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Procjena pristupačnosti smještajnih kapaciteta te restorana i ugostiteljskih objekata</w:t>
      </w:r>
      <w:r w:rsidRPr="00BF2AE2">
        <w:rPr>
          <w:rFonts w:cs="Segoe UI"/>
          <w:sz w:val="22"/>
          <w:szCs w:val="22"/>
        </w:rPr>
        <w:t xml:space="preserve"> pokazala je da su oni uglavnom nepristupačni ili djelomično pristupačni. Bitno je napomenuti da se percepcija pristupačnosti razlikuje ovisno o tome kako je pristupačnost procijenjena od strane vlasnika smještajnih kapaciteta, restorana i ugostiteljskih objekata u odnosu na to kako je </w:t>
      </w:r>
      <w:r w:rsidRPr="00BF2AE2">
        <w:rPr>
          <w:rFonts w:cs="Segoe UI"/>
          <w:sz w:val="22"/>
          <w:szCs w:val="22"/>
        </w:rPr>
        <w:lastRenderedPageBreak/>
        <w:t>pristupačnost percipirana od strane osoba s invaliditetom kao konzumenata, odnosno s obzirom na vrstu invaliditeta. Pružatelji nekih od usluga u turizmu pristupačnost razumiju kroz osigurano dizalo unutar objekta ili klizna vrata na ulazu, ne shvaćajući da potpuna pristupačnost znači usklađenost s propisima navedenim u Tehničkom propisu o osiguranju pristupačnosti osobama s invaliditetom i smanjene pokretljivosti (NN 12/23).</w:t>
      </w:r>
    </w:p>
    <w:p w14:paraId="20F43E28"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Neke od turistički atraktivnih lokacija u gradu Karlovcu</w:t>
      </w:r>
      <w:r w:rsidRPr="00BF2AE2">
        <w:rPr>
          <w:rFonts w:cs="Segoe UI"/>
          <w:sz w:val="22"/>
          <w:szCs w:val="22"/>
        </w:rPr>
        <w:t xml:space="preserve"> potpuno su prilagođene, kao što su Muzej Domovinskog rada Karlovac i slatkovodni akvarij Aquatika. Ovim objektima javne namjene osiguran je neometan pristup, kao i kretanje unutar samoga objekta, što posjetiteljima s invaliditetom šalje jasnu poruku da su dobrodošli. Zbog svoje pristupačnosti, ove lokacije prepoznate su među turistima s invaliditetom iz cijele Hrvatske, a rezultati istraživanja provedenog 2019. godine (Gregorić i sur.) naveli su </w:t>
      </w:r>
      <w:r w:rsidRPr="00BF2AE2">
        <w:rPr>
          <w:rFonts w:cs="Segoe UI"/>
          <w:b/>
          <w:bCs/>
          <w:sz w:val="22"/>
          <w:szCs w:val="22"/>
        </w:rPr>
        <w:t>slatkovodni akvarij Aquatika kao jedan od tri najbolja primjera dobre prakse</w:t>
      </w:r>
      <w:r w:rsidRPr="00BF2AE2">
        <w:rPr>
          <w:rFonts w:cs="Segoe UI"/>
          <w:sz w:val="22"/>
          <w:szCs w:val="22"/>
        </w:rPr>
        <w:t xml:space="preserve"> u oblikovanju pristupačne turističke lokacije.</w:t>
      </w:r>
    </w:p>
    <w:p w14:paraId="55013F6D" w14:textId="0D427060" w:rsidR="004061C5" w:rsidRPr="00BF2AE2" w:rsidRDefault="004061C5" w:rsidP="00181891">
      <w:pPr>
        <w:spacing w:line="360" w:lineRule="auto"/>
        <w:jc w:val="both"/>
        <w:rPr>
          <w:rFonts w:cs="Segoe UI"/>
          <w:sz w:val="22"/>
          <w:szCs w:val="22"/>
        </w:rPr>
      </w:pPr>
      <w:r w:rsidRPr="00BF2AE2">
        <w:rPr>
          <w:rFonts w:cs="Segoe UI"/>
          <w:b/>
          <w:bCs/>
          <w:sz w:val="22"/>
          <w:szCs w:val="22"/>
        </w:rPr>
        <w:t>Druge turistički atraktivne lokacije</w:t>
      </w:r>
      <w:r w:rsidRPr="00BF2AE2">
        <w:rPr>
          <w:rFonts w:cs="Segoe UI"/>
          <w:sz w:val="22"/>
          <w:szCs w:val="22"/>
        </w:rPr>
        <w:t xml:space="preserve">, poput gradskog kupališta u Karlovcu (tzv. Foginovo kupalište) i obližnjeg Nikola Tesla </w:t>
      </w:r>
      <w:r w:rsidR="00B9654C" w:rsidRPr="00BF2AE2">
        <w:rPr>
          <w:rFonts w:cs="Segoe UI"/>
          <w:sz w:val="22"/>
          <w:szCs w:val="22"/>
        </w:rPr>
        <w:t xml:space="preserve">Experience </w:t>
      </w:r>
      <w:r w:rsidRPr="00BF2AE2">
        <w:rPr>
          <w:rFonts w:cs="Segoe UI"/>
          <w:sz w:val="22"/>
          <w:szCs w:val="22"/>
        </w:rPr>
        <w:t xml:space="preserve">centra, prema iskustvima osoba s invaliditetom, ipak nisu u potpunosti pristupačne u arhitektonskom i komunikacijskom smislu. Unutar Nikola Tesla </w:t>
      </w:r>
      <w:r w:rsidR="00B9654C" w:rsidRPr="00BF2AE2">
        <w:rPr>
          <w:rFonts w:cs="Segoe UI"/>
          <w:sz w:val="22"/>
          <w:szCs w:val="22"/>
        </w:rPr>
        <w:t xml:space="preserve">Experience </w:t>
      </w:r>
      <w:r w:rsidRPr="00BF2AE2">
        <w:rPr>
          <w:rFonts w:cs="Segoe UI"/>
          <w:sz w:val="22"/>
          <w:szCs w:val="22"/>
        </w:rPr>
        <w:t>centra nedostaje indukcijska petlja koja bi pomogla osobama oštećenim sluhom u uživanju ponuđenih sadržaja, dok Foginovo kupalište, iako je lijepa priča čijem su opremanju sudjelovale i osobe s invaliditetom, ima prepreke poput šljunka na pristupnoj stazi koji onemogućava prilaz osobama koje koriste invalidska kolica ili hodalicu za kretanje.</w:t>
      </w:r>
    </w:p>
    <w:p w14:paraId="42BC3EF7" w14:textId="1FC3CA7A" w:rsidR="00FA32A2" w:rsidRPr="00BF2AE2" w:rsidRDefault="004061C5" w:rsidP="00181891">
      <w:pPr>
        <w:spacing w:line="360" w:lineRule="auto"/>
        <w:jc w:val="both"/>
        <w:rPr>
          <w:rFonts w:cs="Segoe UI"/>
          <w:sz w:val="22"/>
          <w:szCs w:val="22"/>
        </w:rPr>
      </w:pPr>
      <w:r w:rsidRPr="00BF2AE2">
        <w:rPr>
          <w:rFonts w:cs="Segoe UI"/>
          <w:sz w:val="22"/>
          <w:szCs w:val="22"/>
        </w:rPr>
        <w:t>Osobe s invaliditetom kao konzumenti turističkih sadržaja i usluga predstavljaju rastuće tržište u Europskoj uniji i u Hrvatskoj. S obzirom na kontinuirani rast broja osoba s invaliditetom u općoj populaciji, pretpostavlja se da će u budućnosti ta brojka dodatno porasti. Prema poda</w:t>
      </w:r>
      <w:r w:rsidR="007774E2" w:rsidRPr="00BF2AE2">
        <w:rPr>
          <w:rFonts w:cs="Segoe UI"/>
          <w:sz w:val="22"/>
          <w:szCs w:val="22"/>
        </w:rPr>
        <w:t>t</w:t>
      </w:r>
      <w:r w:rsidRPr="00BF2AE2">
        <w:rPr>
          <w:rFonts w:cs="Segoe UI"/>
          <w:sz w:val="22"/>
          <w:szCs w:val="22"/>
        </w:rPr>
        <w:t>cima iz Registra osoba s invaliditetom u Republici Hrvatskoj (HZJZ), na dan 4.</w:t>
      </w:r>
      <w:r w:rsidR="007774E2" w:rsidRPr="00BF2AE2">
        <w:rPr>
          <w:rFonts w:cs="Segoe UI"/>
          <w:sz w:val="22"/>
          <w:szCs w:val="22"/>
        </w:rPr>
        <w:t xml:space="preserve"> rujna </w:t>
      </w:r>
      <w:r w:rsidRPr="00BF2AE2">
        <w:rPr>
          <w:rFonts w:cs="Segoe UI"/>
          <w:sz w:val="22"/>
          <w:szCs w:val="22"/>
        </w:rPr>
        <w:t xml:space="preserve">2023. u Gradu Karlovcu živi 7919 osoba s invaliditetom, od čega je najveći broj, ukupno 3256 osoba, u dobi između 20 i 64 godine. Riječ je o osobama različitih vrsta i stupnjeva invaliditeta. Na području </w:t>
      </w:r>
      <w:r w:rsidR="00D7229A" w:rsidRPr="00BF2AE2">
        <w:rPr>
          <w:rFonts w:cs="Segoe UI"/>
          <w:sz w:val="22"/>
          <w:szCs w:val="22"/>
        </w:rPr>
        <w:t>g</w:t>
      </w:r>
      <w:r w:rsidRPr="00BF2AE2">
        <w:rPr>
          <w:rFonts w:cs="Segoe UI"/>
          <w:sz w:val="22"/>
          <w:szCs w:val="22"/>
        </w:rPr>
        <w:t xml:space="preserve">rada Karlovca aktivno djeluje i 10 udruga osoba s invaliditetom koje predstavljaju populaciju građana s invaliditetom. Svi </w:t>
      </w:r>
      <w:r w:rsidR="007774E2" w:rsidRPr="00BF2AE2">
        <w:rPr>
          <w:rFonts w:cs="Segoe UI"/>
          <w:sz w:val="22"/>
          <w:szCs w:val="22"/>
        </w:rPr>
        <w:t xml:space="preserve">su </w:t>
      </w:r>
      <w:r w:rsidRPr="00BF2AE2">
        <w:rPr>
          <w:rFonts w:cs="Segoe UI"/>
          <w:sz w:val="22"/>
          <w:szCs w:val="22"/>
        </w:rPr>
        <w:t xml:space="preserve">oni potencijalni korisnici različitih javnih manifestacija i sadržaja koji se </w:t>
      </w:r>
      <w:r w:rsidRPr="00BF2AE2">
        <w:rPr>
          <w:rFonts w:cs="Segoe UI"/>
          <w:sz w:val="22"/>
          <w:szCs w:val="22"/>
        </w:rPr>
        <w:lastRenderedPageBreak/>
        <w:t>održavaju u gradu, a upravo putem građana s invaliditetom ili njihovih predstavničkih organizacija Grad Karlovac može postati turističko odredište i za osobe s invaliditetom iz cijele Hrvatske i šire.</w:t>
      </w:r>
    </w:p>
    <w:p w14:paraId="46607286" w14:textId="77777777" w:rsidR="00B221E2" w:rsidRPr="00BF2AE2" w:rsidRDefault="00B221E2" w:rsidP="00181891">
      <w:pPr>
        <w:spacing w:line="360" w:lineRule="auto"/>
        <w:jc w:val="both"/>
        <w:rPr>
          <w:rFonts w:cs="Segoe UI"/>
          <w:sz w:val="22"/>
          <w:szCs w:val="22"/>
        </w:rPr>
      </w:pPr>
    </w:p>
    <w:p w14:paraId="7B1DE7B6" w14:textId="31143C4C" w:rsidR="004061C5" w:rsidRPr="00BF2AE2" w:rsidRDefault="004061C5">
      <w:pPr>
        <w:pStyle w:val="Heading2"/>
        <w:numPr>
          <w:ilvl w:val="1"/>
          <w:numId w:val="67"/>
        </w:numPr>
        <w:spacing w:line="360" w:lineRule="auto"/>
        <w:rPr>
          <w:lang w:val="hr-HR"/>
        </w:rPr>
      </w:pPr>
      <w:bookmarkStart w:id="31" w:name="_Toc212441063"/>
      <w:r w:rsidRPr="00BF2AE2">
        <w:rPr>
          <w:lang w:val="hr-HR"/>
        </w:rPr>
        <w:t>Analiza organiziranosti i dostupnosti</w:t>
      </w:r>
      <w:bookmarkEnd w:id="31"/>
      <w:r w:rsidRPr="00BF2AE2">
        <w:rPr>
          <w:lang w:val="hr-HR"/>
        </w:rPr>
        <w:t> </w:t>
      </w:r>
    </w:p>
    <w:p w14:paraId="20E7E50F" w14:textId="0C87ED4C" w:rsidR="009C1371" w:rsidRPr="002754BF" w:rsidRDefault="009C1371" w:rsidP="002754BF">
      <w:pPr>
        <w:rPr>
          <w:color w:val="215E99"/>
          <w:sz w:val="22"/>
          <w:szCs w:val="22"/>
          <w:lang w:eastAsia="en-GB"/>
        </w:rPr>
      </w:pPr>
      <w:r w:rsidRPr="002754BF">
        <w:rPr>
          <w:color w:val="215E99"/>
          <w:sz w:val="22"/>
          <w:szCs w:val="22"/>
          <w:lang w:eastAsia="en-GB"/>
        </w:rPr>
        <w:t xml:space="preserve">Tablica </w:t>
      </w:r>
      <w:r w:rsidRPr="002754BF">
        <w:rPr>
          <w:color w:val="215E99"/>
          <w:sz w:val="22"/>
          <w:szCs w:val="22"/>
          <w:lang w:eastAsia="en-GB"/>
        </w:rPr>
        <w:fldChar w:fldCharType="begin"/>
      </w:r>
      <w:r w:rsidRPr="002754BF">
        <w:rPr>
          <w:color w:val="215E99"/>
          <w:sz w:val="22"/>
          <w:szCs w:val="22"/>
          <w:lang w:eastAsia="en-GB"/>
        </w:rPr>
        <w:instrText xml:space="preserve"> SEQ Tablica \* ARABIC </w:instrText>
      </w:r>
      <w:r w:rsidRPr="002754BF">
        <w:rPr>
          <w:color w:val="215E99"/>
          <w:sz w:val="22"/>
          <w:szCs w:val="22"/>
          <w:lang w:eastAsia="en-GB"/>
        </w:rPr>
        <w:fldChar w:fldCharType="separate"/>
      </w:r>
      <w:r w:rsidR="00A10E27">
        <w:rPr>
          <w:noProof/>
          <w:color w:val="215E99"/>
          <w:sz w:val="22"/>
          <w:szCs w:val="22"/>
          <w:lang w:eastAsia="en-GB"/>
        </w:rPr>
        <w:t>43</w:t>
      </w:r>
      <w:r w:rsidRPr="002754BF">
        <w:rPr>
          <w:color w:val="215E99"/>
          <w:sz w:val="22"/>
          <w:szCs w:val="22"/>
          <w:lang w:eastAsia="en-GB"/>
        </w:rPr>
        <w:fldChar w:fldCharType="end"/>
      </w:r>
      <w:r w:rsidRPr="002754BF">
        <w:rPr>
          <w:color w:val="215E99"/>
          <w:sz w:val="22"/>
          <w:szCs w:val="22"/>
          <w:lang w:eastAsia="en-GB"/>
        </w:rPr>
        <w:t>: Analiza organiziranosti i dostupnosti u turizmu na području grada Karlovca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1401"/>
        <w:gridCol w:w="3414"/>
        <w:gridCol w:w="4535"/>
      </w:tblGrid>
      <w:tr w:rsidR="004061C5" w:rsidRPr="00BF2AE2" w14:paraId="7EF4FD0C" w14:textId="77777777" w:rsidTr="006A79A8">
        <w:trPr>
          <w:tblHeader/>
        </w:trPr>
        <w:tc>
          <w:tcPr>
            <w:tcW w:w="0" w:type="auto"/>
            <w:shd w:val="clear" w:color="auto" w:fill="A8BED4"/>
            <w:vAlign w:val="center"/>
            <w:hideMark/>
          </w:tcPr>
          <w:p w14:paraId="454F1FF0" w14:textId="77777777" w:rsidR="004061C5" w:rsidRPr="00BF2AE2" w:rsidRDefault="004061C5" w:rsidP="006A79A8">
            <w:pPr>
              <w:spacing w:line="276" w:lineRule="auto"/>
              <w:rPr>
                <w:rFonts w:cs="Segoe UI"/>
                <w:b/>
                <w:bCs/>
                <w:sz w:val="20"/>
                <w:szCs w:val="20"/>
              </w:rPr>
            </w:pPr>
            <w:r w:rsidRPr="00BF2AE2">
              <w:rPr>
                <w:rFonts w:cs="Segoe UI"/>
                <w:b/>
                <w:bCs/>
                <w:sz w:val="20"/>
                <w:szCs w:val="20"/>
              </w:rPr>
              <w:t>Kategorija</w:t>
            </w:r>
          </w:p>
        </w:tc>
        <w:tc>
          <w:tcPr>
            <w:tcW w:w="3414" w:type="dxa"/>
            <w:shd w:val="clear" w:color="auto" w:fill="A8BED4"/>
            <w:vAlign w:val="center"/>
            <w:hideMark/>
          </w:tcPr>
          <w:p w14:paraId="0789068B" w14:textId="77777777" w:rsidR="004061C5" w:rsidRPr="00BF2AE2" w:rsidRDefault="004061C5" w:rsidP="006A79A8">
            <w:pPr>
              <w:spacing w:line="276" w:lineRule="auto"/>
              <w:rPr>
                <w:rFonts w:cs="Segoe UI"/>
                <w:b/>
                <w:bCs/>
                <w:sz w:val="20"/>
                <w:szCs w:val="20"/>
              </w:rPr>
            </w:pPr>
            <w:r w:rsidRPr="00BF2AE2">
              <w:rPr>
                <w:rFonts w:cs="Segoe UI"/>
                <w:b/>
                <w:bCs/>
                <w:sz w:val="20"/>
                <w:szCs w:val="20"/>
              </w:rPr>
              <w:t>Podkategorija / Sektor</w:t>
            </w:r>
          </w:p>
        </w:tc>
        <w:tc>
          <w:tcPr>
            <w:tcW w:w="4535" w:type="dxa"/>
            <w:shd w:val="clear" w:color="auto" w:fill="A8BED4"/>
            <w:vAlign w:val="center"/>
            <w:hideMark/>
          </w:tcPr>
          <w:p w14:paraId="2ECCB97F" w14:textId="77777777" w:rsidR="004061C5" w:rsidRPr="00BF2AE2" w:rsidRDefault="004061C5" w:rsidP="006A79A8">
            <w:pPr>
              <w:spacing w:line="276" w:lineRule="auto"/>
              <w:rPr>
                <w:rFonts w:cs="Segoe UI"/>
                <w:b/>
                <w:bCs/>
                <w:sz w:val="20"/>
                <w:szCs w:val="20"/>
              </w:rPr>
            </w:pPr>
            <w:r w:rsidRPr="00BF2AE2">
              <w:rPr>
                <w:rFonts w:cs="Segoe UI"/>
                <w:b/>
                <w:bCs/>
                <w:sz w:val="20"/>
                <w:szCs w:val="20"/>
              </w:rPr>
              <w:t>Opis funkcije i doprinosa</w:t>
            </w:r>
          </w:p>
        </w:tc>
      </w:tr>
      <w:tr w:rsidR="004061C5" w:rsidRPr="00BF2AE2" w14:paraId="39879147" w14:textId="77777777" w:rsidTr="006A79A8">
        <w:tc>
          <w:tcPr>
            <w:tcW w:w="0" w:type="auto"/>
            <w:shd w:val="clear" w:color="auto" w:fill="D3DEE9"/>
            <w:vAlign w:val="center"/>
            <w:hideMark/>
          </w:tcPr>
          <w:p w14:paraId="179CB33E"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71950AFE" w14:textId="60AE9A93" w:rsidR="004061C5" w:rsidRPr="00BF2AE2" w:rsidRDefault="007774E2" w:rsidP="006A79A8">
            <w:pPr>
              <w:spacing w:line="276" w:lineRule="auto"/>
              <w:rPr>
                <w:rFonts w:cs="Segoe UI"/>
                <w:sz w:val="20"/>
                <w:szCs w:val="20"/>
              </w:rPr>
            </w:pPr>
            <w:r w:rsidRPr="00BF2AE2">
              <w:rPr>
                <w:rFonts w:cs="Segoe UI"/>
                <w:sz w:val="20"/>
                <w:szCs w:val="20"/>
              </w:rPr>
              <w:t>smještaj, ugostiteljstvo, agencije</w:t>
            </w:r>
          </w:p>
        </w:tc>
        <w:tc>
          <w:tcPr>
            <w:tcW w:w="4535" w:type="dxa"/>
            <w:vAlign w:val="center"/>
            <w:hideMark/>
          </w:tcPr>
          <w:p w14:paraId="7DD39853" w14:textId="3122EBF2" w:rsidR="004061C5" w:rsidRPr="00BF2AE2" w:rsidRDefault="007774E2" w:rsidP="006A79A8">
            <w:pPr>
              <w:spacing w:line="276" w:lineRule="auto"/>
              <w:rPr>
                <w:rFonts w:cs="Segoe UI"/>
                <w:sz w:val="20"/>
                <w:szCs w:val="20"/>
              </w:rPr>
            </w:pPr>
            <w:r w:rsidRPr="00BF2AE2">
              <w:rPr>
                <w:rFonts w:cs="Segoe UI"/>
                <w:sz w:val="20"/>
                <w:szCs w:val="20"/>
              </w:rPr>
              <w:t>pružanje raznolike ponude smještaja i ugostiteljskih usluga – kvaliteta i specijalizacija</w:t>
            </w:r>
          </w:p>
        </w:tc>
      </w:tr>
      <w:tr w:rsidR="004061C5" w:rsidRPr="00BF2AE2" w14:paraId="777A908A" w14:textId="77777777" w:rsidTr="006A79A8">
        <w:tc>
          <w:tcPr>
            <w:tcW w:w="0" w:type="auto"/>
            <w:shd w:val="clear" w:color="auto" w:fill="D3DEE9"/>
            <w:vAlign w:val="center"/>
            <w:hideMark/>
          </w:tcPr>
          <w:p w14:paraId="20DD24A4"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5ED364DE" w14:textId="5CDF2CF3" w:rsidR="004061C5" w:rsidRPr="00BF2AE2" w:rsidRDefault="007774E2" w:rsidP="006A79A8">
            <w:pPr>
              <w:spacing w:line="276" w:lineRule="auto"/>
              <w:rPr>
                <w:rFonts w:cs="Segoe UI"/>
                <w:sz w:val="20"/>
                <w:szCs w:val="20"/>
              </w:rPr>
            </w:pPr>
            <w:r w:rsidRPr="00BF2AE2">
              <w:rPr>
                <w:rFonts w:cs="Segoe UI"/>
                <w:sz w:val="20"/>
                <w:szCs w:val="20"/>
              </w:rPr>
              <w:t>transport</w:t>
            </w:r>
          </w:p>
        </w:tc>
        <w:tc>
          <w:tcPr>
            <w:tcW w:w="4535" w:type="dxa"/>
            <w:vAlign w:val="center"/>
            <w:hideMark/>
          </w:tcPr>
          <w:p w14:paraId="6ED188D0" w14:textId="761956B7" w:rsidR="004061C5" w:rsidRPr="00BF2AE2" w:rsidRDefault="007774E2" w:rsidP="006A79A8">
            <w:pPr>
              <w:spacing w:line="276" w:lineRule="auto"/>
              <w:rPr>
                <w:rFonts w:cs="Segoe UI"/>
                <w:sz w:val="20"/>
                <w:szCs w:val="20"/>
              </w:rPr>
            </w:pPr>
            <w:r w:rsidRPr="00BF2AE2">
              <w:rPr>
                <w:rFonts w:cs="Segoe UI"/>
                <w:sz w:val="20"/>
                <w:szCs w:val="20"/>
              </w:rPr>
              <w:t>mobilnost posjetitelja – lokalni i regionalni prijevoz, najam, transferi</w:t>
            </w:r>
          </w:p>
        </w:tc>
      </w:tr>
      <w:tr w:rsidR="004061C5" w:rsidRPr="00BF2AE2" w14:paraId="089D0ABE" w14:textId="77777777" w:rsidTr="006A79A8">
        <w:tc>
          <w:tcPr>
            <w:tcW w:w="0" w:type="auto"/>
            <w:shd w:val="clear" w:color="auto" w:fill="D3DEE9"/>
            <w:vAlign w:val="center"/>
            <w:hideMark/>
          </w:tcPr>
          <w:p w14:paraId="3407FD70"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31927C8B" w14:textId="51B5AEB0" w:rsidR="004061C5" w:rsidRPr="00BF2AE2" w:rsidRDefault="007774E2" w:rsidP="006A79A8">
            <w:pPr>
              <w:spacing w:line="276" w:lineRule="auto"/>
              <w:rPr>
                <w:rFonts w:cs="Segoe UI"/>
                <w:sz w:val="20"/>
                <w:szCs w:val="20"/>
              </w:rPr>
            </w:pPr>
            <w:r w:rsidRPr="00BF2AE2">
              <w:rPr>
                <w:rFonts w:cs="Segoe UI"/>
                <w:sz w:val="20"/>
                <w:szCs w:val="20"/>
              </w:rPr>
              <w:t xml:space="preserve">zdravlje i </w:t>
            </w:r>
            <w:r w:rsidRPr="00BF2AE2">
              <w:rPr>
                <w:rFonts w:cs="Segoe UI"/>
                <w:i/>
                <w:iCs/>
                <w:sz w:val="20"/>
                <w:szCs w:val="20"/>
              </w:rPr>
              <w:t>wellness</w:t>
            </w:r>
          </w:p>
        </w:tc>
        <w:tc>
          <w:tcPr>
            <w:tcW w:w="4535" w:type="dxa"/>
            <w:vAlign w:val="center"/>
            <w:hideMark/>
          </w:tcPr>
          <w:p w14:paraId="5BC0A594" w14:textId="0FB41F2C" w:rsidR="004061C5" w:rsidRPr="00BF2AE2" w:rsidRDefault="007774E2" w:rsidP="006A79A8">
            <w:pPr>
              <w:spacing w:line="276" w:lineRule="auto"/>
              <w:rPr>
                <w:rFonts w:cs="Segoe UI"/>
                <w:sz w:val="20"/>
                <w:szCs w:val="20"/>
              </w:rPr>
            </w:pPr>
            <w:r w:rsidRPr="00BF2AE2">
              <w:rPr>
                <w:rFonts w:cs="Segoe UI"/>
                <w:sz w:val="20"/>
                <w:szCs w:val="20"/>
              </w:rPr>
              <w:t>usluge za zdravlje turista – spa, wellness, medicinske ustanove</w:t>
            </w:r>
          </w:p>
        </w:tc>
      </w:tr>
      <w:tr w:rsidR="004061C5" w:rsidRPr="00BF2AE2" w14:paraId="7D6D3989" w14:textId="77777777" w:rsidTr="006A79A8">
        <w:tc>
          <w:tcPr>
            <w:tcW w:w="0" w:type="auto"/>
            <w:shd w:val="clear" w:color="auto" w:fill="D3DEE9"/>
            <w:vAlign w:val="center"/>
            <w:hideMark/>
          </w:tcPr>
          <w:p w14:paraId="0BB1C4B0"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3DD3471D" w14:textId="6516014F" w:rsidR="004061C5" w:rsidRPr="00BF2AE2" w:rsidRDefault="007774E2" w:rsidP="006A79A8">
            <w:pPr>
              <w:spacing w:line="276" w:lineRule="auto"/>
              <w:rPr>
                <w:rFonts w:cs="Segoe UI"/>
                <w:sz w:val="20"/>
                <w:szCs w:val="20"/>
              </w:rPr>
            </w:pPr>
            <w:r w:rsidRPr="00BF2AE2">
              <w:rPr>
                <w:rFonts w:cs="Segoe UI"/>
                <w:sz w:val="20"/>
                <w:szCs w:val="20"/>
              </w:rPr>
              <w:t>kultura i zabava</w:t>
            </w:r>
          </w:p>
        </w:tc>
        <w:tc>
          <w:tcPr>
            <w:tcW w:w="4535" w:type="dxa"/>
            <w:vAlign w:val="center"/>
            <w:hideMark/>
          </w:tcPr>
          <w:p w14:paraId="6D5BFFB2" w14:textId="3E8976ED" w:rsidR="004061C5" w:rsidRPr="00BF2AE2" w:rsidRDefault="007774E2" w:rsidP="006A79A8">
            <w:pPr>
              <w:spacing w:line="276" w:lineRule="auto"/>
              <w:rPr>
                <w:rFonts w:cs="Segoe UI"/>
                <w:sz w:val="20"/>
                <w:szCs w:val="20"/>
              </w:rPr>
            </w:pPr>
            <w:r w:rsidRPr="00BF2AE2">
              <w:rPr>
                <w:rFonts w:cs="Segoe UI"/>
                <w:sz w:val="20"/>
                <w:szCs w:val="20"/>
              </w:rPr>
              <w:t>ponuda kulturnih sadržaja i događanja – muzeji, festivali, atrakcije</w:t>
            </w:r>
          </w:p>
        </w:tc>
      </w:tr>
      <w:tr w:rsidR="004061C5" w:rsidRPr="00BF2AE2" w14:paraId="76CCDB12" w14:textId="77777777" w:rsidTr="006A79A8">
        <w:tc>
          <w:tcPr>
            <w:tcW w:w="0" w:type="auto"/>
            <w:shd w:val="clear" w:color="auto" w:fill="D3DEE9"/>
            <w:vAlign w:val="center"/>
            <w:hideMark/>
          </w:tcPr>
          <w:p w14:paraId="62452FEF"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134CC4B6" w14:textId="7C95D243" w:rsidR="004061C5" w:rsidRPr="00BF2AE2" w:rsidRDefault="007774E2" w:rsidP="006A79A8">
            <w:pPr>
              <w:spacing w:line="276" w:lineRule="auto"/>
              <w:rPr>
                <w:rFonts w:cs="Segoe UI"/>
                <w:sz w:val="20"/>
                <w:szCs w:val="20"/>
              </w:rPr>
            </w:pPr>
            <w:r w:rsidRPr="00BF2AE2">
              <w:rPr>
                <w:rFonts w:cs="Segoe UI"/>
                <w:sz w:val="20"/>
                <w:szCs w:val="20"/>
              </w:rPr>
              <w:t>financijske usluge</w:t>
            </w:r>
          </w:p>
        </w:tc>
        <w:tc>
          <w:tcPr>
            <w:tcW w:w="4535" w:type="dxa"/>
            <w:vAlign w:val="center"/>
            <w:hideMark/>
          </w:tcPr>
          <w:p w14:paraId="03232847" w14:textId="4B65434C" w:rsidR="004061C5" w:rsidRPr="00BF2AE2" w:rsidRDefault="007774E2" w:rsidP="006A79A8">
            <w:pPr>
              <w:spacing w:line="276" w:lineRule="auto"/>
              <w:rPr>
                <w:rFonts w:cs="Segoe UI"/>
                <w:sz w:val="20"/>
                <w:szCs w:val="20"/>
              </w:rPr>
            </w:pPr>
            <w:r w:rsidRPr="00BF2AE2">
              <w:rPr>
                <w:rFonts w:cs="Segoe UI"/>
                <w:sz w:val="20"/>
                <w:szCs w:val="20"/>
              </w:rPr>
              <w:t>pristup platnim i mjenjačkim uslugama – fizičke i digitalne opcije</w:t>
            </w:r>
          </w:p>
        </w:tc>
      </w:tr>
      <w:tr w:rsidR="004061C5" w:rsidRPr="00BF2AE2" w14:paraId="4813A2B1" w14:textId="77777777" w:rsidTr="006A79A8">
        <w:tc>
          <w:tcPr>
            <w:tcW w:w="0" w:type="auto"/>
            <w:shd w:val="clear" w:color="auto" w:fill="D3DEE9"/>
            <w:vAlign w:val="center"/>
            <w:hideMark/>
          </w:tcPr>
          <w:p w14:paraId="2BFD32FC"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2B99B841" w14:textId="7985ABCB" w:rsidR="004061C5" w:rsidRPr="00BF2AE2" w:rsidRDefault="007774E2" w:rsidP="006A79A8">
            <w:pPr>
              <w:spacing w:line="276" w:lineRule="auto"/>
              <w:rPr>
                <w:rFonts w:cs="Segoe UI"/>
                <w:sz w:val="20"/>
                <w:szCs w:val="20"/>
              </w:rPr>
            </w:pPr>
            <w:r w:rsidRPr="00BF2AE2">
              <w:rPr>
                <w:rFonts w:cs="Segoe UI"/>
                <w:sz w:val="20"/>
                <w:szCs w:val="20"/>
              </w:rPr>
              <w:t>maloprodaja i suvenirnice</w:t>
            </w:r>
          </w:p>
        </w:tc>
        <w:tc>
          <w:tcPr>
            <w:tcW w:w="4535" w:type="dxa"/>
            <w:vAlign w:val="center"/>
            <w:hideMark/>
          </w:tcPr>
          <w:p w14:paraId="433E4CC3" w14:textId="7D6BB786" w:rsidR="004061C5" w:rsidRPr="00BF2AE2" w:rsidRDefault="007774E2" w:rsidP="006A79A8">
            <w:pPr>
              <w:spacing w:line="276" w:lineRule="auto"/>
              <w:rPr>
                <w:rFonts w:cs="Segoe UI"/>
                <w:sz w:val="20"/>
                <w:szCs w:val="20"/>
              </w:rPr>
            </w:pPr>
            <w:r w:rsidRPr="00BF2AE2">
              <w:rPr>
                <w:rFonts w:cs="Segoe UI"/>
                <w:sz w:val="20"/>
                <w:szCs w:val="20"/>
              </w:rPr>
              <w:t>kupnja suvenira, proizvoda i opreme – promocija lokalnog identiteta</w:t>
            </w:r>
          </w:p>
        </w:tc>
      </w:tr>
      <w:tr w:rsidR="004061C5" w:rsidRPr="00BF2AE2" w14:paraId="3BE751B7" w14:textId="77777777" w:rsidTr="006A79A8">
        <w:tc>
          <w:tcPr>
            <w:tcW w:w="0" w:type="auto"/>
            <w:shd w:val="clear" w:color="auto" w:fill="D3DEE9"/>
            <w:vAlign w:val="center"/>
            <w:hideMark/>
          </w:tcPr>
          <w:p w14:paraId="34552F93"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430EFAFC" w14:textId="16EF21ED" w:rsidR="004061C5" w:rsidRPr="00BF2AE2" w:rsidRDefault="007774E2" w:rsidP="006A79A8">
            <w:pPr>
              <w:spacing w:line="276" w:lineRule="auto"/>
              <w:rPr>
                <w:rFonts w:cs="Segoe UI"/>
                <w:sz w:val="20"/>
                <w:szCs w:val="20"/>
              </w:rPr>
            </w:pPr>
            <w:r w:rsidRPr="00BF2AE2">
              <w:rPr>
                <w:rFonts w:cs="Segoe UI"/>
                <w:sz w:val="20"/>
                <w:szCs w:val="20"/>
              </w:rPr>
              <w:t>informacijsko-komunikacijske usluge</w:t>
            </w:r>
          </w:p>
        </w:tc>
        <w:tc>
          <w:tcPr>
            <w:tcW w:w="4535" w:type="dxa"/>
            <w:vAlign w:val="center"/>
            <w:hideMark/>
          </w:tcPr>
          <w:p w14:paraId="30BF748F" w14:textId="680F4077" w:rsidR="004061C5" w:rsidRPr="00BF2AE2" w:rsidRDefault="007774E2" w:rsidP="006A79A8">
            <w:pPr>
              <w:spacing w:line="276" w:lineRule="auto"/>
              <w:rPr>
                <w:rFonts w:cs="Segoe UI"/>
                <w:sz w:val="20"/>
                <w:szCs w:val="20"/>
              </w:rPr>
            </w:pPr>
            <w:r w:rsidRPr="00BF2AE2">
              <w:rPr>
                <w:rFonts w:cs="Segoe UI"/>
                <w:sz w:val="20"/>
                <w:szCs w:val="20"/>
              </w:rPr>
              <w:t>digitalni pristup informacijama, wi-fi, interaktivne mape, telekom</w:t>
            </w:r>
          </w:p>
        </w:tc>
      </w:tr>
      <w:tr w:rsidR="004061C5" w:rsidRPr="00BF2AE2" w14:paraId="703CD033" w14:textId="77777777" w:rsidTr="006A79A8">
        <w:tc>
          <w:tcPr>
            <w:tcW w:w="0" w:type="auto"/>
            <w:shd w:val="clear" w:color="auto" w:fill="D3DEE9"/>
            <w:vAlign w:val="center"/>
            <w:hideMark/>
          </w:tcPr>
          <w:p w14:paraId="3436A310"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2F1A5E87" w14:textId="1F1B7470" w:rsidR="004061C5" w:rsidRPr="00BF2AE2" w:rsidRDefault="007774E2" w:rsidP="006A79A8">
            <w:pPr>
              <w:spacing w:line="276" w:lineRule="auto"/>
              <w:rPr>
                <w:rFonts w:cs="Segoe UI"/>
                <w:sz w:val="20"/>
                <w:szCs w:val="20"/>
              </w:rPr>
            </w:pPr>
            <w:r w:rsidRPr="00BF2AE2">
              <w:rPr>
                <w:rFonts w:cs="Segoe UI"/>
                <w:sz w:val="20"/>
                <w:szCs w:val="20"/>
              </w:rPr>
              <w:t>rekreacija i sport</w:t>
            </w:r>
          </w:p>
        </w:tc>
        <w:tc>
          <w:tcPr>
            <w:tcW w:w="4535" w:type="dxa"/>
            <w:vAlign w:val="center"/>
            <w:hideMark/>
          </w:tcPr>
          <w:p w14:paraId="21A91FFC" w14:textId="15A2EA91" w:rsidR="004061C5" w:rsidRPr="00BF2AE2" w:rsidRDefault="007774E2" w:rsidP="006A79A8">
            <w:pPr>
              <w:spacing w:line="276" w:lineRule="auto"/>
              <w:rPr>
                <w:rFonts w:cs="Segoe UI"/>
                <w:sz w:val="20"/>
                <w:szCs w:val="20"/>
              </w:rPr>
            </w:pPr>
            <w:r w:rsidRPr="00BF2AE2">
              <w:rPr>
                <w:rFonts w:cs="Segoe UI"/>
                <w:sz w:val="20"/>
                <w:szCs w:val="20"/>
              </w:rPr>
              <w:t>ponuda sportskih aktivnosti – tereni, vodiči, sportski centri</w:t>
            </w:r>
          </w:p>
        </w:tc>
      </w:tr>
      <w:tr w:rsidR="004061C5" w:rsidRPr="00BF2AE2" w14:paraId="0B06709B" w14:textId="77777777" w:rsidTr="006A79A8">
        <w:tc>
          <w:tcPr>
            <w:tcW w:w="0" w:type="auto"/>
            <w:shd w:val="clear" w:color="auto" w:fill="D3DEE9"/>
            <w:vAlign w:val="center"/>
            <w:hideMark/>
          </w:tcPr>
          <w:p w14:paraId="680C2392"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34BD795F" w14:textId="1631B117" w:rsidR="004061C5" w:rsidRPr="00BF2AE2" w:rsidRDefault="007774E2" w:rsidP="006A79A8">
            <w:pPr>
              <w:spacing w:line="276" w:lineRule="auto"/>
              <w:rPr>
                <w:rFonts w:cs="Segoe UI"/>
                <w:sz w:val="20"/>
                <w:szCs w:val="20"/>
              </w:rPr>
            </w:pPr>
            <w:r w:rsidRPr="00BF2AE2">
              <w:rPr>
                <w:rFonts w:cs="Segoe UI"/>
                <w:sz w:val="20"/>
                <w:szCs w:val="20"/>
              </w:rPr>
              <w:t>javna komunalna infrastruktura</w:t>
            </w:r>
          </w:p>
        </w:tc>
        <w:tc>
          <w:tcPr>
            <w:tcW w:w="4535" w:type="dxa"/>
            <w:vAlign w:val="center"/>
            <w:hideMark/>
          </w:tcPr>
          <w:p w14:paraId="63E6097A" w14:textId="70B06A81" w:rsidR="004061C5" w:rsidRPr="00BF2AE2" w:rsidRDefault="007774E2" w:rsidP="006A79A8">
            <w:pPr>
              <w:spacing w:line="276" w:lineRule="auto"/>
              <w:rPr>
                <w:rFonts w:cs="Segoe UI"/>
                <w:sz w:val="20"/>
                <w:szCs w:val="20"/>
              </w:rPr>
            </w:pPr>
            <w:r w:rsidRPr="00BF2AE2">
              <w:rPr>
                <w:rFonts w:cs="Segoe UI"/>
                <w:sz w:val="20"/>
                <w:szCs w:val="20"/>
              </w:rPr>
              <w:t>čistoća, sanitarije, sigurnost javnih prostora – funkcionalnost destinacije</w:t>
            </w:r>
          </w:p>
        </w:tc>
      </w:tr>
      <w:tr w:rsidR="004061C5" w:rsidRPr="00BF2AE2" w14:paraId="48DA06AA" w14:textId="77777777" w:rsidTr="006A79A8">
        <w:tc>
          <w:tcPr>
            <w:tcW w:w="0" w:type="auto"/>
            <w:shd w:val="clear" w:color="auto" w:fill="D3DEE9"/>
            <w:vAlign w:val="center"/>
            <w:hideMark/>
          </w:tcPr>
          <w:p w14:paraId="111A9146"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4343EF4A" w14:textId="04864108" w:rsidR="004061C5" w:rsidRPr="00BF2AE2" w:rsidRDefault="007774E2" w:rsidP="006A79A8">
            <w:pPr>
              <w:spacing w:line="276" w:lineRule="auto"/>
              <w:rPr>
                <w:rFonts w:cs="Segoe UI"/>
                <w:sz w:val="20"/>
                <w:szCs w:val="20"/>
              </w:rPr>
            </w:pPr>
            <w:r w:rsidRPr="00BF2AE2">
              <w:rPr>
                <w:rFonts w:cs="Segoe UI"/>
                <w:sz w:val="20"/>
                <w:szCs w:val="20"/>
              </w:rPr>
              <w:t>dječji i obiteljski sadržaji</w:t>
            </w:r>
          </w:p>
        </w:tc>
        <w:tc>
          <w:tcPr>
            <w:tcW w:w="4535" w:type="dxa"/>
            <w:vAlign w:val="center"/>
            <w:hideMark/>
          </w:tcPr>
          <w:p w14:paraId="203FC0F4" w14:textId="0F4E8EA7" w:rsidR="004061C5" w:rsidRPr="00BF2AE2" w:rsidRDefault="007774E2" w:rsidP="006A79A8">
            <w:pPr>
              <w:spacing w:line="276" w:lineRule="auto"/>
              <w:rPr>
                <w:rFonts w:cs="Segoe UI"/>
                <w:sz w:val="20"/>
                <w:szCs w:val="20"/>
              </w:rPr>
            </w:pPr>
            <w:r w:rsidRPr="00BF2AE2">
              <w:rPr>
                <w:rFonts w:cs="Segoe UI"/>
                <w:sz w:val="20"/>
                <w:szCs w:val="20"/>
              </w:rPr>
              <w:t>dječji sadržaji, čuvanje djece i edukacija za obitelji s djecom</w:t>
            </w:r>
          </w:p>
        </w:tc>
      </w:tr>
      <w:tr w:rsidR="004061C5" w:rsidRPr="00BF2AE2" w14:paraId="1619379C" w14:textId="77777777" w:rsidTr="006A79A8">
        <w:tc>
          <w:tcPr>
            <w:tcW w:w="0" w:type="auto"/>
            <w:shd w:val="clear" w:color="auto" w:fill="D3DEE9"/>
            <w:vAlign w:val="center"/>
            <w:hideMark/>
          </w:tcPr>
          <w:p w14:paraId="6F3E802C" w14:textId="77777777" w:rsidR="004061C5" w:rsidRPr="00BF2AE2" w:rsidRDefault="004061C5" w:rsidP="006A79A8">
            <w:pPr>
              <w:spacing w:line="276" w:lineRule="auto"/>
              <w:rPr>
                <w:rFonts w:cs="Segoe UI"/>
                <w:sz w:val="20"/>
                <w:szCs w:val="20"/>
              </w:rPr>
            </w:pPr>
            <w:r w:rsidRPr="00BF2AE2">
              <w:rPr>
                <w:rFonts w:cs="Segoe UI"/>
                <w:sz w:val="20"/>
                <w:szCs w:val="20"/>
              </w:rPr>
              <w:t>Uslužne djelatnosti</w:t>
            </w:r>
          </w:p>
        </w:tc>
        <w:tc>
          <w:tcPr>
            <w:tcW w:w="3414" w:type="dxa"/>
            <w:vAlign w:val="center"/>
            <w:hideMark/>
          </w:tcPr>
          <w:p w14:paraId="4BC7FEB6" w14:textId="2C07FD60" w:rsidR="004061C5" w:rsidRPr="00BF2AE2" w:rsidRDefault="007774E2" w:rsidP="006A79A8">
            <w:pPr>
              <w:spacing w:line="276" w:lineRule="auto"/>
              <w:rPr>
                <w:rFonts w:cs="Segoe UI"/>
                <w:sz w:val="20"/>
                <w:szCs w:val="20"/>
              </w:rPr>
            </w:pPr>
            <w:r w:rsidRPr="00BF2AE2">
              <w:rPr>
                <w:rFonts w:cs="Segoe UI"/>
                <w:sz w:val="20"/>
                <w:szCs w:val="20"/>
              </w:rPr>
              <w:t>turistički vodiči i interpretatori</w:t>
            </w:r>
          </w:p>
        </w:tc>
        <w:tc>
          <w:tcPr>
            <w:tcW w:w="4535" w:type="dxa"/>
            <w:vAlign w:val="center"/>
            <w:hideMark/>
          </w:tcPr>
          <w:p w14:paraId="52836727" w14:textId="08257EC3" w:rsidR="004061C5" w:rsidRPr="00BF2AE2" w:rsidRDefault="007774E2" w:rsidP="006A79A8">
            <w:pPr>
              <w:spacing w:line="276" w:lineRule="auto"/>
              <w:rPr>
                <w:rFonts w:cs="Segoe UI"/>
                <w:sz w:val="20"/>
                <w:szCs w:val="20"/>
              </w:rPr>
            </w:pPr>
            <w:r w:rsidRPr="00BF2AE2">
              <w:rPr>
                <w:rFonts w:cs="Segoe UI"/>
                <w:sz w:val="20"/>
                <w:szCs w:val="20"/>
              </w:rPr>
              <w:t>vođenje turista kroz baštinu i tematizirane ture</w:t>
            </w:r>
          </w:p>
        </w:tc>
      </w:tr>
      <w:tr w:rsidR="004061C5" w:rsidRPr="00BF2AE2" w14:paraId="47CB7353" w14:textId="77777777" w:rsidTr="006A79A8">
        <w:tc>
          <w:tcPr>
            <w:tcW w:w="0" w:type="auto"/>
            <w:shd w:val="clear" w:color="auto" w:fill="D3DEE9"/>
            <w:vAlign w:val="center"/>
            <w:hideMark/>
          </w:tcPr>
          <w:p w14:paraId="6077197C" w14:textId="77777777" w:rsidR="004061C5" w:rsidRPr="00BF2AE2" w:rsidRDefault="004061C5" w:rsidP="006A79A8">
            <w:pPr>
              <w:spacing w:line="276" w:lineRule="auto"/>
              <w:rPr>
                <w:rFonts w:cs="Segoe UI"/>
                <w:sz w:val="20"/>
                <w:szCs w:val="20"/>
              </w:rPr>
            </w:pPr>
            <w:r w:rsidRPr="00BF2AE2">
              <w:rPr>
                <w:rFonts w:cs="Segoe UI"/>
                <w:sz w:val="20"/>
                <w:szCs w:val="20"/>
              </w:rPr>
              <w:lastRenderedPageBreak/>
              <w:t>Uslužne djelatnosti</w:t>
            </w:r>
          </w:p>
        </w:tc>
        <w:tc>
          <w:tcPr>
            <w:tcW w:w="3414" w:type="dxa"/>
            <w:vAlign w:val="center"/>
            <w:hideMark/>
          </w:tcPr>
          <w:p w14:paraId="5419A4A1" w14:textId="37F886B1" w:rsidR="004061C5" w:rsidRPr="00BF2AE2" w:rsidRDefault="007774E2" w:rsidP="006A79A8">
            <w:pPr>
              <w:spacing w:line="276" w:lineRule="auto"/>
              <w:rPr>
                <w:rFonts w:cs="Segoe UI"/>
                <w:sz w:val="20"/>
                <w:szCs w:val="20"/>
              </w:rPr>
            </w:pPr>
            <w:r w:rsidRPr="00BF2AE2">
              <w:rPr>
                <w:rFonts w:cs="Segoe UI"/>
                <w:sz w:val="20"/>
                <w:szCs w:val="20"/>
              </w:rPr>
              <w:t>digitalna infrastruktura i tic-ovi</w:t>
            </w:r>
          </w:p>
        </w:tc>
        <w:tc>
          <w:tcPr>
            <w:tcW w:w="4535" w:type="dxa"/>
            <w:vAlign w:val="center"/>
            <w:hideMark/>
          </w:tcPr>
          <w:p w14:paraId="76CD949E" w14:textId="48307AD4" w:rsidR="004061C5" w:rsidRPr="00BF2AE2" w:rsidRDefault="007774E2" w:rsidP="006A79A8">
            <w:pPr>
              <w:spacing w:line="276" w:lineRule="auto"/>
              <w:rPr>
                <w:rFonts w:cs="Segoe UI"/>
                <w:sz w:val="20"/>
                <w:szCs w:val="20"/>
              </w:rPr>
            </w:pPr>
            <w:r w:rsidRPr="00BF2AE2">
              <w:rPr>
                <w:rFonts w:cs="Segoe UI"/>
                <w:sz w:val="20"/>
                <w:szCs w:val="20"/>
              </w:rPr>
              <w:t>turističko-informacijski centri, digitalna dostupnost podataka</w:t>
            </w:r>
          </w:p>
        </w:tc>
      </w:tr>
      <w:tr w:rsidR="004061C5" w:rsidRPr="00BF2AE2" w14:paraId="276CFD52" w14:textId="77777777" w:rsidTr="006A79A8">
        <w:tc>
          <w:tcPr>
            <w:tcW w:w="0" w:type="auto"/>
            <w:shd w:val="clear" w:color="auto" w:fill="D3DEE9"/>
            <w:vAlign w:val="center"/>
            <w:hideMark/>
          </w:tcPr>
          <w:p w14:paraId="63140FCA" w14:textId="77777777" w:rsidR="004061C5" w:rsidRPr="00BF2AE2" w:rsidRDefault="004061C5" w:rsidP="006A79A8">
            <w:pPr>
              <w:spacing w:line="276" w:lineRule="auto"/>
              <w:rPr>
                <w:rFonts w:cs="Segoe UI"/>
                <w:sz w:val="20"/>
                <w:szCs w:val="20"/>
              </w:rPr>
            </w:pPr>
            <w:r w:rsidRPr="00BF2AE2">
              <w:rPr>
                <w:rFonts w:cs="Segoe UI"/>
                <w:sz w:val="20"/>
                <w:szCs w:val="20"/>
              </w:rPr>
              <w:t>Javne službe</w:t>
            </w:r>
          </w:p>
        </w:tc>
        <w:tc>
          <w:tcPr>
            <w:tcW w:w="3414" w:type="dxa"/>
            <w:vAlign w:val="center"/>
            <w:hideMark/>
          </w:tcPr>
          <w:p w14:paraId="13AEB404" w14:textId="3508EB46" w:rsidR="004061C5" w:rsidRPr="00BF2AE2" w:rsidRDefault="007774E2" w:rsidP="006A79A8">
            <w:pPr>
              <w:spacing w:line="276" w:lineRule="auto"/>
              <w:rPr>
                <w:rFonts w:cs="Segoe UI"/>
                <w:sz w:val="20"/>
                <w:szCs w:val="20"/>
              </w:rPr>
            </w:pPr>
            <w:r w:rsidRPr="00BF2AE2">
              <w:rPr>
                <w:rFonts w:cs="Segoe UI"/>
                <w:sz w:val="20"/>
                <w:szCs w:val="20"/>
              </w:rPr>
              <w:t>sigurnost i hitne službe</w:t>
            </w:r>
          </w:p>
        </w:tc>
        <w:tc>
          <w:tcPr>
            <w:tcW w:w="4535" w:type="dxa"/>
            <w:vAlign w:val="center"/>
            <w:hideMark/>
          </w:tcPr>
          <w:p w14:paraId="303CCC0E" w14:textId="271FA812" w:rsidR="004061C5" w:rsidRPr="00BF2AE2" w:rsidRDefault="007774E2" w:rsidP="006A79A8">
            <w:pPr>
              <w:spacing w:line="276" w:lineRule="auto"/>
              <w:rPr>
                <w:rFonts w:cs="Segoe UI"/>
                <w:sz w:val="20"/>
                <w:szCs w:val="20"/>
              </w:rPr>
            </w:pPr>
            <w:r w:rsidRPr="00BF2AE2">
              <w:rPr>
                <w:rFonts w:cs="Segoe UI"/>
                <w:sz w:val="20"/>
                <w:szCs w:val="20"/>
              </w:rPr>
              <w:t>hitna pomoć, policija, vatrogasci, spasilačke službe – sigurnost i reakcija</w:t>
            </w:r>
          </w:p>
        </w:tc>
      </w:tr>
      <w:tr w:rsidR="004061C5" w:rsidRPr="00BF2AE2" w14:paraId="27D92579" w14:textId="77777777" w:rsidTr="006A79A8">
        <w:tc>
          <w:tcPr>
            <w:tcW w:w="0" w:type="auto"/>
            <w:shd w:val="clear" w:color="auto" w:fill="D3DEE9"/>
            <w:vAlign w:val="center"/>
            <w:hideMark/>
          </w:tcPr>
          <w:p w14:paraId="1B3EEA2A" w14:textId="77777777" w:rsidR="004061C5" w:rsidRPr="00BF2AE2" w:rsidRDefault="004061C5" w:rsidP="006A79A8">
            <w:pPr>
              <w:spacing w:line="276" w:lineRule="auto"/>
              <w:rPr>
                <w:rFonts w:cs="Segoe UI"/>
                <w:sz w:val="20"/>
                <w:szCs w:val="20"/>
              </w:rPr>
            </w:pPr>
            <w:r w:rsidRPr="00BF2AE2">
              <w:rPr>
                <w:rFonts w:cs="Segoe UI"/>
                <w:sz w:val="20"/>
                <w:szCs w:val="20"/>
              </w:rPr>
              <w:t>Javne institucije</w:t>
            </w:r>
          </w:p>
        </w:tc>
        <w:tc>
          <w:tcPr>
            <w:tcW w:w="3414" w:type="dxa"/>
            <w:vAlign w:val="center"/>
            <w:hideMark/>
          </w:tcPr>
          <w:p w14:paraId="57AA09A6" w14:textId="742FB273" w:rsidR="004061C5" w:rsidRPr="00BF2AE2" w:rsidRDefault="007774E2" w:rsidP="006A79A8">
            <w:pPr>
              <w:spacing w:line="276" w:lineRule="auto"/>
              <w:rPr>
                <w:rFonts w:cs="Segoe UI"/>
                <w:sz w:val="20"/>
                <w:szCs w:val="20"/>
              </w:rPr>
            </w:pPr>
            <w:r w:rsidRPr="00BF2AE2">
              <w:rPr>
                <w:rFonts w:cs="Segoe UI"/>
                <w:sz w:val="20"/>
                <w:szCs w:val="20"/>
              </w:rPr>
              <w:t>gradska i regionalna uprava</w:t>
            </w:r>
          </w:p>
        </w:tc>
        <w:tc>
          <w:tcPr>
            <w:tcW w:w="4535" w:type="dxa"/>
            <w:vAlign w:val="center"/>
            <w:hideMark/>
          </w:tcPr>
          <w:p w14:paraId="31410E95" w14:textId="2BDC90E3" w:rsidR="004061C5" w:rsidRPr="00BF2AE2" w:rsidRDefault="007774E2" w:rsidP="006A79A8">
            <w:pPr>
              <w:spacing w:line="276" w:lineRule="auto"/>
              <w:rPr>
                <w:rFonts w:cs="Segoe UI"/>
                <w:sz w:val="20"/>
                <w:szCs w:val="20"/>
              </w:rPr>
            </w:pPr>
            <w:r w:rsidRPr="00BF2AE2">
              <w:rPr>
                <w:rFonts w:cs="Segoe UI"/>
                <w:sz w:val="20"/>
                <w:szCs w:val="20"/>
              </w:rPr>
              <w:t>institucije koje donose razvojne i prostorne odluke za grad</w:t>
            </w:r>
          </w:p>
        </w:tc>
      </w:tr>
      <w:tr w:rsidR="004061C5" w:rsidRPr="00BF2AE2" w14:paraId="44572CFC" w14:textId="77777777" w:rsidTr="006A79A8">
        <w:tc>
          <w:tcPr>
            <w:tcW w:w="0" w:type="auto"/>
            <w:shd w:val="clear" w:color="auto" w:fill="D3DEE9"/>
            <w:vAlign w:val="center"/>
            <w:hideMark/>
          </w:tcPr>
          <w:p w14:paraId="507F6767" w14:textId="77777777" w:rsidR="004061C5" w:rsidRPr="00BF2AE2" w:rsidRDefault="004061C5" w:rsidP="006A79A8">
            <w:pPr>
              <w:spacing w:line="276" w:lineRule="auto"/>
              <w:rPr>
                <w:rFonts w:cs="Segoe UI"/>
                <w:sz w:val="20"/>
                <w:szCs w:val="20"/>
              </w:rPr>
            </w:pPr>
            <w:r w:rsidRPr="00BF2AE2">
              <w:rPr>
                <w:rFonts w:cs="Segoe UI"/>
                <w:sz w:val="20"/>
                <w:szCs w:val="20"/>
              </w:rPr>
              <w:t>Kulturne i obrazovne ustanove</w:t>
            </w:r>
          </w:p>
        </w:tc>
        <w:tc>
          <w:tcPr>
            <w:tcW w:w="3414" w:type="dxa"/>
            <w:vAlign w:val="center"/>
            <w:hideMark/>
          </w:tcPr>
          <w:p w14:paraId="42AEA918" w14:textId="2BC1CE7D" w:rsidR="004061C5" w:rsidRPr="00BF2AE2" w:rsidRDefault="007774E2" w:rsidP="006A79A8">
            <w:pPr>
              <w:spacing w:line="276" w:lineRule="auto"/>
              <w:rPr>
                <w:rFonts w:cs="Segoe UI"/>
                <w:sz w:val="20"/>
                <w:szCs w:val="20"/>
              </w:rPr>
            </w:pPr>
            <w:r w:rsidRPr="00BF2AE2">
              <w:rPr>
                <w:rFonts w:cs="Segoe UI"/>
                <w:sz w:val="20"/>
                <w:szCs w:val="20"/>
              </w:rPr>
              <w:t>kulturne i obrazovne institucije</w:t>
            </w:r>
          </w:p>
        </w:tc>
        <w:tc>
          <w:tcPr>
            <w:tcW w:w="4535" w:type="dxa"/>
            <w:vAlign w:val="center"/>
            <w:hideMark/>
          </w:tcPr>
          <w:p w14:paraId="4199CCEB" w14:textId="261A5D50" w:rsidR="004061C5" w:rsidRPr="00BF2AE2" w:rsidRDefault="007774E2" w:rsidP="006A79A8">
            <w:pPr>
              <w:spacing w:line="276" w:lineRule="auto"/>
              <w:rPr>
                <w:rFonts w:cs="Segoe UI"/>
                <w:sz w:val="20"/>
                <w:szCs w:val="20"/>
              </w:rPr>
            </w:pPr>
            <w:r w:rsidRPr="00BF2AE2">
              <w:rPr>
                <w:rFonts w:cs="Segoe UI"/>
                <w:sz w:val="20"/>
                <w:szCs w:val="20"/>
              </w:rPr>
              <w:t>kulturne ustanove i škole koje sudjeluju u promociji i edukaciji za turizam</w:t>
            </w:r>
          </w:p>
        </w:tc>
      </w:tr>
      <w:tr w:rsidR="004061C5" w:rsidRPr="00BF2AE2" w14:paraId="3C8E6BAD" w14:textId="77777777" w:rsidTr="006A79A8">
        <w:tc>
          <w:tcPr>
            <w:tcW w:w="0" w:type="auto"/>
            <w:shd w:val="clear" w:color="auto" w:fill="D3DEE9"/>
            <w:vAlign w:val="center"/>
            <w:hideMark/>
          </w:tcPr>
          <w:p w14:paraId="5F65A2AD" w14:textId="77777777" w:rsidR="004061C5" w:rsidRPr="00BF2AE2" w:rsidRDefault="004061C5" w:rsidP="006A79A8">
            <w:pPr>
              <w:spacing w:line="276" w:lineRule="auto"/>
              <w:rPr>
                <w:rFonts w:cs="Segoe UI"/>
                <w:sz w:val="20"/>
                <w:szCs w:val="20"/>
              </w:rPr>
            </w:pPr>
            <w:r w:rsidRPr="00BF2AE2">
              <w:rPr>
                <w:rFonts w:cs="Segoe UI"/>
                <w:sz w:val="20"/>
                <w:szCs w:val="20"/>
              </w:rPr>
              <w:t>Sportske ustanove</w:t>
            </w:r>
          </w:p>
        </w:tc>
        <w:tc>
          <w:tcPr>
            <w:tcW w:w="3414" w:type="dxa"/>
            <w:vAlign w:val="center"/>
            <w:hideMark/>
          </w:tcPr>
          <w:p w14:paraId="591EAC99" w14:textId="47057266" w:rsidR="004061C5" w:rsidRPr="00BF2AE2" w:rsidRDefault="007774E2" w:rsidP="006A79A8">
            <w:pPr>
              <w:spacing w:line="276" w:lineRule="auto"/>
              <w:rPr>
                <w:rFonts w:cs="Segoe UI"/>
                <w:sz w:val="20"/>
                <w:szCs w:val="20"/>
              </w:rPr>
            </w:pPr>
            <w:r w:rsidRPr="00BF2AE2">
              <w:rPr>
                <w:rFonts w:cs="Segoe UI"/>
                <w:sz w:val="20"/>
                <w:szCs w:val="20"/>
              </w:rPr>
              <w:t>sportski klubovi i savezi</w:t>
            </w:r>
          </w:p>
        </w:tc>
        <w:tc>
          <w:tcPr>
            <w:tcW w:w="4535" w:type="dxa"/>
            <w:vAlign w:val="center"/>
            <w:hideMark/>
          </w:tcPr>
          <w:p w14:paraId="08D05D0D" w14:textId="63D73ACF" w:rsidR="004061C5" w:rsidRPr="00BF2AE2" w:rsidRDefault="007774E2" w:rsidP="006A79A8">
            <w:pPr>
              <w:spacing w:line="276" w:lineRule="auto"/>
              <w:rPr>
                <w:rFonts w:cs="Segoe UI"/>
                <w:sz w:val="20"/>
                <w:szCs w:val="20"/>
              </w:rPr>
            </w:pPr>
            <w:r w:rsidRPr="00BF2AE2">
              <w:rPr>
                <w:rFonts w:cs="Segoe UI"/>
                <w:sz w:val="20"/>
                <w:szCs w:val="20"/>
              </w:rPr>
              <w:t>organizacija sportskih događanja i promocija sportskog turizma</w:t>
            </w:r>
          </w:p>
        </w:tc>
      </w:tr>
      <w:tr w:rsidR="001E6A48" w:rsidRPr="00BF2AE2" w14:paraId="1C7530E7" w14:textId="77777777" w:rsidTr="006A79A8">
        <w:tc>
          <w:tcPr>
            <w:tcW w:w="0" w:type="auto"/>
            <w:shd w:val="clear" w:color="auto" w:fill="D3DEE9"/>
            <w:vAlign w:val="center"/>
          </w:tcPr>
          <w:p w14:paraId="276E51A0" w14:textId="195342BB" w:rsidR="001E6A48" w:rsidRPr="00BF2AE2" w:rsidRDefault="001E6A48" w:rsidP="006A79A8">
            <w:pPr>
              <w:spacing w:line="276" w:lineRule="auto"/>
              <w:rPr>
                <w:rFonts w:cs="Segoe UI"/>
                <w:sz w:val="20"/>
                <w:szCs w:val="20"/>
              </w:rPr>
            </w:pPr>
            <w:r w:rsidRPr="00BF2AE2">
              <w:rPr>
                <w:rFonts w:cs="Segoe UI"/>
                <w:sz w:val="20"/>
                <w:szCs w:val="20"/>
              </w:rPr>
              <w:t>Edukativne ustanove</w:t>
            </w:r>
          </w:p>
        </w:tc>
        <w:tc>
          <w:tcPr>
            <w:tcW w:w="3414" w:type="dxa"/>
            <w:vAlign w:val="center"/>
          </w:tcPr>
          <w:p w14:paraId="4E3E1F52" w14:textId="761AF36C" w:rsidR="001E6A48" w:rsidRPr="00BF2AE2" w:rsidRDefault="007774E2" w:rsidP="006A79A8">
            <w:pPr>
              <w:spacing w:line="276" w:lineRule="auto"/>
              <w:rPr>
                <w:rFonts w:cs="Segoe UI"/>
                <w:sz w:val="20"/>
                <w:szCs w:val="20"/>
              </w:rPr>
            </w:pPr>
            <w:r w:rsidRPr="00BF2AE2">
              <w:rPr>
                <w:rFonts w:cs="Segoe UI"/>
                <w:sz w:val="20"/>
                <w:szCs w:val="20"/>
              </w:rPr>
              <w:t>srednje škole, visoke škole i fakulteti za turizam i hotelijerstvo  koje doprinose kroz obrazovanje stručnog kadra za turizam i sudjeluju u istraživanjima koja mogu unaprijediti destinacijski menadžment;</w:t>
            </w:r>
          </w:p>
        </w:tc>
        <w:tc>
          <w:tcPr>
            <w:tcW w:w="4535" w:type="dxa"/>
            <w:vAlign w:val="center"/>
          </w:tcPr>
          <w:p w14:paraId="40446F78" w14:textId="4FEB6811" w:rsidR="001E6A48" w:rsidRPr="00BF2AE2" w:rsidRDefault="001E6A48" w:rsidP="006A79A8">
            <w:pPr>
              <w:spacing w:line="276" w:lineRule="auto"/>
              <w:rPr>
                <w:rFonts w:cs="Segoe UI"/>
                <w:sz w:val="20"/>
                <w:szCs w:val="20"/>
              </w:rPr>
            </w:pPr>
            <w:r w:rsidRPr="00BF2AE2">
              <w:rPr>
                <w:rFonts w:cs="Segoe UI"/>
                <w:sz w:val="20"/>
                <w:szCs w:val="20"/>
              </w:rPr>
              <w:t>Ekonomsko-turistička škola Karlovac, Trgovačko-ugostiteljska škola Karlovac, Veleučilište u Karlovcu, Pouka Karlovac.</w:t>
            </w:r>
          </w:p>
        </w:tc>
      </w:tr>
      <w:tr w:rsidR="004061C5" w:rsidRPr="00BF2AE2" w14:paraId="6FB311FD" w14:textId="77777777" w:rsidTr="006A79A8">
        <w:tc>
          <w:tcPr>
            <w:tcW w:w="0" w:type="auto"/>
            <w:shd w:val="clear" w:color="auto" w:fill="D3DEE9"/>
            <w:vAlign w:val="center"/>
            <w:hideMark/>
          </w:tcPr>
          <w:p w14:paraId="3EC5AF47" w14:textId="77777777" w:rsidR="004061C5" w:rsidRPr="00BF2AE2" w:rsidRDefault="004061C5" w:rsidP="006A79A8">
            <w:pPr>
              <w:spacing w:line="276" w:lineRule="auto"/>
              <w:rPr>
                <w:rFonts w:cs="Segoe UI"/>
                <w:sz w:val="20"/>
                <w:szCs w:val="20"/>
              </w:rPr>
            </w:pPr>
            <w:r w:rsidRPr="00BF2AE2">
              <w:rPr>
                <w:rFonts w:cs="Segoe UI"/>
                <w:sz w:val="20"/>
                <w:szCs w:val="20"/>
              </w:rPr>
              <w:t>Zdravstvene ustanove</w:t>
            </w:r>
          </w:p>
        </w:tc>
        <w:tc>
          <w:tcPr>
            <w:tcW w:w="3414" w:type="dxa"/>
            <w:vAlign w:val="center"/>
            <w:hideMark/>
          </w:tcPr>
          <w:p w14:paraId="40E2120E" w14:textId="37A613FC" w:rsidR="004061C5" w:rsidRPr="00BF2AE2" w:rsidRDefault="007774E2" w:rsidP="006A79A8">
            <w:pPr>
              <w:spacing w:line="276" w:lineRule="auto"/>
              <w:rPr>
                <w:rFonts w:cs="Segoe UI"/>
                <w:sz w:val="20"/>
                <w:szCs w:val="20"/>
              </w:rPr>
            </w:pPr>
            <w:r w:rsidRPr="00BF2AE2">
              <w:rPr>
                <w:rFonts w:cs="Segoe UI"/>
                <w:sz w:val="20"/>
                <w:szCs w:val="20"/>
              </w:rPr>
              <w:t>bolnice, lječilišta i domovi zdravlja</w:t>
            </w:r>
          </w:p>
        </w:tc>
        <w:tc>
          <w:tcPr>
            <w:tcW w:w="4535" w:type="dxa"/>
            <w:vAlign w:val="center"/>
            <w:hideMark/>
          </w:tcPr>
          <w:p w14:paraId="3BDB8611" w14:textId="7B016876" w:rsidR="004061C5" w:rsidRPr="00BF2AE2" w:rsidRDefault="007774E2" w:rsidP="006A79A8">
            <w:pPr>
              <w:spacing w:line="276" w:lineRule="auto"/>
              <w:rPr>
                <w:rFonts w:cs="Segoe UI"/>
                <w:sz w:val="20"/>
                <w:szCs w:val="20"/>
              </w:rPr>
            </w:pPr>
            <w:r w:rsidRPr="00BF2AE2">
              <w:rPr>
                <w:rFonts w:cs="Segoe UI"/>
                <w:sz w:val="20"/>
                <w:szCs w:val="20"/>
              </w:rPr>
              <w:t>zdravstvene usluge za posjetitelje i zdravstveni turizam</w:t>
            </w:r>
          </w:p>
        </w:tc>
      </w:tr>
      <w:tr w:rsidR="004061C5" w:rsidRPr="00BF2AE2" w14:paraId="7C64F4E3" w14:textId="77777777" w:rsidTr="006A79A8">
        <w:tc>
          <w:tcPr>
            <w:tcW w:w="0" w:type="auto"/>
            <w:shd w:val="clear" w:color="auto" w:fill="D3DEE9"/>
            <w:vAlign w:val="center"/>
            <w:hideMark/>
          </w:tcPr>
          <w:p w14:paraId="43C6129E" w14:textId="77777777" w:rsidR="004061C5" w:rsidRPr="00BF2AE2" w:rsidRDefault="004061C5" w:rsidP="006A79A8">
            <w:pPr>
              <w:spacing w:line="276" w:lineRule="auto"/>
              <w:rPr>
                <w:rFonts w:cs="Segoe UI"/>
                <w:sz w:val="20"/>
                <w:szCs w:val="20"/>
              </w:rPr>
            </w:pPr>
            <w:r w:rsidRPr="00BF2AE2">
              <w:rPr>
                <w:rFonts w:cs="Segoe UI"/>
                <w:sz w:val="20"/>
                <w:szCs w:val="20"/>
              </w:rPr>
              <w:t>Financijske institucije</w:t>
            </w:r>
          </w:p>
        </w:tc>
        <w:tc>
          <w:tcPr>
            <w:tcW w:w="3414" w:type="dxa"/>
            <w:vAlign w:val="center"/>
            <w:hideMark/>
          </w:tcPr>
          <w:p w14:paraId="20C50D0B" w14:textId="77DFEDAA" w:rsidR="004061C5" w:rsidRPr="00BF2AE2" w:rsidRDefault="007774E2" w:rsidP="006A79A8">
            <w:pPr>
              <w:spacing w:line="276" w:lineRule="auto"/>
              <w:rPr>
                <w:rFonts w:cs="Segoe UI"/>
                <w:sz w:val="20"/>
                <w:szCs w:val="20"/>
              </w:rPr>
            </w:pPr>
            <w:r w:rsidRPr="00BF2AE2">
              <w:rPr>
                <w:rFonts w:cs="Segoe UI"/>
                <w:sz w:val="20"/>
                <w:szCs w:val="20"/>
              </w:rPr>
              <w:t>banke i pošta</w:t>
            </w:r>
          </w:p>
        </w:tc>
        <w:tc>
          <w:tcPr>
            <w:tcW w:w="4535" w:type="dxa"/>
            <w:vAlign w:val="center"/>
            <w:hideMark/>
          </w:tcPr>
          <w:p w14:paraId="42922A13" w14:textId="39201E91" w:rsidR="004061C5" w:rsidRPr="00BF2AE2" w:rsidRDefault="007774E2" w:rsidP="006A79A8">
            <w:pPr>
              <w:spacing w:line="276" w:lineRule="auto"/>
              <w:rPr>
                <w:rFonts w:cs="Segoe UI"/>
                <w:sz w:val="20"/>
                <w:szCs w:val="20"/>
              </w:rPr>
            </w:pPr>
            <w:r w:rsidRPr="00BF2AE2">
              <w:rPr>
                <w:rFonts w:cs="Segoe UI"/>
                <w:sz w:val="20"/>
                <w:szCs w:val="20"/>
              </w:rPr>
              <w:t>osiguravanje financijskih usluga, poštanske i dostavne usluge</w:t>
            </w:r>
          </w:p>
        </w:tc>
      </w:tr>
      <w:tr w:rsidR="004061C5" w:rsidRPr="00BF2AE2" w14:paraId="213A3E8E" w14:textId="77777777" w:rsidTr="006A79A8">
        <w:tc>
          <w:tcPr>
            <w:tcW w:w="0" w:type="auto"/>
            <w:shd w:val="clear" w:color="auto" w:fill="D3DEE9"/>
            <w:vAlign w:val="center"/>
            <w:hideMark/>
          </w:tcPr>
          <w:p w14:paraId="4813AE70" w14:textId="77777777" w:rsidR="004061C5" w:rsidRPr="00BF2AE2" w:rsidRDefault="004061C5" w:rsidP="006A79A8">
            <w:pPr>
              <w:spacing w:line="276" w:lineRule="auto"/>
              <w:rPr>
                <w:rFonts w:cs="Segoe UI"/>
                <w:sz w:val="20"/>
                <w:szCs w:val="20"/>
              </w:rPr>
            </w:pPr>
            <w:r w:rsidRPr="00BF2AE2">
              <w:rPr>
                <w:rFonts w:cs="Segoe UI"/>
                <w:sz w:val="20"/>
                <w:szCs w:val="20"/>
              </w:rPr>
              <w:t>Službe sigurnosti</w:t>
            </w:r>
          </w:p>
        </w:tc>
        <w:tc>
          <w:tcPr>
            <w:tcW w:w="3414" w:type="dxa"/>
            <w:vAlign w:val="center"/>
            <w:hideMark/>
          </w:tcPr>
          <w:p w14:paraId="3617CFD6" w14:textId="353B5C26" w:rsidR="004061C5" w:rsidRPr="00BF2AE2" w:rsidRDefault="007774E2" w:rsidP="006A79A8">
            <w:pPr>
              <w:spacing w:line="276" w:lineRule="auto"/>
              <w:rPr>
                <w:rFonts w:cs="Segoe UI"/>
                <w:sz w:val="20"/>
                <w:szCs w:val="20"/>
              </w:rPr>
            </w:pPr>
            <w:r w:rsidRPr="00BF2AE2">
              <w:rPr>
                <w:rFonts w:cs="Segoe UI"/>
                <w:sz w:val="20"/>
                <w:szCs w:val="20"/>
              </w:rPr>
              <w:t>policija</w:t>
            </w:r>
            <w:r w:rsidR="004061C5" w:rsidRPr="00BF2AE2">
              <w:rPr>
                <w:rFonts w:cs="Segoe UI"/>
                <w:sz w:val="20"/>
                <w:szCs w:val="20"/>
              </w:rPr>
              <w:t>, HGSS, vatrogasci</w:t>
            </w:r>
          </w:p>
        </w:tc>
        <w:tc>
          <w:tcPr>
            <w:tcW w:w="4535" w:type="dxa"/>
            <w:vAlign w:val="center"/>
            <w:hideMark/>
          </w:tcPr>
          <w:p w14:paraId="4A8D13B7" w14:textId="07DE3D9B" w:rsidR="004061C5" w:rsidRPr="00BF2AE2" w:rsidRDefault="007774E2" w:rsidP="006A79A8">
            <w:pPr>
              <w:spacing w:line="276" w:lineRule="auto"/>
              <w:rPr>
                <w:rFonts w:cs="Segoe UI"/>
                <w:sz w:val="20"/>
                <w:szCs w:val="20"/>
              </w:rPr>
            </w:pPr>
            <w:r w:rsidRPr="00BF2AE2">
              <w:rPr>
                <w:rFonts w:cs="Segoe UI"/>
                <w:sz w:val="20"/>
                <w:szCs w:val="20"/>
              </w:rPr>
              <w:t>zaštita turista i lokalnog stanovništva kroz sve žurne službe</w:t>
            </w:r>
          </w:p>
        </w:tc>
      </w:tr>
      <w:tr w:rsidR="004061C5" w:rsidRPr="00BF2AE2" w14:paraId="20D0CB84" w14:textId="77777777" w:rsidTr="006A79A8">
        <w:tc>
          <w:tcPr>
            <w:tcW w:w="0" w:type="auto"/>
            <w:shd w:val="clear" w:color="auto" w:fill="D3DEE9"/>
            <w:vAlign w:val="center"/>
            <w:hideMark/>
          </w:tcPr>
          <w:p w14:paraId="527E96B7" w14:textId="77777777" w:rsidR="004061C5" w:rsidRPr="00BF2AE2" w:rsidRDefault="004061C5" w:rsidP="006A79A8">
            <w:pPr>
              <w:spacing w:line="276" w:lineRule="auto"/>
              <w:rPr>
                <w:rFonts w:cs="Segoe UI"/>
                <w:sz w:val="20"/>
                <w:szCs w:val="20"/>
              </w:rPr>
            </w:pPr>
            <w:r w:rsidRPr="00BF2AE2">
              <w:rPr>
                <w:rFonts w:cs="Segoe UI"/>
                <w:sz w:val="20"/>
                <w:szCs w:val="20"/>
              </w:rPr>
              <w:t>Vjerske zajednice</w:t>
            </w:r>
          </w:p>
        </w:tc>
        <w:tc>
          <w:tcPr>
            <w:tcW w:w="3414" w:type="dxa"/>
            <w:vAlign w:val="center"/>
            <w:hideMark/>
          </w:tcPr>
          <w:p w14:paraId="5D68CF1C" w14:textId="1B9F9E56" w:rsidR="004061C5" w:rsidRPr="00BF2AE2" w:rsidRDefault="007774E2" w:rsidP="006A79A8">
            <w:pPr>
              <w:spacing w:line="276" w:lineRule="auto"/>
              <w:rPr>
                <w:rFonts w:cs="Segoe UI"/>
                <w:sz w:val="20"/>
                <w:szCs w:val="20"/>
              </w:rPr>
            </w:pPr>
            <w:r w:rsidRPr="00BF2AE2">
              <w:rPr>
                <w:rFonts w:cs="Segoe UI"/>
                <w:sz w:val="20"/>
                <w:szCs w:val="20"/>
              </w:rPr>
              <w:t>crkve i vjerske organizacije</w:t>
            </w:r>
          </w:p>
        </w:tc>
        <w:tc>
          <w:tcPr>
            <w:tcW w:w="4535" w:type="dxa"/>
            <w:vAlign w:val="center"/>
            <w:hideMark/>
          </w:tcPr>
          <w:p w14:paraId="18DE3CD7" w14:textId="7642AB4E" w:rsidR="004061C5" w:rsidRPr="00BF2AE2" w:rsidRDefault="007774E2" w:rsidP="006A79A8">
            <w:pPr>
              <w:spacing w:line="276" w:lineRule="auto"/>
              <w:rPr>
                <w:rFonts w:cs="Segoe UI"/>
                <w:sz w:val="20"/>
                <w:szCs w:val="20"/>
              </w:rPr>
            </w:pPr>
            <w:r w:rsidRPr="00BF2AE2">
              <w:rPr>
                <w:rFonts w:cs="Segoe UI"/>
                <w:sz w:val="20"/>
                <w:szCs w:val="20"/>
              </w:rPr>
              <w:t>duhovna i kulturna dimenzija posjeta, podrška događanjima</w:t>
            </w:r>
          </w:p>
        </w:tc>
      </w:tr>
      <w:tr w:rsidR="004061C5" w:rsidRPr="00BF2AE2" w14:paraId="7CD6EA7E" w14:textId="77777777" w:rsidTr="006A79A8">
        <w:tc>
          <w:tcPr>
            <w:tcW w:w="0" w:type="auto"/>
            <w:shd w:val="clear" w:color="auto" w:fill="D3DEE9"/>
            <w:vAlign w:val="center"/>
            <w:hideMark/>
          </w:tcPr>
          <w:p w14:paraId="051C3E67" w14:textId="77777777" w:rsidR="004061C5" w:rsidRPr="00BF2AE2" w:rsidRDefault="004061C5" w:rsidP="006A79A8">
            <w:pPr>
              <w:spacing w:line="276" w:lineRule="auto"/>
              <w:rPr>
                <w:rFonts w:cs="Segoe UI"/>
                <w:sz w:val="20"/>
                <w:szCs w:val="20"/>
              </w:rPr>
            </w:pPr>
            <w:r w:rsidRPr="00BF2AE2">
              <w:rPr>
                <w:rFonts w:cs="Segoe UI"/>
                <w:sz w:val="20"/>
                <w:szCs w:val="20"/>
              </w:rPr>
              <w:t>Udruge i organizacije</w:t>
            </w:r>
          </w:p>
        </w:tc>
        <w:tc>
          <w:tcPr>
            <w:tcW w:w="3414" w:type="dxa"/>
            <w:vAlign w:val="center"/>
            <w:hideMark/>
          </w:tcPr>
          <w:p w14:paraId="2792B8C8" w14:textId="2B885B4F" w:rsidR="004061C5" w:rsidRPr="00BF2AE2" w:rsidRDefault="007774E2" w:rsidP="006A79A8">
            <w:pPr>
              <w:spacing w:line="276" w:lineRule="auto"/>
              <w:rPr>
                <w:rFonts w:cs="Segoe UI"/>
                <w:sz w:val="20"/>
                <w:szCs w:val="20"/>
              </w:rPr>
            </w:pPr>
            <w:r w:rsidRPr="00BF2AE2">
              <w:rPr>
                <w:rFonts w:cs="Segoe UI"/>
                <w:sz w:val="20"/>
                <w:szCs w:val="20"/>
              </w:rPr>
              <w:t>turističke i lokalne udruge</w:t>
            </w:r>
          </w:p>
        </w:tc>
        <w:tc>
          <w:tcPr>
            <w:tcW w:w="4535" w:type="dxa"/>
            <w:vAlign w:val="center"/>
            <w:hideMark/>
          </w:tcPr>
          <w:p w14:paraId="42C78F72" w14:textId="44D6898D" w:rsidR="004061C5" w:rsidRPr="00BF2AE2" w:rsidRDefault="007774E2" w:rsidP="006A79A8">
            <w:pPr>
              <w:spacing w:line="276" w:lineRule="auto"/>
              <w:rPr>
                <w:rFonts w:cs="Segoe UI"/>
                <w:sz w:val="20"/>
                <w:szCs w:val="20"/>
              </w:rPr>
            </w:pPr>
            <w:r w:rsidRPr="00BF2AE2">
              <w:rPr>
                <w:rFonts w:cs="Segoe UI"/>
                <w:sz w:val="20"/>
                <w:szCs w:val="20"/>
              </w:rPr>
              <w:t>suradnja u promociji kulture, baštine, ponude i zapošljavanja</w:t>
            </w:r>
          </w:p>
        </w:tc>
      </w:tr>
      <w:tr w:rsidR="004061C5" w:rsidRPr="00BF2AE2" w14:paraId="5A87B781" w14:textId="77777777" w:rsidTr="006A79A8">
        <w:tc>
          <w:tcPr>
            <w:tcW w:w="0" w:type="auto"/>
            <w:shd w:val="clear" w:color="auto" w:fill="D3DEE9"/>
            <w:vAlign w:val="center"/>
            <w:hideMark/>
          </w:tcPr>
          <w:p w14:paraId="5BEEDB0F" w14:textId="77777777" w:rsidR="004061C5" w:rsidRPr="00BF2AE2" w:rsidRDefault="004061C5" w:rsidP="006A79A8">
            <w:pPr>
              <w:spacing w:line="276" w:lineRule="auto"/>
              <w:rPr>
                <w:rFonts w:cs="Segoe UI"/>
                <w:sz w:val="20"/>
                <w:szCs w:val="20"/>
              </w:rPr>
            </w:pPr>
            <w:r w:rsidRPr="00BF2AE2">
              <w:rPr>
                <w:rFonts w:cs="Segoe UI"/>
                <w:sz w:val="20"/>
                <w:szCs w:val="20"/>
              </w:rPr>
              <w:t>Ekološke i planske institucije</w:t>
            </w:r>
          </w:p>
        </w:tc>
        <w:tc>
          <w:tcPr>
            <w:tcW w:w="3414" w:type="dxa"/>
            <w:vAlign w:val="center"/>
            <w:hideMark/>
          </w:tcPr>
          <w:p w14:paraId="7556AEE1" w14:textId="57DA4C72" w:rsidR="004061C5" w:rsidRPr="00BF2AE2" w:rsidRDefault="007774E2" w:rsidP="006A79A8">
            <w:pPr>
              <w:spacing w:line="276" w:lineRule="auto"/>
              <w:rPr>
                <w:rFonts w:cs="Segoe UI"/>
                <w:sz w:val="20"/>
                <w:szCs w:val="20"/>
              </w:rPr>
            </w:pPr>
            <w:r w:rsidRPr="00BF2AE2">
              <w:rPr>
                <w:rFonts w:cs="Segoe UI"/>
                <w:sz w:val="20"/>
                <w:szCs w:val="20"/>
              </w:rPr>
              <w:t>zaštita prirode, prostorno planiranje</w:t>
            </w:r>
          </w:p>
        </w:tc>
        <w:tc>
          <w:tcPr>
            <w:tcW w:w="4535" w:type="dxa"/>
            <w:vAlign w:val="center"/>
            <w:hideMark/>
          </w:tcPr>
          <w:p w14:paraId="197FE52D" w14:textId="25999602" w:rsidR="004061C5" w:rsidRPr="00BF2AE2" w:rsidRDefault="007774E2" w:rsidP="006A79A8">
            <w:pPr>
              <w:spacing w:line="276" w:lineRule="auto"/>
              <w:rPr>
                <w:rFonts w:cs="Segoe UI"/>
                <w:sz w:val="20"/>
                <w:szCs w:val="20"/>
              </w:rPr>
            </w:pPr>
            <w:r w:rsidRPr="00BF2AE2">
              <w:rPr>
                <w:rFonts w:cs="Segoe UI"/>
                <w:sz w:val="20"/>
                <w:szCs w:val="20"/>
              </w:rPr>
              <w:t>očuvanje okoliša, planiranje razvoja i prostorna održivost</w:t>
            </w:r>
          </w:p>
        </w:tc>
      </w:tr>
    </w:tbl>
    <w:p w14:paraId="27A83C4A" w14:textId="7BA7293A" w:rsidR="00895640" w:rsidRPr="002754BF" w:rsidRDefault="00D2053D" w:rsidP="002754BF">
      <w:pPr>
        <w:rPr>
          <w:i/>
          <w:iCs/>
          <w:color w:val="215E99"/>
          <w:sz w:val="22"/>
          <w:szCs w:val="22"/>
          <w:lang w:eastAsia="en-GB"/>
        </w:rPr>
      </w:pPr>
      <w:r w:rsidRPr="002754BF">
        <w:rPr>
          <w:i/>
          <w:iCs/>
          <w:color w:val="215E99"/>
          <w:sz w:val="22"/>
          <w:szCs w:val="22"/>
          <w:lang w:eastAsia="en-GB"/>
        </w:rPr>
        <w:t>Izvor: Grad Karlovac, Turistička zajednica grada Karlovca i procjena autora (temeljeno na dostupnim poda</w:t>
      </w:r>
      <w:r w:rsidR="007774E2" w:rsidRPr="002754BF">
        <w:rPr>
          <w:i/>
          <w:iCs/>
          <w:color w:val="215E99"/>
          <w:sz w:val="22"/>
          <w:szCs w:val="22"/>
          <w:lang w:eastAsia="en-GB"/>
        </w:rPr>
        <w:t>t</w:t>
      </w:r>
      <w:r w:rsidRPr="002754BF">
        <w:rPr>
          <w:i/>
          <w:iCs/>
          <w:color w:val="215E99"/>
          <w:sz w:val="22"/>
          <w:szCs w:val="22"/>
          <w:lang w:eastAsia="en-GB"/>
        </w:rPr>
        <w:t>cima i stručnoj procjeni, 2025.)</w:t>
      </w:r>
    </w:p>
    <w:p w14:paraId="1394806A" w14:textId="284CDC32" w:rsidR="004061C5" w:rsidRPr="00BF2AE2" w:rsidRDefault="004061C5" w:rsidP="000C419F">
      <w:pPr>
        <w:pStyle w:val="podnaslovi"/>
        <w:spacing w:line="360" w:lineRule="auto"/>
        <w:rPr>
          <w:lang w:val="hr-HR"/>
        </w:rPr>
      </w:pPr>
      <w:r w:rsidRPr="00BF2AE2">
        <w:rPr>
          <w:lang w:val="hr-HR"/>
        </w:rPr>
        <w:lastRenderedPageBreak/>
        <w:t>Analiza sigurnosti</w:t>
      </w:r>
    </w:p>
    <w:p w14:paraId="6EC51753" w14:textId="7D012258" w:rsidR="00453D70" w:rsidRPr="00BF2AE2" w:rsidRDefault="00367831"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Sigurnost je temelj svake turističke destinacije. Kvalitetne sigurnosne mjere pružaju posjetiteljima osjećaj ugode i zaštite tijekom boravka. Pravilno planiranje i implementacija sigurnosnih protokola doprinose smanjenju rizika i mogućih incidenata. Korištenje modernih tehnologija i kontinuirana obuka osoblja ključno je za održavanje visoke razine sigurnosti. Turisti koji se osjećaju sigurno češće preporučuju destinaciju. Komunikacija o sigurnosnim mjerama stvara povjerenje između turističkih djelatnika i posjetitelja. Ukupno gledano, sigurnost je ključni faktor koji osigurava stabilan razvoj i pozitivno iskustvo turista, čime se dodatno unapređuje cjelokupna turistička ponuda. U nastavku ističemo podatke za 2024. godinu analize rezultata MUP-a Karlovac. Tijekom 2024. godine organizirane su edukacije o sigurnosti u prometu. Edukacije su održane putem javnih medija i web stranice MUP-a. Promidžbeni materijali na više stranih jezika osigurani su za siguran boravak turista. U 2024. godini, zabilježeno je ukupno 884 kaznenih djela i prekršaja sukladno Zakonu o prekršajima protiv javnog reda i mira. U prometnim nesrećama </w:t>
      </w:r>
      <w:r w:rsidR="00B34959" w:rsidRPr="00BF2AE2">
        <w:rPr>
          <w:rFonts w:eastAsia="Times New Roman" w:cs="Segoe UI"/>
          <w:kern w:val="0"/>
          <w:sz w:val="22"/>
          <w:szCs w:val="22"/>
          <w:lang w:eastAsia="en-GB"/>
          <w14:ligatures w14:val="none"/>
        </w:rPr>
        <w:t xml:space="preserve">osam je </w:t>
      </w:r>
      <w:r w:rsidRPr="00BF2AE2">
        <w:rPr>
          <w:rFonts w:eastAsia="Times New Roman" w:cs="Segoe UI"/>
          <w:kern w:val="0"/>
          <w:sz w:val="22"/>
          <w:szCs w:val="22"/>
          <w:lang w:eastAsia="en-GB"/>
          <w14:ligatures w14:val="none"/>
        </w:rPr>
        <w:t>osoba smrtno stradalo. Niti jedan prigovor turista nije evidentiran. Unatoč velikom tranzitu turista, smatramo da je destinacija vrlo sigurna.</w:t>
      </w:r>
    </w:p>
    <w:p w14:paraId="6C25C751" w14:textId="50EAF1DC" w:rsidR="004061C5" w:rsidRPr="00BF2AE2" w:rsidRDefault="004061C5" w:rsidP="000C419F">
      <w:pPr>
        <w:pStyle w:val="podnaslovi"/>
        <w:spacing w:line="360" w:lineRule="auto"/>
        <w:rPr>
          <w:b/>
          <w:bCs/>
          <w:lang w:val="hr-HR"/>
        </w:rPr>
      </w:pPr>
      <w:r w:rsidRPr="00BF2AE2">
        <w:rPr>
          <w:lang w:val="hr-HR"/>
        </w:rPr>
        <w:t>Zdravstvena zaštita i sigurnost</w:t>
      </w:r>
    </w:p>
    <w:p w14:paraId="09FCFF1B" w14:textId="5B7EEEC1" w:rsidR="004061C5" w:rsidRPr="00BF2AE2" w:rsidRDefault="004061C5" w:rsidP="00181891">
      <w:pPr>
        <w:spacing w:line="360" w:lineRule="auto"/>
        <w:jc w:val="both"/>
        <w:rPr>
          <w:rFonts w:cs="Segoe UI"/>
          <w:sz w:val="22"/>
          <w:szCs w:val="22"/>
        </w:rPr>
      </w:pPr>
      <w:r w:rsidRPr="00BF2AE2">
        <w:rPr>
          <w:rFonts w:cs="Segoe UI"/>
          <w:sz w:val="22"/>
          <w:szCs w:val="22"/>
        </w:rPr>
        <w:t>Zdravstvena zaštita u Karlovcu organizirana je primarno kroz županijske ustanove. Grad Karlovac nije imao izravna ulaganja u zdravstveni sustav u 2024. godini u svrhu turizma, budući da financiranje zdravstvenih ustanova nije u nadležnosti Grada. Također, nije bilo iskazane potrebe za organiziranjem turističkih ambulanti.</w:t>
      </w:r>
      <w:r w:rsidR="00367831" w:rsidRPr="00BF2AE2">
        <w:rPr>
          <w:rFonts w:cs="Segoe UI"/>
          <w:sz w:val="22"/>
          <w:szCs w:val="22"/>
        </w:rPr>
        <w:t xml:space="preserve"> </w:t>
      </w:r>
      <w:r w:rsidRPr="00BF2AE2">
        <w:rPr>
          <w:rFonts w:cs="Segoe UI"/>
          <w:sz w:val="22"/>
          <w:szCs w:val="22"/>
        </w:rPr>
        <w:t>Sigurnosne mjere povezane s javnim zdravljem imaju važnu ulogu za zaštitu i turista i lokalnog stanovništva. Na Foginovom kupalištu tijekom sezone djeluje organizirana spasilačka služba, opremljena kompletima prve pomoći, uključujući defibrilator.</w:t>
      </w:r>
      <w:r w:rsidR="00367831" w:rsidRPr="00BF2AE2">
        <w:rPr>
          <w:rFonts w:cs="Segoe UI"/>
          <w:sz w:val="22"/>
          <w:szCs w:val="22"/>
        </w:rPr>
        <w:t xml:space="preserve"> </w:t>
      </w:r>
      <w:r w:rsidRPr="00BF2AE2">
        <w:rPr>
          <w:rFonts w:cs="Segoe UI"/>
          <w:sz w:val="22"/>
          <w:szCs w:val="22"/>
        </w:rPr>
        <w:t>Defibrilatori su dodatno postavljeni na više lokacija značajnih za posjetitelje:</w:t>
      </w:r>
      <w:r w:rsidR="00367831" w:rsidRPr="00BF2AE2">
        <w:rPr>
          <w:rFonts w:cs="Segoe UI"/>
          <w:sz w:val="22"/>
          <w:szCs w:val="22"/>
        </w:rPr>
        <w:t xml:space="preserve"> </w:t>
      </w:r>
      <w:r w:rsidRPr="00BF2AE2">
        <w:rPr>
          <w:rFonts w:cs="Segoe UI"/>
          <w:sz w:val="22"/>
          <w:szCs w:val="22"/>
        </w:rPr>
        <w:t>Školsko-športska dvorana Mladost</w:t>
      </w:r>
      <w:r w:rsidR="00367831" w:rsidRPr="00BF2AE2">
        <w:rPr>
          <w:rFonts w:cs="Segoe UI"/>
          <w:sz w:val="22"/>
          <w:szCs w:val="22"/>
        </w:rPr>
        <w:t xml:space="preserve">, </w:t>
      </w:r>
      <w:r w:rsidRPr="00BF2AE2">
        <w:rPr>
          <w:rFonts w:cs="Segoe UI"/>
          <w:sz w:val="22"/>
          <w:szCs w:val="22"/>
        </w:rPr>
        <w:t>Aquatika – Slatkovodni akvarij Karlovac</w:t>
      </w:r>
      <w:r w:rsidR="00367831" w:rsidRPr="00BF2AE2">
        <w:rPr>
          <w:rFonts w:cs="Segoe UI"/>
          <w:sz w:val="22"/>
          <w:szCs w:val="22"/>
        </w:rPr>
        <w:t xml:space="preserve">, </w:t>
      </w:r>
      <w:r w:rsidRPr="00BF2AE2">
        <w:rPr>
          <w:rFonts w:cs="Segoe UI"/>
          <w:sz w:val="22"/>
          <w:szCs w:val="22"/>
        </w:rPr>
        <w:t>Teniski klub Karlovac</w:t>
      </w:r>
      <w:r w:rsidR="00357F7D" w:rsidRPr="00BF2AE2">
        <w:rPr>
          <w:rFonts w:cs="Segoe UI"/>
          <w:sz w:val="22"/>
          <w:szCs w:val="22"/>
        </w:rPr>
        <w:t xml:space="preserve"> i Foginovo kupalište.</w:t>
      </w:r>
    </w:p>
    <w:p w14:paraId="2BA2A242" w14:textId="3CC7E28E" w:rsidR="009C1371" w:rsidRPr="002754BF" w:rsidRDefault="009C1371" w:rsidP="009C1371">
      <w:pPr>
        <w:pStyle w:val="Caption"/>
        <w:keepNext/>
        <w:rPr>
          <w:i w:val="0"/>
          <w:iCs w:val="0"/>
          <w:color w:val="215E99"/>
          <w:sz w:val="22"/>
          <w:szCs w:val="22"/>
          <w:lang w:eastAsia="en-GB"/>
        </w:rPr>
      </w:pPr>
      <w:r w:rsidRPr="002754BF">
        <w:rPr>
          <w:i w:val="0"/>
          <w:iCs w:val="0"/>
          <w:color w:val="215E99"/>
          <w:sz w:val="22"/>
          <w:szCs w:val="22"/>
          <w:lang w:eastAsia="en-GB"/>
        </w:rPr>
        <w:lastRenderedPageBreak/>
        <w:t xml:space="preserve">Tablica </w:t>
      </w:r>
      <w:r w:rsidRPr="002754BF">
        <w:rPr>
          <w:i w:val="0"/>
          <w:iCs w:val="0"/>
          <w:color w:val="215E99"/>
          <w:sz w:val="22"/>
          <w:szCs w:val="22"/>
          <w:lang w:eastAsia="en-GB"/>
        </w:rPr>
        <w:fldChar w:fldCharType="begin"/>
      </w:r>
      <w:r w:rsidRPr="002754BF">
        <w:rPr>
          <w:i w:val="0"/>
          <w:iCs w:val="0"/>
          <w:color w:val="215E99"/>
          <w:sz w:val="22"/>
          <w:szCs w:val="22"/>
          <w:lang w:eastAsia="en-GB"/>
        </w:rPr>
        <w:instrText xml:space="preserve"> SEQ Tablica \* ARABIC </w:instrText>
      </w:r>
      <w:r w:rsidRPr="002754BF">
        <w:rPr>
          <w:i w:val="0"/>
          <w:iCs w:val="0"/>
          <w:color w:val="215E99"/>
          <w:sz w:val="22"/>
          <w:szCs w:val="22"/>
          <w:lang w:eastAsia="en-GB"/>
        </w:rPr>
        <w:fldChar w:fldCharType="separate"/>
      </w:r>
      <w:r w:rsidR="00A10E27">
        <w:rPr>
          <w:i w:val="0"/>
          <w:iCs w:val="0"/>
          <w:noProof/>
          <w:color w:val="215E99"/>
          <w:sz w:val="22"/>
          <w:szCs w:val="22"/>
          <w:lang w:eastAsia="en-GB"/>
        </w:rPr>
        <w:t>44</w:t>
      </w:r>
      <w:r w:rsidRPr="002754BF">
        <w:rPr>
          <w:i w:val="0"/>
          <w:iCs w:val="0"/>
          <w:color w:val="215E99"/>
          <w:sz w:val="22"/>
          <w:szCs w:val="22"/>
          <w:lang w:eastAsia="en-GB"/>
        </w:rPr>
        <w:fldChar w:fldCharType="end"/>
      </w:r>
      <w:r w:rsidRPr="002754BF">
        <w:rPr>
          <w:i w:val="0"/>
          <w:iCs w:val="0"/>
          <w:color w:val="215E99"/>
          <w:sz w:val="22"/>
          <w:szCs w:val="22"/>
          <w:lang w:eastAsia="en-GB"/>
        </w:rPr>
        <w:t>: Pregled zdravstvenih i preventivnih institucija u svrhu unapređenja zdravlja</w:t>
      </w:r>
    </w:p>
    <w:tbl>
      <w:tblPr>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CellMar>
          <w:top w:w="15" w:type="dxa"/>
          <w:left w:w="15" w:type="dxa"/>
          <w:bottom w:w="15" w:type="dxa"/>
          <w:right w:w="15" w:type="dxa"/>
        </w:tblCellMar>
        <w:tblLook w:val="04A0" w:firstRow="1" w:lastRow="0" w:firstColumn="1" w:lastColumn="0" w:noHBand="0" w:noVBand="1"/>
      </w:tblPr>
      <w:tblGrid>
        <w:gridCol w:w="3423"/>
        <w:gridCol w:w="5927"/>
      </w:tblGrid>
      <w:tr w:rsidR="004061C5" w:rsidRPr="00BF2AE2" w14:paraId="6A948760" w14:textId="77777777" w:rsidTr="006A79A8">
        <w:trPr>
          <w:tblHeader/>
        </w:trPr>
        <w:tc>
          <w:tcPr>
            <w:tcW w:w="0" w:type="auto"/>
            <w:shd w:val="clear" w:color="auto" w:fill="A8BED4"/>
            <w:vAlign w:val="center"/>
            <w:hideMark/>
          </w:tcPr>
          <w:p w14:paraId="4FAA6274" w14:textId="77777777" w:rsidR="004061C5" w:rsidRPr="00BF2AE2" w:rsidRDefault="004061C5" w:rsidP="006A79A8">
            <w:pPr>
              <w:spacing w:line="276" w:lineRule="auto"/>
              <w:rPr>
                <w:rFonts w:cs="Segoe UI"/>
                <w:b/>
                <w:bCs/>
                <w:sz w:val="20"/>
                <w:szCs w:val="20"/>
              </w:rPr>
            </w:pPr>
            <w:r w:rsidRPr="00BF2AE2">
              <w:rPr>
                <w:rFonts w:cs="Segoe UI"/>
                <w:b/>
                <w:bCs/>
                <w:sz w:val="20"/>
                <w:szCs w:val="20"/>
              </w:rPr>
              <w:t>Institucija</w:t>
            </w:r>
          </w:p>
        </w:tc>
        <w:tc>
          <w:tcPr>
            <w:tcW w:w="0" w:type="auto"/>
            <w:shd w:val="clear" w:color="auto" w:fill="A8BED4"/>
            <w:vAlign w:val="center"/>
            <w:hideMark/>
          </w:tcPr>
          <w:p w14:paraId="568FED6E" w14:textId="77777777" w:rsidR="004061C5" w:rsidRPr="00BF2AE2" w:rsidRDefault="004061C5" w:rsidP="006A79A8">
            <w:pPr>
              <w:spacing w:line="276" w:lineRule="auto"/>
              <w:rPr>
                <w:rFonts w:cs="Segoe UI"/>
                <w:b/>
                <w:bCs/>
                <w:sz w:val="20"/>
                <w:szCs w:val="20"/>
              </w:rPr>
            </w:pPr>
            <w:r w:rsidRPr="00BF2AE2">
              <w:rPr>
                <w:rFonts w:cs="Segoe UI"/>
                <w:b/>
                <w:bCs/>
                <w:sz w:val="20"/>
                <w:szCs w:val="20"/>
              </w:rPr>
              <w:t>Uloga u destinaciji</w:t>
            </w:r>
          </w:p>
        </w:tc>
      </w:tr>
      <w:tr w:rsidR="004061C5" w:rsidRPr="00BF2AE2" w14:paraId="0A61501D" w14:textId="77777777" w:rsidTr="006A79A8">
        <w:tc>
          <w:tcPr>
            <w:tcW w:w="0" w:type="auto"/>
            <w:shd w:val="clear" w:color="auto" w:fill="D3DEE9"/>
            <w:vAlign w:val="center"/>
            <w:hideMark/>
          </w:tcPr>
          <w:p w14:paraId="5F1A55B9" w14:textId="77777777" w:rsidR="004061C5" w:rsidRPr="00BF2AE2" w:rsidRDefault="004061C5" w:rsidP="006A79A8">
            <w:pPr>
              <w:spacing w:line="276" w:lineRule="auto"/>
              <w:rPr>
                <w:rFonts w:cs="Segoe UI"/>
                <w:sz w:val="20"/>
                <w:szCs w:val="20"/>
              </w:rPr>
            </w:pPr>
            <w:r w:rsidRPr="00BF2AE2">
              <w:rPr>
                <w:rFonts w:cs="Segoe UI"/>
                <w:b/>
                <w:bCs/>
                <w:sz w:val="20"/>
                <w:szCs w:val="20"/>
              </w:rPr>
              <w:t>Opća bolnica Karlovac</w:t>
            </w:r>
          </w:p>
        </w:tc>
        <w:tc>
          <w:tcPr>
            <w:tcW w:w="0" w:type="auto"/>
            <w:vAlign w:val="center"/>
            <w:hideMark/>
          </w:tcPr>
          <w:p w14:paraId="105790F9" w14:textId="1B34202B" w:rsidR="004061C5" w:rsidRPr="00BF2AE2" w:rsidRDefault="00B34959" w:rsidP="006A79A8">
            <w:pPr>
              <w:spacing w:line="276" w:lineRule="auto"/>
              <w:rPr>
                <w:rFonts w:cs="Segoe UI"/>
                <w:sz w:val="20"/>
                <w:szCs w:val="20"/>
              </w:rPr>
            </w:pPr>
            <w:r w:rsidRPr="00BF2AE2">
              <w:rPr>
                <w:rFonts w:cs="Segoe UI"/>
                <w:sz w:val="20"/>
                <w:szCs w:val="20"/>
              </w:rPr>
              <w:t>primarna bolnička ustanova za sve hitne i planirane slučajeve</w:t>
            </w:r>
          </w:p>
        </w:tc>
      </w:tr>
      <w:tr w:rsidR="004061C5" w:rsidRPr="00BF2AE2" w14:paraId="4D6F9CED" w14:textId="77777777" w:rsidTr="006A79A8">
        <w:tc>
          <w:tcPr>
            <w:tcW w:w="0" w:type="auto"/>
            <w:shd w:val="clear" w:color="auto" w:fill="D3DEE9"/>
            <w:vAlign w:val="center"/>
            <w:hideMark/>
          </w:tcPr>
          <w:p w14:paraId="524B3017" w14:textId="77777777" w:rsidR="004061C5" w:rsidRPr="00BF2AE2" w:rsidRDefault="004061C5" w:rsidP="006A79A8">
            <w:pPr>
              <w:spacing w:line="276" w:lineRule="auto"/>
              <w:rPr>
                <w:rFonts w:cs="Segoe UI"/>
                <w:sz w:val="20"/>
                <w:szCs w:val="20"/>
              </w:rPr>
            </w:pPr>
            <w:r w:rsidRPr="00BF2AE2">
              <w:rPr>
                <w:rFonts w:cs="Segoe UI"/>
                <w:b/>
                <w:bCs/>
                <w:sz w:val="20"/>
                <w:szCs w:val="20"/>
              </w:rPr>
              <w:t>Dom zdravlja Karlovac</w:t>
            </w:r>
          </w:p>
        </w:tc>
        <w:tc>
          <w:tcPr>
            <w:tcW w:w="0" w:type="auto"/>
            <w:vAlign w:val="center"/>
            <w:hideMark/>
          </w:tcPr>
          <w:p w14:paraId="2980CE1B" w14:textId="016BF21C" w:rsidR="004061C5" w:rsidRPr="00BF2AE2" w:rsidRDefault="00B34959" w:rsidP="006A79A8">
            <w:pPr>
              <w:spacing w:line="276" w:lineRule="auto"/>
              <w:rPr>
                <w:rFonts w:cs="Segoe UI"/>
                <w:sz w:val="20"/>
                <w:szCs w:val="20"/>
              </w:rPr>
            </w:pPr>
            <w:r w:rsidRPr="00BF2AE2">
              <w:rPr>
                <w:rFonts w:cs="Segoe UI"/>
                <w:sz w:val="20"/>
                <w:szCs w:val="20"/>
              </w:rPr>
              <w:t>osigurava osnovnu i kontinuiranu zdravstvenu skrb za lokalno stanovništvo i posjetitelje</w:t>
            </w:r>
          </w:p>
        </w:tc>
      </w:tr>
      <w:tr w:rsidR="004061C5" w:rsidRPr="00BF2AE2" w14:paraId="4D8F22B5" w14:textId="77777777" w:rsidTr="006A79A8">
        <w:tc>
          <w:tcPr>
            <w:tcW w:w="0" w:type="auto"/>
            <w:shd w:val="clear" w:color="auto" w:fill="D3DEE9"/>
            <w:vAlign w:val="center"/>
            <w:hideMark/>
          </w:tcPr>
          <w:p w14:paraId="4DE41600" w14:textId="77777777" w:rsidR="004061C5" w:rsidRPr="00BF2AE2" w:rsidRDefault="004061C5" w:rsidP="006A79A8">
            <w:pPr>
              <w:spacing w:line="276" w:lineRule="auto"/>
              <w:rPr>
                <w:rFonts w:cs="Segoe UI"/>
                <w:sz w:val="20"/>
                <w:szCs w:val="20"/>
              </w:rPr>
            </w:pPr>
            <w:r w:rsidRPr="00BF2AE2">
              <w:rPr>
                <w:rFonts w:cs="Segoe UI"/>
                <w:b/>
                <w:bCs/>
                <w:sz w:val="20"/>
                <w:szCs w:val="20"/>
              </w:rPr>
              <w:t>Zavod za javno zdravstvo Karlovačke županije</w:t>
            </w:r>
          </w:p>
        </w:tc>
        <w:tc>
          <w:tcPr>
            <w:tcW w:w="0" w:type="auto"/>
            <w:vAlign w:val="center"/>
            <w:hideMark/>
          </w:tcPr>
          <w:p w14:paraId="422CD90A" w14:textId="6977A4F0" w:rsidR="004061C5" w:rsidRPr="00BF2AE2" w:rsidRDefault="00B34959" w:rsidP="006A79A8">
            <w:pPr>
              <w:spacing w:line="276" w:lineRule="auto"/>
              <w:rPr>
                <w:rFonts w:cs="Segoe UI"/>
                <w:sz w:val="20"/>
                <w:szCs w:val="20"/>
              </w:rPr>
            </w:pPr>
            <w:r w:rsidRPr="00BF2AE2">
              <w:rPr>
                <w:rFonts w:cs="Segoe UI"/>
                <w:sz w:val="20"/>
                <w:szCs w:val="20"/>
              </w:rPr>
              <w:t>preventivni programi, edukacija i savjeti vezani uz javno zdravlje, kontrola vode</w:t>
            </w:r>
          </w:p>
        </w:tc>
      </w:tr>
      <w:tr w:rsidR="004061C5" w:rsidRPr="00BF2AE2" w14:paraId="2A357C21" w14:textId="77777777" w:rsidTr="006A79A8">
        <w:tc>
          <w:tcPr>
            <w:tcW w:w="0" w:type="auto"/>
            <w:shd w:val="clear" w:color="auto" w:fill="D3DEE9"/>
            <w:vAlign w:val="center"/>
            <w:hideMark/>
          </w:tcPr>
          <w:p w14:paraId="07335DF0" w14:textId="77777777" w:rsidR="004061C5" w:rsidRPr="00BF2AE2" w:rsidRDefault="004061C5" w:rsidP="006A79A8">
            <w:pPr>
              <w:spacing w:line="276" w:lineRule="auto"/>
              <w:rPr>
                <w:rFonts w:cs="Segoe UI"/>
                <w:sz w:val="20"/>
                <w:szCs w:val="20"/>
              </w:rPr>
            </w:pPr>
            <w:r w:rsidRPr="00BF2AE2">
              <w:rPr>
                <w:rFonts w:cs="Segoe UI"/>
                <w:b/>
                <w:bCs/>
                <w:sz w:val="20"/>
                <w:szCs w:val="20"/>
              </w:rPr>
              <w:t>Trend Wellness &amp; Fitness centar</w:t>
            </w:r>
          </w:p>
        </w:tc>
        <w:tc>
          <w:tcPr>
            <w:tcW w:w="0" w:type="auto"/>
            <w:vAlign w:val="center"/>
            <w:hideMark/>
          </w:tcPr>
          <w:p w14:paraId="58A76E0B" w14:textId="3CC4AD55" w:rsidR="004061C5" w:rsidRPr="00BF2AE2" w:rsidRDefault="00B34959" w:rsidP="006A79A8">
            <w:pPr>
              <w:spacing w:line="276" w:lineRule="auto"/>
              <w:rPr>
                <w:rFonts w:cs="Segoe UI"/>
                <w:sz w:val="20"/>
                <w:szCs w:val="20"/>
              </w:rPr>
            </w:pPr>
            <w:r w:rsidRPr="00BF2AE2">
              <w:rPr>
                <w:rFonts w:cs="Segoe UI"/>
                <w:sz w:val="20"/>
                <w:szCs w:val="20"/>
              </w:rPr>
              <w:t>nudi sadržaje zdravstvenog i wellness turizma (fitnes, masaže, saune)</w:t>
            </w:r>
          </w:p>
        </w:tc>
      </w:tr>
    </w:tbl>
    <w:p w14:paraId="60E7D98D" w14:textId="165FBCE0" w:rsidR="004061C5" w:rsidRPr="002754BF" w:rsidRDefault="00D2053D" w:rsidP="00181891">
      <w:pPr>
        <w:spacing w:line="360" w:lineRule="auto"/>
        <w:jc w:val="both"/>
        <w:rPr>
          <w:i/>
          <w:iCs/>
          <w:color w:val="215E99"/>
          <w:sz w:val="22"/>
          <w:szCs w:val="22"/>
          <w:lang w:eastAsia="en-GB"/>
        </w:rPr>
      </w:pPr>
      <w:r w:rsidRPr="002754BF">
        <w:rPr>
          <w:i/>
          <w:iCs/>
          <w:color w:val="215E99"/>
          <w:sz w:val="22"/>
          <w:szCs w:val="22"/>
          <w:lang w:eastAsia="en-GB"/>
        </w:rPr>
        <w:t>Izvor: Grad Karlovac, Turistička zajednica grada Karlovca i procjena autora (temeljeno na dostupnim poda</w:t>
      </w:r>
      <w:r w:rsidR="00B34959" w:rsidRPr="002754BF">
        <w:rPr>
          <w:i/>
          <w:iCs/>
          <w:color w:val="215E99"/>
          <w:sz w:val="22"/>
          <w:szCs w:val="22"/>
          <w:lang w:eastAsia="en-GB"/>
        </w:rPr>
        <w:t>t</w:t>
      </w:r>
      <w:r w:rsidRPr="002754BF">
        <w:rPr>
          <w:i/>
          <w:iCs/>
          <w:color w:val="215E99"/>
          <w:sz w:val="22"/>
          <w:szCs w:val="22"/>
          <w:lang w:eastAsia="en-GB"/>
        </w:rPr>
        <w:t>cima i stručnoj procjeni, 2025.)</w:t>
      </w:r>
    </w:p>
    <w:p w14:paraId="5B32504D" w14:textId="12179AAB" w:rsidR="00B221E2" w:rsidRDefault="00D2053D" w:rsidP="00075560">
      <w:pPr>
        <w:spacing w:line="360" w:lineRule="auto"/>
        <w:jc w:val="both"/>
        <w:rPr>
          <w:sz w:val="22"/>
          <w:szCs w:val="22"/>
        </w:rPr>
      </w:pPr>
      <w:r w:rsidRPr="00BF2AE2">
        <w:rPr>
          <w:sz w:val="22"/>
          <w:szCs w:val="22"/>
        </w:rPr>
        <w:t>Prema izvješću J</w:t>
      </w:r>
      <w:r w:rsidR="00075560" w:rsidRPr="00BF2AE2">
        <w:rPr>
          <w:sz w:val="22"/>
          <w:szCs w:val="22"/>
        </w:rPr>
        <w:t>avne vatrogasne postrojbe Ka</w:t>
      </w:r>
      <w:r w:rsidRPr="00BF2AE2">
        <w:rPr>
          <w:sz w:val="22"/>
          <w:szCs w:val="22"/>
        </w:rPr>
        <w:t>rlovac za 2024. godinu bilo je 451 intervencija na području grada, od čega su požari cca 30 %, tehničke intervencije više od 50</w:t>
      </w:r>
      <w:r w:rsidR="00B34959" w:rsidRPr="00BF2AE2">
        <w:rPr>
          <w:sz w:val="22"/>
          <w:szCs w:val="22"/>
        </w:rPr>
        <w:t xml:space="preserve"> </w:t>
      </w:r>
      <w:r w:rsidRPr="00BF2AE2">
        <w:rPr>
          <w:sz w:val="22"/>
          <w:szCs w:val="22"/>
        </w:rPr>
        <w:t>%, sanacija prometnica nakon nesreća i ostale intervencije.</w:t>
      </w:r>
    </w:p>
    <w:p w14:paraId="6864679A" w14:textId="77777777" w:rsidR="002754BF" w:rsidRPr="00BF2AE2" w:rsidRDefault="002754BF" w:rsidP="00075560">
      <w:pPr>
        <w:spacing w:line="360" w:lineRule="auto"/>
        <w:jc w:val="both"/>
        <w:rPr>
          <w:sz w:val="22"/>
          <w:szCs w:val="22"/>
        </w:rPr>
      </w:pPr>
    </w:p>
    <w:p w14:paraId="7F7B6433" w14:textId="21A5527F" w:rsidR="00884587" w:rsidRPr="00BF2AE2" w:rsidRDefault="00884587">
      <w:pPr>
        <w:pStyle w:val="Heading2"/>
        <w:numPr>
          <w:ilvl w:val="1"/>
          <w:numId w:val="67"/>
        </w:numPr>
        <w:spacing w:line="360" w:lineRule="auto"/>
        <w:rPr>
          <w:lang w:val="hr-HR"/>
        </w:rPr>
      </w:pPr>
      <w:bookmarkStart w:id="32" w:name="_Toc212441064"/>
      <w:r w:rsidRPr="00BF2AE2">
        <w:rPr>
          <w:lang w:val="hr-HR"/>
        </w:rPr>
        <w:t>Analiza stanja i potreba ljudskih potencijala</w:t>
      </w:r>
      <w:bookmarkEnd w:id="32"/>
      <w:r w:rsidRPr="00BF2AE2">
        <w:rPr>
          <w:lang w:val="hr-HR"/>
        </w:rPr>
        <w:t> </w:t>
      </w:r>
    </w:p>
    <w:p w14:paraId="3BBFF3C9" w14:textId="2E95418D" w:rsidR="00884587" w:rsidRPr="00BF2AE2" w:rsidRDefault="00884587" w:rsidP="006A79A8">
      <w:pPr>
        <w:spacing w:line="360" w:lineRule="auto"/>
        <w:jc w:val="both"/>
        <w:rPr>
          <w:rFonts w:cs="Segoe UI"/>
          <w:color w:val="000000" w:themeColor="text1"/>
          <w:sz w:val="22"/>
          <w:szCs w:val="22"/>
        </w:rPr>
      </w:pPr>
      <w:r w:rsidRPr="00BF2AE2">
        <w:rPr>
          <w:rFonts w:cs="Segoe UI"/>
          <w:color w:val="000000" w:themeColor="text1"/>
          <w:sz w:val="22"/>
          <w:szCs w:val="22"/>
        </w:rPr>
        <w:t xml:space="preserve">Analiza ljudskih potencijala u turizmu i ugostiteljstvu polazi od stvarnih potreba poslodavaca, koje se utvrđuju anketama i intervjuima te analizom najtraženijih zanimanja, potrebnih vještina i razine obrazovanja. Poseban fokus stavlja se na sezonalnost i manjak radne snage u određenim razdobljima, što zahtijeva fleksibilne i ciljane pristupe zapošljavanju. </w:t>
      </w:r>
      <w:r w:rsidR="00367831" w:rsidRPr="00BF2AE2">
        <w:rPr>
          <w:rFonts w:cs="Segoe UI"/>
          <w:color w:val="000000" w:themeColor="text1"/>
          <w:sz w:val="22"/>
          <w:szCs w:val="22"/>
        </w:rPr>
        <w:t>Procjenjuje se da sezonski radnici čine oko 30</w:t>
      </w:r>
      <w:r w:rsidR="004F3771" w:rsidRPr="00BF2AE2">
        <w:rPr>
          <w:rFonts w:cs="Segoe UI"/>
          <w:color w:val="000000" w:themeColor="text1"/>
          <w:sz w:val="22"/>
          <w:szCs w:val="22"/>
        </w:rPr>
        <w:t xml:space="preserve"> </w:t>
      </w:r>
      <w:r w:rsidR="00367831" w:rsidRPr="00BF2AE2">
        <w:rPr>
          <w:rFonts w:cs="Segoe UI"/>
          <w:color w:val="000000" w:themeColor="text1"/>
          <w:sz w:val="22"/>
          <w:szCs w:val="22"/>
        </w:rPr>
        <w:t>% ukupnog broja zaposlenih u turizmu u Karlovcu. V</w:t>
      </w:r>
      <w:r w:rsidRPr="00BF2AE2">
        <w:rPr>
          <w:rFonts w:cs="Segoe UI"/>
          <w:color w:val="000000" w:themeColor="text1"/>
          <w:sz w:val="22"/>
          <w:szCs w:val="22"/>
        </w:rPr>
        <w:t xml:space="preserve">ažno je razvijati obrazovne programe u suradnji s industrijom, koji odgovaraju na konkretne potrebe tržišta rada. Predlažu se programi za privlačenje mladih u sektor, uključujući stipendiranje, mentorstvo i unaprjeđenje radnih uvjeta. Ključna je snažna suradnja između turističkih zajednica, obrazovnih ustanova i poslodavaca, kroz zajedničke projekte i regionalne centre kompetentnosti. Turističke zajednice imaju ulogu koordinacije i komunikacije među dionicima te mogu organizirati stručne skupove, okrugle stolove i radionice za usklađivanje ponude i potražnje za kadrovima. Također, mogu provoditi promotivne aktivnosti za mlade, s ciljem razvijanja interesa za turistička zanimanja i </w:t>
      </w:r>
      <w:r w:rsidRPr="00BF2AE2">
        <w:rPr>
          <w:rFonts w:cs="Segoe UI"/>
          <w:color w:val="000000" w:themeColor="text1"/>
          <w:sz w:val="22"/>
          <w:szCs w:val="22"/>
        </w:rPr>
        <w:lastRenderedPageBreak/>
        <w:t xml:space="preserve">povezivanja s lokalnom destinacijom. </w:t>
      </w:r>
      <w:r w:rsidRPr="00BF2AE2">
        <w:rPr>
          <w:rFonts w:cs="Segoe UI"/>
          <w:b/>
          <w:bCs/>
          <w:color w:val="000000" w:themeColor="text1"/>
          <w:sz w:val="22"/>
          <w:szCs w:val="22"/>
        </w:rPr>
        <w:t>Aktivnosti koje su u tijeku provedbe i potrebno je daljnje unapređivanje:</w:t>
      </w:r>
      <w:r w:rsidRPr="00BF2AE2">
        <w:rPr>
          <w:rFonts w:cs="Segoe UI"/>
          <w:color w:val="000000" w:themeColor="text1"/>
          <w:sz w:val="22"/>
          <w:szCs w:val="22"/>
        </w:rPr>
        <w:t> </w:t>
      </w:r>
    </w:p>
    <w:p w14:paraId="55F9EBC2" w14:textId="3DC7A2CD" w:rsidR="00884587" w:rsidRPr="00BF2AE2" w:rsidRDefault="00A93ECC" w:rsidP="00181891">
      <w:pPr>
        <w:spacing w:line="360" w:lineRule="auto"/>
        <w:jc w:val="both"/>
        <w:rPr>
          <w:rFonts w:cs="Segoe UI"/>
          <w:color w:val="000000" w:themeColor="text1"/>
          <w:sz w:val="22"/>
          <w:szCs w:val="22"/>
        </w:rPr>
      </w:pPr>
      <w:r w:rsidRPr="00BF2AE2">
        <w:rPr>
          <w:rFonts w:cs="Segoe UI"/>
          <w:b/>
          <w:bCs/>
          <w:color w:val="000000" w:themeColor="text1"/>
          <w:sz w:val="22"/>
          <w:szCs w:val="22"/>
        </w:rPr>
        <w:t>1</w:t>
      </w:r>
      <w:r w:rsidR="00884587" w:rsidRPr="00BF2AE2">
        <w:rPr>
          <w:rFonts w:cs="Segoe UI"/>
          <w:b/>
          <w:bCs/>
          <w:color w:val="000000" w:themeColor="text1"/>
          <w:sz w:val="22"/>
          <w:szCs w:val="22"/>
        </w:rPr>
        <w:t>. Koordinacija i komunikacija s dionicima</w:t>
      </w:r>
      <w:r w:rsidR="00884587" w:rsidRPr="00BF2AE2">
        <w:rPr>
          <w:rFonts w:cs="Segoe UI"/>
          <w:color w:val="000000" w:themeColor="text1"/>
          <w:sz w:val="22"/>
          <w:szCs w:val="22"/>
        </w:rPr>
        <w:t xml:space="preserve"> – Grad i Turistička zajednica ima</w:t>
      </w:r>
      <w:r w:rsidR="00367831" w:rsidRPr="00BF2AE2">
        <w:rPr>
          <w:rFonts w:cs="Segoe UI"/>
          <w:color w:val="000000" w:themeColor="text1"/>
          <w:sz w:val="22"/>
          <w:szCs w:val="22"/>
        </w:rPr>
        <w:t>ju</w:t>
      </w:r>
      <w:r w:rsidR="00884587" w:rsidRPr="00BF2AE2">
        <w:rPr>
          <w:rFonts w:cs="Segoe UI"/>
          <w:color w:val="000000" w:themeColor="text1"/>
          <w:sz w:val="22"/>
          <w:szCs w:val="22"/>
        </w:rPr>
        <w:t xml:space="preserve"> ključnu ulogu u povezivanju javnog i privatnog sektora kroz organizaciju koordinacija, radionica, okruglih stolova i radnih sastanaka. </w:t>
      </w:r>
    </w:p>
    <w:p w14:paraId="6FD66636" w14:textId="2F00973D" w:rsidR="00884587" w:rsidRPr="00BF2AE2" w:rsidRDefault="00A93ECC" w:rsidP="00181891">
      <w:pPr>
        <w:spacing w:line="360" w:lineRule="auto"/>
        <w:jc w:val="both"/>
        <w:rPr>
          <w:rFonts w:cs="Segoe UI"/>
          <w:color w:val="000000" w:themeColor="text1"/>
          <w:sz w:val="22"/>
          <w:szCs w:val="22"/>
        </w:rPr>
      </w:pPr>
      <w:r w:rsidRPr="00BF2AE2">
        <w:rPr>
          <w:rFonts w:cs="Segoe UI"/>
          <w:b/>
          <w:bCs/>
          <w:color w:val="000000" w:themeColor="text1"/>
          <w:sz w:val="22"/>
          <w:szCs w:val="22"/>
        </w:rPr>
        <w:t>2</w:t>
      </w:r>
      <w:r w:rsidR="00884587" w:rsidRPr="00BF2AE2">
        <w:rPr>
          <w:rFonts w:cs="Segoe UI"/>
          <w:b/>
          <w:bCs/>
          <w:color w:val="000000" w:themeColor="text1"/>
          <w:sz w:val="22"/>
          <w:szCs w:val="22"/>
        </w:rPr>
        <w:t>. Promocija turističkih i ugostiteljskih zanimanja</w:t>
      </w:r>
      <w:r w:rsidR="00884587" w:rsidRPr="00BF2AE2">
        <w:rPr>
          <w:rFonts w:cs="Segoe UI"/>
          <w:color w:val="000000" w:themeColor="text1"/>
          <w:sz w:val="22"/>
          <w:szCs w:val="22"/>
        </w:rPr>
        <w:t xml:space="preserve"> </w:t>
      </w:r>
      <w:r w:rsidR="004F3771" w:rsidRPr="00BF2AE2">
        <w:rPr>
          <w:rFonts w:cs="Segoe UI"/>
          <w:color w:val="000000" w:themeColor="text1"/>
          <w:sz w:val="22"/>
          <w:szCs w:val="22"/>
        </w:rPr>
        <w:t>–</w:t>
      </w:r>
      <w:r w:rsidR="00884587" w:rsidRPr="00BF2AE2">
        <w:rPr>
          <w:rFonts w:cs="Segoe UI"/>
          <w:color w:val="000000" w:themeColor="text1"/>
          <w:sz w:val="22"/>
          <w:szCs w:val="22"/>
        </w:rPr>
        <w:t xml:space="preserve"> Turistička zajednica može djelovati kao posrednik u organizaciji predstavljanja strukovnih zanimanja učenicima završnih razreda osnovnih škola, kako bi se pravovremeno usmjeravala profesionalna orijentacija mladih prema traženim zanimanjima u sektoru turizma i ugostiteljstva.</w:t>
      </w:r>
    </w:p>
    <w:p w14:paraId="0F1C25AC" w14:textId="44B6D0E8" w:rsidR="00884587" w:rsidRPr="00BF2AE2" w:rsidRDefault="00A93ECC" w:rsidP="006A79A8">
      <w:pPr>
        <w:spacing w:line="360" w:lineRule="auto"/>
        <w:jc w:val="both"/>
        <w:rPr>
          <w:rFonts w:cs="Segoe UI"/>
          <w:color w:val="000000" w:themeColor="text1"/>
          <w:sz w:val="22"/>
          <w:szCs w:val="22"/>
        </w:rPr>
      </w:pPr>
      <w:r w:rsidRPr="00BF2AE2">
        <w:rPr>
          <w:rFonts w:cs="Segoe UI"/>
          <w:b/>
          <w:bCs/>
          <w:color w:val="000000" w:themeColor="text1"/>
          <w:sz w:val="22"/>
          <w:szCs w:val="22"/>
        </w:rPr>
        <w:t>3</w:t>
      </w:r>
      <w:r w:rsidR="00884587" w:rsidRPr="00BF2AE2">
        <w:rPr>
          <w:rFonts w:cs="Segoe UI"/>
          <w:b/>
          <w:bCs/>
          <w:color w:val="000000" w:themeColor="text1"/>
          <w:sz w:val="22"/>
          <w:szCs w:val="22"/>
        </w:rPr>
        <w:t>. Stipendijski programi za deficitarna zanimanja</w:t>
      </w:r>
      <w:r w:rsidR="00DA0605" w:rsidRPr="00BF2AE2">
        <w:rPr>
          <w:rFonts w:cs="Segoe UI"/>
          <w:color w:val="000000" w:themeColor="text1"/>
          <w:sz w:val="22"/>
          <w:szCs w:val="22"/>
        </w:rPr>
        <w:t xml:space="preserve"> </w:t>
      </w:r>
      <w:r w:rsidR="004F3771" w:rsidRPr="00BF2AE2">
        <w:rPr>
          <w:rFonts w:cs="Segoe UI"/>
          <w:color w:val="000000" w:themeColor="text1"/>
          <w:sz w:val="22"/>
          <w:szCs w:val="22"/>
        </w:rPr>
        <w:t>–</w:t>
      </w:r>
      <w:r w:rsidR="00884587" w:rsidRPr="00BF2AE2">
        <w:rPr>
          <w:rFonts w:cs="Segoe UI"/>
          <w:color w:val="000000" w:themeColor="text1"/>
          <w:sz w:val="22"/>
          <w:szCs w:val="22"/>
        </w:rPr>
        <w:t xml:space="preserve"> Stipendije Ministarstva turizma i sporta i stipendije Grada Karlovca. Grad Karlovac dodjeljuje </w:t>
      </w:r>
      <w:r w:rsidR="00367831" w:rsidRPr="00BF2AE2">
        <w:rPr>
          <w:rFonts w:cs="Segoe UI"/>
          <w:color w:val="000000" w:themeColor="text1"/>
          <w:sz w:val="22"/>
          <w:szCs w:val="22"/>
        </w:rPr>
        <w:t xml:space="preserve">godišnje </w:t>
      </w:r>
      <w:r w:rsidR="00884587" w:rsidRPr="00BF2AE2">
        <w:rPr>
          <w:rFonts w:cs="Segoe UI"/>
          <w:color w:val="000000" w:themeColor="text1"/>
          <w:sz w:val="22"/>
          <w:szCs w:val="22"/>
        </w:rPr>
        <w:t>ukupno 70 stipendija, od čega: 10 za studente prema općem uspjehu, 25 za studente u deficitarnim zanimanjima, 10 za učenike prema općem uspjehu, 25 za učenike u deficitarnim zanimanjima.</w:t>
      </w:r>
    </w:p>
    <w:p w14:paraId="3ADE72B9" w14:textId="1B11372E" w:rsidR="006C24F6" w:rsidRPr="00BF2AE2" w:rsidRDefault="006C24F6" w:rsidP="006A79A8">
      <w:pPr>
        <w:spacing w:line="360" w:lineRule="auto"/>
        <w:jc w:val="both"/>
        <w:rPr>
          <w:rFonts w:cs="Segoe UI"/>
          <w:color w:val="000000" w:themeColor="text1"/>
          <w:sz w:val="22"/>
          <w:szCs w:val="22"/>
        </w:rPr>
      </w:pPr>
      <w:r w:rsidRPr="00BF2AE2">
        <w:rPr>
          <w:rFonts w:cs="Segoe UI"/>
          <w:b/>
          <w:bCs/>
          <w:color w:val="000000" w:themeColor="text1"/>
          <w:sz w:val="22"/>
          <w:szCs w:val="22"/>
        </w:rPr>
        <w:t>4. Provođenje stručne prakse i modularne nastave</w:t>
      </w:r>
      <w:r w:rsidRPr="00BF2AE2">
        <w:rPr>
          <w:rFonts w:cs="Segoe UI"/>
          <w:color w:val="000000" w:themeColor="text1"/>
          <w:sz w:val="22"/>
          <w:szCs w:val="22"/>
        </w:rPr>
        <w:t xml:space="preserve"> – Turistička zajednica aktivno sudjeluje u edukaciji budućih kadrova kroz suradnju sa srednjim strukovnim školama u provođenju modularne nastave i stručnu praksu te s visokoškolskim ustanovama čij</w:t>
      </w:r>
      <w:r w:rsidR="003255B9" w:rsidRPr="00BF2AE2">
        <w:rPr>
          <w:rFonts w:cs="Segoe UI"/>
          <w:color w:val="000000" w:themeColor="text1"/>
          <w:sz w:val="22"/>
          <w:szCs w:val="22"/>
        </w:rPr>
        <w:t>i studenti također redovito obavljaju praksu u turističkoj zajednici.</w:t>
      </w:r>
    </w:p>
    <w:p w14:paraId="025EB7D3" w14:textId="77777777" w:rsidR="00B221E2" w:rsidRPr="00BF2AE2" w:rsidRDefault="00B221E2" w:rsidP="006A79A8">
      <w:pPr>
        <w:spacing w:line="360" w:lineRule="auto"/>
        <w:jc w:val="both"/>
        <w:rPr>
          <w:rFonts w:cs="Segoe UI"/>
          <w:color w:val="000000" w:themeColor="text1"/>
          <w:sz w:val="22"/>
          <w:szCs w:val="22"/>
        </w:rPr>
      </w:pPr>
    </w:p>
    <w:p w14:paraId="7AE94767" w14:textId="4EED03E5" w:rsidR="004061C5" w:rsidRPr="00BF2AE2" w:rsidRDefault="004061C5">
      <w:pPr>
        <w:pStyle w:val="Heading2"/>
        <w:numPr>
          <w:ilvl w:val="1"/>
          <w:numId w:val="67"/>
        </w:numPr>
        <w:spacing w:line="360" w:lineRule="auto"/>
        <w:rPr>
          <w:lang w:val="hr-HR"/>
        </w:rPr>
      </w:pPr>
      <w:bookmarkStart w:id="33" w:name="_Toc212441065"/>
      <w:r w:rsidRPr="00BF2AE2">
        <w:rPr>
          <w:lang w:val="hr-HR"/>
        </w:rPr>
        <w:t>Analiza komunikacijskih aktivnosti</w:t>
      </w:r>
      <w:bookmarkEnd w:id="33"/>
    </w:p>
    <w:p w14:paraId="5DC67744" w14:textId="703BD4DB" w:rsidR="004061C5" w:rsidRPr="00BF2AE2" w:rsidRDefault="004061C5" w:rsidP="006A79A8">
      <w:pPr>
        <w:spacing w:line="360" w:lineRule="auto"/>
        <w:rPr>
          <w:b/>
          <w:bCs/>
          <w:color w:val="496D91"/>
        </w:rPr>
      </w:pPr>
      <w:r w:rsidRPr="00BF2AE2">
        <w:rPr>
          <w:color w:val="496D91"/>
        </w:rPr>
        <w:t>Pregled korištenja postojećih komunikacijskih kanala</w:t>
      </w:r>
    </w:p>
    <w:p w14:paraId="21DA5F3F" w14:textId="7E15A2B3" w:rsidR="004061C5" w:rsidRPr="00BF2AE2" w:rsidRDefault="004061C5" w:rsidP="006A79A8">
      <w:pPr>
        <w:spacing w:line="360" w:lineRule="auto"/>
        <w:jc w:val="both"/>
        <w:rPr>
          <w:rFonts w:cs="Segoe UI"/>
          <w:color w:val="000000" w:themeColor="text1"/>
          <w:sz w:val="22"/>
          <w:szCs w:val="22"/>
        </w:rPr>
      </w:pPr>
      <w:r w:rsidRPr="00BF2AE2">
        <w:rPr>
          <w:rFonts w:cs="Segoe UI"/>
          <w:color w:val="000000" w:themeColor="text1"/>
          <w:sz w:val="22"/>
          <w:szCs w:val="22"/>
        </w:rPr>
        <w:t xml:space="preserve">Turistička zajednica grada Karlovca bilježi kontinuirani rast digitalne prisutnosti, s naglaskom na povećanje prometa na svojoj službenoj </w:t>
      </w:r>
      <w:r w:rsidR="004F3771" w:rsidRPr="00BF2AE2">
        <w:rPr>
          <w:rFonts w:cs="Segoe UI"/>
          <w:color w:val="000000" w:themeColor="text1"/>
          <w:sz w:val="22"/>
          <w:szCs w:val="22"/>
        </w:rPr>
        <w:t xml:space="preserve">mrežnoj </w:t>
      </w:r>
      <w:r w:rsidRPr="00BF2AE2">
        <w:rPr>
          <w:rFonts w:cs="Segoe UI"/>
          <w:color w:val="000000" w:themeColor="text1"/>
          <w:sz w:val="22"/>
          <w:szCs w:val="22"/>
        </w:rPr>
        <w:t xml:space="preserve">stranici. Ključan faktor tog rasta </w:t>
      </w:r>
      <w:r w:rsidR="004F3771" w:rsidRPr="00BF2AE2">
        <w:rPr>
          <w:rFonts w:cs="Segoe UI"/>
          <w:color w:val="000000" w:themeColor="text1"/>
          <w:sz w:val="22"/>
          <w:szCs w:val="22"/>
        </w:rPr>
        <w:t xml:space="preserve">ciljane </w:t>
      </w:r>
      <w:r w:rsidRPr="00BF2AE2">
        <w:rPr>
          <w:rFonts w:cs="Segoe UI"/>
          <w:color w:val="000000" w:themeColor="text1"/>
          <w:sz w:val="22"/>
          <w:szCs w:val="22"/>
        </w:rPr>
        <w:t>su digitalne kampanje koje se provode putem vlastitih komunikacijskih kanala, a čiji sadržaji i oglasni pozivi vode korisnike na posebno izrađene „</w:t>
      </w:r>
      <w:r w:rsidRPr="00BF2AE2">
        <w:rPr>
          <w:rFonts w:cs="Segoe UI"/>
          <w:i/>
          <w:iCs/>
          <w:color w:val="000000" w:themeColor="text1"/>
          <w:sz w:val="22"/>
          <w:szCs w:val="22"/>
        </w:rPr>
        <w:t>landing</w:t>
      </w:r>
      <w:r w:rsidRPr="00BF2AE2">
        <w:rPr>
          <w:rFonts w:cs="Segoe UI"/>
          <w:color w:val="000000" w:themeColor="text1"/>
          <w:sz w:val="22"/>
          <w:szCs w:val="22"/>
        </w:rPr>
        <w:t xml:space="preserve">“ stranice unutar službenog </w:t>
      </w:r>
      <w:r w:rsidRPr="00BF2AE2">
        <w:rPr>
          <w:rFonts w:cs="Segoe UI"/>
          <w:i/>
          <w:iCs/>
          <w:color w:val="000000" w:themeColor="text1"/>
          <w:sz w:val="22"/>
          <w:szCs w:val="22"/>
        </w:rPr>
        <w:t>weba</w:t>
      </w:r>
      <w:r w:rsidRPr="00BF2AE2">
        <w:rPr>
          <w:rFonts w:cs="Segoe UI"/>
          <w:color w:val="000000" w:themeColor="text1"/>
          <w:sz w:val="22"/>
          <w:szCs w:val="22"/>
        </w:rPr>
        <w:t>. Najveći broj posjeta web stranici zabilježen je u mjesecima intenzivnih promotivnih aktivnosti – travnju, svibnju, srpnju, kolovozu i prosincu. Tijekom 202</w:t>
      </w:r>
      <w:r w:rsidR="001C63FA" w:rsidRPr="00BF2AE2">
        <w:rPr>
          <w:rFonts w:cs="Segoe UI"/>
          <w:color w:val="000000" w:themeColor="text1"/>
          <w:sz w:val="22"/>
          <w:szCs w:val="22"/>
        </w:rPr>
        <w:t>4</w:t>
      </w:r>
      <w:r w:rsidRPr="00BF2AE2">
        <w:rPr>
          <w:rFonts w:cs="Segoe UI"/>
          <w:color w:val="000000" w:themeColor="text1"/>
          <w:sz w:val="22"/>
          <w:szCs w:val="22"/>
        </w:rPr>
        <w:t>. godine ostvareno je ukupno 330</w:t>
      </w:r>
      <w:r w:rsidR="004F3771" w:rsidRPr="00BF2AE2">
        <w:rPr>
          <w:rFonts w:cs="Segoe UI"/>
          <w:color w:val="000000" w:themeColor="text1"/>
          <w:sz w:val="22"/>
          <w:szCs w:val="22"/>
        </w:rPr>
        <w:t xml:space="preserve"> </w:t>
      </w:r>
      <w:r w:rsidRPr="00BF2AE2">
        <w:rPr>
          <w:rFonts w:cs="Segoe UI"/>
          <w:color w:val="000000" w:themeColor="text1"/>
          <w:sz w:val="22"/>
          <w:szCs w:val="22"/>
        </w:rPr>
        <w:t xml:space="preserve">000 pregleda stranica, </w:t>
      </w:r>
      <w:r w:rsidRPr="00BF2AE2">
        <w:rPr>
          <w:rFonts w:cs="Segoe UI"/>
          <w:color w:val="000000" w:themeColor="text1"/>
          <w:sz w:val="22"/>
          <w:szCs w:val="22"/>
        </w:rPr>
        <w:lastRenderedPageBreak/>
        <w:t>a najviše interesa izazvao je sadržaj posvećen temi „četiri rijeke“, što ukazuje na autentičnost prirodnog identiteta Karlovca kao turističke destinacije.</w:t>
      </w:r>
    </w:p>
    <w:p w14:paraId="6999A681" w14:textId="4240086F" w:rsidR="004061C5" w:rsidRPr="00BF2AE2" w:rsidRDefault="004061C5" w:rsidP="00181891">
      <w:pPr>
        <w:spacing w:line="360" w:lineRule="auto"/>
        <w:jc w:val="both"/>
        <w:rPr>
          <w:rFonts w:cs="Segoe UI"/>
          <w:color w:val="000000" w:themeColor="text1"/>
          <w:sz w:val="22"/>
          <w:szCs w:val="22"/>
        </w:rPr>
      </w:pPr>
      <w:r w:rsidRPr="00BF2AE2">
        <w:rPr>
          <w:rFonts w:cs="Segoe UI"/>
          <w:color w:val="000000" w:themeColor="text1"/>
          <w:sz w:val="22"/>
          <w:szCs w:val="22"/>
        </w:rPr>
        <w:t xml:space="preserve">Pored </w:t>
      </w:r>
      <w:r w:rsidR="004F3771" w:rsidRPr="00BF2AE2">
        <w:rPr>
          <w:rFonts w:cs="Segoe UI"/>
          <w:color w:val="000000" w:themeColor="text1"/>
          <w:sz w:val="22"/>
          <w:szCs w:val="22"/>
        </w:rPr>
        <w:t xml:space="preserve">mrežne </w:t>
      </w:r>
      <w:r w:rsidRPr="00BF2AE2">
        <w:rPr>
          <w:rFonts w:cs="Segoe UI"/>
          <w:color w:val="000000" w:themeColor="text1"/>
          <w:sz w:val="22"/>
          <w:szCs w:val="22"/>
        </w:rPr>
        <w:t>stranice, Turistička zajednica održava aktivne profile na društvenim mrežama Facebook, Instagram, YouTube i LinkedIn. Na tim platformama redovito se objavljuju vizualno i informativno atraktivni sadržaji s ciljem promocije destinacije, događanja, proizvoda i vrijednosti koje Karlovac kao destinacija nudi. Digitalna komunikacija usmjerena je kako prema domaćem stanovništvu, tako i prema ciljnim tržištima i potencijalnim posjetiteljima, a istovremeno se gradi i institucionalni imidž Karlovca u poslovnom i stručnom okruženju putem LinkedIna.</w:t>
      </w:r>
      <w:r w:rsidR="000E2064" w:rsidRPr="00BF2AE2">
        <w:rPr>
          <w:rFonts w:cs="Segoe UI"/>
          <w:color w:val="000000" w:themeColor="text1"/>
          <w:sz w:val="22"/>
          <w:szCs w:val="22"/>
        </w:rPr>
        <w:t xml:space="preserve"> </w:t>
      </w:r>
      <w:r w:rsidRPr="00BF2AE2">
        <w:rPr>
          <w:rFonts w:cs="Segoe UI"/>
          <w:color w:val="000000" w:themeColor="text1"/>
          <w:sz w:val="22"/>
          <w:szCs w:val="22"/>
        </w:rPr>
        <w:t xml:space="preserve">Ova digitalna strategija omogućuje stalno praćenje trendova, a njezina učinkovitost očituje se u mjerljivim rezultatima i povećanoj vidljivosti Karlovca na turističkoj karti Hrvatske. </w:t>
      </w:r>
      <w:r w:rsidR="00B57D7A" w:rsidRPr="00BF2AE2">
        <w:rPr>
          <w:rFonts w:cs="Segoe UI"/>
          <w:color w:val="000000" w:themeColor="text1"/>
          <w:sz w:val="22"/>
          <w:szCs w:val="22"/>
        </w:rPr>
        <w:t xml:space="preserve">Redovito se objavljuju blog tekstovi te se pretplatnicima šalje newsletter. </w:t>
      </w:r>
      <w:r w:rsidRPr="00BF2AE2">
        <w:rPr>
          <w:rFonts w:cs="Segoe UI"/>
          <w:color w:val="000000" w:themeColor="text1"/>
          <w:sz w:val="22"/>
          <w:szCs w:val="22"/>
        </w:rPr>
        <w:t xml:space="preserve">Potencijal za daljnji razvoj nalazi se u naprednijem korištenju alata za analitiku, personalizaciji komunikacije kroz </w:t>
      </w:r>
      <w:r w:rsidRPr="00BF2AE2">
        <w:rPr>
          <w:rFonts w:cs="Segoe UI"/>
          <w:i/>
          <w:iCs/>
          <w:color w:val="000000" w:themeColor="text1"/>
          <w:sz w:val="22"/>
          <w:szCs w:val="22"/>
        </w:rPr>
        <w:t>storytelling</w:t>
      </w:r>
      <w:r w:rsidRPr="00BF2AE2">
        <w:rPr>
          <w:rFonts w:cs="Segoe UI"/>
          <w:color w:val="000000" w:themeColor="text1"/>
          <w:sz w:val="22"/>
          <w:szCs w:val="22"/>
        </w:rPr>
        <w:t xml:space="preserve"> putem videosadržaja i partnerskih suradnj</w:t>
      </w:r>
      <w:r w:rsidR="004F3771" w:rsidRPr="00BF2AE2">
        <w:rPr>
          <w:rFonts w:cs="Segoe UI"/>
          <w:color w:val="000000" w:themeColor="text1"/>
          <w:sz w:val="22"/>
          <w:szCs w:val="22"/>
        </w:rPr>
        <w:t>a</w:t>
      </w:r>
      <w:r w:rsidRPr="00BF2AE2">
        <w:rPr>
          <w:rFonts w:cs="Segoe UI"/>
          <w:color w:val="000000" w:themeColor="text1"/>
          <w:sz w:val="22"/>
          <w:szCs w:val="22"/>
        </w:rPr>
        <w:t>.</w:t>
      </w:r>
    </w:p>
    <w:p w14:paraId="75E291BE" w14:textId="5F4EAE20" w:rsidR="004061C5" w:rsidRPr="00BF2AE2" w:rsidRDefault="004061C5" w:rsidP="006A79A8">
      <w:pPr>
        <w:spacing w:line="360" w:lineRule="auto"/>
        <w:rPr>
          <w:color w:val="496D91"/>
        </w:rPr>
      </w:pPr>
      <w:r w:rsidRPr="00BF2AE2">
        <w:rPr>
          <w:color w:val="496D91"/>
        </w:rPr>
        <w:t>Analiza digitalnog prisustva</w:t>
      </w:r>
    </w:p>
    <w:p w14:paraId="0FFE0F9A" w14:textId="77777777" w:rsidR="004061C5" w:rsidRPr="00BF2AE2" w:rsidRDefault="004061C5" w:rsidP="00181891">
      <w:pPr>
        <w:spacing w:line="360" w:lineRule="auto"/>
        <w:jc w:val="both"/>
        <w:rPr>
          <w:rFonts w:cs="Segoe UI"/>
          <w:sz w:val="22"/>
          <w:szCs w:val="22"/>
        </w:rPr>
      </w:pPr>
      <w:r w:rsidRPr="00BF2AE2">
        <w:rPr>
          <w:rFonts w:cs="Segoe UI"/>
          <w:sz w:val="22"/>
          <w:szCs w:val="22"/>
        </w:rPr>
        <w:t>Procjena učinkovitosti web stranice te aktivnosti i angažmana na društvenim mrežama uključuje praćenje broja pratitelja, lajkova, dijeljenja, komentara, kao i učinkovitost korištenja digitalnog oglašavanja putem alata poput Google Ads i Facebook Ads. Najveći angažman bilježi se na platformama Facebook i Instagram, koje su ujedno i najčešće korišteni kanali komunikacije. Ovakvi rezultati ponajviše su rezultat kontinuiranih digitalnih kampanja koje se provode tijekom cijele godine.</w:t>
      </w:r>
    </w:p>
    <w:p w14:paraId="20A937E0" w14:textId="77777777" w:rsidR="004061C5" w:rsidRPr="00BF2AE2" w:rsidRDefault="004061C5" w:rsidP="00181891">
      <w:pPr>
        <w:spacing w:line="360" w:lineRule="auto"/>
        <w:jc w:val="both"/>
        <w:rPr>
          <w:rFonts w:cs="Segoe UI"/>
          <w:sz w:val="22"/>
          <w:szCs w:val="22"/>
        </w:rPr>
      </w:pPr>
      <w:r w:rsidRPr="00BF2AE2">
        <w:rPr>
          <w:rFonts w:cs="Segoe UI"/>
          <w:sz w:val="22"/>
          <w:szCs w:val="22"/>
        </w:rPr>
        <w:t>Sadržaj na društvenim mrežama pažljivo se planira i tematski prilagođava sezonskim promjenama, aktualnim događanjima i specifičnostima pojedinih razdoblja, čime se osigurava relevantnost i atraktivnost objava. Za svaku provedenu kampanju izrađuju se detaljni izvještaji koji prikazuju ostvarene rezultate, čime se omogućuje stalna evaluacija i optimizacija komunikacijske strategije. Ovakav pristup osigurava dosljednost u prezentaciji destinacije i jača odnos s korisnicima digitalnih kanala.</w:t>
      </w:r>
    </w:p>
    <w:p w14:paraId="74F52AA3" w14:textId="77777777" w:rsidR="00A079FD" w:rsidRDefault="00A079FD" w:rsidP="006A79A8">
      <w:pPr>
        <w:spacing w:line="360" w:lineRule="auto"/>
        <w:rPr>
          <w:color w:val="496D91"/>
        </w:rPr>
      </w:pPr>
    </w:p>
    <w:p w14:paraId="16D1574E" w14:textId="2B0B8B8B" w:rsidR="004061C5" w:rsidRPr="00BF2AE2" w:rsidRDefault="004061C5" w:rsidP="006A79A8">
      <w:pPr>
        <w:spacing w:line="360" w:lineRule="auto"/>
        <w:rPr>
          <w:color w:val="496D91"/>
        </w:rPr>
      </w:pPr>
      <w:r w:rsidRPr="00BF2AE2">
        <w:rPr>
          <w:color w:val="496D91"/>
        </w:rPr>
        <w:lastRenderedPageBreak/>
        <w:t xml:space="preserve">Analiza </w:t>
      </w:r>
      <w:r w:rsidRPr="00BF2AE2">
        <w:rPr>
          <w:i/>
          <w:iCs/>
          <w:color w:val="496D91"/>
        </w:rPr>
        <w:t>offline</w:t>
      </w:r>
      <w:r w:rsidRPr="00BF2AE2">
        <w:rPr>
          <w:color w:val="496D91"/>
        </w:rPr>
        <w:t xml:space="preserve"> aktivnosti</w:t>
      </w:r>
    </w:p>
    <w:p w14:paraId="0048810F" w14:textId="77777777" w:rsidR="000E2064" w:rsidRPr="00BF2AE2" w:rsidRDefault="004061C5" w:rsidP="00181891">
      <w:pPr>
        <w:spacing w:line="360" w:lineRule="auto"/>
        <w:jc w:val="both"/>
        <w:rPr>
          <w:rFonts w:cs="Segoe UI"/>
          <w:sz w:val="22"/>
          <w:szCs w:val="22"/>
        </w:rPr>
      </w:pPr>
      <w:r w:rsidRPr="00BF2AE2">
        <w:rPr>
          <w:rFonts w:cs="Segoe UI"/>
          <w:sz w:val="22"/>
          <w:szCs w:val="22"/>
        </w:rPr>
        <w:t>Korištenje tradicionalnih komunikacijskih alata u promociji turističke ponude grada Karlovca i dalje ima važnu ulogu, osobito u direktnom kontaktu s posjetiteljima. Sudjelovanje na turističkim sajmovima odvija se uvijek u koordinaciji s Turističkom zajednicom Karlovačke županije i ostalim relevantnim dionicima, čime se osigurava usklađena i cjelovita prezentacija destinacije. Turistička zajednica grada Karlovca pritom priprema samo nužno potrebne promotivne materijale vodeći računa o stvarnim interesima i potrebama gostiju.</w:t>
      </w:r>
      <w:r w:rsidR="000E2064" w:rsidRPr="00BF2AE2">
        <w:rPr>
          <w:rFonts w:cs="Segoe UI"/>
          <w:sz w:val="22"/>
          <w:szCs w:val="22"/>
        </w:rPr>
        <w:t xml:space="preserve"> </w:t>
      </w:r>
    </w:p>
    <w:p w14:paraId="3F553F17" w14:textId="77777777" w:rsidR="000E2064" w:rsidRPr="00BF2AE2" w:rsidRDefault="000E2064" w:rsidP="006A79A8">
      <w:pPr>
        <w:spacing w:line="360" w:lineRule="auto"/>
        <w:rPr>
          <w:color w:val="496D91"/>
        </w:rPr>
      </w:pPr>
      <w:r w:rsidRPr="00BF2AE2">
        <w:rPr>
          <w:color w:val="496D91"/>
        </w:rPr>
        <w:t>Offline promocija</w:t>
      </w:r>
    </w:p>
    <w:p w14:paraId="760118D0" w14:textId="3948F7BF" w:rsidR="004061C5" w:rsidRPr="00BF2AE2" w:rsidRDefault="004061C5" w:rsidP="00181891">
      <w:pPr>
        <w:spacing w:line="360" w:lineRule="auto"/>
        <w:jc w:val="both"/>
        <w:rPr>
          <w:rFonts w:cs="Segoe UI"/>
          <w:sz w:val="22"/>
          <w:szCs w:val="22"/>
        </w:rPr>
      </w:pPr>
      <w:r w:rsidRPr="00BF2AE2">
        <w:rPr>
          <w:rFonts w:cs="Segoe UI"/>
          <w:sz w:val="22"/>
          <w:szCs w:val="22"/>
        </w:rPr>
        <w:t>Najtraženiji među tiskanim materijalima su turistička karta grada s planom ulica, gastro karta te općenita brošura s preporukama što posjetiti tijekom boravka u gradu. Tiskani materijali dostupni su ne samo u Turističko-informativnom centru (TIC), već i u svim smještajnim objektima, suvenirnicama, te na info pultovima atrakcija, čime se osigurava njihova dostupnost širokom krugu posjetitelja. Uz to, panoi s prikazima ključnih turističkih atrakcija postavljeni su na strateškim mjestima poput autobusnog i željezničkog kolodvora, osiguravajući vidljivost i informiranost već pri dolasku u destinaciju.</w:t>
      </w:r>
    </w:p>
    <w:p w14:paraId="2321DA7A" w14:textId="50F97F96" w:rsidR="004061C5" w:rsidRPr="00BF2AE2" w:rsidRDefault="004061C5" w:rsidP="006A79A8">
      <w:pPr>
        <w:spacing w:line="360" w:lineRule="auto"/>
        <w:rPr>
          <w:color w:val="496D91"/>
        </w:rPr>
      </w:pPr>
      <w:r w:rsidRPr="00BF2AE2">
        <w:rPr>
          <w:color w:val="496D91"/>
        </w:rPr>
        <w:t>Analiza suradnje s trećim osobama </w:t>
      </w:r>
    </w:p>
    <w:p w14:paraId="64C737FC" w14:textId="2D90709A" w:rsidR="004061C5" w:rsidRPr="00BF2AE2" w:rsidRDefault="004061C5" w:rsidP="00181891">
      <w:pPr>
        <w:spacing w:line="360" w:lineRule="auto"/>
        <w:jc w:val="both"/>
        <w:rPr>
          <w:rFonts w:cs="Segoe UI"/>
          <w:sz w:val="22"/>
          <w:szCs w:val="22"/>
        </w:rPr>
      </w:pPr>
      <w:r w:rsidRPr="00BF2AE2">
        <w:rPr>
          <w:rFonts w:cs="Segoe UI"/>
          <w:sz w:val="22"/>
          <w:szCs w:val="22"/>
        </w:rPr>
        <w:t xml:space="preserve">Suradnja s medijima, </w:t>
      </w:r>
      <w:r w:rsidR="004F3771" w:rsidRPr="00BF2AE2">
        <w:rPr>
          <w:rFonts w:cs="Segoe UI"/>
          <w:sz w:val="22"/>
          <w:szCs w:val="22"/>
        </w:rPr>
        <w:t xml:space="preserve">influenserima </w:t>
      </w:r>
      <w:r w:rsidRPr="00BF2AE2">
        <w:rPr>
          <w:rFonts w:cs="Segoe UI"/>
          <w:sz w:val="22"/>
          <w:szCs w:val="22"/>
        </w:rPr>
        <w:t xml:space="preserve">i turističkim posrednicima u Karlovcu organizirana je na način koji omogućuje kontinuiranu i transparentnu promociju destinacije. Turistička zajednica grada Karlovca održava redovitu komunikaciju s medijima, ponajprije putem priopćenja za javnost, ali i kroz dostupnost svojih predstavnika za izjave, intervjue i dostavu relevantnih podataka. Učinkovitost odnosa s javnošću i medijskog angažmana prati se kroz sustav </w:t>
      </w:r>
      <w:r w:rsidRPr="00BF2AE2">
        <w:rPr>
          <w:rFonts w:cs="Segoe UI"/>
          <w:i/>
          <w:iCs/>
          <w:sz w:val="22"/>
          <w:szCs w:val="22"/>
        </w:rPr>
        <w:t>press clippinga,</w:t>
      </w:r>
      <w:r w:rsidRPr="00BF2AE2">
        <w:rPr>
          <w:rFonts w:cs="Segoe UI"/>
          <w:sz w:val="22"/>
          <w:szCs w:val="22"/>
        </w:rPr>
        <w:t xml:space="preserve"> kojim se evidentira objavljenost i medijski doseg aktivnosti.</w:t>
      </w:r>
    </w:p>
    <w:p w14:paraId="49BBAB31" w14:textId="193C9B77" w:rsidR="004061C5" w:rsidRPr="00BF2AE2" w:rsidRDefault="004061C5" w:rsidP="00181891">
      <w:pPr>
        <w:spacing w:line="360" w:lineRule="auto"/>
        <w:jc w:val="both"/>
        <w:rPr>
          <w:rFonts w:cs="Segoe UI"/>
          <w:sz w:val="22"/>
          <w:szCs w:val="22"/>
        </w:rPr>
      </w:pPr>
      <w:r w:rsidRPr="00BF2AE2">
        <w:rPr>
          <w:rFonts w:cs="Segoe UI"/>
          <w:sz w:val="22"/>
          <w:szCs w:val="22"/>
        </w:rPr>
        <w:t xml:space="preserve">Suradnja s </w:t>
      </w:r>
      <w:r w:rsidR="007E22BC" w:rsidRPr="00BF2AE2">
        <w:rPr>
          <w:rFonts w:cs="Segoe UI"/>
          <w:sz w:val="22"/>
          <w:szCs w:val="22"/>
        </w:rPr>
        <w:t xml:space="preserve">influenserima </w:t>
      </w:r>
      <w:r w:rsidRPr="00BF2AE2">
        <w:rPr>
          <w:rFonts w:cs="Segoe UI"/>
          <w:sz w:val="22"/>
          <w:szCs w:val="22"/>
        </w:rPr>
        <w:t xml:space="preserve">i kroz organizaciju </w:t>
      </w:r>
      <w:r w:rsidRPr="00BF2AE2">
        <w:rPr>
          <w:rFonts w:cs="Segoe UI"/>
          <w:i/>
          <w:iCs/>
          <w:sz w:val="22"/>
          <w:szCs w:val="22"/>
        </w:rPr>
        <w:t>press tripova</w:t>
      </w:r>
      <w:r w:rsidRPr="00BF2AE2">
        <w:rPr>
          <w:rFonts w:cs="Segoe UI"/>
          <w:sz w:val="22"/>
          <w:szCs w:val="22"/>
        </w:rPr>
        <w:t xml:space="preserve"> (putovanja za novinare i blogere) provodi se selektivno, s ciljem da se promoviraju tematski sadržaji destinacije, posebice u razdobljima povećanog turističkog interesa. Ovakvi oblici promocije omogućuju autentičan doživljaj grada, a istovremeno generiraju sadržaj na društvenim mrežama i portalima s velikim brojem pratitelja.</w:t>
      </w:r>
    </w:p>
    <w:p w14:paraId="3FA35F2D" w14:textId="77777777" w:rsidR="004061C5" w:rsidRPr="00BF2AE2" w:rsidRDefault="004061C5" w:rsidP="00181891">
      <w:pPr>
        <w:spacing w:line="360" w:lineRule="auto"/>
        <w:jc w:val="both"/>
        <w:rPr>
          <w:rFonts w:cs="Segoe UI"/>
          <w:sz w:val="22"/>
          <w:szCs w:val="22"/>
        </w:rPr>
      </w:pPr>
      <w:r w:rsidRPr="00BF2AE2">
        <w:rPr>
          <w:rFonts w:cs="Segoe UI"/>
          <w:sz w:val="22"/>
          <w:szCs w:val="22"/>
        </w:rPr>
        <w:lastRenderedPageBreak/>
        <w:t>Kada je riječ o suradnji s turističkim agencijama i turoperatorima, ona je uglavnom promotivnog karaktera. Agencijama koje djeluju izvan Karlovca redovito se ustupaju profesionalne fotografije destinacije, informativni materijali te preporuke i kontakti ključnih dionika u lokalnoj ponudi. Slična suradnja uspostavljena je i s nekim autoprijevoznicima, čime se dodatno potiče integracija Karlovca u šire turističke itinerare i omogućuje bolja dostupnost informacija o destinaciji potencijalnim posjetiteljima.</w:t>
      </w:r>
    </w:p>
    <w:p w14:paraId="4F50306D" w14:textId="5448448E" w:rsidR="004061C5" w:rsidRPr="00BF2AE2" w:rsidRDefault="004061C5" w:rsidP="006A79A8">
      <w:pPr>
        <w:spacing w:line="360" w:lineRule="auto"/>
        <w:rPr>
          <w:color w:val="496D91"/>
        </w:rPr>
      </w:pPr>
      <w:r w:rsidRPr="00BF2AE2">
        <w:rPr>
          <w:color w:val="496D91"/>
        </w:rPr>
        <w:t>Analiza mogućnosti prikupljanja i distribucije informacija za turiste</w:t>
      </w:r>
    </w:p>
    <w:p w14:paraId="793BD09B" w14:textId="198EC6CD" w:rsidR="004B0B3B" w:rsidRPr="00BF2AE2" w:rsidRDefault="004C0B21" w:rsidP="00181891">
      <w:pPr>
        <w:spacing w:line="360" w:lineRule="auto"/>
        <w:jc w:val="both"/>
        <w:rPr>
          <w:rFonts w:cs="Segoe UI"/>
          <w:sz w:val="22"/>
          <w:szCs w:val="22"/>
        </w:rPr>
      </w:pPr>
      <w:r w:rsidRPr="00BF2AE2">
        <w:rPr>
          <w:rFonts w:cs="Segoe UI"/>
          <w:sz w:val="22"/>
          <w:szCs w:val="22"/>
        </w:rPr>
        <w:t>Mrežna</w:t>
      </w:r>
      <w:r w:rsidR="004061C5" w:rsidRPr="00BF2AE2">
        <w:rPr>
          <w:rFonts w:cs="Segoe UI"/>
          <w:sz w:val="22"/>
          <w:szCs w:val="22"/>
        </w:rPr>
        <w:t xml:space="preserve"> stranica</w:t>
      </w:r>
      <w:r w:rsidRPr="00BF2AE2">
        <w:rPr>
          <w:rFonts w:cs="Segoe UI"/>
          <w:sz w:val="22"/>
          <w:szCs w:val="22"/>
        </w:rPr>
        <w:t xml:space="preserve"> destinacije</w:t>
      </w:r>
      <w:r w:rsidR="004061C5" w:rsidRPr="00BF2AE2">
        <w:rPr>
          <w:rFonts w:cs="Segoe UI"/>
          <w:sz w:val="22"/>
          <w:szCs w:val="22"/>
        </w:rPr>
        <w:t xml:space="preserve"> ažurira se na dnevnoj bazi, tjedno se prikupljaju informacije od dionika o događanjima i sadržajima na pojedinim lokacijama te se info o događanjima šalje svim smještajnim objektima i atrakcijama u destinaciji kako bi imali informaciju za svoje goste. </w:t>
      </w:r>
      <w:r w:rsidR="00306A1D" w:rsidRPr="00BF2AE2">
        <w:rPr>
          <w:rFonts w:cs="Segoe UI"/>
          <w:sz w:val="22"/>
          <w:szCs w:val="22"/>
        </w:rPr>
        <w:t>Na naslovnici mrežne stranice</w:t>
      </w:r>
      <w:r w:rsidR="004061C5" w:rsidRPr="00BF2AE2">
        <w:rPr>
          <w:rFonts w:cs="Segoe UI"/>
          <w:sz w:val="22"/>
          <w:szCs w:val="22"/>
        </w:rPr>
        <w:t xml:space="preserve"> postavljane </w:t>
      </w:r>
      <w:r w:rsidR="00306A1D" w:rsidRPr="00BF2AE2">
        <w:rPr>
          <w:rFonts w:cs="Segoe UI"/>
          <w:sz w:val="22"/>
          <w:szCs w:val="22"/>
        </w:rPr>
        <w:t xml:space="preserve">su </w:t>
      </w:r>
      <w:r w:rsidRPr="00BF2AE2">
        <w:rPr>
          <w:rFonts w:cs="Segoe UI"/>
          <w:sz w:val="22"/>
          <w:szCs w:val="22"/>
        </w:rPr>
        <w:t>informacije o aktualnim događanjima.</w:t>
      </w:r>
    </w:p>
    <w:p w14:paraId="76032A92" w14:textId="0D8F0700" w:rsidR="004061C5" w:rsidRPr="00BF2AE2" w:rsidRDefault="004061C5" w:rsidP="006A79A8">
      <w:pPr>
        <w:spacing w:line="360" w:lineRule="auto"/>
        <w:rPr>
          <w:color w:val="496D91"/>
        </w:rPr>
      </w:pPr>
      <w:r w:rsidRPr="00BF2AE2">
        <w:rPr>
          <w:color w:val="496D91"/>
        </w:rPr>
        <w:t>Analiza mogućnosti marketinškog pozicioniranja</w:t>
      </w:r>
    </w:p>
    <w:p w14:paraId="7285166D" w14:textId="43387524" w:rsidR="004061C5" w:rsidRPr="00BF2AE2" w:rsidRDefault="004061C5" w:rsidP="00181891">
      <w:pPr>
        <w:spacing w:line="360" w:lineRule="auto"/>
        <w:jc w:val="both"/>
        <w:rPr>
          <w:rFonts w:cs="Segoe UI"/>
          <w:sz w:val="22"/>
          <w:szCs w:val="22"/>
        </w:rPr>
      </w:pPr>
      <w:r w:rsidRPr="00BF2AE2">
        <w:rPr>
          <w:rFonts w:cs="Segoe UI"/>
          <w:sz w:val="22"/>
          <w:szCs w:val="22"/>
        </w:rPr>
        <w:t xml:space="preserve">Turistička zajednica grada Karlovca sustavno provodi promotivne aktivnosti koristeći se višerazinskim kanalima nacionalne i regionalne turističke promocije. Redovitim ažuriranjem sadržaja na poddomeni portala croatia.hr, lokalna TZ omogućava Hrvatskoj turističkoj zajednici (HTZ) pristup relevantnim informacijama o turističkoj ponudi Karlovca, čime se osigurava vidljivost destinacije na nacionalnoj i međunarodnoj razini. </w:t>
      </w:r>
      <w:r w:rsidR="00B123A1" w:rsidRPr="00BF2AE2">
        <w:rPr>
          <w:rFonts w:cs="Segoe UI"/>
          <w:sz w:val="22"/>
          <w:szCs w:val="22"/>
        </w:rPr>
        <w:t xml:space="preserve">Također se redovito šalju informacije i za HTZ-ov </w:t>
      </w:r>
      <w:r w:rsidR="00B123A1" w:rsidRPr="00BF2AE2">
        <w:rPr>
          <w:rFonts w:cs="Segoe UI"/>
          <w:i/>
          <w:iCs/>
          <w:sz w:val="22"/>
          <w:szCs w:val="22"/>
        </w:rPr>
        <w:t>newsletter</w:t>
      </w:r>
      <w:r w:rsidR="00B123A1" w:rsidRPr="00BF2AE2">
        <w:rPr>
          <w:rFonts w:cs="Segoe UI"/>
          <w:sz w:val="22"/>
          <w:szCs w:val="22"/>
        </w:rPr>
        <w:t xml:space="preserve">. </w:t>
      </w:r>
      <w:r w:rsidRPr="00BF2AE2">
        <w:rPr>
          <w:rFonts w:cs="Segoe UI"/>
          <w:sz w:val="22"/>
          <w:szCs w:val="22"/>
        </w:rPr>
        <w:t>Paralelno s time, kanali županijske turističke zajednice koriste se kao dodatna platforma za promociju, osobito pri zajedničkim nastupima, kampanjama ili predstavljanjima na sajmovima i događanjima.</w:t>
      </w:r>
    </w:p>
    <w:p w14:paraId="58E24A01" w14:textId="77777777" w:rsidR="00A079FD" w:rsidRDefault="004061C5" w:rsidP="00F869ED">
      <w:pPr>
        <w:spacing w:line="360" w:lineRule="auto"/>
        <w:jc w:val="both"/>
        <w:rPr>
          <w:rFonts w:cs="Segoe UI"/>
          <w:sz w:val="22"/>
          <w:szCs w:val="22"/>
        </w:rPr>
      </w:pPr>
      <w:r w:rsidRPr="00BF2AE2">
        <w:rPr>
          <w:rFonts w:cs="Segoe UI"/>
          <w:sz w:val="22"/>
          <w:szCs w:val="22"/>
        </w:rPr>
        <w:t xml:space="preserve">Na lokalnoj razini, TZ grada Karlovca provodi operativne aktivnosti koje su primarno usmjerene na  podršku događanjima, sukladno zakonom definiranim zadaćama i ovlastima lokalnih turističkih zajednica. Time se osigurava ne samo promocija lokalne ponude, već i aktivno uključivanje </w:t>
      </w:r>
      <w:r w:rsidR="00A02128" w:rsidRPr="00BF2AE2">
        <w:rPr>
          <w:rFonts w:cs="Segoe UI"/>
          <w:sz w:val="22"/>
          <w:szCs w:val="22"/>
        </w:rPr>
        <w:t>sve većeg broja dionika</w:t>
      </w:r>
      <w:r w:rsidRPr="00BF2AE2">
        <w:rPr>
          <w:rFonts w:cs="Segoe UI"/>
          <w:sz w:val="22"/>
          <w:szCs w:val="22"/>
        </w:rPr>
        <w:t xml:space="preserve"> u razvoj turizma te jačanje identiteta Karlovca kao destinacije s bogatim kulturnim, povijesnim i rekreativnim sadržajima.</w:t>
      </w:r>
    </w:p>
    <w:p w14:paraId="6CDC7968" w14:textId="77777777" w:rsidR="00A079FD" w:rsidRDefault="00A079FD" w:rsidP="00F869ED">
      <w:pPr>
        <w:spacing w:line="360" w:lineRule="auto"/>
        <w:jc w:val="both"/>
        <w:rPr>
          <w:rFonts w:cs="Segoe UI"/>
          <w:sz w:val="22"/>
          <w:szCs w:val="22"/>
        </w:rPr>
      </w:pPr>
    </w:p>
    <w:p w14:paraId="238D44E8" w14:textId="77777777" w:rsidR="00A079FD" w:rsidRDefault="00A079FD" w:rsidP="00F869ED">
      <w:pPr>
        <w:spacing w:line="360" w:lineRule="auto"/>
        <w:jc w:val="both"/>
        <w:rPr>
          <w:color w:val="496D91"/>
        </w:rPr>
      </w:pPr>
    </w:p>
    <w:p w14:paraId="5672A915" w14:textId="3468623B" w:rsidR="004061C5" w:rsidRPr="00BF2AE2" w:rsidRDefault="004061C5" w:rsidP="00F869ED">
      <w:pPr>
        <w:spacing w:line="360" w:lineRule="auto"/>
        <w:jc w:val="both"/>
        <w:rPr>
          <w:rFonts w:cs="Segoe UI"/>
          <w:sz w:val="22"/>
          <w:szCs w:val="22"/>
        </w:rPr>
      </w:pPr>
      <w:r w:rsidRPr="00BF2AE2">
        <w:rPr>
          <w:color w:val="496D91"/>
        </w:rPr>
        <w:lastRenderedPageBreak/>
        <w:t>Marketing analiza dionika u destinaciji </w:t>
      </w:r>
    </w:p>
    <w:p w14:paraId="76A2B121" w14:textId="325A0215" w:rsidR="004C3F72" w:rsidRPr="00BF2AE2" w:rsidRDefault="004400DC" w:rsidP="004C3F72">
      <w:pPr>
        <w:spacing w:line="360" w:lineRule="auto"/>
        <w:jc w:val="both"/>
        <w:rPr>
          <w:rFonts w:cs="Segoe UI"/>
          <w:sz w:val="22"/>
          <w:szCs w:val="22"/>
        </w:rPr>
      </w:pPr>
      <w:r w:rsidRPr="00BF2AE2">
        <w:rPr>
          <w:rFonts w:cs="Segoe UI"/>
          <w:sz w:val="22"/>
          <w:szCs w:val="22"/>
        </w:rPr>
        <w:t>Marketing analiza provedena među 25 dionika u destinaciji Karlovac donosi pregled njihove digitalne prisutnosti i načina na koji koriste dostupne marketinške alate.</w:t>
      </w:r>
      <w:r w:rsidR="00517302" w:rsidRPr="00BF2AE2">
        <w:rPr>
          <w:rFonts w:cs="Segoe UI"/>
          <w:sz w:val="22"/>
          <w:szCs w:val="22"/>
        </w:rPr>
        <w:t xml:space="preserve"> </w:t>
      </w:r>
      <w:r w:rsidRPr="00BF2AE2">
        <w:rPr>
          <w:rFonts w:cs="Segoe UI"/>
          <w:sz w:val="22"/>
          <w:szCs w:val="22"/>
        </w:rPr>
        <w:t xml:space="preserve">Vlastitu </w:t>
      </w:r>
      <w:r w:rsidR="007E22BC" w:rsidRPr="00BF2AE2">
        <w:rPr>
          <w:rFonts w:cs="Segoe UI"/>
          <w:sz w:val="22"/>
          <w:szCs w:val="22"/>
        </w:rPr>
        <w:t xml:space="preserve">mrežnu </w:t>
      </w:r>
      <w:r w:rsidRPr="00BF2AE2">
        <w:rPr>
          <w:rFonts w:cs="Segoe UI"/>
          <w:sz w:val="22"/>
          <w:szCs w:val="22"/>
        </w:rPr>
        <w:t xml:space="preserve">stranicu ima nešto više od polovice dionika (56 %), a većina ih koristi kvalitetne fotografije i osnovne informacije o ponudi. </w:t>
      </w:r>
      <w:r w:rsidRPr="00BF2AE2">
        <w:rPr>
          <w:rFonts w:cs="Segoe UI"/>
          <w:i/>
          <w:iCs/>
          <w:sz w:val="22"/>
          <w:szCs w:val="22"/>
        </w:rPr>
        <w:t>Online</w:t>
      </w:r>
      <w:r w:rsidRPr="00BF2AE2">
        <w:rPr>
          <w:rFonts w:cs="Segoe UI"/>
          <w:sz w:val="22"/>
          <w:szCs w:val="22"/>
        </w:rPr>
        <w:t xml:space="preserve"> rezervacije ili kupnju izravno putem vlastite stranice omogućava 43 % smještajnih objekata i/ili atrakcija, dok je 63 % smještajnih objekata prisutno i na platformi Booking.com.</w:t>
      </w:r>
      <w:r w:rsidR="00B12040" w:rsidRPr="00BF2AE2">
        <w:rPr>
          <w:rFonts w:cs="Segoe UI"/>
          <w:sz w:val="22"/>
          <w:szCs w:val="22"/>
        </w:rPr>
        <w:t xml:space="preserve"> Svi dionici imaju lokaciju na Google Mapsu, no aktivno upravljanje profilom, što podrazumijeva preuzetu i redovito ažuriranu lokaciju s fotografijama, radnim vremenom i poveznicama, provodi 68 % njih. To pokazuje da dio dionika još uvijek ne koristi u potpunosti besplatne alate koje Google nudi za bolju online vidljivost i komunikaciju s gostima. Na TripAdvisoru profil ima 44 % dionika, a samo trećina tih profila sadrži potpun opis ponude. S druge strane, gotovo svi (91 %) koriste kvalitetne fotografije, što pokazuje sve veći naglasak na vizualnu prezentaciju.</w:t>
      </w:r>
      <w:r w:rsidR="00E55637" w:rsidRPr="00BF2AE2">
        <w:rPr>
          <w:rFonts w:cs="Segoe UI"/>
          <w:sz w:val="22"/>
          <w:szCs w:val="22"/>
        </w:rPr>
        <w:t xml:space="preserve"> Facebook koristi 80 % dionika, a njih 45 % redovito objavljuje i aktivno komunicira s pratiteljima. </w:t>
      </w:r>
      <w:r w:rsidR="005977DA" w:rsidRPr="00BF2AE2">
        <w:rPr>
          <w:rFonts w:cs="Segoe UI"/>
          <w:sz w:val="22"/>
          <w:szCs w:val="22"/>
        </w:rPr>
        <w:t xml:space="preserve">Instagram profil ima trećina dionika, </w:t>
      </w:r>
      <w:r w:rsidR="00861C5C" w:rsidRPr="00BF2AE2">
        <w:rPr>
          <w:rFonts w:cs="Segoe UI"/>
          <w:sz w:val="22"/>
          <w:szCs w:val="22"/>
        </w:rPr>
        <w:t>od kojih 60 % aktivno objavljuje sadržaje</w:t>
      </w:r>
      <w:r w:rsidR="005977DA" w:rsidRPr="00BF2AE2">
        <w:rPr>
          <w:rFonts w:cs="Segoe UI"/>
          <w:sz w:val="22"/>
          <w:szCs w:val="22"/>
        </w:rPr>
        <w:t>.</w:t>
      </w:r>
      <w:r w:rsidR="00E55637" w:rsidRPr="00BF2AE2">
        <w:rPr>
          <w:rFonts w:cs="Segoe UI"/>
          <w:sz w:val="22"/>
          <w:szCs w:val="22"/>
        </w:rPr>
        <w:t xml:space="preserve"> Umrežavanje s drugim lokalnim subjektima, poput međusobnog označavanja i zajedničkih objava, još uvijek nije zaživjelo – provodi ga tek 8 % dionika.</w:t>
      </w:r>
    </w:p>
    <w:p w14:paraId="5A7248EE" w14:textId="77777777" w:rsidR="004C3F72" w:rsidRPr="00A079FD" w:rsidRDefault="004C3F72" w:rsidP="004C3F72">
      <w:pPr>
        <w:spacing w:line="360" w:lineRule="auto"/>
        <w:jc w:val="both"/>
        <w:rPr>
          <w:rFonts w:cs="Segoe UI"/>
          <w:b/>
          <w:bCs/>
          <w:color w:val="223344"/>
          <w:sz w:val="22"/>
          <w:szCs w:val="22"/>
        </w:rPr>
      </w:pPr>
      <w:r w:rsidRPr="00A079FD">
        <w:rPr>
          <w:rFonts w:cs="Segoe UI"/>
          <w:b/>
          <w:bCs/>
          <w:color w:val="223344"/>
          <w:sz w:val="22"/>
          <w:szCs w:val="22"/>
        </w:rPr>
        <w:t>Zaključak</w:t>
      </w:r>
    </w:p>
    <w:p w14:paraId="07CD73FB" w14:textId="420EA23E" w:rsidR="004061C5" w:rsidRPr="00BF2AE2" w:rsidRDefault="00CE6BCD" w:rsidP="00181891">
      <w:pPr>
        <w:spacing w:line="360" w:lineRule="auto"/>
        <w:jc w:val="both"/>
        <w:rPr>
          <w:rFonts w:cs="Segoe UI"/>
          <w:sz w:val="22"/>
          <w:szCs w:val="22"/>
        </w:rPr>
      </w:pPr>
      <w:r w:rsidRPr="00BF2AE2">
        <w:rPr>
          <w:rFonts w:cs="Segoe UI"/>
          <w:sz w:val="22"/>
          <w:szCs w:val="22"/>
        </w:rPr>
        <w:t xml:space="preserve">Rezultati pokazuju da dionici destinacije Karlovac imaju solidnu osnovu digitalne prisutnosti, posebno u segmentu smještaja i atrakcija. Ipak, postoji prostor za napredak, prije svega u jačanju </w:t>
      </w:r>
      <w:r w:rsidRPr="00BF2AE2">
        <w:rPr>
          <w:rFonts w:cs="Segoe UI"/>
          <w:i/>
          <w:iCs/>
          <w:sz w:val="22"/>
          <w:szCs w:val="22"/>
        </w:rPr>
        <w:t>online</w:t>
      </w:r>
      <w:r w:rsidRPr="00BF2AE2">
        <w:rPr>
          <w:rFonts w:cs="Segoe UI"/>
          <w:sz w:val="22"/>
          <w:szCs w:val="22"/>
        </w:rPr>
        <w:t xml:space="preserve"> komunikacije i većem iskorištavanju vlastitih digitalnih kanala. Kao prioriteti ističu se izrada jednostavnih, ali funkcionalnih </w:t>
      </w:r>
      <w:r w:rsidR="00517302" w:rsidRPr="00BF2AE2">
        <w:rPr>
          <w:rFonts w:cs="Segoe UI"/>
          <w:sz w:val="22"/>
          <w:szCs w:val="22"/>
        </w:rPr>
        <w:t xml:space="preserve">mrežnih </w:t>
      </w:r>
      <w:r w:rsidRPr="00BF2AE2">
        <w:rPr>
          <w:rFonts w:cs="Segoe UI"/>
          <w:sz w:val="22"/>
          <w:szCs w:val="22"/>
        </w:rPr>
        <w:t>stranica, bolje upravljanje Google Maps lokacijama te redovitije objave na društvenim mrežama. Uz podršku i edukaciju Turističke zajednice, dionici mogu dodatno unaprijediti vidljivost svoje ponude i zajednički pridonijeti prepoznatljivosti Karlovca kao turističke destinacije.</w:t>
      </w:r>
    </w:p>
    <w:p w14:paraId="7A302C20" w14:textId="77777777" w:rsidR="00A079FD" w:rsidRDefault="00A079FD" w:rsidP="002E652B">
      <w:pPr>
        <w:spacing w:line="360" w:lineRule="auto"/>
        <w:jc w:val="both"/>
        <w:rPr>
          <w:rFonts w:cs="Segoe UI"/>
          <w:b/>
          <w:bCs/>
          <w:color w:val="223344"/>
          <w:sz w:val="22"/>
          <w:szCs w:val="22"/>
        </w:rPr>
      </w:pPr>
    </w:p>
    <w:p w14:paraId="68506A8E" w14:textId="77777777" w:rsidR="00A079FD" w:rsidRDefault="00A079FD" w:rsidP="002E652B">
      <w:pPr>
        <w:spacing w:line="360" w:lineRule="auto"/>
        <w:jc w:val="both"/>
        <w:rPr>
          <w:rFonts w:cs="Segoe UI"/>
          <w:b/>
          <w:bCs/>
          <w:color w:val="223344"/>
          <w:sz w:val="22"/>
          <w:szCs w:val="22"/>
        </w:rPr>
      </w:pPr>
    </w:p>
    <w:p w14:paraId="6588DED7" w14:textId="77777777" w:rsidR="00A079FD" w:rsidRDefault="00A079FD" w:rsidP="002E652B">
      <w:pPr>
        <w:spacing w:line="360" w:lineRule="auto"/>
        <w:jc w:val="both"/>
        <w:rPr>
          <w:rFonts w:cs="Segoe UI"/>
          <w:b/>
          <w:bCs/>
          <w:color w:val="223344"/>
          <w:sz w:val="22"/>
          <w:szCs w:val="22"/>
        </w:rPr>
      </w:pPr>
    </w:p>
    <w:p w14:paraId="708B0682" w14:textId="7014B5A1" w:rsidR="002E652B" w:rsidRPr="00A079FD" w:rsidRDefault="0071788C" w:rsidP="002E652B">
      <w:pPr>
        <w:spacing w:line="360" w:lineRule="auto"/>
        <w:jc w:val="both"/>
        <w:rPr>
          <w:rFonts w:cs="Segoe UI"/>
          <w:b/>
          <w:bCs/>
          <w:color w:val="223344"/>
          <w:sz w:val="22"/>
          <w:szCs w:val="22"/>
        </w:rPr>
      </w:pPr>
      <w:r w:rsidRPr="00A079FD">
        <w:rPr>
          <w:rFonts w:cs="Segoe UI"/>
          <w:b/>
          <w:bCs/>
          <w:color w:val="223344"/>
          <w:sz w:val="22"/>
          <w:szCs w:val="22"/>
        </w:rPr>
        <w:lastRenderedPageBreak/>
        <w:t>Potrebne mjere</w:t>
      </w:r>
    </w:p>
    <w:p w14:paraId="5B7BDD5A" w14:textId="6E2C6CFF" w:rsidR="00DB609A" w:rsidRPr="00BF2AE2" w:rsidRDefault="00DB609A">
      <w:pPr>
        <w:pStyle w:val="ListParagraph"/>
        <w:numPr>
          <w:ilvl w:val="2"/>
          <w:numId w:val="78"/>
        </w:numPr>
        <w:spacing w:line="360" w:lineRule="auto"/>
        <w:jc w:val="both"/>
        <w:rPr>
          <w:rFonts w:cs="Segoe UI"/>
          <w:color w:val="000000" w:themeColor="text1"/>
          <w:sz w:val="22"/>
          <w:szCs w:val="22"/>
        </w:rPr>
      </w:pPr>
      <w:r w:rsidRPr="00BF2AE2">
        <w:rPr>
          <w:rFonts w:cs="Segoe UI"/>
          <w:color w:val="000000" w:themeColor="text1"/>
          <w:sz w:val="22"/>
          <w:szCs w:val="22"/>
        </w:rPr>
        <w:t>Redovito provoditi edukacije za dionike o digitalnom marketingu, društvenim mrežama i vizualnoj prezentaciji, s ciljem podizanja kvalitete sadržaja i bržeg prilagođavanja tržišnim promjenama.</w:t>
      </w:r>
    </w:p>
    <w:p w14:paraId="39E7B8A3" w14:textId="49665736" w:rsidR="00DB609A" w:rsidRPr="00BF2AE2" w:rsidRDefault="00DB609A">
      <w:pPr>
        <w:pStyle w:val="ListParagraph"/>
        <w:numPr>
          <w:ilvl w:val="2"/>
          <w:numId w:val="78"/>
        </w:numPr>
        <w:spacing w:line="360" w:lineRule="auto"/>
        <w:jc w:val="both"/>
        <w:rPr>
          <w:rFonts w:cs="Segoe UI"/>
          <w:color w:val="000000" w:themeColor="text1"/>
          <w:sz w:val="22"/>
          <w:szCs w:val="22"/>
        </w:rPr>
      </w:pPr>
      <w:r w:rsidRPr="00BF2AE2">
        <w:rPr>
          <w:rFonts w:cs="Segoe UI"/>
          <w:color w:val="000000" w:themeColor="text1"/>
          <w:sz w:val="22"/>
          <w:szCs w:val="22"/>
        </w:rPr>
        <w:t>Poticati međusobno povezivanje dionika i zajedničke promotivne aktivnosti kroz komunikacijske kanale Turističke zajednice, uz uvođenje sustava priznanja ili poticaja za najaktivnije i najkreativnije.</w:t>
      </w:r>
    </w:p>
    <w:p w14:paraId="09A3111F" w14:textId="0D55EF13" w:rsidR="00DB609A" w:rsidRPr="00BF2AE2" w:rsidRDefault="00DB609A">
      <w:pPr>
        <w:pStyle w:val="ListParagraph"/>
        <w:numPr>
          <w:ilvl w:val="2"/>
          <w:numId w:val="78"/>
        </w:numPr>
        <w:spacing w:line="360" w:lineRule="auto"/>
        <w:jc w:val="both"/>
        <w:rPr>
          <w:rFonts w:cs="Segoe UI"/>
          <w:color w:val="000000" w:themeColor="text1"/>
          <w:sz w:val="22"/>
          <w:szCs w:val="22"/>
        </w:rPr>
      </w:pPr>
      <w:r w:rsidRPr="00BF2AE2">
        <w:rPr>
          <w:rFonts w:cs="Segoe UI"/>
          <w:color w:val="000000" w:themeColor="text1"/>
          <w:sz w:val="22"/>
          <w:szCs w:val="22"/>
        </w:rPr>
        <w:t>Razvijati individualizirane komunikacijske pristupe za različite kanale, kako bi poruke bile usklađene s identitetom destinacije i očekivanjima ciljanih skupina posjetitelja.</w:t>
      </w:r>
    </w:p>
    <w:p w14:paraId="38ECD3ED" w14:textId="4672EA5B" w:rsidR="002E652B" w:rsidRPr="00BF2AE2" w:rsidRDefault="00DB609A" w:rsidP="00827DA0">
      <w:pPr>
        <w:spacing w:line="360" w:lineRule="auto"/>
        <w:jc w:val="both"/>
        <w:rPr>
          <w:rFonts w:cs="Segoe UI"/>
          <w:color w:val="000000" w:themeColor="text1"/>
          <w:sz w:val="22"/>
          <w:szCs w:val="22"/>
        </w:rPr>
      </w:pPr>
      <w:r w:rsidRPr="00BF2AE2">
        <w:rPr>
          <w:rFonts w:cs="Segoe UI"/>
          <w:color w:val="000000" w:themeColor="text1"/>
          <w:sz w:val="22"/>
          <w:szCs w:val="22"/>
        </w:rPr>
        <w:t>Destinacija ima stabilne temelje digitalne prisutnosti i prepoznatljivih komunikacijskih kanala, no daljnji napredak ovisi o sustavnijem praćenju rezultata, jačanju kompetencija dionika i boljoj međusobnoj suradnji. Povezivanjem dionika, unapređenjem digitalnih alata i aktivnim korištenjem zajedničkih komunikacijskih resursa moguće je dodatno ojačati vidljivost Karlovca kao dinamične i suvremene destinacije.</w:t>
      </w:r>
    </w:p>
    <w:p w14:paraId="5DFC1179" w14:textId="77777777" w:rsidR="004B0B3B" w:rsidRPr="00BF2AE2" w:rsidRDefault="004B0B3B" w:rsidP="00827DA0">
      <w:pPr>
        <w:spacing w:line="360" w:lineRule="auto"/>
        <w:jc w:val="both"/>
        <w:rPr>
          <w:rFonts w:cs="Segoe UI"/>
          <w:color w:val="000000" w:themeColor="text1"/>
          <w:sz w:val="22"/>
          <w:szCs w:val="22"/>
        </w:rPr>
      </w:pPr>
    </w:p>
    <w:p w14:paraId="11BCA677" w14:textId="77777777" w:rsidR="004061C5" w:rsidRPr="00A079FD" w:rsidRDefault="004061C5" w:rsidP="00E86953">
      <w:pPr>
        <w:spacing w:line="360" w:lineRule="auto"/>
        <w:rPr>
          <w:b/>
          <w:bCs/>
          <w:color w:val="476B8F"/>
        </w:rPr>
      </w:pPr>
      <w:r w:rsidRPr="00A079FD">
        <w:rPr>
          <w:b/>
          <w:bCs/>
          <w:color w:val="476B8F"/>
        </w:rPr>
        <w:t>Upravljanje kvalitetom</w:t>
      </w:r>
    </w:p>
    <w:p w14:paraId="4C34938B" w14:textId="419589FD" w:rsidR="00EF37F7" w:rsidRPr="00BF2AE2" w:rsidRDefault="00EF37F7" w:rsidP="00EF37F7">
      <w:pPr>
        <w:spacing w:line="360" w:lineRule="auto"/>
        <w:jc w:val="both"/>
        <w:rPr>
          <w:rFonts w:cs="Segoe UI"/>
          <w:sz w:val="22"/>
          <w:szCs w:val="22"/>
        </w:rPr>
      </w:pPr>
      <w:r w:rsidRPr="00BF2AE2">
        <w:rPr>
          <w:rFonts w:cs="Segoe UI"/>
          <w:sz w:val="22"/>
          <w:szCs w:val="22"/>
        </w:rPr>
        <w:t>Upravljanje kvalitetom predstavlja jedan od temeljnih elemenata održivog razvoja turističke destinacije. Kvaliteta doživljaja, infrastrukture, usluge i komunikacije izravno utječe na zadovoljstvo posjetitelja, konkurentnost destinacije te kvalitetu života lokalnog stanovništva. Da bi se kvalitetom upravljalo sustavno i dugoročno, potrebno je kontinuirano pratiti stanje na terenu, analizirati turističke tokove i opterećenje prostora, uključiti relevantne dionike i razviti jasne standarde i alate za praćenje i unapređenje.</w:t>
      </w:r>
    </w:p>
    <w:p w14:paraId="180D0EE5" w14:textId="20DB7C17" w:rsidR="00EF37F7" w:rsidRPr="00BF2AE2" w:rsidRDefault="00EF37F7" w:rsidP="00EF37F7">
      <w:pPr>
        <w:spacing w:line="360" w:lineRule="auto"/>
        <w:jc w:val="both"/>
        <w:rPr>
          <w:rFonts w:cs="Segoe UI"/>
          <w:sz w:val="22"/>
          <w:szCs w:val="22"/>
        </w:rPr>
      </w:pPr>
      <w:r w:rsidRPr="00BF2AE2">
        <w:rPr>
          <w:rFonts w:cs="Segoe UI"/>
          <w:sz w:val="22"/>
          <w:szCs w:val="22"/>
        </w:rPr>
        <w:t>Integralno upravljanje kvalitetom u destinaciji Karlovac razvija se kroz suradnju Turističke zajednice grada Karlovca i projektnog tima IQM Destination, s ciljem povezivanja dionika, jačanja razine usluge te usklađivanja ponude s identitetom destinacije i očekivanjima gostiju.</w:t>
      </w:r>
      <w:r w:rsidR="001E14D0" w:rsidRPr="00BF2AE2">
        <w:rPr>
          <w:rFonts w:cs="Segoe UI"/>
          <w:sz w:val="22"/>
          <w:szCs w:val="22"/>
        </w:rPr>
        <w:t xml:space="preserve"> </w:t>
      </w:r>
      <w:r w:rsidRPr="00BF2AE2">
        <w:rPr>
          <w:rFonts w:cs="Segoe UI"/>
          <w:sz w:val="22"/>
          <w:szCs w:val="22"/>
        </w:rPr>
        <w:t xml:space="preserve">Model se temelji na cjelovitom pristupu razvoju destinacije, u kojem se potiče suradnja i razmjena znanja </w:t>
      </w:r>
      <w:r w:rsidRPr="00BF2AE2">
        <w:rPr>
          <w:rFonts w:cs="Segoe UI"/>
          <w:sz w:val="22"/>
          <w:szCs w:val="22"/>
        </w:rPr>
        <w:lastRenderedPageBreak/>
        <w:t>među dionicima, mjeri zadovoljstvo gostiju i dionika, te aktivno radi na povećanju prepoznatljivosti ponude i profesionalizaciji poslovanja.</w:t>
      </w:r>
    </w:p>
    <w:p w14:paraId="41B0D4B4" w14:textId="076E3E81" w:rsidR="00EF37F7" w:rsidRPr="00BF2AE2" w:rsidRDefault="00EF37F7" w:rsidP="00EF37F7">
      <w:pPr>
        <w:spacing w:line="360" w:lineRule="auto"/>
        <w:jc w:val="both"/>
        <w:rPr>
          <w:rFonts w:cs="Segoe UI"/>
          <w:sz w:val="22"/>
          <w:szCs w:val="22"/>
        </w:rPr>
      </w:pPr>
      <w:r w:rsidRPr="00BF2AE2">
        <w:rPr>
          <w:rFonts w:cs="Segoe UI"/>
          <w:sz w:val="22"/>
          <w:szCs w:val="22"/>
        </w:rPr>
        <w:t>Posebna vrijednost projekta ogleda se u njegovoj praktičnoj primjeni – kroz individualni rad s dionicima, stalnu edukaciju, savjetovanja i alate za svakodnevni rad, s naglaskom na kvalitetu doživljaja i održivo upravljanje destinacijom.</w:t>
      </w:r>
    </w:p>
    <w:p w14:paraId="0F69BF39" w14:textId="77777777" w:rsidR="00E86953" w:rsidRPr="00A079FD" w:rsidRDefault="00E86953" w:rsidP="00E86953">
      <w:pPr>
        <w:spacing w:line="360" w:lineRule="auto"/>
        <w:rPr>
          <w:b/>
          <w:bCs/>
          <w:color w:val="223344"/>
          <w:sz w:val="22"/>
          <w:szCs w:val="22"/>
        </w:rPr>
      </w:pPr>
      <w:r w:rsidRPr="00A079FD">
        <w:rPr>
          <w:b/>
          <w:bCs/>
          <w:color w:val="223344"/>
          <w:sz w:val="22"/>
          <w:szCs w:val="22"/>
        </w:rPr>
        <w:t>Ključne aktivnosti</w:t>
      </w:r>
    </w:p>
    <w:p w14:paraId="3726CEFB" w14:textId="6E25135A"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Audit i savjet</w:t>
      </w:r>
      <w:r w:rsidR="00454D7F" w:rsidRPr="00BF2AE2">
        <w:rPr>
          <w:rFonts w:cs="Segoe UI"/>
          <w:sz w:val="22"/>
          <w:szCs w:val="22"/>
        </w:rPr>
        <w:t xml:space="preserve">i </w:t>
      </w:r>
      <w:r w:rsidRPr="00BF2AE2">
        <w:rPr>
          <w:rFonts w:cs="Segoe UI"/>
          <w:sz w:val="22"/>
          <w:szCs w:val="22"/>
        </w:rPr>
        <w:t>dionicima, s analizom poslovanja i preporukama za unaprjeđenje kvalitete usluge, komunikacije i vizualne prezentacije.</w:t>
      </w:r>
    </w:p>
    <w:p w14:paraId="1E1C620E" w14:textId="36CFB685"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Izrada individualnih marketinških analiza s konkretnim prijedlozima i praćenjem njihove provedbe u suradnji s Turističkom zajednicom.</w:t>
      </w:r>
    </w:p>
    <w:p w14:paraId="477350E1" w14:textId="77777777"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 xml:space="preserve">Dodjela certifikata kvalitete najistaknutijim dionicima temeljem standarda i rezultata </w:t>
      </w:r>
      <w:r w:rsidRPr="00BF2AE2">
        <w:rPr>
          <w:rFonts w:cs="Segoe UI"/>
          <w:i/>
          <w:iCs/>
          <w:sz w:val="22"/>
          <w:szCs w:val="22"/>
        </w:rPr>
        <w:t>online</w:t>
      </w:r>
      <w:r w:rsidRPr="00BF2AE2">
        <w:rPr>
          <w:rFonts w:cs="Segoe UI"/>
          <w:sz w:val="22"/>
          <w:szCs w:val="22"/>
        </w:rPr>
        <w:t xml:space="preserve"> reputacije.</w:t>
      </w:r>
    </w:p>
    <w:p w14:paraId="77E55A18" w14:textId="77777777"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Izrada i distribucija knjiga standarda za različite skupine dionika, uz lokalno prilagođene preporuke koje odražavaju identitet Karlovca i njegovih vrijednosti.</w:t>
      </w:r>
    </w:p>
    <w:p w14:paraId="767E51F2" w14:textId="77777777"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Razvijanje kartice dobrodošlice za goste (IQM Pass) koja povezuje lokalne ponuđače i potiče dodatnu potrošnju, boravak i istraživanje destinacije.</w:t>
      </w:r>
    </w:p>
    <w:p w14:paraId="052EC09F" w14:textId="28DAD2AC"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 xml:space="preserve">Izrada digitalnih itinerara i </w:t>
      </w:r>
      <w:r w:rsidRPr="00BF2AE2">
        <w:rPr>
          <w:rFonts w:cs="Segoe UI"/>
          <w:i/>
          <w:iCs/>
          <w:sz w:val="22"/>
          <w:szCs w:val="22"/>
        </w:rPr>
        <w:t>Trip</w:t>
      </w:r>
      <w:r w:rsidR="006412AB" w:rsidRPr="00BF2AE2">
        <w:rPr>
          <w:rFonts w:cs="Segoe UI"/>
          <w:i/>
          <w:iCs/>
          <w:sz w:val="22"/>
          <w:szCs w:val="22"/>
        </w:rPr>
        <w:t>-p</w:t>
      </w:r>
      <w:r w:rsidRPr="00BF2AE2">
        <w:rPr>
          <w:rFonts w:cs="Segoe UI"/>
          <w:i/>
          <w:iCs/>
          <w:sz w:val="22"/>
          <w:szCs w:val="22"/>
        </w:rPr>
        <w:t>lanera</w:t>
      </w:r>
      <w:r w:rsidRPr="00BF2AE2">
        <w:rPr>
          <w:rFonts w:cs="Segoe UI"/>
          <w:sz w:val="22"/>
          <w:szCs w:val="22"/>
        </w:rPr>
        <w:t xml:space="preserve"> koji povezuju ponudu dionika i ističu lokalne atrakcije, događanja i doživljaje.</w:t>
      </w:r>
    </w:p>
    <w:p w14:paraId="5966ACE8" w14:textId="77777777"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Organizacija edukacija, radionica i događanja posvećenih promociji kvalitete i profesionalizaciji turizma u Karlovcu.</w:t>
      </w:r>
    </w:p>
    <w:p w14:paraId="32C185EE" w14:textId="77777777" w:rsidR="00E86953" w:rsidRPr="00BF2AE2" w:rsidRDefault="00E86953">
      <w:pPr>
        <w:pStyle w:val="ListParagraph"/>
        <w:numPr>
          <w:ilvl w:val="0"/>
          <w:numId w:val="79"/>
        </w:numPr>
        <w:spacing w:line="360" w:lineRule="auto"/>
        <w:jc w:val="both"/>
        <w:rPr>
          <w:rFonts w:cs="Segoe UI"/>
          <w:sz w:val="22"/>
          <w:szCs w:val="22"/>
        </w:rPr>
      </w:pPr>
      <w:r w:rsidRPr="00BF2AE2">
        <w:rPr>
          <w:rFonts w:cs="Segoe UI"/>
          <w:sz w:val="22"/>
          <w:szCs w:val="22"/>
        </w:rPr>
        <w:t>Zajednička promocija dionika kroz društvene mreže, newslettere i objave koje jačaju prepoznatljivost destinacije i stvaraju dojam jedinstvene zajednice.</w:t>
      </w:r>
    </w:p>
    <w:p w14:paraId="449F2A0B" w14:textId="77777777" w:rsidR="00E86953" w:rsidRPr="00BF2AE2" w:rsidRDefault="00E86953" w:rsidP="00E86953">
      <w:pPr>
        <w:spacing w:line="360" w:lineRule="auto"/>
        <w:jc w:val="both"/>
        <w:rPr>
          <w:rFonts w:cs="Segoe UI"/>
          <w:sz w:val="22"/>
          <w:szCs w:val="22"/>
        </w:rPr>
      </w:pPr>
      <w:r w:rsidRPr="00BF2AE2">
        <w:rPr>
          <w:rFonts w:cs="Segoe UI"/>
          <w:sz w:val="22"/>
          <w:szCs w:val="22"/>
        </w:rPr>
        <w:t>Projekt IQM Destination Karlovac time postaje ključni alat za razvoj održivog i integriranog modela destinacijskog upravljanja, utemeljenog na kvaliteti, suradnji i kontinuiranom unaprjeđenju.</w:t>
      </w:r>
    </w:p>
    <w:p w14:paraId="43A7918B" w14:textId="77777777" w:rsidR="0045752A" w:rsidRPr="00A079FD" w:rsidRDefault="0045752A" w:rsidP="0045752A">
      <w:pPr>
        <w:spacing w:line="360" w:lineRule="auto"/>
        <w:jc w:val="both"/>
        <w:rPr>
          <w:rFonts w:cs="Segoe UI"/>
          <w:b/>
          <w:bCs/>
          <w:sz w:val="22"/>
          <w:szCs w:val="22"/>
        </w:rPr>
      </w:pPr>
      <w:r w:rsidRPr="00A079FD">
        <w:rPr>
          <w:rFonts w:cs="Segoe UI"/>
          <w:b/>
          <w:bCs/>
          <w:sz w:val="22"/>
          <w:szCs w:val="22"/>
        </w:rPr>
        <w:t>Potrebne mjere</w:t>
      </w:r>
    </w:p>
    <w:p w14:paraId="0E0AAB40" w14:textId="77777777"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t xml:space="preserve">Nastaviti redovito izvještavanje dionika o </w:t>
      </w:r>
      <w:r w:rsidRPr="00BF2AE2">
        <w:rPr>
          <w:rFonts w:cs="Segoe UI"/>
          <w:i/>
          <w:iCs/>
          <w:sz w:val="22"/>
          <w:szCs w:val="22"/>
        </w:rPr>
        <w:t>online</w:t>
      </w:r>
      <w:r w:rsidRPr="00BF2AE2">
        <w:rPr>
          <w:rFonts w:cs="Segoe UI"/>
          <w:sz w:val="22"/>
          <w:szCs w:val="22"/>
        </w:rPr>
        <w:t xml:space="preserve"> reputaciji i percepciji kvalitete usluge, uz praćenje trendova i povratne informacije gostiju.</w:t>
      </w:r>
    </w:p>
    <w:p w14:paraId="1F35FD9B" w14:textId="77777777"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lastRenderedPageBreak/>
        <w:t>Proširiti uključivanje dionika u proces praćenja rezultata i zajedničkog planiranja aktivnosti poboljšanja.</w:t>
      </w:r>
    </w:p>
    <w:p w14:paraId="778C0B93" w14:textId="77777777"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t>Poticati aktivno odgovaranje na komentare i recenzije, uz dodatne smjernice o kvalitetnoj online komunikaciji i rješavanju pritužbi.</w:t>
      </w:r>
    </w:p>
    <w:p w14:paraId="5BCA136A" w14:textId="77777777"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t>Uspostaviti sustav priznanja i dodatne promocije za objekte s najvišom razinom kvalitete i angažmana u promociji destinacije.</w:t>
      </w:r>
    </w:p>
    <w:p w14:paraId="620AAB87" w14:textId="77777777"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t>Pokrenuti godišnju nagradu za izvrsnost u turizmu Karlovca, temeljenu na mjerljivim kriterijima kvalitete i inovativnosti.</w:t>
      </w:r>
    </w:p>
    <w:p w14:paraId="45F69477" w14:textId="0C31511F" w:rsidR="002E2742" w:rsidRPr="00BF2AE2" w:rsidRDefault="0045752A" w:rsidP="0045752A">
      <w:pPr>
        <w:pStyle w:val="ListParagraph"/>
        <w:numPr>
          <w:ilvl w:val="2"/>
          <w:numId w:val="51"/>
        </w:numPr>
        <w:spacing w:line="360" w:lineRule="auto"/>
        <w:jc w:val="both"/>
        <w:rPr>
          <w:rFonts w:cs="Segoe UI"/>
          <w:sz w:val="22"/>
          <w:szCs w:val="22"/>
        </w:rPr>
      </w:pPr>
      <w:r w:rsidRPr="00BF2AE2">
        <w:rPr>
          <w:rFonts w:cs="Segoe UI"/>
          <w:sz w:val="22"/>
          <w:szCs w:val="22"/>
        </w:rPr>
        <w:t>Održavati radionice i individualna savjetovanja o interpretaciji rezultata i primjeni preporuka u svakodnevnom radu.</w:t>
      </w:r>
    </w:p>
    <w:p w14:paraId="0E874A1B" w14:textId="485D7FA4" w:rsidR="0045752A" w:rsidRPr="00BF2AE2" w:rsidRDefault="0045752A" w:rsidP="00936714">
      <w:pPr>
        <w:pStyle w:val="ListParagraph"/>
        <w:numPr>
          <w:ilvl w:val="2"/>
          <w:numId w:val="51"/>
        </w:numPr>
        <w:spacing w:line="360" w:lineRule="auto"/>
        <w:jc w:val="both"/>
        <w:rPr>
          <w:rFonts w:cs="Segoe UI"/>
          <w:sz w:val="22"/>
          <w:szCs w:val="22"/>
        </w:rPr>
      </w:pPr>
      <w:r w:rsidRPr="00BF2AE2">
        <w:rPr>
          <w:rFonts w:cs="Segoe UI"/>
          <w:sz w:val="22"/>
          <w:szCs w:val="22"/>
        </w:rPr>
        <w:t>Povećati razinu suradnje među dionicima i potaknuti zajedničke inicijative koje promiču održivost i podižu standard destinacije.</w:t>
      </w:r>
    </w:p>
    <w:p w14:paraId="5C1CE61D" w14:textId="77777777" w:rsidR="00453D70" w:rsidRPr="00BF2AE2" w:rsidRDefault="00453D70" w:rsidP="00936714">
      <w:pPr>
        <w:spacing w:line="360" w:lineRule="auto"/>
        <w:rPr>
          <w:color w:val="476B8F"/>
        </w:rPr>
      </w:pPr>
    </w:p>
    <w:p w14:paraId="32B74BFA" w14:textId="1A1CC0CB" w:rsidR="00EF37F7" w:rsidRPr="00BF2AE2" w:rsidRDefault="001A72B0" w:rsidP="00936714">
      <w:pPr>
        <w:spacing w:line="360" w:lineRule="auto"/>
        <w:rPr>
          <w:color w:val="476B8F"/>
        </w:rPr>
      </w:pPr>
      <w:r w:rsidRPr="00BF2AE2">
        <w:rPr>
          <w:color w:val="476B8F"/>
        </w:rPr>
        <w:t>Standardi kvalitete IQM Destination Karlovac</w:t>
      </w:r>
    </w:p>
    <w:p w14:paraId="220F0C82" w14:textId="0E323FED" w:rsidR="00130243" w:rsidRPr="00BF2AE2" w:rsidRDefault="00130243" w:rsidP="00936714">
      <w:pPr>
        <w:spacing w:line="360" w:lineRule="auto"/>
        <w:jc w:val="both"/>
        <w:rPr>
          <w:rFonts w:cs="Segoe UI"/>
          <w:sz w:val="22"/>
          <w:szCs w:val="22"/>
        </w:rPr>
      </w:pPr>
      <w:r w:rsidRPr="00BF2AE2">
        <w:rPr>
          <w:rFonts w:cs="Segoe UI"/>
          <w:sz w:val="22"/>
          <w:szCs w:val="22"/>
        </w:rPr>
        <w:t>U okviru projekta IQM Destination, u suradnji s Turističkom zajednicom grada Karlovca, izrađene su knjige standarda za različite skupine dionika: hotele,</w:t>
      </w:r>
      <w:r w:rsidR="00DD205D" w:rsidRPr="00BF2AE2">
        <w:rPr>
          <w:rFonts w:cs="Segoe UI"/>
          <w:sz w:val="22"/>
          <w:szCs w:val="22"/>
        </w:rPr>
        <w:t xml:space="preserve"> hostele</w:t>
      </w:r>
      <w:r w:rsidR="001B56C6" w:rsidRPr="00BF2AE2">
        <w:rPr>
          <w:rFonts w:cs="Segoe UI"/>
          <w:sz w:val="22"/>
          <w:szCs w:val="22"/>
        </w:rPr>
        <w:t>,</w:t>
      </w:r>
      <w:r w:rsidRPr="00BF2AE2">
        <w:rPr>
          <w:rFonts w:cs="Segoe UI"/>
          <w:sz w:val="22"/>
          <w:szCs w:val="22"/>
        </w:rPr>
        <w:t xml:space="preserve"> </w:t>
      </w:r>
      <w:r w:rsidR="00164CAF" w:rsidRPr="00BF2AE2">
        <w:rPr>
          <w:rFonts w:cs="Segoe UI"/>
          <w:sz w:val="22"/>
          <w:szCs w:val="22"/>
        </w:rPr>
        <w:t xml:space="preserve">kampove, </w:t>
      </w:r>
      <w:r w:rsidRPr="00BF2AE2">
        <w:rPr>
          <w:rFonts w:cs="Segoe UI"/>
          <w:sz w:val="22"/>
          <w:szCs w:val="22"/>
        </w:rPr>
        <w:t>ugostiteljske objekte,</w:t>
      </w:r>
      <w:r w:rsidR="001B56C6" w:rsidRPr="00BF2AE2">
        <w:rPr>
          <w:rFonts w:cs="Segoe UI"/>
          <w:sz w:val="22"/>
          <w:szCs w:val="22"/>
        </w:rPr>
        <w:t xml:space="preserve"> turističke agencije, suvenirnice</w:t>
      </w:r>
      <w:r w:rsidR="000342DF" w:rsidRPr="00BF2AE2">
        <w:rPr>
          <w:rFonts w:cs="Segoe UI"/>
          <w:sz w:val="22"/>
          <w:szCs w:val="22"/>
        </w:rPr>
        <w:t xml:space="preserve"> i trgovine, SPA centri i kozmetički saloni,</w:t>
      </w:r>
      <w:r w:rsidRPr="00BF2AE2">
        <w:rPr>
          <w:rFonts w:cs="Segoe UI"/>
          <w:sz w:val="22"/>
          <w:szCs w:val="22"/>
        </w:rPr>
        <w:t xml:space="preserve"> male iznajmljivače, atrakcije,</w:t>
      </w:r>
      <w:r w:rsidR="00164CAF" w:rsidRPr="00BF2AE2">
        <w:rPr>
          <w:rFonts w:cs="Segoe UI"/>
          <w:sz w:val="22"/>
          <w:szCs w:val="22"/>
        </w:rPr>
        <w:t xml:space="preserve"> lokalne proizvođače. </w:t>
      </w:r>
      <w:r w:rsidRPr="00BF2AE2">
        <w:rPr>
          <w:rFonts w:cs="Segoe UI"/>
          <w:sz w:val="22"/>
          <w:szCs w:val="22"/>
        </w:rPr>
        <w:t>Standardi su izrađeni s ciljem podizanja ukupne kvalitete usluge i usklađivanja ponude s očekivanjima gostiju. Svaka knjiga donosi konkretne kriterije i preporuke, prilagođene specifičnostima pojedinog segmenta.</w:t>
      </w:r>
    </w:p>
    <w:p w14:paraId="365FA980" w14:textId="77777777" w:rsidR="00130243" w:rsidRPr="00BF2AE2" w:rsidRDefault="00130243" w:rsidP="009A3E89">
      <w:pPr>
        <w:spacing w:line="360" w:lineRule="auto"/>
        <w:jc w:val="both"/>
        <w:rPr>
          <w:rFonts w:cs="Segoe UI"/>
          <w:sz w:val="22"/>
          <w:szCs w:val="22"/>
        </w:rPr>
      </w:pPr>
      <w:r w:rsidRPr="00BF2AE2">
        <w:rPr>
          <w:rFonts w:cs="Segoe UI"/>
          <w:sz w:val="22"/>
          <w:szCs w:val="22"/>
        </w:rPr>
        <w:t>Dio sadržaja knjiga posebno je prilagođen lokalnom kontekstu Karlovca – s naglaskom na održivost, kulturnu baštinu i prirodne resurse destinacije. Nakon izrade, standardi su predstavljeni dionicima kroz konzultacije i individualne sastanke te distribuirani u digitalnom obliku putem komunikacijskih kanala Turističke zajednice.</w:t>
      </w:r>
    </w:p>
    <w:p w14:paraId="0EAAC7CB" w14:textId="1F343548" w:rsidR="00985D18" w:rsidRPr="00BF2AE2" w:rsidRDefault="00130243" w:rsidP="009A3E89">
      <w:pPr>
        <w:spacing w:line="360" w:lineRule="auto"/>
        <w:jc w:val="both"/>
        <w:rPr>
          <w:rFonts w:cs="Segoe UI"/>
          <w:sz w:val="22"/>
          <w:szCs w:val="22"/>
        </w:rPr>
      </w:pPr>
      <w:r w:rsidRPr="00BF2AE2">
        <w:rPr>
          <w:rFonts w:cs="Segoe UI"/>
          <w:sz w:val="22"/>
          <w:szCs w:val="22"/>
        </w:rPr>
        <w:t>Ovi standardi predstavljaju temelj za usklađeno i kvalitetno djelovanje svih dionika, s ciljem povećanja prepoznatljivosti Karlovca kao destinacije koja njeguje kvalitetu, održivost i autentičnost doživljaja.</w:t>
      </w:r>
      <w:r w:rsidR="0052326F" w:rsidRPr="00BF2AE2">
        <w:rPr>
          <w:rFonts w:cs="Segoe UI"/>
          <w:sz w:val="22"/>
          <w:szCs w:val="22"/>
        </w:rPr>
        <w:t xml:space="preserve"> Potrebno je podignuti nivo kvalitete </w:t>
      </w:r>
      <w:r w:rsidR="004454C9" w:rsidRPr="00BF2AE2">
        <w:rPr>
          <w:rFonts w:cs="Segoe UI"/>
          <w:sz w:val="22"/>
          <w:szCs w:val="22"/>
        </w:rPr>
        <w:t xml:space="preserve">standarda </w:t>
      </w:r>
      <w:r w:rsidR="0052326F" w:rsidRPr="00BF2AE2">
        <w:rPr>
          <w:rFonts w:cs="Segoe UI"/>
          <w:sz w:val="22"/>
          <w:szCs w:val="22"/>
        </w:rPr>
        <w:t>na Premium i Sustainable.</w:t>
      </w:r>
    </w:p>
    <w:p w14:paraId="7E72B1C1" w14:textId="7C969422" w:rsidR="002E4E3D" w:rsidRPr="00BF2AE2" w:rsidRDefault="00D01FD6" w:rsidP="009A3E89">
      <w:pPr>
        <w:spacing w:line="360" w:lineRule="auto"/>
        <w:rPr>
          <w:color w:val="476B8F"/>
        </w:rPr>
      </w:pPr>
      <w:r w:rsidRPr="00BF2AE2">
        <w:rPr>
          <w:color w:val="476B8F"/>
        </w:rPr>
        <w:lastRenderedPageBreak/>
        <w:t>Rezultati mjerenja online reputacije</w:t>
      </w:r>
    </w:p>
    <w:p w14:paraId="43D414E3" w14:textId="30ECC41A" w:rsidR="00D01FD6" w:rsidRPr="00BF2AE2" w:rsidRDefault="00D01FD6" w:rsidP="009A3E89">
      <w:pPr>
        <w:spacing w:line="360" w:lineRule="auto"/>
        <w:jc w:val="both"/>
        <w:rPr>
          <w:rFonts w:cs="Segoe UI"/>
          <w:sz w:val="22"/>
          <w:szCs w:val="22"/>
        </w:rPr>
      </w:pPr>
      <w:r w:rsidRPr="00BF2AE2">
        <w:rPr>
          <w:rFonts w:cs="Segoe UI"/>
          <w:sz w:val="22"/>
          <w:szCs w:val="22"/>
        </w:rPr>
        <w:t>Online reputacija destinacije Karlovac za 2024. godinu temelji se na ukupno 7084 recenzije gostiju koje obuhvaćaju 71 turističkog dionika. Prosječna ocjena zadovoljstva gostiju iznosi 89/100, što potvrđuje stabilnu i visoku razinu kvalitete usluge u destinaciji. Stopa odgovaranja na komentare iznosi 30 % i bilježi blagi porast u odnosu na prethodnu godinu, što pokazuje sve veći angažman dionika u komunikaciji s gostima.</w:t>
      </w:r>
    </w:p>
    <w:p w14:paraId="4321F392" w14:textId="04016E3F" w:rsidR="00453D70" w:rsidRPr="00A079FD" w:rsidRDefault="00D01FD6" w:rsidP="00D01FD6">
      <w:pPr>
        <w:spacing w:line="360" w:lineRule="auto"/>
        <w:jc w:val="both"/>
        <w:rPr>
          <w:rFonts w:cs="Segoe UI"/>
          <w:sz w:val="22"/>
          <w:szCs w:val="22"/>
        </w:rPr>
      </w:pPr>
      <w:r w:rsidRPr="00BF2AE2">
        <w:rPr>
          <w:rFonts w:cs="Segoe UI"/>
          <w:sz w:val="22"/>
          <w:szCs w:val="22"/>
        </w:rPr>
        <w:t>Najbolje ocijenjeni segmenti su usluga i ugođaj, dok su u kategoriji ugostiteljstva i gastronomije zabilježene posebno visoke ocjene za kvalitetu hrane i profesionalnost osoblja. Ovi rezultati potvrđuju da Karlovac bilježi rast u percepciji gostoljubivosti i autentičnosti ponude, što predstavlja važan diferencijacijski element u odnosu na druge kontinentalne destinacije.</w:t>
      </w:r>
    </w:p>
    <w:p w14:paraId="2CA946E1" w14:textId="3F2040AD" w:rsidR="009C1371" w:rsidRPr="00A079FD" w:rsidRDefault="009C1371" w:rsidP="00A079FD">
      <w:pPr>
        <w:spacing w:line="360" w:lineRule="auto"/>
        <w:jc w:val="both"/>
        <w:rPr>
          <w:rFonts w:cs="Segoe UI"/>
          <w:color w:val="476B8F"/>
          <w:sz w:val="22"/>
          <w:szCs w:val="22"/>
        </w:rPr>
      </w:pPr>
      <w:r w:rsidRPr="00A079FD">
        <w:rPr>
          <w:rFonts w:cs="Segoe UI"/>
          <w:color w:val="476B8F"/>
          <w:sz w:val="22"/>
          <w:szCs w:val="22"/>
        </w:rPr>
        <w:t xml:space="preserve">Tablica </w:t>
      </w:r>
      <w:r w:rsidRPr="00A079FD">
        <w:rPr>
          <w:rFonts w:cs="Segoe UI"/>
          <w:color w:val="476B8F"/>
          <w:sz w:val="22"/>
          <w:szCs w:val="22"/>
        </w:rPr>
        <w:fldChar w:fldCharType="begin"/>
      </w:r>
      <w:r w:rsidRPr="00A079FD">
        <w:rPr>
          <w:rFonts w:cs="Segoe UI"/>
          <w:color w:val="476B8F"/>
          <w:sz w:val="22"/>
          <w:szCs w:val="22"/>
        </w:rPr>
        <w:instrText xml:space="preserve"> SEQ Tablica \* ARABIC </w:instrText>
      </w:r>
      <w:r w:rsidRPr="00A079FD">
        <w:rPr>
          <w:rFonts w:cs="Segoe UI"/>
          <w:color w:val="476B8F"/>
          <w:sz w:val="22"/>
          <w:szCs w:val="22"/>
        </w:rPr>
        <w:fldChar w:fldCharType="separate"/>
      </w:r>
      <w:r w:rsidR="00A10E27">
        <w:rPr>
          <w:rFonts w:cs="Segoe UI"/>
          <w:noProof/>
          <w:color w:val="476B8F"/>
          <w:sz w:val="22"/>
          <w:szCs w:val="22"/>
        </w:rPr>
        <w:t>45</w:t>
      </w:r>
      <w:r w:rsidRPr="00A079FD">
        <w:rPr>
          <w:rFonts w:cs="Segoe UI"/>
          <w:color w:val="476B8F"/>
          <w:sz w:val="22"/>
          <w:szCs w:val="22"/>
        </w:rPr>
        <w:fldChar w:fldCharType="end"/>
      </w:r>
      <w:r w:rsidRPr="00A079FD">
        <w:rPr>
          <w:rFonts w:cs="Segoe UI"/>
          <w:color w:val="476B8F"/>
          <w:sz w:val="22"/>
          <w:szCs w:val="22"/>
        </w:rPr>
        <w:t>: Pregled kvalitete i zadovoljstvo gostiju po grupama dionika u 2024. godini</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26"/>
        <w:gridCol w:w="1487"/>
        <w:gridCol w:w="3245"/>
      </w:tblGrid>
      <w:tr w:rsidR="00177E52" w:rsidRPr="00BF2AE2" w14:paraId="6EC2B25B" w14:textId="78CCF6A5" w:rsidTr="00E560E1">
        <w:trPr>
          <w:trHeight w:val="702"/>
        </w:trPr>
        <w:tc>
          <w:tcPr>
            <w:tcW w:w="0" w:type="auto"/>
            <w:shd w:val="clear" w:color="auto" w:fill="D3DEE9"/>
            <w:vAlign w:val="center"/>
          </w:tcPr>
          <w:p w14:paraId="10D2E0CC" w14:textId="4E8A6B48" w:rsidR="00177E52" w:rsidRPr="009C1371" w:rsidRDefault="00E560E1" w:rsidP="00E560E1">
            <w:pPr>
              <w:spacing w:line="276" w:lineRule="auto"/>
              <w:rPr>
                <w:rFonts w:cs="Segoe UI"/>
                <w:b/>
                <w:bCs/>
                <w:sz w:val="20"/>
                <w:szCs w:val="20"/>
              </w:rPr>
            </w:pPr>
            <w:r w:rsidRPr="009C1371">
              <w:rPr>
                <w:rFonts w:cs="Segoe UI"/>
                <w:b/>
                <w:bCs/>
                <w:sz w:val="20"/>
                <w:szCs w:val="20"/>
              </w:rPr>
              <w:t>Vrsta objekta</w:t>
            </w:r>
          </w:p>
        </w:tc>
        <w:tc>
          <w:tcPr>
            <w:tcW w:w="0" w:type="auto"/>
            <w:shd w:val="clear" w:color="auto" w:fill="D3DEE9"/>
            <w:vAlign w:val="center"/>
          </w:tcPr>
          <w:p w14:paraId="0506BE64" w14:textId="5298CADD" w:rsidR="00177E52" w:rsidRPr="009C1371" w:rsidRDefault="00E560E1" w:rsidP="00E560E1">
            <w:pPr>
              <w:spacing w:line="276" w:lineRule="auto"/>
              <w:rPr>
                <w:rFonts w:cs="Segoe UI"/>
                <w:b/>
                <w:bCs/>
                <w:sz w:val="20"/>
                <w:szCs w:val="20"/>
              </w:rPr>
            </w:pPr>
            <w:r w:rsidRPr="009C1371">
              <w:rPr>
                <w:rFonts w:cs="Segoe UI"/>
                <w:b/>
                <w:bCs/>
                <w:sz w:val="20"/>
                <w:szCs w:val="20"/>
              </w:rPr>
              <w:t>Broj recenzija</w:t>
            </w:r>
          </w:p>
        </w:tc>
        <w:tc>
          <w:tcPr>
            <w:tcW w:w="0" w:type="auto"/>
            <w:shd w:val="clear" w:color="auto" w:fill="D3DEE9"/>
            <w:vAlign w:val="center"/>
          </w:tcPr>
          <w:p w14:paraId="6A1F0ABB" w14:textId="2432D9B5" w:rsidR="00177E52" w:rsidRPr="009C1371" w:rsidRDefault="00E560E1" w:rsidP="00E560E1">
            <w:pPr>
              <w:spacing w:line="276" w:lineRule="auto"/>
              <w:rPr>
                <w:rFonts w:cs="Segoe UI"/>
                <w:b/>
                <w:bCs/>
                <w:sz w:val="20"/>
                <w:szCs w:val="20"/>
              </w:rPr>
            </w:pPr>
            <w:r w:rsidRPr="009C1371">
              <w:rPr>
                <w:rFonts w:cs="Segoe UI"/>
                <w:b/>
                <w:bCs/>
                <w:sz w:val="20"/>
                <w:szCs w:val="20"/>
              </w:rPr>
              <w:t xml:space="preserve">Ukupna ocjena </w:t>
            </w:r>
            <w:r w:rsidRPr="009C1371">
              <w:rPr>
                <w:rFonts w:cs="Segoe UI"/>
                <w:b/>
                <w:bCs/>
                <w:i/>
                <w:iCs/>
                <w:sz w:val="20"/>
                <w:szCs w:val="20"/>
              </w:rPr>
              <w:t>online</w:t>
            </w:r>
            <w:r w:rsidRPr="009C1371">
              <w:rPr>
                <w:rFonts w:cs="Segoe UI"/>
                <w:b/>
                <w:bCs/>
                <w:sz w:val="20"/>
                <w:szCs w:val="20"/>
              </w:rPr>
              <w:t xml:space="preserve"> reputacije</w:t>
            </w:r>
          </w:p>
        </w:tc>
      </w:tr>
      <w:tr w:rsidR="00177E52" w:rsidRPr="00BF2AE2" w14:paraId="07174F4D" w14:textId="07C88808" w:rsidTr="00E560E1">
        <w:trPr>
          <w:trHeight w:val="702"/>
        </w:trPr>
        <w:tc>
          <w:tcPr>
            <w:tcW w:w="0" w:type="auto"/>
            <w:vAlign w:val="center"/>
          </w:tcPr>
          <w:p w14:paraId="3E413775" w14:textId="2EB46457" w:rsidR="00177E52" w:rsidRPr="00BF2AE2" w:rsidRDefault="00AF51D9" w:rsidP="00E560E1">
            <w:pPr>
              <w:spacing w:line="276" w:lineRule="auto"/>
              <w:rPr>
                <w:rFonts w:cs="Segoe UI"/>
                <w:sz w:val="20"/>
                <w:szCs w:val="20"/>
              </w:rPr>
            </w:pPr>
            <w:r w:rsidRPr="00BF2AE2">
              <w:rPr>
                <w:rFonts w:cs="Segoe UI"/>
                <w:sz w:val="20"/>
                <w:szCs w:val="20"/>
              </w:rPr>
              <w:t>hoteli</w:t>
            </w:r>
          </w:p>
        </w:tc>
        <w:tc>
          <w:tcPr>
            <w:tcW w:w="0" w:type="auto"/>
            <w:vAlign w:val="center"/>
          </w:tcPr>
          <w:p w14:paraId="66F95AA5" w14:textId="69AB3BB1" w:rsidR="00177E52" w:rsidRPr="00BF2AE2" w:rsidRDefault="00ED374A" w:rsidP="00E560E1">
            <w:pPr>
              <w:spacing w:line="276" w:lineRule="auto"/>
              <w:rPr>
                <w:rFonts w:cs="Segoe UI"/>
                <w:sz w:val="20"/>
                <w:szCs w:val="20"/>
              </w:rPr>
            </w:pPr>
            <w:r w:rsidRPr="00BF2AE2">
              <w:rPr>
                <w:rFonts w:cs="Segoe UI"/>
                <w:sz w:val="20"/>
                <w:szCs w:val="20"/>
              </w:rPr>
              <w:t>76</w:t>
            </w:r>
            <w:r w:rsidR="00C60330" w:rsidRPr="00BF2AE2">
              <w:rPr>
                <w:rFonts w:cs="Segoe UI"/>
                <w:sz w:val="20"/>
                <w:szCs w:val="20"/>
              </w:rPr>
              <w:t>2</w:t>
            </w:r>
          </w:p>
        </w:tc>
        <w:tc>
          <w:tcPr>
            <w:tcW w:w="0" w:type="auto"/>
            <w:vAlign w:val="center"/>
          </w:tcPr>
          <w:p w14:paraId="331750DB" w14:textId="0EE36DC0" w:rsidR="00177E52" w:rsidRPr="00BF2AE2" w:rsidRDefault="00ED374A" w:rsidP="00E560E1">
            <w:pPr>
              <w:spacing w:line="276" w:lineRule="auto"/>
              <w:rPr>
                <w:rFonts w:cs="Segoe UI"/>
                <w:sz w:val="20"/>
                <w:szCs w:val="20"/>
              </w:rPr>
            </w:pPr>
            <w:r w:rsidRPr="00BF2AE2">
              <w:rPr>
                <w:rFonts w:cs="Segoe UI"/>
                <w:sz w:val="20"/>
                <w:szCs w:val="20"/>
              </w:rPr>
              <w:t>83,89</w:t>
            </w:r>
          </w:p>
        </w:tc>
      </w:tr>
      <w:tr w:rsidR="00177E52" w:rsidRPr="00BF2AE2" w14:paraId="2ED9A242" w14:textId="2A7AAA35" w:rsidTr="00E560E1">
        <w:trPr>
          <w:trHeight w:val="736"/>
        </w:trPr>
        <w:tc>
          <w:tcPr>
            <w:tcW w:w="0" w:type="auto"/>
            <w:vAlign w:val="center"/>
          </w:tcPr>
          <w:p w14:paraId="2449EAE8" w14:textId="3F01955B" w:rsidR="00177E52" w:rsidRPr="00BF2AE2" w:rsidRDefault="00AF51D9" w:rsidP="00E560E1">
            <w:pPr>
              <w:spacing w:line="276" w:lineRule="auto"/>
              <w:rPr>
                <w:rFonts w:cs="Segoe UI"/>
                <w:sz w:val="20"/>
                <w:szCs w:val="20"/>
              </w:rPr>
            </w:pPr>
            <w:r w:rsidRPr="00BF2AE2">
              <w:rPr>
                <w:rFonts w:cs="Segoe UI"/>
                <w:sz w:val="20"/>
                <w:szCs w:val="20"/>
              </w:rPr>
              <w:t>hosteli</w:t>
            </w:r>
          </w:p>
        </w:tc>
        <w:tc>
          <w:tcPr>
            <w:tcW w:w="0" w:type="auto"/>
            <w:vAlign w:val="center"/>
          </w:tcPr>
          <w:p w14:paraId="42C58705" w14:textId="3B38405E" w:rsidR="00177E52" w:rsidRPr="00BF2AE2" w:rsidRDefault="00D550DC" w:rsidP="00E560E1">
            <w:pPr>
              <w:spacing w:line="276" w:lineRule="auto"/>
              <w:rPr>
                <w:rFonts w:cs="Segoe UI"/>
                <w:sz w:val="20"/>
                <w:szCs w:val="20"/>
              </w:rPr>
            </w:pPr>
            <w:r w:rsidRPr="00BF2AE2">
              <w:rPr>
                <w:rFonts w:cs="Segoe UI"/>
                <w:sz w:val="20"/>
                <w:szCs w:val="20"/>
              </w:rPr>
              <w:t>6</w:t>
            </w:r>
            <w:r w:rsidR="00C60330" w:rsidRPr="00BF2AE2">
              <w:rPr>
                <w:rFonts w:cs="Segoe UI"/>
                <w:sz w:val="20"/>
                <w:szCs w:val="20"/>
              </w:rPr>
              <w:t>8</w:t>
            </w:r>
          </w:p>
        </w:tc>
        <w:tc>
          <w:tcPr>
            <w:tcW w:w="0" w:type="auto"/>
            <w:vAlign w:val="center"/>
          </w:tcPr>
          <w:p w14:paraId="3EE07DE2" w14:textId="3467528A" w:rsidR="00177E52" w:rsidRPr="00BF2AE2" w:rsidRDefault="00D550DC" w:rsidP="00E560E1">
            <w:pPr>
              <w:spacing w:line="276" w:lineRule="auto"/>
              <w:rPr>
                <w:rFonts w:cs="Segoe UI"/>
                <w:sz w:val="20"/>
                <w:szCs w:val="20"/>
              </w:rPr>
            </w:pPr>
            <w:r w:rsidRPr="00BF2AE2">
              <w:rPr>
                <w:rFonts w:cs="Segoe UI"/>
                <w:sz w:val="20"/>
                <w:szCs w:val="20"/>
              </w:rPr>
              <w:t>89,1</w:t>
            </w:r>
          </w:p>
        </w:tc>
      </w:tr>
      <w:tr w:rsidR="00177E52" w:rsidRPr="00BF2AE2" w14:paraId="75FEAC77" w14:textId="4C0F23E8" w:rsidTr="00E560E1">
        <w:trPr>
          <w:trHeight w:val="702"/>
        </w:trPr>
        <w:tc>
          <w:tcPr>
            <w:tcW w:w="0" w:type="auto"/>
            <w:vAlign w:val="center"/>
          </w:tcPr>
          <w:p w14:paraId="6E3296D7" w14:textId="306CB29E" w:rsidR="00177E52" w:rsidRPr="00BF2AE2" w:rsidRDefault="00AF51D9" w:rsidP="00E560E1">
            <w:pPr>
              <w:spacing w:line="276" w:lineRule="auto"/>
              <w:rPr>
                <w:rFonts w:cs="Segoe UI"/>
                <w:sz w:val="20"/>
                <w:szCs w:val="20"/>
              </w:rPr>
            </w:pPr>
            <w:r w:rsidRPr="00BF2AE2">
              <w:rPr>
                <w:rFonts w:cs="Segoe UI"/>
                <w:sz w:val="20"/>
                <w:szCs w:val="20"/>
              </w:rPr>
              <w:t>ugostiteljski objekti</w:t>
            </w:r>
          </w:p>
        </w:tc>
        <w:tc>
          <w:tcPr>
            <w:tcW w:w="0" w:type="auto"/>
            <w:vAlign w:val="center"/>
          </w:tcPr>
          <w:p w14:paraId="25D1A048" w14:textId="37A6A830" w:rsidR="00177E52" w:rsidRPr="00BF2AE2" w:rsidRDefault="00A54C25" w:rsidP="00E560E1">
            <w:pPr>
              <w:spacing w:line="276" w:lineRule="auto"/>
              <w:rPr>
                <w:rFonts w:cs="Segoe UI"/>
                <w:sz w:val="20"/>
                <w:szCs w:val="20"/>
              </w:rPr>
            </w:pPr>
            <w:r w:rsidRPr="00BF2AE2">
              <w:rPr>
                <w:rFonts w:cs="Segoe UI"/>
                <w:sz w:val="20"/>
                <w:szCs w:val="20"/>
              </w:rPr>
              <w:t>3</w:t>
            </w:r>
            <w:r w:rsidR="00DB7A50" w:rsidRPr="00BF2AE2">
              <w:rPr>
                <w:rFonts w:cs="Segoe UI"/>
                <w:sz w:val="20"/>
                <w:szCs w:val="20"/>
              </w:rPr>
              <w:t>41</w:t>
            </w:r>
            <w:r w:rsidR="00C60330" w:rsidRPr="00BF2AE2">
              <w:rPr>
                <w:rFonts w:cs="Segoe UI"/>
                <w:sz w:val="20"/>
                <w:szCs w:val="20"/>
              </w:rPr>
              <w:t>9</w:t>
            </w:r>
          </w:p>
        </w:tc>
        <w:tc>
          <w:tcPr>
            <w:tcW w:w="0" w:type="auto"/>
            <w:vAlign w:val="center"/>
          </w:tcPr>
          <w:p w14:paraId="7BE15F62" w14:textId="0E9010F1" w:rsidR="00177E52" w:rsidRPr="00BF2AE2" w:rsidRDefault="00DB7A50" w:rsidP="00E560E1">
            <w:pPr>
              <w:spacing w:line="276" w:lineRule="auto"/>
              <w:rPr>
                <w:rFonts w:cs="Segoe UI"/>
                <w:sz w:val="20"/>
                <w:szCs w:val="20"/>
              </w:rPr>
            </w:pPr>
            <w:r w:rsidRPr="00BF2AE2">
              <w:rPr>
                <w:rFonts w:cs="Segoe UI"/>
                <w:sz w:val="20"/>
                <w:szCs w:val="20"/>
              </w:rPr>
              <w:t>85</w:t>
            </w:r>
            <w:r w:rsidR="00ED374A" w:rsidRPr="00BF2AE2">
              <w:rPr>
                <w:rFonts w:cs="Segoe UI"/>
                <w:sz w:val="20"/>
                <w:szCs w:val="20"/>
              </w:rPr>
              <w:t>,</w:t>
            </w:r>
            <w:r w:rsidRPr="00BF2AE2">
              <w:rPr>
                <w:rFonts w:cs="Segoe UI"/>
                <w:sz w:val="20"/>
                <w:szCs w:val="20"/>
              </w:rPr>
              <w:t>85</w:t>
            </w:r>
          </w:p>
        </w:tc>
      </w:tr>
      <w:tr w:rsidR="00E560E1" w:rsidRPr="00BF2AE2" w14:paraId="7355621C" w14:textId="77777777" w:rsidTr="00E560E1">
        <w:trPr>
          <w:trHeight w:val="702"/>
        </w:trPr>
        <w:tc>
          <w:tcPr>
            <w:tcW w:w="0" w:type="auto"/>
            <w:vAlign w:val="center"/>
          </w:tcPr>
          <w:p w14:paraId="72ADBD5F" w14:textId="7230107B" w:rsidR="00E560E1" w:rsidRPr="00BF2AE2" w:rsidRDefault="00AF51D9" w:rsidP="00E560E1">
            <w:pPr>
              <w:spacing w:line="276" w:lineRule="auto"/>
              <w:rPr>
                <w:rFonts w:cs="Segoe UI"/>
                <w:sz w:val="20"/>
                <w:szCs w:val="20"/>
              </w:rPr>
            </w:pPr>
            <w:r w:rsidRPr="00BF2AE2">
              <w:rPr>
                <w:rFonts w:cs="Segoe UI"/>
                <w:sz w:val="20"/>
                <w:szCs w:val="20"/>
              </w:rPr>
              <w:t>privatni smještaj</w:t>
            </w:r>
          </w:p>
        </w:tc>
        <w:tc>
          <w:tcPr>
            <w:tcW w:w="0" w:type="auto"/>
            <w:vAlign w:val="center"/>
          </w:tcPr>
          <w:p w14:paraId="0E46E1D2" w14:textId="4F1D588E" w:rsidR="00E560E1" w:rsidRPr="00BF2AE2" w:rsidRDefault="00E560E1" w:rsidP="00E560E1">
            <w:pPr>
              <w:spacing w:line="276" w:lineRule="auto"/>
              <w:rPr>
                <w:rFonts w:cs="Segoe UI"/>
                <w:sz w:val="20"/>
                <w:szCs w:val="20"/>
              </w:rPr>
            </w:pPr>
            <w:r w:rsidRPr="00BF2AE2">
              <w:rPr>
                <w:rFonts w:cs="Segoe UI"/>
                <w:sz w:val="20"/>
                <w:szCs w:val="20"/>
              </w:rPr>
              <w:t>11</w:t>
            </w:r>
            <w:r w:rsidR="00C60330" w:rsidRPr="00BF2AE2">
              <w:rPr>
                <w:rFonts w:cs="Segoe UI"/>
                <w:sz w:val="20"/>
                <w:szCs w:val="20"/>
              </w:rPr>
              <w:t>31</w:t>
            </w:r>
          </w:p>
        </w:tc>
        <w:tc>
          <w:tcPr>
            <w:tcW w:w="0" w:type="auto"/>
            <w:vAlign w:val="center"/>
          </w:tcPr>
          <w:p w14:paraId="5051F5F4" w14:textId="1D5F602A" w:rsidR="00E560E1" w:rsidRPr="00BF2AE2" w:rsidRDefault="00E560E1" w:rsidP="00E560E1">
            <w:pPr>
              <w:spacing w:line="276" w:lineRule="auto"/>
              <w:rPr>
                <w:rFonts w:cs="Segoe UI"/>
                <w:sz w:val="20"/>
                <w:szCs w:val="20"/>
              </w:rPr>
            </w:pPr>
            <w:r w:rsidRPr="00BF2AE2">
              <w:rPr>
                <w:rFonts w:cs="Segoe UI"/>
                <w:sz w:val="20"/>
                <w:szCs w:val="20"/>
              </w:rPr>
              <w:t>92,48</w:t>
            </w:r>
          </w:p>
        </w:tc>
      </w:tr>
      <w:tr w:rsidR="00177E52" w:rsidRPr="00BF2AE2" w14:paraId="20D8E7EA" w14:textId="2C7AE8DB" w:rsidTr="00E560E1">
        <w:trPr>
          <w:trHeight w:val="332"/>
        </w:trPr>
        <w:tc>
          <w:tcPr>
            <w:tcW w:w="0" w:type="auto"/>
            <w:vAlign w:val="center"/>
          </w:tcPr>
          <w:p w14:paraId="462B47EB" w14:textId="32F34237" w:rsidR="00177E52" w:rsidRPr="00BF2AE2" w:rsidRDefault="00AF51D9" w:rsidP="00E560E1">
            <w:pPr>
              <w:spacing w:line="276" w:lineRule="auto"/>
              <w:rPr>
                <w:rFonts w:cs="Segoe UI"/>
                <w:sz w:val="20"/>
                <w:szCs w:val="20"/>
              </w:rPr>
            </w:pPr>
            <w:r w:rsidRPr="00BF2AE2">
              <w:rPr>
                <w:rFonts w:cs="Segoe UI"/>
                <w:sz w:val="20"/>
                <w:szCs w:val="20"/>
              </w:rPr>
              <w:t>atrakcije</w:t>
            </w:r>
          </w:p>
        </w:tc>
        <w:tc>
          <w:tcPr>
            <w:tcW w:w="0" w:type="auto"/>
            <w:vAlign w:val="center"/>
          </w:tcPr>
          <w:p w14:paraId="0572D16D" w14:textId="7770FC02" w:rsidR="00177E52" w:rsidRPr="00BF2AE2" w:rsidRDefault="00751265" w:rsidP="00E560E1">
            <w:pPr>
              <w:spacing w:line="276" w:lineRule="auto"/>
              <w:rPr>
                <w:rFonts w:cs="Segoe UI"/>
                <w:sz w:val="20"/>
                <w:szCs w:val="20"/>
              </w:rPr>
            </w:pPr>
            <w:r w:rsidRPr="00BF2AE2">
              <w:rPr>
                <w:rFonts w:cs="Segoe UI"/>
                <w:sz w:val="20"/>
                <w:szCs w:val="20"/>
              </w:rPr>
              <w:t>165</w:t>
            </w:r>
            <w:r w:rsidR="00C60330" w:rsidRPr="00BF2AE2">
              <w:rPr>
                <w:rFonts w:cs="Segoe UI"/>
                <w:sz w:val="20"/>
                <w:szCs w:val="20"/>
              </w:rPr>
              <w:t>3</w:t>
            </w:r>
          </w:p>
        </w:tc>
        <w:tc>
          <w:tcPr>
            <w:tcW w:w="0" w:type="auto"/>
            <w:vAlign w:val="center"/>
          </w:tcPr>
          <w:p w14:paraId="0243F174" w14:textId="09AE8272" w:rsidR="00177E52" w:rsidRPr="00BF2AE2" w:rsidRDefault="00751265" w:rsidP="00E560E1">
            <w:pPr>
              <w:spacing w:line="276" w:lineRule="auto"/>
              <w:rPr>
                <w:rFonts w:cs="Segoe UI"/>
                <w:sz w:val="20"/>
                <w:szCs w:val="20"/>
              </w:rPr>
            </w:pPr>
            <w:r w:rsidRPr="00BF2AE2">
              <w:rPr>
                <w:rFonts w:cs="Segoe UI"/>
                <w:sz w:val="20"/>
                <w:szCs w:val="20"/>
              </w:rPr>
              <w:t>94,1</w:t>
            </w:r>
          </w:p>
        </w:tc>
      </w:tr>
      <w:tr w:rsidR="00A54C25" w:rsidRPr="00BF2AE2" w14:paraId="40FAABA6" w14:textId="06FA9E51" w:rsidTr="00E560E1">
        <w:trPr>
          <w:trHeight w:val="440"/>
        </w:trPr>
        <w:tc>
          <w:tcPr>
            <w:tcW w:w="0" w:type="auto"/>
            <w:vAlign w:val="center"/>
          </w:tcPr>
          <w:p w14:paraId="3C45C104" w14:textId="6A2F1480" w:rsidR="00A54C25" w:rsidRPr="00BF2AE2" w:rsidRDefault="00AF51D9" w:rsidP="00E560E1">
            <w:pPr>
              <w:spacing w:line="276" w:lineRule="auto"/>
              <w:rPr>
                <w:rFonts w:cs="Segoe UI"/>
                <w:sz w:val="20"/>
                <w:szCs w:val="20"/>
              </w:rPr>
            </w:pPr>
            <w:r w:rsidRPr="00BF2AE2">
              <w:rPr>
                <w:rFonts w:cs="Segoe UI"/>
                <w:sz w:val="20"/>
                <w:szCs w:val="20"/>
              </w:rPr>
              <w:t>lokalni proizvođači</w:t>
            </w:r>
          </w:p>
        </w:tc>
        <w:tc>
          <w:tcPr>
            <w:tcW w:w="0" w:type="auto"/>
            <w:vAlign w:val="center"/>
          </w:tcPr>
          <w:p w14:paraId="5B0A9B75" w14:textId="3A077A9E" w:rsidR="00A54C25" w:rsidRPr="00BF2AE2" w:rsidRDefault="00C60330" w:rsidP="00E560E1">
            <w:pPr>
              <w:spacing w:line="276" w:lineRule="auto"/>
              <w:rPr>
                <w:rFonts w:cs="Segoe UI"/>
                <w:sz w:val="20"/>
                <w:szCs w:val="20"/>
              </w:rPr>
            </w:pPr>
            <w:r w:rsidRPr="00BF2AE2">
              <w:rPr>
                <w:rFonts w:cs="Segoe UI"/>
                <w:sz w:val="20"/>
                <w:szCs w:val="20"/>
              </w:rPr>
              <w:t>9</w:t>
            </w:r>
          </w:p>
        </w:tc>
        <w:tc>
          <w:tcPr>
            <w:tcW w:w="0" w:type="auto"/>
            <w:vAlign w:val="center"/>
          </w:tcPr>
          <w:p w14:paraId="57984BB3" w14:textId="0FA09DE4" w:rsidR="00751265" w:rsidRPr="00BF2AE2" w:rsidRDefault="00A54C25" w:rsidP="00E560E1">
            <w:pPr>
              <w:spacing w:line="276" w:lineRule="auto"/>
              <w:rPr>
                <w:rFonts w:cs="Segoe UI"/>
                <w:sz w:val="20"/>
                <w:szCs w:val="20"/>
              </w:rPr>
            </w:pPr>
            <w:r w:rsidRPr="00BF2AE2">
              <w:rPr>
                <w:rFonts w:cs="Segoe UI"/>
                <w:sz w:val="20"/>
                <w:szCs w:val="20"/>
              </w:rPr>
              <w:t>95</w:t>
            </w:r>
            <w:r w:rsidR="00ED374A" w:rsidRPr="00BF2AE2">
              <w:rPr>
                <w:rFonts w:cs="Segoe UI"/>
                <w:sz w:val="20"/>
                <w:szCs w:val="20"/>
              </w:rPr>
              <w:t>,</w:t>
            </w:r>
            <w:r w:rsidRPr="00BF2AE2">
              <w:rPr>
                <w:rFonts w:cs="Segoe UI"/>
                <w:sz w:val="20"/>
                <w:szCs w:val="20"/>
              </w:rPr>
              <w:t>56</w:t>
            </w:r>
          </w:p>
        </w:tc>
      </w:tr>
      <w:tr w:rsidR="00751265" w:rsidRPr="00BF2AE2" w14:paraId="390B6BB3" w14:textId="77777777" w:rsidTr="00E560E1">
        <w:trPr>
          <w:trHeight w:val="485"/>
        </w:trPr>
        <w:tc>
          <w:tcPr>
            <w:tcW w:w="0" w:type="auto"/>
            <w:vAlign w:val="center"/>
          </w:tcPr>
          <w:p w14:paraId="4F182702" w14:textId="4919988E" w:rsidR="00751265" w:rsidRPr="00BF2AE2" w:rsidRDefault="00AF51D9" w:rsidP="00E560E1">
            <w:pPr>
              <w:spacing w:line="276" w:lineRule="auto"/>
              <w:rPr>
                <w:rFonts w:cs="Segoe UI"/>
                <w:sz w:val="20"/>
                <w:szCs w:val="20"/>
              </w:rPr>
            </w:pPr>
            <w:r w:rsidRPr="00BF2AE2">
              <w:rPr>
                <w:rFonts w:cs="Segoe UI"/>
                <w:sz w:val="20"/>
                <w:szCs w:val="20"/>
              </w:rPr>
              <w:t>turističke agencije</w:t>
            </w:r>
          </w:p>
        </w:tc>
        <w:tc>
          <w:tcPr>
            <w:tcW w:w="0" w:type="auto"/>
            <w:vAlign w:val="center"/>
          </w:tcPr>
          <w:p w14:paraId="6C9D699D" w14:textId="00021791" w:rsidR="00751265" w:rsidRPr="00BF2AE2" w:rsidRDefault="00E560E1" w:rsidP="00E560E1">
            <w:pPr>
              <w:spacing w:line="276" w:lineRule="auto"/>
              <w:rPr>
                <w:rFonts w:cs="Segoe UI"/>
                <w:sz w:val="20"/>
                <w:szCs w:val="20"/>
              </w:rPr>
            </w:pPr>
            <w:r w:rsidRPr="00BF2AE2">
              <w:rPr>
                <w:rFonts w:cs="Segoe UI"/>
                <w:sz w:val="20"/>
                <w:szCs w:val="20"/>
              </w:rPr>
              <w:t>4</w:t>
            </w:r>
            <w:r w:rsidR="00C60330" w:rsidRPr="00BF2AE2">
              <w:rPr>
                <w:rFonts w:cs="Segoe UI"/>
                <w:sz w:val="20"/>
                <w:szCs w:val="20"/>
              </w:rPr>
              <w:t>2</w:t>
            </w:r>
          </w:p>
        </w:tc>
        <w:tc>
          <w:tcPr>
            <w:tcW w:w="0" w:type="auto"/>
            <w:vAlign w:val="center"/>
          </w:tcPr>
          <w:p w14:paraId="6DE9AFD5" w14:textId="66ED48B3" w:rsidR="00751265" w:rsidRPr="00BF2AE2" w:rsidRDefault="00E560E1" w:rsidP="00E560E1">
            <w:pPr>
              <w:spacing w:line="276" w:lineRule="auto"/>
              <w:rPr>
                <w:rFonts w:cs="Segoe UI"/>
                <w:sz w:val="20"/>
                <w:szCs w:val="20"/>
              </w:rPr>
            </w:pPr>
            <w:r w:rsidRPr="00BF2AE2">
              <w:rPr>
                <w:rFonts w:cs="Segoe UI"/>
                <w:sz w:val="20"/>
                <w:szCs w:val="20"/>
              </w:rPr>
              <w:t>99.02</w:t>
            </w:r>
          </w:p>
        </w:tc>
      </w:tr>
    </w:tbl>
    <w:p w14:paraId="24AAA702" w14:textId="0F491DA1" w:rsidR="00BC1454" w:rsidRPr="00A079FD" w:rsidRDefault="004B0B3B" w:rsidP="00D01FD6">
      <w:pPr>
        <w:spacing w:line="360" w:lineRule="auto"/>
        <w:jc w:val="both"/>
        <w:rPr>
          <w:rFonts w:cs="Segoe UI"/>
          <w:i/>
          <w:iCs/>
          <w:color w:val="476B8F"/>
          <w:sz w:val="22"/>
          <w:szCs w:val="22"/>
        </w:rPr>
      </w:pPr>
      <w:r w:rsidRPr="00A079FD">
        <w:rPr>
          <w:rFonts w:cs="Segoe UI"/>
          <w:i/>
          <w:iCs/>
          <w:color w:val="476B8F"/>
          <w:sz w:val="22"/>
          <w:szCs w:val="22"/>
        </w:rPr>
        <w:t>Izvor: Turistička zajednica grada Karlovca, 2024</w:t>
      </w:r>
    </w:p>
    <w:p w14:paraId="68FC9FB5" w14:textId="671B0AA5" w:rsidR="00D01FD6" w:rsidRPr="00BF2AE2" w:rsidRDefault="00D01FD6" w:rsidP="00DD205D">
      <w:pPr>
        <w:spacing w:line="360" w:lineRule="auto"/>
        <w:jc w:val="both"/>
        <w:rPr>
          <w:rFonts w:cs="Segoe UI"/>
          <w:sz w:val="22"/>
          <w:szCs w:val="22"/>
        </w:rPr>
      </w:pPr>
      <w:r w:rsidRPr="00BF2AE2">
        <w:rPr>
          <w:rFonts w:cs="Segoe UI"/>
          <w:sz w:val="22"/>
          <w:szCs w:val="22"/>
        </w:rPr>
        <w:t xml:space="preserve">Dionici uključeni u projekt IQM Destination Karlovac redovito primaju izvještaje o </w:t>
      </w:r>
      <w:r w:rsidRPr="00BF2AE2">
        <w:rPr>
          <w:rFonts w:cs="Segoe UI"/>
          <w:i/>
          <w:iCs/>
          <w:sz w:val="22"/>
          <w:szCs w:val="22"/>
        </w:rPr>
        <w:t>online</w:t>
      </w:r>
      <w:r w:rsidRPr="00BF2AE2">
        <w:rPr>
          <w:rFonts w:cs="Segoe UI"/>
          <w:sz w:val="22"/>
          <w:szCs w:val="22"/>
        </w:rPr>
        <w:t xml:space="preserve"> reputaciji, koji uključuju analizu ključnih riječi iz recenzija te preporuke za poboljšanje komunikacije i upravljanje kvalitetom. Sustavno praćenje rezultata i povećana razina angažiranosti dionika ukazuju na pozitivan trend u unapređenju kvalitete usluge i reputacije destinacije Karlovac.</w:t>
      </w:r>
    </w:p>
    <w:p w14:paraId="77083CE5" w14:textId="4588645B" w:rsidR="004061C5" w:rsidRPr="00BF2AE2" w:rsidRDefault="004061C5">
      <w:pPr>
        <w:pStyle w:val="Heading2"/>
        <w:numPr>
          <w:ilvl w:val="1"/>
          <w:numId w:val="67"/>
        </w:numPr>
        <w:spacing w:line="360" w:lineRule="auto"/>
        <w:rPr>
          <w:lang w:val="hr-HR"/>
        </w:rPr>
      </w:pPr>
      <w:bookmarkStart w:id="34" w:name="_Toc212441066"/>
      <w:r w:rsidRPr="00BF2AE2">
        <w:rPr>
          <w:lang w:val="hr-HR"/>
        </w:rPr>
        <w:lastRenderedPageBreak/>
        <w:t>Analiza konkurentnosti</w:t>
      </w:r>
      <w:bookmarkEnd w:id="34"/>
    </w:p>
    <w:p w14:paraId="7F50459F" w14:textId="77777777" w:rsidR="007819B3" w:rsidRPr="00BF2AE2" w:rsidRDefault="007819B3" w:rsidP="00DD205D">
      <w:pPr>
        <w:spacing w:line="360" w:lineRule="auto"/>
        <w:rPr>
          <w:color w:val="476B8F"/>
        </w:rPr>
      </w:pPr>
      <w:r w:rsidRPr="00BF2AE2">
        <w:rPr>
          <w:color w:val="476B8F"/>
        </w:rPr>
        <w:t>Atraktivnost i regionalna (županijska) tržišna konkurentnost</w:t>
      </w:r>
    </w:p>
    <w:p w14:paraId="1FE4CB9F" w14:textId="5F660616" w:rsidR="007819B3" w:rsidRPr="00BF2AE2" w:rsidRDefault="007819B3" w:rsidP="007819B3">
      <w:pPr>
        <w:spacing w:line="360" w:lineRule="auto"/>
        <w:jc w:val="both"/>
        <w:rPr>
          <w:rFonts w:cs="Segoe UI"/>
          <w:sz w:val="22"/>
          <w:szCs w:val="22"/>
        </w:rPr>
      </w:pPr>
      <w:r w:rsidRPr="00BF2AE2">
        <w:rPr>
          <w:rFonts w:cs="Segoe UI"/>
          <w:sz w:val="22"/>
          <w:szCs w:val="22"/>
        </w:rPr>
        <w:t xml:space="preserve">Razvoj cikloturizma u Karlovačkoj županiji obuhvaća mrežu od 2168 kilometara označenih ruta, koje trenutno u najvećem dijelu prolaze postojećim prometnicama. </w:t>
      </w:r>
      <w:r w:rsidR="0061442F" w:rsidRPr="00BF2AE2">
        <w:rPr>
          <w:rFonts w:cs="Segoe UI"/>
          <w:sz w:val="22"/>
          <w:szCs w:val="22"/>
        </w:rPr>
        <w:t>Postoji potreba</w:t>
      </w:r>
      <w:r w:rsidRPr="00BF2AE2">
        <w:rPr>
          <w:rFonts w:cs="Segoe UI"/>
          <w:sz w:val="22"/>
          <w:szCs w:val="22"/>
        </w:rPr>
        <w:t xml:space="preserve"> za infrastrukturnim unapređenjem kroz izgradnju sigurnih biciklističkih staza izvan kolničkih traka (</w:t>
      </w:r>
      <w:r w:rsidRPr="00BF2AE2">
        <w:rPr>
          <w:rFonts w:cs="Segoe UI"/>
          <w:i/>
          <w:iCs/>
          <w:sz w:val="22"/>
          <w:szCs w:val="22"/>
        </w:rPr>
        <w:t>offroad</w:t>
      </w:r>
      <w:r w:rsidRPr="00BF2AE2">
        <w:rPr>
          <w:rFonts w:cs="Segoe UI"/>
          <w:sz w:val="22"/>
          <w:szCs w:val="22"/>
        </w:rPr>
        <w:t>), čime bi se povećala sigurnost i kvaliteta usluge za cikloturiste. U segmentu selektivnog turizma, posebno se ističe konjički turizam koji se razvija na rančevima i pokazao se kao atraktivan, tržišno zanimljiv i visokokvalitetan turistički proizvod. Sličan potencijal prepoznat je u api</w:t>
      </w:r>
      <w:r w:rsidR="00821E5E" w:rsidRPr="00BF2AE2">
        <w:rPr>
          <w:rFonts w:cs="Segoe UI"/>
          <w:sz w:val="22"/>
          <w:szCs w:val="22"/>
        </w:rPr>
        <w:t>-</w:t>
      </w:r>
      <w:r w:rsidRPr="00BF2AE2">
        <w:rPr>
          <w:rFonts w:cs="Segoe UI"/>
          <w:sz w:val="22"/>
          <w:szCs w:val="22"/>
        </w:rPr>
        <w:t>turizmu, inovativnom obliku ruralnog turizma koji integrira pčelarstvo i zdravstveni turizam. Strategija razvoja api</w:t>
      </w:r>
      <w:r w:rsidR="00E060CB" w:rsidRPr="00BF2AE2">
        <w:rPr>
          <w:rFonts w:cs="Segoe UI"/>
          <w:sz w:val="22"/>
          <w:szCs w:val="22"/>
        </w:rPr>
        <w:t>-</w:t>
      </w:r>
      <w:r w:rsidRPr="00BF2AE2">
        <w:rPr>
          <w:rFonts w:cs="Segoe UI"/>
          <w:sz w:val="22"/>
          <w:szCs w:val="22"/>
        </w:rPr>
        <w:t>turizma Karlovačke županije pozicionira županiju kao jednu od najnaprednijih regija u Hrvatskoj s četiri api</w:t>
      </w:r>
      <w:r w:rsidR="00E060CB" w:rsidRPr="00BF2AE2">
        <w:rPr>
          <w:rFonts w:cs="Segoe UI"/>
          <w:sz w:val="22"/>
          <w:szCs w:val="22"/>
        </w:rPr>
        <w:t>-</w:t>
      </w:r>
      <w:r w:rsidRPr="00BF2AE2">
        <w:rPr>
          <w:rFonts w:cs="Segoe UI"/>
          <w:sz w:val="22"/>
          <w:szCs w:val="22"/>
        </w:rPr>
        <w:t>komore, odmah iza Istarske županije. U tijeku su projekti trasiranja i označavanja api</w:t>
      </w:r>
      <w:r w:rsidR="00E060CB" w:rsidRPr="00BF2AE2">
        <w:rPr>
          <w:rFonts w:cs="Segoe UI"/>
          <w:sz w:val="22"/>
          <w:szCs w:val="22"/>
        </w:rPr>
        <w:t>-</w:t>
      </w:r>
      <w:r w:rsidRPr="00BF2AE2">
        <w:rPr>
          <w:rFonts w:cs="Segoe UI"/>
          <w:sz w:val="22"/>
          <w:szCs w:val="22"/>
        </w:rPr>
        <w:t>ruta, izrada gastro-knjige recepata s jelima na bazi meda, kao i organizacija edukativnih radionica. Naglašava se važnost partnerstva s lokalnim udrugama pčelara, koje provode brojne inicijative od važnosti za zajednicu i promociju destinacije.</w:t>
      </w:r>
    </w:p>
    <w:p w14:paraId="301229BE" w14:textId="7B3CF917" w:rsidR="007819B3" w:rsidRPr="00BF2AE2" w:rsidRDefault="007819B3" w:rsidP="00CC656A">
      <w:pPr>
        <w:spacing w:line="360" w:lineRule="auto"/>
        <w:jc w:val="both"/>
        <w:rPr>
          <w:rFonts w:cs="Segoe UI"/>
          <w:sz w:val="22"/>
          <w:szCs w:val="22"/>
        </w:rPr>
      </w:pPr>
      <w:r w:rsidRPr="00BF2AE2">
        <w:rPr>
          <w:rFonts w:cs="Segoe UI"/>
          <w:sz w:val="22"/>
          <w:szCs w:val="22"/>
        </w:rPr>
        <w:t>Turistički proizvodi u Karlovačkoj županiji prostorno su relativno koncentrirani, što omogućava njihovo umrežavanje i sinergijsko povezivanje. U području gastronomije</w:t>
      </w:r>
      <w:r w:rsidR="004F46F1" w:rsidRPr="00BF2AE2">
        <w:rPr>
          <w:rFonts w:cs="Segoe UI"/>
          <w:sz w:val="22"/>
          <w:szCs w:val="22"/>
        </w:rPr>
        <w:t xml:space="preserve"> naglašava se</w:t>
      </w:r>
      <w:r w:rsidRPr="00BF2AE2">
        <w:rPr>
          <w:rFonts w:cs="Segoe UI"/>
          <w:sz w:val="22"/>
          <w:szCs w:val="22"/>
        </w:rPr>
        <w:t xml:space="preserve"> potreb</w:t>
      </w:r>
      <w:r w:rsidR="004F46F1" w:rsidRPr="00BF2AE2">
        <w:rPr>
          <w:rFonts w:cs="Segoe UI"/>
          <w:sz w:val="22"/>
          <w:szCs w:val="22"/>
        </w:rPr>
        <w:t>a</w:t>
      </w:r>
      <w:r w:rsidRPr="00BF2AE2">
        <w:rPr>
          <w:rFonts w:cs="Segoe UI"/>
          <w:sz w:val="22"/>
          <w:szCs w:val="22"/>
        </w:rPr>
        <w:t xml:space="preserve"> za stvaranjem prepoznatljivog i autentičnog jela koje bi moglo postati zaštitni znak destinacije. Kao jedan od promotivnih alata i atrakcija je gastro događanje u Ozlju, kada je službeno proglašena najduža štrudla na svijetu i ušla u Guinnessovu knjigu rekorda. U okviru marketinških aktivnosti, Karlovačka županija se uspoređuje s regijama Trentino-Alto Adige i Koruška, koje su poznate po uspješnom modelu razvoja ruralnog turizma. Hotelski sektor u županiji bilježi rast. Modernizacijom smještajnih kapaciteta, uključujući proširenje sadržaja s kongresnim dvoranama, otvara se prostor za razvoj kongresnog turizma</w:t>
      </w:r>
      <w:r w:rsidR="00C114CD" w:rsidRPr="00BF2AE2">
        <w:rPr>
          <w:rFonts w:cs="Segoe UI"/>
          <w:sz w:val="22"/>
          <w:szCs w:val="22"/>
        </w:rPr>
        <w:t>.</w:t>
      </w:r>
    </w:p>
    <w:p w14:paraId="22950BDE" w14:textId="77777777" w:rsidR="00A079FD" w:rsidRDefault="00A079FD" w:rsidP="000C419F">
      <w:pPr>
        <w:pStyle w:val="podnaslovi"/>
        <w:spacing w:line="360" w:lineRule="auto"/>
        <w:rPr>
          <w:lang w:val="hr-HR"/>
        </w:rPr>
      </w:pPr>
    </w:p>
    <w:p w14:paraId="7C2431D5" w14:textId="77777777" w:rsidR="00AE66CC" w:rsidRDefault="00AE66CC" w:rsidP="000C419F">
      <w:pPr>
        <w:pStyle w:val="podnaslovi"/>
        <w:spacing w:line="360" w:lineRule="auto"/>
        <w:rPr>
          <w:lang w:val="hr-HR"/>
        </w:rPr>
      </w:pPr>
    </w:p>
    <w:p w14:paraId="4DA8CB8C" w14:textId="77777777" w:rsidR="00AE66CC" w:rsidRDefault="00AE66CC" w:rsidP="000C419F">
      <w:pPr>
        <w:pStyle w:val="podnaslovi"/>
        <w:spacing w:line="360" w:lineRule="auto"/>
        <w:rPr>
          <w:lang w:val="hr-HR"/>
        </w:rPr>
      </w:pPr>
    </w:p>
    <w:p w14:paraId="501551DA" w14:textId="65810B22" w:rsidR="004061C5" w:rsidRPr="00BF2AE2" w:rsidRDefault="004061C5" w:rsidP="000C419F">
      <w:pPr>
        <w:pStyle w:val="podnaslovi"/>
        <w:spacing w:line="360" w:lineRule="auto"/>
        <w:rPr>
          <w:b/>
          <w:bCs/>
          <w:lang w:val="hr-HR"/>
        </w:rPr>
      </w:pPr>
      <w:r w:rsidRPr="00BF2AE2">
        <w:rPr>
          <w:lang w:val="hr-HR"/>
        </w:rPr>
        <w:lastRenderedPageBreak/>
        <w:t>Identifikacija konkurentskih destinacija </w:t>
      </w:r>
    </w:p>
    <w:p w14:paraId="5CF20271" w14:textId="68046390" w:rsidR="004061C5" w:rsidRPr="00BF2AE2" w:rsidRDefault="004061C5" w:rsidP="00CC656A">
      <w:pPr>
        <w:spacing w:line="360" w:lineRule="auto"/>
        <w:jc w:val="both"/>
        <w:rPr>
          <w:rFonts w:cs="Segoe UI"/>
          <w:color w:val="476B8F"/>
          <w:sz w:val="22"/>
          <w:szCs w:val="22"/>
        </w:rPr>
      </w:pPr>
      <w:r w:rsidRPr="00BF2AE2">
        <w:rPr>
          <w:rFonts w:cs="Segoe UI"/>
          <w:color w:val="476B8F"/>
          <w:sz w:val="22"/>
          <w:szCs w:val="22"/>
        </w:rPr>
        <w:t xml:space="preserve">Usporedba s Varaždinom </w:t>
      </w:r>
      <w:r w:rsidR="00AB0E8A" w:rsidRPr="00BF2AE2">
        <w:rPr>
          <w:rFonts w:cs="Segoe UI"/>
          <w:color w:val="476B8F"/>
          <w:sz w:val="22"/>
          <w:szCs w:val="22"/>
        </w:rPr>
        <w:t>i</w:t>
      </w:r>
      <w:r w:rsidRPr="00BF2AE2">
        <w:rPr>
          <w:rFonts w:cs="Segoe UI"/>
          <w:color w:val="476B8F"/>
          <w:sz w:val="22"/>
          <w:szCs w:val="22"/>
        </w:rPr>
        <w:t xml:space="preserve"> Osijekom</w:t>
      </w:r>
    </w:p>
    <w:p w14:paraId="14D6ABBB" w14:textId="77777777" w:rsidR="0067694F" w:rsidRPr="00BF2AE2" w:rsidRDefault="0067694F" w:rsidP="00181891">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Varaždin</w:t>
      </w:r>
      <w:r w:rsidRPr="00BF2AE2">
        <w:rPr>
          <w:rFonts w:eastAsia="Times New Roman" w:cs="Segoe UI"/>
          <w:kern w:val="0"/>
          <w:sz w:val="22"/>
          <w:szCs w:val="22"/>
          <w:lang w:eastAsia="en-GB"/>
          <w14:ligatures w14:val="none"/>
        </w:rPr>
        <w:t xml:space="preserve"> se od Karlovca razlikuje prvenstveno po snažnoj kulturnoj baštini i baroknoj jezgri, koja je okosnica turističke ponude. Uz to, odlikuje se visokom frekvencijom festivala i manifestacija tijekom cijele godine te ravnomjernom sezonalnošću. Grad ima razvijenu urbanu infrastrukturu u kombinaciji s modernom mobilnošću, brojnim hotelima, hostelima i pansionima, što omogućuje smještaj za sve segmente turista – od ekonomskog do premium. Varaždin nudi visoko obrazovanje i kontinuirani transfer znanja u području turizma i kulture, čime stvara stručne kadrove za održivi razvoj destinacije. Aktivna digitalna prisutnost, redovita organizacija međunarodnih i domaćih manifesta te sudjelovanje na sajmovima dodatno ističu profil grada kao profesionalno vođene destinacije. Inovativni pristupi u interpretaciji baštine, gastro turama i digitalni vodiči pozicioniraju Varaždin ispred Karlovca u trendovima održivosti, doživljaja i kulturnog turizma.</w:t>
      </w:r>
    </w:p>
    <w:p w14:paraId="40153306" w14:textId="50E2460F" w:rsidR="00453D70" w:rsidRPr="00A079FD" w:rsidRDefault="00FE387D" w:rsidP="00181891">
      <w:pPr>
        <w:spacing w:line="360" w:lineRule="auto"/>
        <w:jc w:val="both"/>
        <w:rPr>
          <w:rFonts w:cs="Segoe UI"/>
          <w:spacing w:val="1"/>
          <w:sz w:val="22"/>
          <w:szCs w:val="22"/>
        </w:rPr>
      </w:pPr>
      <w:r w:rsidRPr="00BF2AE2">
        <w:rPr>
          <w:rFonts w:cs="Segoe UI"/>
          <w:b/>
          <w:bCs/>
          <w:spacing w:val="1"/>
          <w:sz w:val="22"/>
          <w:szCs w:val="22"/>
        </w:rPr>
        <w:t xml:space="preserve">Osijek </w:t>
      </w:r>
      <w:r w:rsidRPr="00BF2AE2">
        <w:rPr>
          <w:rFonts w:cs="Segoe UI"/>
          <w:spacing w:val="1"/>
          <w:sz w:val="22"/>
          <w:szCs w:val="22"/>
        </w:rPr>
        <w:t>se izdvaja odličnom prometnom povezanošću (cestovnom, željezničkom, zračnom), a najduža gradska promenada uz Dravu pruža jedinstveno iskustvo urbanog rekreacijskog i aktivnog riječnog turizma. Smještajni kapaciteti prilagođeni su kraćim boravcima i obogaćeni hotelima viših kategorija te apartmanima, s najvećim porastom noćenja tijekom festivalskih događanja. Kombinacija kulturne jezgre (Tvrđa), muzeja, manifestacija poput Osječkog ljeta kulture i atraktivne prirode uz Dravu, omogućuje razvoj ekoturizma i aktivnog odmora. Sveučilište Osijek pridonosi formiranju stručnog kadra i organizaciji velikih događaja, no digitalna promocija destinacije još traži dosljednost i inovacije na društvenim mrežama. Turisti su pretežno iz regije i susjednih zemalja; sezonalnost i lokalni paketi su izraženi, dok rast premium ponude, tematskih ruta i integracija Slavonije i Baranje nude dodatne mogućnosti za razvoj.</w:t>
      </w:r>
    </w:p>
    <w:p w14:paraId="45DEADA4" w14:textId="77777777" w:rsidR="00F53C26" w:rsidRDefault="00F53C26" w:rsidP="00AB7644">
      <w:pPr>
        <w:pStyle w:val="podnaslovi"/>
        <w:spacing w:line="360" w:lineRule="auto"/>
        <w:rPr>
          <w:sz w:val="24"/>
          <w:szCs w:val="22"/>
          <w:lang w:val="hr-HR"/>
        </w:rPr>
      </w:pPr>
    </w:p>
    <w:p w14:paraId="07A0B398" w14:textId="77777777" w:rsidR="00AE66CC" w:rsidRDefault="00AE66CC" w:rsidP="00AB7644">
      <w:pPr>
        <w:pStyle w:val="podnaslovi"/>
        <w:spacing w:line="360" w:lineRule="auto"/>
        <w:rPr>
          <w:sz w:val="24"/>
          <w:szCs w:val="22"/>
          <w:lang w:val="hr-HR"/>
        </w:rPr>
      </w:pPr>
    </w:p>
    <w:p w14:paraId="66D6D9BA" w14:textId="77777777" w:rsidR="00AE66CC" w:rsidRDefault="00AE66CC" w:rsidP="00AB7644">
      <w:pPr>
        <w:pStyle w:val="podnaslovi"/>
        <w:spacing w:line="360" w:lineRule="auto"/>
        <w:rPr>
          <w:sz w:val="24"/>
          <w:szCs w:val="22"/>
          <w:lang w:val="hr-HR"/>
        </w:rPr>
      </w:pPr>
    </w:p>
    <w:p w14:paraId="4999346D" w14:textId="77777777" w:rsidR="00AE66CC" w:rsidRDefault="00AE66CC" w:rsidP="00AB7644">
      <w:pPr>
        <w:pStyle w:val="podnaslovi"/>
        <w:spacing w:line="360" w:lineRule="auto"/>
        <w:rPr>
          <w:sz w:val="24"/>
          <w:szCs w:val="22"/>
          <w:lang w:val="hr-HR"/>
        </w:rPr>
      </w:pPr>
    </w:p>
    <w:p w14:paraId="1D50D5D2" w14:textId="70E615C9" w:rsidR="004061C5" w:rsidRPr="00BF2AE2" w:rsidRDefault="004061C5" w:rsidP="00AB7644">
      <w:pPr>
        <w:pStyle w:val="podnaslovi"/>
        <w:spacing w:line="360" w:lineRule="auto"/>
        <w:rPr>
          <w:sz w:val="24"/>
          <w:szCs w:val="22"/>
          <w:lang w:val="hr-HR"/>
        </w:rPr>
      </w:pPr>
      <w:r w:rsidRPr="00BF2AE2">
        <w:rPr>
          <w:sz w:val="24"/>
          <w:szCs w:val="22"/>
          <w:lang w:val="hr-HR"/>
        </w:rPr>
        <w:lastRenderedPageBreak/>
        <w:t>Turističke zajednice u okruženju</w:t>
      </w:r>
    </w:p>
    <w:p w14:paraId="4127A99D" w14:textId="59888BCC" w:rsidR="004061C5" w:rsidRPr="00BF2AE2" w:rsidRDefault="006F1B2C" w:rsidP="00181891">
      <w:pPr>
        <w:spacing w:line="360" w:lineRule="auto"/>
        <w:jc w:val="both"/>
        <w:rPr>
          <w:rFonts w:cs="Segoe UI"/>
          <w:color w:val="476B8F"/>
          <w:sz w:val="22"/>
          <w:szCs w:val="22"/>
        </w:rPr>
      </w:pPr>
      <w:r w:rsidRPr="00BF2AE2">
        <w:rPr>
          <w:rFonts w:cs="Segoe UI"/>
          <w:color w:val="476B8F"/>
          <w:sz w:val="22"/>
          <w:szCs w:val="22"/>
        </w:rPr>
        <w:t xml:space="preserve">Usporedna analiza: </w:t>
      </w:r>
      <w:bookmarkStart w:id="35" w:name="_Hlk208739407"/>
      <w:r w:rsidRPr="00BF2AE2">
        <w:rPr>
          <w:rFonts w:cs="Segoe UI"/>
          <w:color w:val="476B8F"/>
          <w:sz w:val="22"/>
          <w:szCs w:val="22"/>
        </w:rPr>
        <w:t>Karlovac – Jastrebarsko – Gorski kotar</w:t>
      </w:r>
      <w:bookmarkEnd w:id="35"/>
    </w:p>
    <w:p w14:paraId="245C7393" w14:textId="5DCC7D26" w:rsidR="00FE387D" w:rsidRPr="00BF2AE2" w:rsidRDefault="00FE387D" w:rsidP="00181891">
      <w:pPr>
        <w:spacing w:line="360" w:lineRule="auto"/>
        <w:jc w:val="both"/>
        <w:rPr>
          <w:rFonts w:cs="Segoe UI"/>
          <w:sz w:val="22"/>
          <w:szCs w:val="22"/>
        </w:rPr>
      </w:pPr>
      <w:r w:rsidRPr="00BF2AE2">
        <w:rPr>
          <w:rFonts w:cs="Segoe UI"/>
          <w:b/>
          <w:bCs/>
          <w:sz w:val="22"/>
          <w:szCs w:val="22"/>
        </w:rPr>
        <w:t>Jastrebarsko</w:t>
      </w:r>
      <w:r w:rsidRPr="00BF2AE2">
        <w:rPr>
          <w:rFonts w:cs="Segoe UI"/>
          <w:sz w:val="22"/>
          <w:szCs w:val="22"/>
        </w:rPr>
        <w:t xml:space="preserve"> ima ključnu prednost u blizini Zagreba, što omogućuje brži dolazak posjetitelja i čestu cirkulaciju vikend i jednodnevnih gostiju iz glavnog grada. Specijaliziran je za autentičan ruralni i eno</w:t>
      </w:r>
      <w:r w:rsidR="00445BC7" w:rsidRPr="00BF2AE2">
        <w:rPr>
          <w:rFonts w:cs="Segoe UI"/>
          <w:sz w:val="22"/>
          <w:szCs w:val="22"/>
        </w:rPr>
        <w:t xml:space="preserve">loško </w:t>
      </w:r>
      <w:r w:rsidRPr="00BF2AE2">
        <w:rPr>
          <w:rFonts w:cs="Segoe UI"/>
          <w:sz w:val="22"/>
          <w:szCs w:val="22"/>
        </w:rPr>
        <w:t>gastro</w:t>
      </w:r>
      <w:r w:rsidR="00445BC7" w:rsidRPr="00BF2AE2">
        <w:rPr>
          <w:rFonts w:cs="Segoe UI"/>
          <w:sz w:val="22"/>
          <w:szCs w:val="22"/>
        </w:rPr>
        <w:t>n</w:t>
      </w:r>
      <w:r w:rsidR="002829AC" w:rsidRPr="00BF2AE2">
        <w:rPr>
          <w:rFonts w:cs="Segoe UI"/>
          <w:sz w:val="22"/>
          <w:szCs w:val="22"/>
        </w:rPr>
        <w:t>omski</w:t>
      </w:r>
      <w:r w:rsidRPr="00BF2AE2">
        <w:rPr>
          <w:rFonts w:cs="Segoe UI"/>
          <w:sz w:val="22"/>
          <w:szCs w:val="22"/>
        </w:rPr>
        <w:t xml:space="preserve"> turizam sa snažno razvijenom vinskom cestom Plešivice i bogatom ponudom lokalnih OPG-ova, što stvara atraktivan doživljaj za ljubitelje vina i ruralne hrane kakav Karlovac nema u toj mjeri. Boutique smještaj u vinskim kućama i domaćinstvima pruža osobniji pristup i mirniju atmosferu, dok je cijela destinacija prepoznatljiva po integraciji tradicije i lokalne zajednice u turističku ponudu. Jastrebarsko se profiliralo kao mjesto s brojnim sezonskim manifestacijama i vinskim događanjima koji ciljano okupljaju urbane goste iz Zagreba i okolice, jačajući svoju reputaciju u kontinentalnom turizmu. U odnosu na Karlovac, posjetitelji ovdje dobivaju istaknuto personalizirano iskustvo ruralnog doživljaja, kratke udaljenosti i snažan fokus na autentične eno</w:t>
      </w:r>
      <w:r w:rsidR="002829AC" w:rsidRPr="00BF2AE2">
        <w:rPr>
          <w:rFonts w:cs="Segoe UI"/>
          <w:sz w:val="22"/>
          <w:szCs w:val="22"/>
        </w:rPr>
        <w:t>loško</w:t>
      </w:r>
      <w:r w:rsidRPr="00BF2AE2">
        <w:rPr>
          <w:rFonts w:cs="Segoe UI"/>
          <w:sz w:val="22"/>
          <w:szCs w:val="22"/>
        </w:rPr>
        <w:t>-gastro</w:t>
      </w:r>
      <w:r w:rsidR="002829AC" w:rsidRPr="00BF2AE2">
        <w:rPr>
          <w:rFonts w:cs="Segoe UI"/>
          <w:sz w:val="22"/>
          <w:szCs w:val="22"/>
        </w:rPr>
        <w:t>nomske</w:t>
      </w:r>
      <w:r w:rsidRPr="00BF2AE2">
        <w:rPr>
          <w:rFonts w:cs="Segoe UI"/>
          <w:sz w:val="22"/>
          <w:szCs w:val="22"/>
        </w:rPr>
        <w:t xml:space="preserve"> proizvode.</w:t>
      </w:r>
    </w:p>
    <w:p w14:paraId="208D9D97" w14:textId="2C48DE3E" w:rsidR="00453D70" w:rsidRPr="00BF2AE2" w:rsidRDefault="00FE387D" w:rsidP="00181891">
      <w:pPr>
        <w:spacing w:line="360" w:lineRule="auto"/>
        <w:jc w:val="both"/>
        <w:rPr>
          <w:rFonts w:cs="Segoe UI"/>
          <w:sz w:val="22"/>
          <w:szCs w:val="22"/>
        </w:rPr>
      </w:pPr>
      <w:r w:rsidRPr="00BF2AE2">
        <w:rPr>
          <w:rFonts w:cs="Segoe UI"/>
          <w:b/>
          <w:bCs/>
          <w:sz w:val="22"/>
          <w:szCs w:val="22"/>
        </w:rPr>
        <w:t>Gorski kotar</w:t>
      </w:r>
      <w:r w:rsidRPr="00BF2AE2">
        <w:rPr>
          <w:rFonts w:cs="Segoe UI"/>
          <w:sz w:val="22"/>
          <w:szCs w:val="22"/>
        </w:rPr>
        <w:t>, iako znatno udaljeniji od Karlovca, prometno je povezan autocestom i regionalnim cestama, ali udaljenost među naseljima te slaba frekvencija javnog prijevoza čine internu mobilnost izazovnom za goste. Sadržaji se temelje na seoskim domaćinstvima, planinarskim domovima i apartmanima, s naglaskom na rustikalni ambijent i boravak u prirodi, dok hotelski smještaj uglavnom izostaje</w:t>
      </w:r>
      <w:r w:rsidR="004D59E5" w:rsidRPr="00BF2AE2">
        <w:rPr>
          <w:rFonts w:cs="Segoe UI"/>
          <w:sz w:val="22"/>
          <w:szCs w:val="22"/>
        </w:rPr>
        <w:t>.</w:t>
      </w:r>
      <w:r w:rsidRPr="00BF2AE2">
        <w:rPr>
          <w:rFonts w:cs="Segoe UI"/>
          <w:sz w:val="22"/>
          <w:szCs w:val="22"/>
        </w:rPr>
        <w:t xml:space="preserve"> Prirodne atrakcije, poput Nacionalnog parka Risnjak, brojnih šuma, planina, jezera i rijeka čine regiju idealnom za </w:t>
      </w:r>
      <w:r w:rsidRPr="00BF2AE2">
        <w:rPr>
          <w:rFonts w:cs="Segoe UI"/>
          <w:i/>
          <w:iCs/>
          <w:sz w:val="22"/>
          <w:szCs w:val="22"/>
        </w:rPr>
        <w:t>outdoor</w:t>
      </w:r>
      <w:r w:rsidRPr="00BF2AE2">
        <w:rPr>
          <w:rFonts w:cs="Segoe UI"/>
          <w:sz w:val="22"/>
          <w:szCs w:val="22"/>
        </w:rPr>
        <w:t xml:space="preserve"> turizam u svim sezonama, premda kulturna baština ostaje slabije iskorištena. Lokalno stanovništvo na području Gorskog kotara živi u skladu s održivim praksama i povezanošću s prirodom, ali koordinacija promocije i zajednički identitet destinacije je nedovoljno razvijen, s </w:t>
      </w:r>
      <w:r w:rsidR="004D59E5" w:rsidRPr="00BF2AE2">
        <w:rPr>
          <w:rFonts w:cs="Segoe UI"/>
          <w:sz w:val="22"/>
          <w:szCs w:val="22"/>
        </w:rPr>
        <w:t>velikim prostorom za napredak u marketingu</w:t>
      </w:r>
      <w:r w:rsidRPr="00BF2AE2">
        <w:rPr>
          <w:rFonts w:cs="Segoe UI"/>
          <w:sz w:val="22"/>
          <w:szCs w:val="22"/>
        </w:rPr>
        <w:t>. Posjetitelji, najčešće planinari, obitelji i školske grupe, u potrazi su za mirnom prirodom i duljim boravkom</w:t>
      </w:r>
      <w:r w:rsidR="004D59E5" w:rsidRPr="00BF2AE2">
        <w:rPr>
          <w:rFonts w:cs="Segoe UI"/>
          <w:sz w:val="22"/>
          <w:szCs w:val="22"/>
        </w:rPr>
        <w:t xml:space="preserve">. </w:t>
      </w:r>
    </w:p>
    <w:p w14:paraId="48B8BF6F" w14:textId="77777777" w:rsidR="004D59E5" w:rsidRPr="00BF2AE2" w:rsidRDefault="004D59E5" w:rsidP="00181891">
      <w:pPr>
        <w:spacing w:line="360" w:lineRule="auto"/>
        <w:jc w:val="both"/>
        <w:rPr>
          <w:rFonts w:cs="Segoe UI"/>
          <w:b/>
          <w:bCs/>
          <w:sz w:val="22"/>
          <w:szCs w:val="22"/>
        </w:rPr>
      </w:pPr>
      <w:r w:rsidRPr="00BF2AE2">
        <w:rPr>
          <w:rFonts w:cs="Segoe UI"/>
          <w:b/>
          <w:bCs/>
          <w:sz w:val="22"/>
          <w:szCs w:val="22"/>
        </w:rPr>
        <w:t>Top 5 prednosti Karlovca kao kontinentalne turističke destinacije su:</w:t>
      </w:r>
    </w:p>
    <w:p w14:paraId="5F980F13" w14:textId="16A81E16"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t xml:space="preserve">četiri </w:t>
      </w:r>
      <w:r w:rsidR="004D59E5" w:rsidRPr="00BF2AE2">
        <w:rPr>
          <w:rFonts w:cs="Segoe UI"/>
          <w:sz w:val="22"/>
          <w:szCs w:val="22"/>
        </w:rPr>
        <w:t xml:space="preserve">rijeke kao turistički resurs </w:t>
      </w:r>
    </w:p>
    <w:p w14:paraId="6E686886" w14:textId="190AE87C"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lastRenderedPageBreak/>
        <w:t xml:space="preserve">impresivne </w:t>
      </w:r>
      <w:r w:rsidR="004D59E5" w:rsidRPr="00BF2AE2">
        <w:rPr>
          <w:rFonts w:cs="Segoe UI"/>
          <w:sz w:val="22"/>
          <w:szCs w:val="22"/>
        </w:rPr>
        <w:t xml:space="preserve">urbane i kulturne atrakcije – Aquatika, Muzejom Domovinskog rata, Stari grad Dubovac, </w:t>
      </w:r>
      <w:r w:rsidRPr="00BF2AE2">
        <w:rPr>
          <w:rFonts w:cs="Segoe UI"/>
          <w:sz w:val="22"/>
          <w:szCs w:val="22"/>
        </w:rPr>
        <w:t xml:space="preserve">Nikola </w:t>
      </w:r>
      <w:r w:rsidR="004D59E5" w:rsidRPr="00BF2AE2">
        <w:rPr>
          <w:rFonts w:cs="Segoe UI"/>
          <w:sz w:val="22"/>
          <w:szCs w:val="22"/>
        </w:rPr>
        <w:t>Tesla Experience centar, Kinom Edison i brojnim edukativnim sadržajima u srcu grada</w:t>
      </w:r>
    </w:p>
    <w:p w14:paraId="117B3E86" w14:textId="5285A2BB"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t xml:space="preserve">mreža </w:t>
      </w:r>
      <w:r w:rsidR="004D59E5" w:rsidRPr="00BF2AE2">
        <w:rPr>
          <w:rFonts w:cs="Segoe UI"/>
          <w:sz w:val="22"/>
          <w:szCs w:val="22"/>
        </w:rPr>
        <w:t xml:space="preserve">prostranih parkova i šetnica – zelenilo, veliki parkovi i šetališta uz rijeke </w:t>
      </w:r>
    </w:p>
    <w:p w14:paraId="44608FFE" w14:textId="5B367784"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t xml:space="preserve">cjelogodišnji </w:t>
      </w:r>
      <w:r w:rsidR="004D59E5" w:rsidRPr="00BF2AE2">
        <w:rPr>
          <w:rFonts w:cs="Segoe UI"/>
          <w:sz w:val="22"/>
          <w:szCs w:val="22"/>
        </w:rPr>
        <w:t>kalendar manifestacija – Karlovac je prepoznatljiv po atraktivnim manifestacijama i festivalima (Dani piva, Zvjezdano ljeto, Ivanjski krijes, …), što doprinosi trajanju sezone i redovito privlači brojne posjetitelje</w:t>
      </w:r>
    </w:p>
    <w:p w14:paraId="1608E9C6" w14:textId="6AF1A4C3"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t xml:space="preserve">izvrsna </w:t>
      </w:r>
      <w:r w:rsidR="004D59E5" w:rsidRPr="00BF2AE2">
        <w:rPr>
          <w:rFonts w:cs="Segoe UI"/>
          <w:sz w:val="22"/>
          <w:szCs w:val="22"/>
        </w:rPr>
        <w:t>koordinacija i suradnja dionika – Lokalno upravljanje turizmom temelji se na suradnji institucija, inovativnoj interpretaciji atrakcija i kreativnim ljudima, što rezultira dinamičnom, kvalitetnom i stalno unaprijeđenom destinacijskom ponudom</w:t>
      </w:r>
    </w:p>
    <w:p w14:paraId="4D372CE1" w14:textId="534AAB53" w:rsidR="004D59E5" w:rsidRPr="00BF2AE2" w:rsidRDefault="002829AC">
      <w:pPr>
        <w:pStyle w:val="ListParagraph"/>
        <w:numPr>
          <w:ilvl w:val="0"/>
          <w:numId w:val="59"/>
        </w:numPr>
        <w:spacing w:line="360" w:lineRule="auto"/>
        <w:jc w:val="both"/>
        <w:rPr>
          <w:rFonts w:cs="Segoe UI"/>
          <w:sz w:val="22"/>
          <w:szCs w:val="22"/>
        </w:rPr>
      </w:pPr>
      <w:r w:rsidRPr="00BF2AE2">
        <w:rPr>
          <w:rFonts w:cs="Segoe UI"/>
          <w:sz w:val="22"/>
          <w:szCs w:val="22"/>
        </w:rPr>
        <w:t xml:space="preserve">sportski </w:t>
      </w:r>
      <w:r w:rsidR="004D59E5" w:rsidRPr="00BF2AE2">
        <w:rPr>
          <w:rFonts w:cs="Segoe UI"/>
          <w:sz w:val="22"/>
          <w:szCs w:val="22"/>
        </w:rPr>
        <w:t>turizam, veliki broj sportskih resursa, sportski klubovi dolaze na službene pripreme.</w:t>
      </w:r>
    </w:p>
    <w:p w14:paraId="3481CD06" w14:textId="729B6AF0" w:rsidR="004061C5" w:rsidRPr="00BF2AE2" w:rsidRDefault="006F1B2C" w:rsidP="00AB7644">
      <w:pPr>
        <w:pStyle w:val="podnaslovi"/>
        <w:spacing w:line="360" w:lineRule="auto"/>
        <w:rPr>
          <w:sz w:val="24"/>
          <w:szCs w:val="22"/>
          <w:lang w:val="hr-HR"/>
        </w:rPr>
      </w:pPr>
      <w:r w:rsidRPr="00BF2AE2">
        <w:rPr>
          <w:sz w:val="24"/>
          <w:szCs w:val="22"/>
          <w:lang w:val="hr-HR"/>
        </w:rPr>
        <w:t xml:space="preserve">Usporedna analiza Karlovca s referentnim </w:t>
      </w:r>
      <w:r w:rsidR="002829AC" w:rsidRPr="00BF2AE2">
        <w:rPr>
          <w:sz w:val="24"/>
          <w:szCs w:val="22"/>
          <w:lang w:val="hr-HR"/>
        </w:rPr>
        <w:t xml:space="preserve">europskim </w:t>
      </w:r>
      <w:r w:rsidRPr="00BF2AE2">
        <w:rPr>
          <w:sz w:val="24"/>
          <w:szCs w:val="22"/>
          <w:lang w:val="hr-HR"/>
        </w:rPr>
        <w:t>gradovima</w:t>
      </w:r>
    </w:p>
    <w:p w14:paraId="72A31C3E" w14:textId="2A06CE97" w:rsidR="004061C5" w:rsidRPr="00BF2AE2" w:rsidRDefault="004061C5" w:rsidP="00181891">
      <w:pPr>
        <w:spacing w:line="360" w:lineRule="auto"/>
        <w:jc w:val="both"/>
        <w:rPr>
          <w:rFonts w:cs="Segoe UI"/>
          <w:sz w:val="22"/>
          <w:szCs w:val="22"/>
        </w:rPr>
      </w:pPr>
      <w:r w:rsidRPr="00BF2AE2">
        <w:rPr>
          <w:rFonts w:cs="Segoe UI"/>
          <w:b/>
          <w:bCs/>
          <w:sz w:val="22"/>
          <w:szCs w:val="22"/>
        </w:rPr>
        <w:t>Karlovac kao grad na rijekama</w:t>
      </w:r>
    </w:p>
    <w:p w14:paraId="767F7825" w14:textId="77777777" w:rsidR="004061C5" w:rsidRPr="00BF2AE2" w:rsidRDefault="004061C5" w:rsidP="00181891">
      <w:pPr>
        <w:spacing w:line="360" w:lineRule="auto"/>
        <w:jc w:val="both"/>
        <w:rPr>
          <w:rFonts w:cs="Segoe UI"/>
          <w:sz w:val="22"/>
          <w:szCs w:val="22"/>
        </w:rPr>
      </w:pPr>
      <w:r w:rsidRPr="00BF2AE2">
        <w:rPr>
          <w:rFonts w:cs="Segoe UI"/>
          <w:b/>
          <w:bCs/>
          <w:sz w:val="22"/>
          <w:szCs w:val="22"/>
        </w:rPr>
        <w:t>Referentni gradovi:</w:t>
      </w:r>
      <w:r w:rsidRPr="00BF2AE2">
        <w:rPr>
          <w:rFonts w:cs="Segoe UI"/>
          <w:sz w:val="22"/>
          <w:szCs w:val="22"/>
        </w:rPr>
        <w:t xml:space="preserve"> Ljubljana (Slovenija), Annecy (Francuska), Bamberg (Njemačka)</w:t>
      </w:r>
    </w:p>
    <w:p w14:paraId="74CF0790" w14:textId="4456DDD5" w:rsidR="00043763" w:rsidRPr="00BF2AE2" w:rsidRDefault="0076274B" w:rsidP="00181891">
      <w:pPr>
        <w:spacing w:line="360" w:lineRule="auto"/>
        <w:jc w:val="both"/>
        <w:rPr>
          <w:rFonts w:cs="Segoe UI"/>
          <w:sz w:val="22"/>
          <w:szCs w:val="22"/>
        </w:rPr>
      </w:pPr>
      <w:r w:rsidRPr="00BF2AE2">
        <w:rPr>
          <w:rFonts w:cs="Segoe UI"/>
          <w:b/>
          <w:bCs/>
          <w:sz w:val="22"/>
          <w:szCs w:val="22"/>
        </w:rPr>
        <w:t>Ljubljana</w:t>
      </w:r>
      <w:r w:rsidRPr="00BF2AE2">
        <w:rPr>
          <w:rFonts w:cs="Segoe UI"/>
          <w:sz w:val="22"/>
          <w:szCs w:val="22"/>
        </w:rPr>
        <w:t xml:space="preserve"> i način kako </w:t>
      </w:r>
      <w:r w:rsidR="002829AC" w:rsidRPr="00BF2AE2">
        <w:rPr>
          <w:rFonts w:cs="Segoe UI"/>
          <w:sz w:val="22"/>
          <w:szCs w:val="22"/>
        </w:rPr>
        <w:t>j</w:t>
      </w:r>
      <w:r w:rsidRPr="00BF2AE2">
        <w:rPr>
          <w:rFonts w:cs="Segoe UI"/>
          <w:sz w:val="22"/>
          <w:szCs w:val="22"/>
        </w:rPr>
        <w:t>e</w:t>
      </w:r>
      <w:r w:rsidR="00043763" w:rsidRPr="00BF2AE2">
        <w:rPr>
          <w:rFonts w:cs="Segoe UI"/>
          <w:sz w:val="22"/>
          <w:szCs w:val="22"/>
        </w:rPr>
        <w:t xml:space="preserve"> iskori</w:t>
      </w:r>
      <w:r w:rsidR="002829AC" w:rsidRPr="00BF2AE2">
        <w:rPr>
          <w:rFonts w:cs="Segoe UI"/>
          <w:sz w:val="22"/>
          <w:szCs w:val="22"/>
        </w:rPr>
        <w:t>šten</w:t>
      </w:r>
      <w:r w:rsidR="00043763" w:rsidRPr="00BF2AE2">
        <w:rPr>
          <w:rFonts w:cs="Segoe UI"/>
          <w:sz w:val="22"/>
          <w:szCs w:val="22"/>
        </w:rPr>
        <w:t xml:space="preserve"> </w:t>
      </w:r>
      <w:r w:rsidRPr="00BF2AE2">
        <w:rPr>
          <w:rFonts w:cs="Segoe UI"/>
          <w:sz w:val="22"/>
          <w:szCs w:val="22"/>
        </w:rPr>
        <w:t>turizam</w:t>
      </w:r>
      <w:r w:rsidR="00043763" w:rsidRPr="00BF2AE2">
        <w:rPr>
          <w:rFonts w:cs="Segoe UI"/>
          <w:sz w:val="22"/>
          <w:szCs w:val="22"/>
        </w:rPr>
        <w:t xml:space="preserve"> na rijekama: </w:t>
      </w:r>
    </w:p>
    <w:p w14:paraId="60B618D2" w14:textId="538917A8" w:rsidR="00043763" w:rsidRPr="00BF2AE2" w:rsidRDefault="00043763">
      <w:pPr>
        <w:pStyle w:val="ListParagraph"/>
        <w:numPr>
          <w:ilvl w:val="0"/>
          <w:numId w:val="60"/>
        </w:numPr>
        <w:spacing w:line="360" w:lineRule="auto"/>
        <w:jc w:val="both"/>
        <w:rPr>
          <w:rFonts w:cs="Segoe UI"/>
          <w:sz w:val="22"/>
          <w:szCs w:val="22"/>
        </w:rPr>
      </w:pPr>
      <w:r w:rsidRPr="00BF2AE2">
        <w:rPr>
          <w:rFonts w:cs="Segoe UI"/>
          <w:sz w:val="22"/>
          <w:szCs w:val="22"/>
        </w:rPr>
        <w:t xml:space="preserve">Turistički brodovi i krstarenja gradom – </w:t>
      </w:r>
      <w:r w:rsidR="002829AC" w:rsidRPr="00BF2AE2">
        <w:rPr>
          <w:rFonts w:cs="Segoe UI"/>
          <w:sz w:val="22"/>
          <w:szCs w:val="22"/>
        </w:rPr>
        <w:t xml:space="preserve">stalni </w:t>
      </w:r>
      <w:r w:rsidRPr="00BF2AE2">
        <w:rPr>
          <w:rFonts w:cs="Segoe UI"/>
          <w:sz w:val="22"/>
          <w:szCs w:val="22"/>
        </w:rPr>
        <w:t>organizirani izleti i razgledavanje znamenitosti s rijeke (Ljubljanica) integrirani su u urbani život.</w:t>
      </w:r>
    </w:p>
    <w:p w14:paraId="573CFDC1" w14:textId="4D5D7BB8" w:rsidR="00043763" w:rsidRPr="00BF2AE2" w:rsidRDefault="00043763">
      <w:pPr>
        <w:pStyle w:val="ListParagraph"/>
        <w:numPr>
          <w:ilvl w:val="0"/>
          <w:numId w:val="60"/>
        </w:numPr>
        <w:spacing w:line="360" w:lineRule="auto"/>
        <w:jc w:val="both"/>
        <w:rPr>
          <w:rFonts w:cs="Segoe UI"/>
          <w:sz w:val="22"/>
          <w:szCs w:val="22"/>
        </w:rPr>
      </w:pPr>
      <w:r w:rsidRPr="00BF2AE2">
        <w:rPr>
          <w:rFonts w:cs="Segoe UI"/>
          <w:sz w:val="22"/>
          <w:szCs w:val="22"/>
        </w:rPr>
        <w:t xml:space="preserve">Uređene riječne obale i šetnice s gastronomskom ponudom – </w:t>
      </w:r>
      <w:r w:rsidR="002829AC" w:rsidRPr="00BF2AE2">
        <w:rPr>
          <w:rFonts w:cs="Segoe UI"/>
          <w:sz w:val="22"/>
          <w:szCs w:val="22"/>
        </w:rPr>
        <w:t>kafići</w:t>
      </w:r>
      <w:r w:rsidRPr="00BF2AE2">
        <w:rPr>
          <w:rFonts w:cs="Segoe UI"/>
          <w:sz w:val="22"/>
          <w:szCs w:val="22"/>
        </w:rPr>
        <w:t>, restorani i kulturni sadržaji uz šetnice kraj rijeke, privlače lokalno stanovništvo i turiste za cjelodnevni boravak.</w:t>
      </w:r>
    </w:p>
    <w:p w14:paraId="6DF6E1D5" w14:textId="0A429BE8" w:rsidR="00043763" w:rsidRPr="00BF2AE2" w:rsidRDefault="00043763">
      <w:pPr>
        <w:pStyle w:val="ListParagraph"/>
        <w:numPr>
          <w:ilvl w:val="0"/>
          <w:numId w:val="60"/>
        </w:numPr>
        <w:spacing w:line="360" w:lineRule="auto"/>
        <w:jc w:val="both"/>
        <w:rPr>
          <w:rFonts w:cs="Segoe UI"/>
          <w:sz w:val="22"/>
          <w:szCs w:val="22"/>
        </w:rPr>
      </w:pPr>
      <w:r w:rsidRPr="00BF2AE2">
        <w:rPr>
          <w:rFonts w:cs="Segoe UI"/>
          <w:sz w:val="22"/>
          <w:szCs w:val="22"/>
        </w:rPr>
        <w:t xml:space="preserve">Sportsko-rekreacijske ture po vodi – Komercijalne </w:t>
      </w:r>
      <w:r w:rsidRPr="00BF2AE2">
        <w:rPr>
          <w:rFonts w:cs="Segoe UI"/>
          <w:i/>
          <w:iCs/>
          <w:sz w:val="22"/>
          <w:szCs w:val="22"/>
        </w:rPr>
        <w:t>kayak</w:t>
      </w:r>
      <w:r w:rsidRPr="00BF2AE2">
        <w:rPr>
          <w:rFonts w:cs="Segoe UI"/>
          <w:sz w:val="22"/>
          <w:szCs w:val="22"/>
        </w:rPr>
        <w:t xml:space="preserve"> i SUP ture kroz urbani i prirodni krajolik, spajanje aktivnog turizma i prirode u samom centru grada.</w:t>
      </w:r>
    </w:p>
    <w:p w14:paraId="6403FB67" w14:textId="3BC2D3AF" w:rsidR="00043763" w:rsidRPr="00BF2AE2" w:rsidRDefault="00043763" w:rsidP="00181891">
      <w:pPr>
        <w:spacing w:line="360" w:lineRule="auto"/>
        <w:jc w:val="both"/>
        <w:rPr>
          <w:rFonts w:cs="Segoe UI"/>
          <w:sz w:val="22"/>
          <w:szCs w:val="22"/>
        </w:rPr>
      </w:pPr>
      <w:r w:rsidRPr="00BF2AE2">
        <w:rPr>
          <w:rFonts w:cs="Segoe UI"/>
          <w:b/>
          <w:bCs/>
          <w:sz w:val="22"/>
          <w:szCs w:val="22"/>
        </w:rPr>
        <w:t>Annecy</w:t>
      </w:r>
      <w:r w:rsidRPr="00BF2AE2">
        <w:rPr>
          <w:rFonts w:cs="Segoe UI"/>
          <w:sz w:val="22"/>
          <w:szCs w:val="22"/>
        </w:rPr>
        <w:t xml:space="preserve"> je iskoristio svoje rijeke i jezero kroz sljedeće turističke atrakcije i sadržaje:</w:t>
      </w:r>
    </w:p>
    <w:p w14:paraId="47E84D4F" w14:textId="77777777" w:rsidR="00043763" w:rsidRPr="00BF2AE2" w:rsidRDefault="00043763">
      <w:pPr>
        <w:pStyle w:val="ListParagraph"/>
        <w:numPr>
          <w:ilvl w:val="0"/>
          <w:numId w:val="61"/>
        </w:numPr>
        <w:spacing w:line="360" w:lineRule="auto"/>
        <w:jc w:val="both"/>
        <w:rPr>
          <w:rFonts w:cs="Segoe UI"/>
          <w:sz w:val="22"/>
          <w:szCs w:val="22"/>
        </w:rPr>
      </w:pPr>
      <w:r w:rsidRPr="00BF2AE2">
        <w:rPr>
          <w:rFonts w:cs="Segoe UI"/>
          <w:sz w:val="22"/>
          <w:szCs w:val="22"/>
        </w:rPr>
        <w:t>Organizirane panoramske kružne vožnje brodovima – Redovite tematske i razgledne vožnje po jezeru i kanalima s više polaznih mjesta te integracija s urbanom jezgrom.</w:t>
      </w:r>
    </w:p>
    <w:p w14:paraId="0DEC9FFF" w14:textId="71893064" w:rsidR="00043763" w:rsidRPr="00BF2AE2" w:rsidRDefault="00043763">
      <w:pPr>
        <w:pStyle w:val="ListParagraph"/>
        <w:numPr>
          <w:ilvl w:val="0"/>
          <w:numId w:val="61"/>
        </w:numPr>
        <w:spacing w:line="360" w:lineRule="auto"/>
        <w:jc w:val="both"/>
        <w:rPr>
          <w:rFonts w:cs="Segoe UI"/>
          <w:sz w:val="22"/>
          <w:szCs w:val="22"/>
        </w:rPr>
      </w:pPr>
      <w:r w:rsidRPr="00BF2AE2">
        <w:rPr>
          <w:rFonts w:cs="Segoe UI"/>
          <w:sz w:val="22"/>
          <w:szCs w:val="22"/>
        </w:rPr>
        <w:t xml:space="preserve">Široka ponuda vodenih sportova i aktivnosti – </w:t>
      </w:r>
      <w:r w:rsidRPr="00BF2AE2">
        <w:rPr>
          <w:rFonts w:cs="Segoe UI"/>
          <w:i/>
          <w:iCs/>
          <w:sz w:val="22"/>
          <w:szCs w:val="22"/>
        </w:rPr>
        <w:t>Stand up paddle</w:t>
      </w:r>
      <w:r w:rsidRPr="00BF2AE2">
        <w:rPr>
          <w:rFonts w:cs="Segoe UI"/>
          <w:sz w:val="22"/>
          <w:szCs w:val="22"/>
        </w:rPr>
        <w:t xml:space="preserve">, kajak, kanu, </w:t>
      </w:r>
      <w:r w:rsidRPr="00BF2AE2">
        <w:rPr>
          <w:rFonts w:cs="Segoe UI"/>
          <w:i/>
          <w:iCs/>
          <w:sz w:val="22"/>
          <w:szCs w:val="22"/>
        </w:rPr>
        <w:t>wakeboard</w:t>
      </w:r>
      <w:r w:rsidRPr="00BF2AE2">
        <w:rPr>
          <w:rFonts w:cs="Segoe UI"/>
          <w:sz w:val="22"/>
          <w:szCs w:val="22"/>
        </w:rPr>
        <w:t>, sportske škole i komercijalni najam opreme dostupni na više lokacija uz obalu.</w:t>
      </w:r>
    </w:p>
    <w:p w14:paraId="07BAC3BE" w14:textId="6868B565" w:rsidR="004040F2" w:rsidRPr="00F53C26" w:rsidRDefault="00043763" w:rsidP="00181891">
      <w:pPr>
        <w:pStyle w:val="ListParagraph"/>
        <w:numPr>
          <w:ilvl w:val="0"/>
          <w:numId w:val="61"/>
        </w:numPr>
        <w:spacing w:line="360" w:lineRule="auto"/>
        <w:jc w:val="both"/>
        <w:rPr>
          <w:rFonts w:cs="Segoe UI"/>
          <w:sz w:val="22"/>
          <w:szCs w:val="22"/>
        </w:rPr>
      </w:pPr>
      <w:r w:rsidRPr="00BF2AE2">
        <w:rPr>
          <w:rFonts w:cs="Segoe UI"/>
          <w:sz w:val="22"/>
          <w:szCs w:val="22"/>
        </w:rPr>
        <w:lastRenderedPageBreak/>
        <w:t>Uređene šetnice i biciklističke staze uz rijeku i jezero – Cjelodnevne pješačke i biciklističke ture oko jezera s pratećim sadržajima (restorani, punktovi za iznajmljivanje opreme, kulturne atrakcije uz rutu).</w:t>
      </w:r>
    </w:p>
    <w:p w14:paraId="6957203D" w14:textId="3DABED48" w:rsidR="00043763" w:rsidRPr="00BF2AE2" w:rsidRDefault="00043763" w:rsidP="00181891">
      <w:pPr>
        <w:spacing w:line="360" w:lineRule="auto"/>
        <w:jc w:val="both"/>
        <w:rPr>
          <w:rFonts w:cs="Segoe UI"/>
          <w:sz w:val="22"/>
          <w:szCs w:val="22"/>
        </w:rPr>
      </w:pPr>
      <w:r w:rsidRPr="00BF2AE2">
        <w:rPr>
          <w:rFonts w:cs="Segoe UI"/>
          <w:b/>
          <w:bCs/>
          <w:sz w:val="22"/>
          <w:szCs w:val="22"/>
        </w:rPr>
        <w:t>Bamberg</w:t>
      </w:r>
      <w:r w:rsidRPr="00BF2AE2">
        <w:rPr>
          <w:rFonts w:cs="Segoe UI"/>
          <w:sz w:val="22"/>
          <w:szCs w:val="22"/>
        </w:rPr>
        <w:t xml:space="preserve"> je iskoristio rijeke u turizmu na sljedeće načine, koji bi bili primjenjivi i za Karlovac:</w:t>
      </w:r>
    </w:p>
    <w:p w14:paraId="21AE8AAB" w14:textId="5E142D10" w:rsidR="00043763"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 xml:space="preserve">organizirane </w:t>
      </w:r>
      <w:r w:rsidR="00043763" w:rsidRPr="00BF2AE2">
        <w:rPr>
          <w:rFonts w:cs="Segoe UI"/>
          <w:sz w:val="22"/>
          <w:szCs w:val="22"/>
        </w:rPr>
        <w:t xml:space="preserve">vožnje turističkim brodom kroz </w:t>
      </w:r>
      <w:r w:rsidRPr="00BF2AE2">
        <w:rPr>
          <w:rFonts w:cs="Segoe UI"/>
          <w:sz w:val="22"/>
          <w:szCs w:val="22"/>
        </w:rPr>
        <w:t>„</w:t>
      </w:r>
      <w:r w:rsidR="00043763" w:rsidRPr="00BF2AE2">
        <w:rPr>
          <w:rFonts w:cs="Segoe UI"/>
          <w:sz w:val="22"/>
          <w:szCs w:val="22"/>
        </w:rPr>
        <w:t xml:space="preserve">Malu Veneciju" i povijesni centar – </w:t>
      </w:r>
      <w:r w:rsidRPr="00BF2AE2">
        <w:rPr>
          <w:rFonts w:cs="Segoe UI"/>
          <w:sz w:val="22"/>
          <w:szCs w:val="22"/>
        </w:rPr>
        <w:t>r</w:t>
      </w:r>
      <w:r w:rsidR="00043763" w:rsidRPr="00BF2AE2">
        <w:rPr>
          <w:rFonts w:cs="Segoe UI"/>
          <w:sz w:val="22"/>
          <w:szCs w:val="22"/>
        </w:rPr>
        <w:t>azgledavanja s vodičem, uz panoramski pristup najpoznatijim znamenitostima grada, uključujući stari gradski most i brojne mostove preko rijeke Regnitz</w:t>
      </w:r>
    </w:p>
    <w:p w14:paraId="6FC95829" w14:textId="08BB349C" w:rsidR="00043763"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audio</w:t>
      </w:r>
      <w:r w:rsidR="00043763" w:rsidRPr="00BF2AE2">
        <w:rPr>
          <w:rFonts w:cs="Segoe UI"/>
          <w:sz w:val="22"/>
          <w:szCs w:val="22"/>
        </w:rPr>
        <w:t xml:space="preserve">-vizualne tematske ture po vodi i vođene ture kanuima – </w:t>
      </w:r>
      <w:r w:rsidR="006F6875" w:rsidRPr="00BF2AE2">
        <w:rPr>
          <w:rFonts w:cs="Segoe UI"/>
          <w:sz w:val="22"/>
          <w:szCs w:val="22"/>
        </w:rPr>
        <w:t>k</w:t>
      </w:r>
      <w:r w:rsidR="00043763" w:rsidRPr="00BF2AE2">
        <w:rPr>
          <w:rFonts w:cs="Segoe UI"/>
          <w:sz w:val="22"/>
          <w:szCs w:val="22"/>
        </w:rPr>
        <w:t>ombinacija vodiča, multimedije i aktivnosti na vodi, te raznolike rute koje povezuju prirodu, povijest i lokalno stanovništvo</w:t>
      </w:r>
    </w:p>
    <w:p w14:paraId="750A0E8C" w14:textId="10DE0C9B" w:rsidR="00043763"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 xml:space="preserve">revitalizacija </w:t>
      </w:r>
      <w:r w:rsidR="00043763" w:rsidRPr="00BF2AE2">
        <w:rPr>
          <w:rFonts w:cs="Segoe UI"/>
          <w:sz w:val="22"/>
          <w:szCs w:val="22"/>
        </w:rPr>
        <w:t>povijesnih mlinova i korištenje vodene energije kao turističke atrakcije – Prezentacija povijesne industrijske baštine kroz male hidroelektrane (npr. povijesni mlin s novom turbinskom izložbom i edukacijom o obnovljivoj energiji).</w:t>
      </w:r>
    </w:p>
    <w:p w14:paraId="3669B6E9" w14:textId="385BC63F" w:rsidR="004061C5" w:rsidRPr="00BF2AE2" w:rsidRDefault="004061C5" w:rsidP="00181891">
      <w:pPr>
        <w:spacing w:line="360" w:lineRule="auto"/>
        <w:jc w:val="both"/>
        <w:rPr>
          <w:rFonts w:cs="Segoe UI"/>
          <w:sz w:val="22"/>
          <w:szCs w:val="22"/>
        </w:rPr>
      </w:pPr>
      <w:bookmarkStart w:id="36" w:name="_Hlk208739796"/>
      <w:r w:rsidRPr="00BF2AE2">
        <w:rPr>
          <w:rFonts w:cs="Segoe UI"/>
          <w:b/>
          <w:bCs/>
          <w:sz w:val="22"/>
          <w:szCs w:val="22"/>
        </w:rPr>
        <w:t>Karlovac kao grad zvijezda</w:t>
      </w:r>
      <w:r w:rsidR="006F6875" w:rsidRPr="00BF2AE2">
        <w:rPr>
          <w:rFonts w:cs="Segoe UI"/>
          <w:b/>
          <w:bCs/>
          <w:sz w:val="22"/>
          <w:szCs w:val="22"/>
        </w:rPr>
        <w:t xml:space="preserve">: </w:t>
      </w:r>
      <w:r w:rsidR="006F6875" w:rsidRPr="00BF2AE2">
        <w:rPr>
          <w:rFonts w:cs="Segoe UI"/>
          <w:sz w:val="22"/>
          <w:szCs w:val="22"/>
        </w:rPr>
        <w:t>Referentni gradovi: Palmanova (Italija), Naarden (Nizozemska), Nové Zámky (Slovačka)</w:t>
      </w:r>
    </w:p>
    <w:p w14:paraId="7EE2E2B5" w14:textId="77777777" w:rsidR="0076274B" w:rsidRPr="00BF2AE2" w:rsidRDefault="0076274B" w:rsidP="00181891">
      <w:pPr>
        <w:spacing w:line="360" w:lineRule="auto"/>
        <w:jc w:val="both"/>
        <w:rPr>
          <w:rFonts w:cs="Segoe UI"/>
          <w:sz w:val="22"/>
          <w:szCs w:val="22"/>
        </w:rPr>
      </w:pPr>
      <w:r w:rsidRPr="00BF2AE2">
        <w:rPr>
          <w:rFonts w:cs="Segoe UI"/>
          <w:b/>
          <w:bCs/>
          <w:sz w:val="22"/>
          <w:szCs w:val="22"/>
        </w:rPr>
        <w:t xml:space="preserve">Palmanova </w:t>
      </w:r>
      <w:r w:rsidRPr="00BF2AE2">
        <w:rPr>
          <w:rFonts w:cs="Segoe UI"/>
          <w:sz w:val="22"/>
          <w:szCs w:val="22"/>
        </w:rPr>
        <w:t>je iskoristila svoju zvjezdastu urbanističku osnovu kroz tri ključna turistička elementa:</w:t>
      </w:r>
    </w:p>
    <w:p w14:paraId="2B84A760" w14:textId="3196582C" w:rsidR="0076274B"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 xml:space="preserve">promocija </w:t>
      </w:r>
      <w:r w:rsidR="0076274B" w:rsidRPr="00BF2AE2">
        <w:rPr>
          <w:rFonts w:cs="Segoe UI"/>
          <w:sz w:val="22"/>
          <w:szCs w:val="22"/>
        </w:rPr>
        <w:t xml:space="preserve">i interpretacija fortifikacijskog oblika – </w:t>
      </w:r>
      <w:r w:rsidR="006F6875" w:rsidRPr="00BF2AE2">
        <w:rPr>
          <w:rFonts w:cs="Segoe UI"/>
          <w:sz w:val="22"/>
          <w:szCs w:val="22"/>
        </w:rPr>
        <w:t>g</w:t>
      </w:r>
      <w:r w:rsidR="0076274B" w:rsidRPr="00BF2AE2">
        <w:rPr>
          <w:rFonts w:cs="Segoe UI"/>
          <w:sz w:val="22"/>
          <w:szCs w:val="22"/>
        </w:rPr>
        <w:t>rad je etablirao jedinstveni brend kroz edukativne ture, 3D modele i multimedijalne prezentacije povijesti zvijezde i vojne arhitekture.</w:t>
      </w:r>
    </w:p>
    <w:p w14:paraId="32A9462E" w14:textId="6FC15CDC" w:rsidR="0076274B"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 xml:space="preserve">aktivni </w:t>
      </w:r>
      <w:r w:rsidR="0076274B" w:rsidRPr="00BF2AE2">
        <w:rPr>
          <w:rFonts w:cs="Segoe UI"/>
          <w:sz w:val="22"/>
          <w:szCs w:val="22"/>
        </w:rPr>
        <w:t xml:space="preserve">turizam na bastionima i bedemima – </w:t>
      </w:r>
      <w:r w:rsidR="006F6875" w:rsidRPr="00BF2AE2">
        <w:rPr>
          <w:rFonts w:cs="Segoe UI"/>
          <w:sz w:val="22"/>
          <w:szCs w:val="22"/>
        </w:rPr>
        <w:t>o</w:t>
      </w:r>
      <w:r w:rsidR="0076274B" w:rsidRPr="00BF2AE2">
        <w:rPr>
          <w:rFonts w:cs="Segoe UI"/>
          <w:sz w:val="22"/>
          <w:szCs w:val="22"/>
        </w:rPr>
        <w:t>mogućene su šetnje, biciklističke ture i manifestacije na obrambenim prstenovima, uz staze za posjetitelje te posebne festivale i povijesne događaje koji direktno koriste geometriju grada.</w:t>
      </w:r>
    </w:p>
    <w:p w14:paraId="3861EC58" w14:textId="01FAD184" w:rsidR="0076274B" w:rsidRPr="00BF2AE2" w:rsidRDefault="002829AC">
      <w:pPr>
        <w:pStyle w:val="ListParagraph"/>
        <w:numPr>
          <w:ilvl w:val="0"/>
          <w:numId w:val="62"/>
        </w:numPr>
        <w:spacing w:line="360" w:lineRule="auto"/>
        <w:jc w:val="both"/>
        <w:rPr>
          <w:rFonts w:cs="Segoe UI"/>
          <w:sz w:val="22"/>
          <w:szCs w:val="22"/>
        </w:rPr>
      </w:pPr>
      <w:r w:rsidRPr="00BF2AE2">
        <w:rPr>
          <w:rFonts w:cs="Segoe UI"/>
          <w:sz w:val="22"/>
          <w:szCs w:val="22"/>
        </w:rPr>
        <w:t xml:space="preserve">centralna </w:t>
      </w:r>
      <w:r w:rsidR="0076274B" w:rsidRPr="00BF2AE2">
        <w:rPr>
          <w:rFonts w:cs="Segoe UI"/>
          <w:sz w:val="22"/>
          <w:szCs w:val="22"/>
        </w:rPr>
        <w:t xml:space="preserve">„Piazza Grande” kao fokus okupljanja – </w:t>
      </w:r>
      <w:r w:rsidRPr="00BF2AE2">
        <w:rPr>
          <w:rFonts w:cs="Segoe UI"/>
          <w:sz w:val="22"/>
          <w:szCs w:val="22"/>
        </w:rPr>
        <w:t xml:space="preserve">heksagonalni </w:t>
      </w:r>
      <w:r w:rsidR="0076274B" w:rsidRPr="00BF2AE2">
        <w:rPr>
          <w:rFonts w:cs="Segoe UI"/>
          <w:sz w:val="22"/>
          <w:szCs w:val="22"/>
        </w:rPr>
        <w:t>glavni trg u središtu zvijezde koristi se za sajmove, kulturne programe, ugostiteljske terase i kao vizualni simbol grada u svim promotivnim materijalima</w:t>
      </w:r>
      <w:r w:rsidR="006F6875" w:rsidRPr="00BF2AE2">
        <w:rPr>
          <w:rFonts w:cs="Segoe UI"/>
          <w:sz w:val="22"/>
          <w:szCs w:val="22"/>
        </w:rPr>
        <w:t>.</w:t>
      </w:r>
    </w:p>
    <w:p w14:paraId="64DA6293" w14:textId="77777777" w:rsidR="0076274B" w:rsidRPr="00BF2AE2" w:rsidRDefault="0076274B" w:rsidP="00181891">
      <w:pPr>
        <w:spacing w:line="360" w:lineRule="auto"/>
        <w:jc w:val="both"/>
        <w:rPr>
          <w:rFonts w:cs="Segoe UI"/>
          <w:sz w:val="22"/>
          <w:szCs w:val="22"/>
        </w:rPr>
      </w:pPr>
      <w:r w:rsidRPr="00BF2AE2">
        <w:rPr>
          <w:rFonts w:cs="Segoe UI"/>
          <w:b/>
          <w:bCs/>
          <w:sz w:val="22"/>
          <w:szCs w:val="22"/>
        </w:rPr>
        <w:t>Naarden</w:t>
      </w:r>
      <w:r w:rsidRPr="00BF2AE2">
        <w:rPr>
          <w:rFonts w:cs="Segoe UI"/>
          <w:sz w:val="22"/>
          <w:szCs w:val="22"/>
        </w:rPr>
        <w:t xml:space="preserve"> je iskoristio svoj zvjezdasti oblik urbanizma kroz tri glavna turistička elementa:</w:t>
      </w:r>
    </w:p>
    <w:p w14:paraId="2DD035FD" w14:textId="73BCFABC" w:rsidR="0076274B" w:rsidRPr="00BF2AE2" w:rsidRDefault="002829AC">
      <w:pPr>
        <w:pStyle w:val="ListParagraph"/>
        <w:numPr>
          <w:ilvl w:val="0"/>
          <w:numId w:val="63"/>
        </w:numPr>
        <w:spacing w:line="360" w:lineRule="auto"/>
        <w:jc w:val="both"/>
        <w:rPr>
          <w:rFonts w:cs="Segoe UI"/>
          <w:sz w:val="22"/>
          <w:szCs w:val="22"/>
        </w:rPr>
      </w:pPr>
      <w:r w:rsidRPr="00BF2AE2">
        <w:rPr>
          <w:rFonts w:cs="Segoe UI"/>
          <w:sz w:val="22"/>
          <w:szCs w:val="22"/>
        </w:rPr>
        <w:lastRenderedPageBreak/>
        <w:t xml:space="preserve">interaktivni </w:t>
      </w:r>
      <w:r w:rsidR="0076274B" w:rsidRPr="00BF2AE2">
        <w:rPr>
          <w:rFonts w:cs="Segoe UI"/>
          <w:sz w:val="22"/>
          <w:szCs w:val="22"/>
        </w:rPr>
        <w:t>muzeji i tura po bastionima – Dutch Fortress Museum smješten unutar fortifikacija omogućuje razgledavanje podzemnih dijelova, vođene ture i multimedijalne prezentacije vojne povijesti grada</w:t>
      </w:r>
    </w:p>
    <w:p w14:paraId="3C897511" w14:textId="7B36D838" w:rsidR="0076274B" w:rsidRPr="00BF2AE2" w:rsidRDefault="002829AC">
      <w:pPr>
        <w:pStyle w:val="ListParagraph"/>
        <w:numPr>
          <w:ilvl w:val="0"/>
          <w:numId w:val="63"/>
        </w:numPr>
        <w:spacing w:line="360" w:lineRule="auto"/>
        <w:jc w:val="both"/>
        <w:rPr>
          <w:rFonts w:cs="Segoe UI"/>
          <w:sz w:val="22"/>
          <w:szCs w:val="22"/>
        </w:rPr>
      </w:pPr>
      <w:r w:rsidRPr="00BF2AE2">
        <w:rPr>
          <w:rFonts w:cs="Segoe UI"/>
          <w:sz w:val="22"/>
          <w:szCs w:val="22"/>
        </w:rPr>
        <w:t xml:space="preserve">panoramske </w:t>
      </w:r>
      <w:r w:rsidR="0076274B" w:rsidRPr="00BF2AE2">
        <w:rPr>
          <w:rFonts w:cs="Segoe UI"/>
          <w:sz w:val="22"/>
          <w:szCs w:val="22"/>
        </w:rPr>
        <w:t>šetnje i vožnje oko zvjezdane strukture – Uređene staze za šetanje i biciklizam po dvostrukim prstenovima zidina, s atraktivnim pogledima na bastione, kanale i unutrašnj</w:t>
      </w:r>
      <w:r w:rsidR="006F6875" w:rsidRPr="00BF2AE2">
        <w:rPr>
          <w:rFonts w:cs="Segoe UI"/>
          <w:sz w:val="22"/>
          <w:szCs w:val="22"/>
        </w:rPr>
        <w:t>ost</w:t>
      </w:r>
      <w:r w:rsidR="0076274B" w:rsidRPr="00BF2AE2">
        <w:rPr>
          <w:rFonts w:cs="Segoe UI"/>
          <w:sz w:val="22"/>
          <w:szCs w:val="22"/>
        </w:rPr>
        <w:t xml:space="preserve"> grad</w:t>
      </w:r>
      <w:r w:rsidR="006F6875" w:rsidRPr="00BF2AE2">
        <w:rPr>
          <w:rFonts w:cs="Segoe UI"/>
          <w:sz w:val="22"/>
          <w:szCs w:val="22"/>
        </w:rPr>
        <w:t>a</w:t>
      </w:r>
    </w:p>
    <w:p w14:paraId="1590B246" w14:textId="0211CBB1" w:rsidR="0076274B" w:rsidRPr="00BF2AE2" w:rsidRDefault="002829AC">
      <w:pPr>
        <w:pStyle w:val="ListParagraph"/>
        <w:numPr>
          <w:ilvl w:val="0"/>
          <w:numId w:val="63"/>
        </w:numPr>
        <w:spacing w:line="360" w:lineRule="auto"/>
        <w:jc w:val="both"/>
        <w:rPr>
          <w:rFonts w:cs="Segoe UI"/>
          <w:sz w:val="22"/>
          <w:szCs w:val="22"/>
        </w:rPr>
      </w:pPr>
      <w:r w:rsidRPr="00BF2AE2">
        <w:rPr>
          <w:rFonts w:cs="Segoe UI"/>
          <w:sz w:val="22"/>
          <w:szCs w:val="22"/>
        </w:rPr>
        <w:t>d</w:t>
      </w:r>
      <w:r w:rsidR="0076274B" w:rsidRPr="00BF2AE2">
        <w:rPr>
          <w:rFonts w:cs="Segoe UI"/>
          <w:sz w:val="22"/>
          <w:szCs w:val="22"/>
        </w:rPr>
        <w:t xml:space="preserve">ogađanja i manifestacije na povijesnim bedemima – </w:t>
      </w:r>
      <w:r w:rsidR="006F6875" w:rsidRPr="00BF2AE2">
        <w:rPr>
          <w:rFonts w:cs="Segoe UI"/>
          <w:sz w:val="22"/>
          <w:szCs w:val="22"/>
        </w:rPr>
        <w:t xml:space="preserve">Dani topništva, </w:t>
      </w:r>
      <w:r w:rsidR="0076274B" w:rsidRPr="00BF2AE2">
        <w:rPr>
          <w:rFonts w:cs="Segoe UI"/>
          <w:sz w:val="22"/>
          <w:szCs w:val="22"/>
        </w:rPr>
        <w:t>povijesne rekonstrukcije</w:t>
      </w:r>
      <w:r w:rsidR="006F6875" w:rsidRPr="00BF2AE2">
        <w:rPr>
          <w:rFonts w:cs="Segoe UI"/>
          <w:sz w:val="22"/>
          <w:szCs w:val="22"/>
        </w:rPr>
        <w:t xml:space="preserve"> i prezentacije</w:t>
      </w:r>
      <w:r w:rsidR="0076274B" w:rsidRPr="00BF2AE2">
        <w:rPr>
          <w:rFonts w:cs="Segoe UI"/>
          <w:sz w:val="22"/>
          <w:szCs w:val="22"/>
        </w:rPr>
        <w:t>, sajmovi i lokalni festivali na bedemima privlače posjetitelje i oživljavaju povijest grada uz gastronomske ponudu.</w:t>
      </w:r>
    </w:p>
    <w:p w14:paraId="56C59439" w14:textId="79460C88" w:rsidR="0076274B" w:rsidRPr="00BF2AE2" w:rsidRDefault="0076274B" w:rsidP="00181891">
      <w:pPr>
        <w:spacing w:line="360" w:lineRule="auto"/>
        <w:jc w:val="both"/>
        <w:rPr>
          <w:rFonts w:cs="Segoe UI"/>
          <w:sz w:val="22"/>
          <w:szCs w:val="22"/>
        </w:rPr>
      </w:pPr>
      <w:r w:rsidRPr="00BF2AE2">
        <w:rPr>
          <w:rFonts w:cs="Segoe UI"/>
          <w:sz w:val="22"/>
          <w:szCs w:val="22"/>
        </w:rPr>
        <w:t xml:space="preserve">Nové Zámky je grad sa zvjezdastom utvrdom, </w:t>
      </w:r>
      <w:r w:rsidR="006F6875" w:rsidRPr="00BF2AE2">
        <w:rPr>
          <w:rFonts w:cs="Segoe UI"/>
          <w:sz w:val="22"/>
          <w:szCs w:val="22"/>
        </w:rPr>
        <w:t>glavni elementi koji su iskorišteni su</w:t>
      </w:r>
      <w:r w:rsidRPr="00BF2AE2">
        <w:rPr>
          <w:rFonts w:cs="Segoe UI"/>
          <w:sz w:val="22"/>
          <w:szCs w:val="22"/>
        </w:rPr>
        <w:t>:</w:t>
      </w:r>
    </w:p>
    <w:p w14:paraId="0AB6EDF0" w14:textId="0244C125" w:rsidR="0076274B" w:rsidRPr="00BF2AE2" w:rsidRDefault="002829AC">
      <w:pPr>
        <w:pStyle w:val="ListParagraph"/>
        <w:numPr>
          <w:ilvl w:val="0"/>
          <w:numId w:val="63"/>
        </w:numPr>
        <w:spacing w:line="360" w:lineRule="auto"/>
        <w:jc w:val="both"/>
        <w:rPr>
          <w:rFonts w:cs="Segoe UI"/>
          <w:sz w:val="22"/>
          <w:szCs w:val="22"/>
        </w:rPr>
      </w:pPr>
      <w:r w:rsidRPr="00BF2AE2">
        <w:rPr>
          <w:rFonts w:cs="Segoe UI"/>
          <w:sz w:val="22"/>
          <w:szCs w:val="22"/>
        </w:rPr>
        <w:t xml:space="preserve">promocija </w:t>
      </w:r>
      <w:r w:rsidR="0076274B" w:rsidRPr="00BF2AE2">
        <w:rPr>
          <w:rFonts w:cs="Segoe UI"/>
          <w:sz w:val="22"/>
          <w:szCs w:val="22"/>
        </w:rPr>
        <w:t xml:space="preserve">povijesne zvjezdaste tvrđave i bastiona – </w:t>
      </w:r>
      <w:r w:rsidR="006F6875" w:rsidRPr="00BF2AE2">
        <w:rPr>
          <w:rFonts w:cs="Segoe UI"/>
          <w:sz w:val="22"/>
          <w:szCs w:val="22"/>
        </w:rPr>
        <w:t>g</w:t>
      </w:r>
      <w:r w:rsidR="0076274B" w:rsidRPr="00BF2AE2">
        <w:rPr>
          <w:rFonts w:cs="Segoe UI"/>
          <w:sz w:val="22"/>
          <w:szCs w:val="22"/>
        </w:rPr>
        <w:t>rad ističe ostatke fortifikacije kroz muzejske postave, vođene ture, tematske događaje i prezentacije o obrambenoj ulozi zvjezdastog plana utvrde</w:t>
      </w:r>
    </w:p>
    <w:p w14:paraId="019A408D" w14:textId="2ED65F8C" w:rsidR="0076274B" w:rsidRPr="00BF2AE2" w:rsidRDefault="002829AC">
      <w:pPr>
        <w:pStyle w:val="ListParagraph"/>
        <w:numPr>
          <w:ilvl w:val="0"/>
          <w:numId w:val="63"/>
        </w:numPr>
        <w:spacing w:line="360" w:lineRule="auto"/>
        <w:jc w:val="both"/>
        <w:rPr>
          <w:rFonts w:cs="Segoe UI"/>
          <w:sz w:val="22"/>
          <w:szCs w:val="22"/>
        </w:rPr>
      </w:pPr>
      <w:r w:rsidRPr="00BF2AE2">
        <w:rPr>
          <w:rFonts w:cs="Segoe UI"/>
          <w:sz w:val="22"/>
          <w:szCs w:val="22"/>
        </w:rPr>
        <w:t xml:space="preserve">kulturni </w:t>
      </w:r>
      <w:r w:rsidR="0076274B" w:rsidRPr="00BF2AE2">
        <w:rPr>
          <w:rFonts w:cs="Segoe UI"/>
          <w:sz w:val="22"/>
          <w:szCs w:val="22"/>
        </w:rPr>
        <w:t xml:space="preserve">i gastro festivali u centru grada – </w:t>
      </w:r>
      <w:r w:rsidR="006F6875" w:rsidRPr="00BF2AE2">
        <w:rPr>
          <w:rFonts w:cs="Segoe UI"/>
          <w:sz w:val="22"/>
          <w:szCs w:val="22"/>
        </w:rPr>
        <w:t>događanja</w:t>
      </w:r>
      <w:r w:rsidR="0076274B" w:rsidRPr="00BF2AE2">
        <w:rPr>
          <w:rFonts w:cs="Segoe UI"/>
          <w:sz w:val="22"/>
          <w:szCs w:val="22"/>
        </w:rPr>
        <w:t xml:space="preserve"> većinom povijesno inspirirane (Novozámocké castle games, tržnice, koncerti, lokalne izložbe) koriste središnji prostor bivše tvrđave kao središte okupljanja</w:t>
      </w:r>
    </w:p>
    <w:p w14:paraId="42038C16" w14:textId="006B7493" w:rsidR="00083877" w:rsidRPr="004040F2" w:rsidRDefault="002829AC" w:rsidP="004040F2">
      <w:pPr>
        <w:pStyle w:val="ListParagraph"/>
        <w:numPr>
          <w:ilvl w:val="0"/>
          <w:numId w:val="63"/>
        </w:numPr>
        <w:spacing w:line="360" w:lineRule="auto"/>
        <w:jc w:val="both"/>
        <w:rPr>
          <w:rFonts w:cs="Segoe UI"/>
          <w:sz w:val="22"/>
          <w:szCs w:val="22"/>
        </w:rPr>
      </w:pPr>
      <w:r w:rsidRPr="00BF2AE2">
        <w:rPr>
          <w:rFonts w:cs="Segoe UI"/>
          <w:sz w:val="22"/>
          <w:szCs w:val="22"/>
        </w:rPr>
        <w:t xml:space="preserve">integracija </w:t>
      </w:r>
      <w:r w:rsidR="0076274B" w:rsidRPr="00BF2AE2">
        <w:rPr>
          <w:rFonts w:cs="Segoe UI"/>
          <w:sz w:val="22"/>
          <w:szCs w:val="22"/>
        </w:rPr>
        <w:t xml:space="preserve">zelene zone i parkova s povijesnim nasljeđem – </w:t>
      </w:r>
      <w:r w:rsidR="006F6875" w:rsidRPr="00BF2AE2">
        <w:rPr>
          <w:rFonts w:cs="Segoe UI"/>
          <w:sz w:val="22"/>
          <w:szCs w:val="22"/>
        </w:rPr>
        <w:t>u</w:t>
      </w:r>
      <w:r w:rsidR="0076274B" w:rsidRPr="00BF2AE2">
        <w:rPr>
          <w:rFonts w:cs="Segoe UI"/>
          <w:sz w:val="22"/>
          <w:szCs w:val="22"/>
        </w:rPr>
        <w:t>ređeni parkovi i rekreacijske zone oko ostataka fortifikacije povezuju prirodne sadržaje, pješačke i biciklističke staze s kulturnim lokalitetima.</w:t>
      </w:r>
      <w:bookmarkEnd w:id="36"/>
    </w:p>
    <w:p w14:paraId="23294D3F" w14:textId="15F91BCA" w:rsidR="004061C5" w:rsidRPr="00BF2AE2" w:rsidRDefault="004061C5" w:rsidP="00181891">
      <w:pPr>
        <w:spacing w:line="360" w:lineRule="auto"/>
        <w:jc w:val="both"/>
        <w:rPr>
          <w:rFonts w:cs="Segoe UI"/>
          <w:sz w:val="22"/>
          <w:szCs w:val="22"/>
        </w:rPr>
      </w:pPr>
      <w:r w:rsidRPr="00BF2AE2">
        <w:rPr>
          <w:rFonts w:cs="Segoe UI"/>
          <w:b/>
          <w:bCs/>
          <w:sz w:val="22"/>
          <w:szCs w:val="22"/>
        </w:rPr>
        <w:t>Karlovac kao grad parkova</w:t>
      </w:r>
      <w:r w:rsidR="006F6875" w:rsidRPr="00BF2AE2">
        <w:rPr>
          <w:rFonts w:cs="Segoe UI"/>
          <w:b/>
          <w:bCs/>
          <w:sz w:val="22"/>
          <w:szCs w:val="22"/>
        </w:rPr>
        <w:t xml:space="preserve">: </w:t>
      </w:r>
      <w:r w:rsidRPr="00BF2AE2">
        <w:rPr>
          <w:rFonts w:cs="Segoe UI"/>
          <w:sz w:val="22"/>
          <w:szCs w:val="22"/>
        </w:rPr>
        <w:t>Referentni gradovi: Münster (Njemačka), Brugge (Belgija), Cambridge (UK)</w:t>
      </w:r>
    </w:p>
    <w:p w14:paraId="0E7FCD85" w14:textId="77777777" w:rsidR="006F6875" w:rsidRPr="00BF2AE2" w:rsidRDefault="006F6875" w:rsidP="00181891">
      <w:pPr>
        <w:spacing w:line="360" w:lineRule="auto"/>
        <w:jc w:val="both"/>
        <w:rPr>
          <w:rFonts w:cs="Segoe UI"/>
          <w:sz w:val="22"/>
          <w:szCs w:val="22"/>
        </w:rPr>
      </w:pPr>
      <w:r w:rsidRPr="00BF2AE2">
        <w:rPr>
          <w:rFonts w:cs="Segoe UI"/>
          <w:b/>
          <w:bCs/>
          <w:sz w:val="22"/>
          <w:szCs w:val="22"/>
        </w:rPr>
        <w:t xml:space="preserve">Münster </w:t>
      </w:r>
      <w:r w:rsidRPr="00BF2AE2">
        <w:rPr>
          <w:rFonts w:cs="Segoe UI"/>
          <w:sz w:val="22"/>
          <w:szCs w:val="22"/>
        </w:rPr>
        <w:t>je kvalitetno iskoristio gradske parkove na ove tri načina:</w:t>
      </w:r>
    </w:p>
    <w:p w14:paraId="0003D3BF" w14:textId="22FA0CBD" w:rsidR="006F6875" w:rsidRPr="00BF2AE2" w:rsidRDefault="006F6875">
      <w:pPr>
        <w:pStyle w:val="ListParagraph"/>
        <w:numPr>
          <w:ilvl w:val="0"/>
          <w:numId w:val="66"/>
        </w:numPr>
        <w:spacing w:line="360" w:lineRule="auto"/>
        <w:jc w:val="both"/>
        <w:rPr>
          <w:rFonts w:cs="Segoe UI"/>
          <w:sz w:val="22"/>
          <w:szCs w:val="22"/>
        </w:rPr>
      </w:pPr>
      <w:r w:rsidRPr="00BF2AE2">
        <w:rPr>
          <w:rFonts w:cs="Segoe UI"/>
          <w:sz w:val="22"/>
          <w:szCs w:val="22"/>
        </w:rPr>
        <w:t xml:space="preserve">Parkovi su potpuno integrirani u svakodnevni život građana – </w:t>
      </w:r>
      <w:r w:rsidR="002829AC" w:rsidRPr="00BF2AE2">
        <w:rPr>
          <w:rFonts w:cs="Segoe UI"/>
          <w:sz w:val="22"/>
          <w:szCs w:val="22"/>
        </w:rPr>
        <w:t xml:space="preserve">prohodni </w:t>
      </w:r>
      <w:r w:rsidRPr="00BF2AE2">
        <w:rPr>
          <w:rFonts w:cs="Segoe UI"/>
          <w:sz w:val="22"/>
          <w:szCs w:val="22"/>
        </w:rPr>
        <w:t>su, dostupni biciklistima i pješacima, povezani s urbanim prometom i nude stalnu infrastrukturu za rekreaciju i odmor.</w:t>
      </w:r>
    </w:p>
    <w:p w14:paraId="5E2464F5" w14:textId="6DC77431" w:rsidR="006F6875" w:rsidRPr="00BF2AE2" w:rsidRDefault="006F6875">
      <w:pPr>
        <w:pStyle w:val="ListParagraph"/>
        <w:numPr>
          <w:ilvl w:val="0"/>
          <w:numId w:val="65"/>
        </w:numPr>
        <w:spacing w:line="360" w:lineRule="auto"/>
        <w:jc w:val="both"/>
        <w:rPr>
          <w:rFonts w:cs="Segoe UI"/>
          <w:sz w:val="22"/>
          <w:szCs w:val="22"/>
        </w:rPr>
      </w:pPr>
      <w:r w:rsidRPr="00BF2AE2">
        <w:rPr>
          <w:rFonts w:cs="Segoe UI"/>
          <w:sz w:val="22"/>
          <w:szCs w:val="22"/>
        </w:rPr>
        <w:t xml:space="preserve">Umrežen, funkcionalan zeleni sustav – </w:t>
      </w:r>
      <w:r w:rsidR="002829AC" w:rsidRPr="00BF2AE2">
        <w:rPr>
          <w:rFonts w:cs="Segoe UI"/>
          <w:sz w:val="22"/>
          <w:szCs w:val="22"/>
        </w:rPr>
        <w:t xml:space="preserve">parkovi </w:t>
      </w:r>
      <w:r w:rsidRPr="00BF2AE2">
        <w:rPr>
          <w:rFonts w:cs="Segoe UI"/>
          <w:sz w:val="22"/>
          <w:szCs w:val="22"/>
        </w:rPr>
        <w:t>su fizički povezani u mrežu s biciklističkim stazama i šetnicama, olakšavaju svakodnevno kretanje te omogućuju ekološki transport kroz grad.</w:t>
      </w:r>
    </w:p>
    <w:p w14:paraId="5B345D1B" w14:textId="17C16B39" w:rsidR="006F6875" w:rsidRPr="00BF2AE2" w:rsidRDefault="006F6875">
      <w:pPr>
        <w:pStyle w:val="ListParagraph"/>
        <w:numPr>
          <w:ilvl w:val="0"/>
          <w:numId w:val="64"/>
        </w:numPr>
        <w:spacing w:line="360" w:lineRule="auto"/>
        <w:jc w:val="both"/>
        <w:rPr>
          <w:rFonts w:cs="Segoe UI"/>
          <w:sz w:val="22"/>
          <w:szCs w:val="22"/>
        </w:rPr>
      </w:pPr>
      <w:r w:rsidRPr="00BF2AE2">
        <w:rPr>
          <w:rFonts w:cs="Segoe UI"/>
          <w:sz w:val="22"/>
          <w:szCs w:val="22"/>
        </w:rPr>
        <w:lastRenderedPageBreak/>
        <w:t xml:space="preserve">Raznovrsni događaji pod otvorenim nebom – </w:t>
      </w:r>
      <w:r w:rsidR="002829AC" w:rsidRPr="00BF2AE2">
        <w:rPr>
          <w:rFonts w:cs="Segoe UI"/>
          <w:sz w:val="22"/>
          <w:szCs w:val="22"/>
        </w:rPr>
        <w:t xml:space="preserve">organiziraju </w:t>
      </w:r>
      <w:r w:rsidRPr="00BF2AE2">
        <w:rPr>
          <w:rFonts w:cs="Segoe UI"/>
          <w:sz w:val="22"/>
          <w:szCs w:val="22"/>
        </w:rPr>
        <w:t xml:space="preserve">se park-festovi, </w:t>
      </w:r>
      <w:r w:rsidRPr="00BF2AE2">
        <w:rPr>
          <w:rFonts w:cs="Segoe UI"/>
          <w:i/>
          <w:iCs/>
          <w:sz w:val="22"/>
          <w:szCs w:val="22"/>
        </w:rPr>
        <w:t>open air</w:t>
      </w:r>
      <w:r w:rsidRPr="00BF2AE2">
        <w:rPr>
          <w:rFonts w:cs="Segoe UI"/>
          <w:sz w:val="22"/>
          <w:szCs w:val="22"/>
        </w:rPr>
        <w:t xml:space="preserve"> kina, satovi joge i slične aktivnosti koje privlače lokalno stanovništvo i turiste, koristeći zelene površine za društvene i kulturne programe.</w:t>
      </w:r>
    </w:p>
    <w:p w14:paraId="604655AC" w14:textId="77777777" w:rsidR="006F6875" w:rsidRPr="00BF2AE2" w:rsidRDefault="006F6875" w:rsidP="00181891">
      <w:pPr>
        <w:spacing w:line="360" w:lineRule="auto"/>
        <w:jc w:val="both"/>
        <w:rPr>
          <w:rFonts w:cs="Segoe UI"/>
          <w:sz w:val="22"/>
          <w:szCs w:val="22"/>
        </w:rPr>
      </w:pPr>
      <w:r w:rsidRPr="00BF2AE2">
        <w:rPr>
          <w:rFonts w:cs="Segoe UI"/>
          <w:b/>
          <w:bCs/>
          <w:sz w:val="22"/>
          <w:szCs w:val="22"/>
        </w:rPr>
        <w:t>Brugge</w:t>
      </w:r>
      <w:r w:rsidRPr="00BF2AE2">
        <w:rPr>
          <w:rFonts w:cs="Segoe UI"/>
          <w:sz w:val="22"/>
          <w:szCs w:val="22"/>
        </w:rPr>
        <w:t xml:space="preserve"> je parkove iskoristio kroz tri ključna elementa:</w:t>
      </w:r>
    </w:p>
    <w:p w14:paraId="23ACF563" w14:textId="1E01258F" w:rsidR="006F6875" w:rsidRPr="00BF2AE2" w:rsidRDefault="006F6875">
      <w:pPr>
        <w:pStyle w:val="ListParagraph"/>
        <w:numPr>
          <w:ilvl w:val="0"/>
          <w:numId w:val="64"/>
        </w:numPr>
        <w:spacing w:line="360" w:lineRule="auto"/>
        <w:jc w:val="both"/>
        <w:rPr>
          <w:rFonts w:cs="Segoe UI"/>
          <w:sz w:val="22"/>
          <w:szCs w:val="22"/>
        </w:rPr>
      </w:pPr>
      <w:r w:rsidRPr="00BF2AE2">
        <w:rPr>
          <w:rFonts w:cs="Segoe UI"/>
          <w:sz w:val="22"/>
          <w:szCs w:val="22"/>
        </w:rPr>
        <w:t>Parkovi su dio svakodnevice i lako dostupni pješacima i biciklistima – Zelene površine, poput Minnewaterparka i šetnica uz zidine, povezane su s urbanom mrežom i dostupne širokoj populaciji, čime se olakšava svakodnevno rekreacijsko i socijalno korištenje.</w:t>
      </w:r>
    </w:p>
    <w:p w14:paraId="09F97907" w14:textId="1D5028F8" w:rsidR="006F6875" w:rsidRPr="00BF2AE2" w:rsidRDefault="006F6875">
      <w:pPr>
        <w:pStyle w:val="ListParagraph"/>
        <w:numPr>
          <w:ilvl w:val="0"/>
          <w:numId w:val="64"/>
        </w:numPr>
        <w:spacing w:line="360" w:lineRule="auto"/>
        <w:jc w:val="both"/>
        <w:rPr>
          <w:rFonts w:cs="Segoe UI"/>
          <w:sz w:val="22"/>
          <w:szCs w:val="22"/>
        </w:rPr>
      </w:pPr>
      <w:r w:rsidRPr="00BF2AE2">
        <w:rPr>
          <w:rFonts w:cs="Segoe UI"/>
          <w:sz w:val="22"/>
          <w:szCs w:val="22"/>
        </w:rPr>
        <w:t>Funkcionalno umreženi zeleni prostori – Brugge ima koherentni sustav zelenih zona, parka i šetnica, omogućujući nesmetano kretanje, uživanje u prirodi te povezivanje parkova s drugim atrakcijama i kvartovima.</w:t>
      </w:r>
    </w:p>
    <w:p w14:paraId="03CBD7B8" w14:textId="5BD7C09B" w:rsidR="00083877" w:rsidRDefault="006F6875" w:rsidP="00083877">
      <w:pPr>
        <w:pStyle w:val="ListParagraph"/>
        <w:numPr>
          <w:ilvl w:val="0"/>
          <w:numId w:val="64"/>
        </w:numPr>
        <w:spacing w:line="360" w:lineRule="auto"/>
        <w:jc w:val="both"/>
        <w:rPr>
          <w:rFonts w:cs="Segoe UI"/>
          <w:sz w:val="22"/>
          <w:szCs w:val="22"/>
        </w:rPr>
      </w:pPr>
      <w:r w:rsidRPr="00BF2AE2">
        <w:rPr>
          <w:rFonts w:cs="Segoe UI"/>
          <w:sz w:val="22"/>
          <w:szCs w:val="22"/>
        </w:rPr>
        <w:t>Događanja na otvorenom – u parkovima se redovito održavaju festivali (Cactusfestival, Feest in 't Park), open air koncerti, sportske aktivnosti i kulturni programi koji privlače lokalno stanovništvo i posjetitelje.</w:t>
      </w:r>
      <w:r w:rsidR="00083877" w:rsidRPr="00BF2AE2">
        <w:rPr>
          <w:rFonts w:cs="Segoe UI"/>
          <w:sz w:val="22"/>
          <w:szCs w:val="22"/>
        </w:rPr>
        <w:t xml:space="preserve"> </w:t>
      </w:r>
      <w:r w:rsidR="004061C5" w:rsidRPr="00BF2AE2">
        <w:rPr>
          <w:rFonts w:cs="Segoe UI"/>
          <w:b/>
          <w:bCs/>
          <w:sz w:val="22"/>
          <w:szCs w:val="22"/>
        </w:rPr>
        <w:t>Karlovac treba valorizirati</w:t>
      </w:r>
      <w:r w:rsidR="004061C5" w:rsidRPr="00BF2AE2">
        <w:rPr>
          <w:rFonts w:cs="Segoe UI"/>
          <w:sz w:val="22"/>
          <w:szCs w:val="22"/>
        </w:rPr>
        <w:t xml:space="preserve">: </w:t>
      </w:r>
      <w:r w:rsidR="002829AC" w:rsidRPr="00BF2AE2">
        <w:rPr>
          <w:rFonts w:cs="Segoe UI"/>
          <w:sz w:val="22"/>
          <w:szCs w:val="22"/>
        </w:rPr>
        <w:t>„</w:t>
      </w:r>
      <w:r w:rsidR="004061C5" w:rsidRPr="00BF2AE2">
        <w:rPr>
          <w:rFonts w:cs="Segoe UI"/>
          <w:sz w:val="22"/>
          <w:szCs w:val="22"/>
        </w:rPr>
        <w:t>zeleni prsten” parkova, biciklističke rute s narativom, festival parkova, botaničku priču i urbane zelene oaze.</w:t>
      </w:r>
    </w:p>
    <w:p w14:paraId="79930D38" w14:textId="77777777" w:rsidR="004040F2" w:rsidRPr="004040F2" w:rsidRDefault="004040F2" w:rsidP="004040F2">
      <w:pPr>
        <w:spacing w:line="360" w:lineRule="auto"/>
        <w:jc w:val="both"/>
        <w:rPr>
          <w:rFonts w:cs="Segoe UI"/>
          <w:sz w:val="22"/>
          <w:szCs w:val="22"/>
        </w:rPr>
      </w:pPr>
    </w:p>
    <w:p w14:paraId="6BF98A3D" w14:textId="77777777" w:rsidR="00B35CE3" w:rsidRPr="00BF2AE2" w:rsidRDefault="00B35CE3" w:rsidP="00181891">
      <w:pPr>
        <w:spacing w:line="360" w:lineRule="auto"/>
        <w:jc w:val="both"/>
        <w:rPr>
          <w:rFonts w:cs="Segoe UI"/>
          <w:b/>
          <w:bCs/>
          <w:color w:val="476B8F"/>
          <w:sz w:val="22"/>
          <w:szCs w:val="22"/>
        </w:rPr>
      </w:pPr>
      <w:bookmarkStart w:id="37" w:name="_Hlk208740033"/>
      <w:r w:rsidRPr="00BF2AE2">
        <w:rPr>
          <w:rFonts w:cs="Segoe UI"/>
          <w:b/>
          <w:bCs/>
          <w:color w:val="476B8F"/>
          <w:sz w:val="22"/>
          <w:szCs w:val="22"/>
        </w:rPr>
        <w:t>Grad u parku – razvoj Topiary turizma</w:t>
      </w:r>
    </w:p>
    <w:bookmarkEnd w:id="37"/>
    <w:p w14:paraId="5F3930DB" w14:textId="77777777" w:rsidR="00B35CE3" w:rsidRPr="004040F2" w:rsidRDefault="00B35CE3" w:rsidP="00181891">
      <w:pPr>
        <w:spacing w:line="360" w:lineRule="auto"/>
        <w:jc w:val="both"/>
        <w:rPr>
          <w:rFonts w:cs="Segoe UI"/>
          <w:b/>
          <w:bCs/>
          <w:color w:val="223344"/>
          <w:sz w:val="22"/>
          <w:szCs w:val="22"/>
        </w:rPr>
      </w:pPr>
      <w:r w:rsidRPr="004040F2">
        <w:rPr>
          <w:rFonts w:cs="Segoe UI"/>
          <w:b/>
          <w:bCs/>
          <w:color w:val="223344"/>
          <w:sz w:val="22"/>
          <w:szCs w:val="22"/>
        </w:rPr>
        <w:t>Situacijska analiza:</w:t>
      </w:r>
    </w:p>
    <w:p w14:paraId="2D34B8B9" w14:textId="2776CEF3" w:rsidR="00B35CE3" w:rsidRPr="00BF2AE2" w:rsidRDefault="00B35CE3" w:rsidP="00181891">
      <w:pPr>
        <w:spacing w:line="360" w:lineRule="auto"/>
        <w:jc w:val="both"/>
        <w:rPr>
          <w:rFonts w:cs="Segoe UI"/>
          <w:b/>
          <w:bCs/>
          <w:sz w:val="22"/>
          <w:szCs w:val="22"/>
        </w:rPr>
      </w:pPr>
      <w:r w:rsidRPr="00BF2AE2">
        <w:rPr>
          <w:rFonts w:cs="Segoe UI"/>
          <w:b/>
          <w:bCs/>
          <w:sz w:val="22"/>
          <w:szCs w:val="22"/>
        </w:rPr>
        <w:t xml:space="preserve">Topiary vrtovi – živo kiparstvo koje očarava; </w:t>
      </w:r>
      <w:r w:rsidRPr="00BF2AE2">
        <w:rPr>
          <w:rFonts w:cs="Segoe UI"/>
          <w:sz w:val="22"/>
          <w:szCs w:val="22"/>
        </w:rPr>
        <w:t xml:space="preserve">Topiary vrtovi predstavljaju jedinstvenu sinergiju hortikulture, umjetnosti i kreativnosti. Riječ je o drevnoj tehnici oblikovanja višegodišnjih biljaka u skulpturalne forme – od geometrijskih struktura do figurativnih prikaza životinja, ljudi, pa čak i scena iz svakodnevnog života. Takvi vrtovi nisu samo estetska atrakcija, već i snažan turistički adut koji oplemenjuje prostor i nudi nezaboravan doživljaj prirode oblikovane rukom čovjeka. </w:t>
      </w:r>
      <w:r w:rsidRPr="00BF2AE2">
        <w:rPr>
          <w:rFonts w:cs="Segoe UI"/>
          <w:b/>
          <w:bCs/>
          <w:sz w:val="22"/>
          <w:szCs w:val="22"/>
        </w:rPr>
        <w:t xml:space="preserve">Hrvatski topiary </w:t>
      </w:r>
      <w:r w:rsidRPr="00BF2AE2">
        <w:rPr>
          <w:rFonts w:cs="Segoe UI"/>
          <w:sz w:val="22"/>
          <w:szCs w:val="22"/>
        </w:rPr>
        <w:t xml:space="preserve">primjer je jedan od najimpresivnijih topiary parkova u ovom dijelu Europe. Utemeljio ga je Vladimir Flegar, vizionar i zaljubljenik u „zeleno kiparstvo“, koji je 1995. godine započeo svoju priču s reznicama dugim tek 10 do 15 centimetara. Danas se park prostire na više od 7200 m² te obuhvaća oko 400 topiary skulptura, od oko 800 vlastoručno uzgojenih reznica. Tematski vrt sastoji se od 30-ak sadržajno osmišljenih cjelina: motoristi na zelenoj cesti, seosko imanje s </w:t>
      </w:r>
      <w:r w:rsidRPr="00BF2AE2">
        <w:rPr>
          <w:rFonts w:cs="Segoe UI"/>
          <w:sz w:val="22"/>
          <w:szCs w:val="22"/>
        </w:rPr>
        <w:lastRenderedPageBreak/>
        <w:t xml:space="preserve">domaćim životinjama, labudovi na jezeru, patke, žabe, egzotične ptice i razne divlje životinje. Posebne cjeline čine i anđelinjak, prikazi Svete obitelji, te inspiracija japanskom estetikom. U planu su i edukativne radionice za djecu, učenike i studente, čime ovaj vrt dobiva dodatnu pedagošku i kulturnu vrijednost.U Europi postoji još samo jedan topiary park ovakvog opsega, </w:t>
      </w:r>
      <w:r w:rsidRPr="00BF2AE2">
        <w:rPr>
          <w:rFonts w:cs="Segoe UI"/>
          <w:b/>
          <w:bCs/>
          <w:sz w:val="22"/>
          <w:szCs w:val="22"/>
        </w:rPr>
        <w:t>Topiary Park u Durbuyu (Belgija). </w:t>
      </w:r>
    </w:p>
    <w:p w14:paraId="5A9F62F4" w14:textId="77777777" w:rsidR="00B35CE3" w:rsidRPr="00BF2AE2" w:rsidRDefault="00B35CE3" w:rsidP="00181891">
      <w:pPr>
        <w:spacing w:line="360" w:lineRule="auto"/>
        <w:jc w:val="both"/>
        <w:rPr>
          <w:rFonts w:cs="Segoe UI"/>
          <w:color w:val="476B8F"/>
          <w:sz w:val="22"/>
          <w:szCs w:val="22"/>
        </w:rPr>
      </w:pPr>
      <w:r w:rsidRPr="00BF2AE2">
        <w:rPr>
          <w:rFonts w:cs="Segoe UI"/>
          <w:color w:val="476B8F"/>
          <w:sz w:val="22"/>
          <w:szCs w:val="22"/>
        </w:rPr>
        <w:t>Primjeri vrhunskih topiary vrtova u svijetu</w:t>
      </w:r>
    </w:p>
    <w:p w14:paraId="3C1AB192" w14:textId="05ED9E0B" w:rsidR="00AB7644" w:rsidRPr="00BF2AE2" w:rsidRDefault="00B35CE3" w:rsidP="00181891">
      <w:pPr>
        <w:spacing w:line="360" w:lineRule="auto"/>
        <w:jc w:val="both"/>
        <w:rPr>
          <w:rFonts w:cs="Segoe UI"/>
          <w:sz w:val="22"/>
          <w:szCs w:val="22"/>
        </w:rPr>
      </w:pPr>
      <w:r w:rsidRPr="00BF2AE2">
        <w:rPr>
          <w:rFonts w:cs="Segoe UI"/>
          <w:b/>
          <w:bCs/>
          <w:sz w:val="22"/>
          <w:szCs w:val="22"/>
        </w:rPr>
        <w:t xml:space="preserve">Levens Hall and Gardens, Engleska </w:t>
      </w:r>
      <w:r w:rsidR="0093772F" w:rsidRPr="00BF2AE2">
        <w:rPr>
          <w:rFonts w:cs="Segoe UI"/>
          <w:b/>
          <w:bCs/>
          <w:sz w:val="22"/>
          <w:szCs w:val="22"/>
        </w:rPr>
        <w:t>–</w:t>
      </w:r>
      <w:r w:rsidRPr="00BF2AE2">
        <w:rPr>
          <w:rFonts w:cs="Segoe UI"/>
          <w:b/>
          <w:bCs/>
          <w:sz w:val="22"/>
          <w:szCs w:val="22"/>
        </w:rPr>
        <w:t xml:space="preserve"> </w:t>
      </w:r>
      <w:r w:rsidRPr="00BF2AE2">
        <w:rPr>
          <w:rFonts w:cs="Segoe UI"/>
          <w:sz w:val="22"/>
          <w:szCs w:val="22"/>
        </w:rPr>
        <w:t xml:space="preserve">Smješten u slikovitoj Cumbriji, ovaj vrt iz 17. stoljeća čuva najstarije kontinuirano održavane topiarije na svijetu. Veličanstvene forme iz doba baroka oduzimaju dah i danas. </w:t>
      </w:r>
      <w:r w:rsidRPr="00BF2AE2">
        <w:rPr>
          <w:rFonts w:cs="Segoe UI"/>
          <w:b/>
          <w:bCs/>
          <w:sz w:val="22"/>
          <w:szCs w:val="22"/>
        </w:rPr>
        <w:t xml:space="preserve">Topiary Park, Columbus, Ohio (SAD) - </w:t>
      </w:r>
      <w:r w:rsidRPr="00BF2AE2">
        <w:rPr>
          <w:rFonts w:cs="Segoe UI"/>
          <w:sz w:val="22"/>
          <w:szCs w:val="22"/>
        </w:rPr>
        <w:t xml:space="preserve">Unikatna rekonstrukcija slavne Seuratove slike </w:t>
      </w:r>
      <w:r w:rsidR="0093772F" w:rsidRPr="00BF2AE2">
        <w:rPr>
          <w:rFonts w:cs="Segoe UI"/>
          <w:sz w:val="22"/>
          <w:szCs w:val="22"/>
        </w:rPr>
        <w:t>„</w:t>
      </w:r>
      <w:r w:rsidRPr="00BF2AE2">
        <w:rPr>
          <w:rFonts w:cs="Segoe UI"/>
          <w:sz w:val="22"/>
          <w:szCs w:val="22"/>
        </w:rPr>
        <w:t xml:space="preserve">Nedjeljno poslijepodne..." kroz 50-ak zelenih figura – živopisna galerija pod vedrim nebom. </w:t>
      </w:r>
      <w:r w:rsidRPr="00BF2AE2">
        <w:rPr>
          <w:rFonts w:cs="Segoe UI"/>
          <w:b/>
          <w:bCs/>
          <w:sz w:val="22"/>
          <w:szCs w:val="22"/>
        </w:rPr>
        <w:t xml:space="preserve">Les Jardins de Marqueyssac, Francuska - </w:t>
      </w:r>
      <w:r w:rsidRPr="00BF2AE2">
        <w:rPr>
          <w:rFonts w:cs="Segoe UI"/>
          <w:sz w:val="22"/>
          <w:szCs w:val="22"/>
        </w:rPr>
        <w:t>Romantični vrtovi iznad doline Dordogne, s više od 150</w:t>
      </w:r>
      <w:r w:rsidR="0093772F" w:rsidRPr="00BF2AE2">
        <w:rPr>
          <w:rFonts w:cs="Segoe UI"/>
          <w:sz w:val="22"/>
          <w:szCs w:val="22"/>
        </w:rPr>
        <w:t xml:space="preserve"> </w:t>
      </w:r>
      <w:r w:rsidRPr="00BF2AE2">
        <w:rPr>
          <w:rFonts w:cs="Segoe UI"/>
          <w:sz w:val="22"/>
          <w:szCs w:val="22"/>
        </w:rPr>
        <w:t xml:space="preserve">000 ručno oblikovanih šimšira, vijugavim šetnicama i spektakularnim vidikovcima. </w:t>
      </w:r>
      <w:r w:rsidRPr="00BF2AE2">
        <w:rPr>
          <w:rFonts w:cs="Segoe UI"/>
          <w:b/>
          <w:bCs/>
          <w:sz w:val="22"/>
          <w:szCs w:val="22"/>
        </w:rPr>
        <w:t>Topiary Park of Durbuy, Belgija</w:t>
      </w:r>
      <w:r w:rsidRPr="00BF2AE2">
        <w:rPr>
          <w:rFonts w:cs="Segoe UI"/>
          <w:sz w:val="22"/>
          <w:szCs w:val="22"/>
        </w:rPr>
        <w:t xml:space="preserve"> </w:t>
      </w:r>
      <w:r w:rsidR="0093772F" w:rsidRPr="00BF2AE2">
        <w:rPr>
          <w:rFonts w:cs="Segoe UI"/>
          <w:sz w:val="22"/>
          <w:szCs w:val="22"/>
        </w:rPr>
        <w:t>–</w:t>
      </w:r>
      <w:r w:rsidRPr="00BF2AE2">
        <w:rPr>
          <w:rFonts w:cs="Segoe UI"/>
          <w:sz w:val="22"/>
          <w:szCs w:val="22"/>
        </w:rPr>
        <w:t xml:space="preserve"> U srcu najmanjeg grada na svijetu, ovaj park prikazuje preko 250 biljnih skulptura – od ljudi i životinja do apstraktnih formi, savršeno uklopljenih u bajkovitu ambijentalnost. </w:t>
      </w:r>
      <w:r w:rsidRPr="00BF2AE2">
        <w:rPr>
          <w:rFonts w:cs="Segoe UI"/>
          <w:b/>
          <w:bCs/>
          <w:sz w:val="22"/>
          <w:szCs w:val="22"/>
        </w:rPr>
        <w:t xml:space="preserve">Green Animals Topiary Garden, Rhode Island (SAD) - </w:t>
      </w:r>
      <w:r w:rsidRPr="00BF2AE2">
        <w:rPr>
          <w:rFonts w:cs="Segoe UI"/>
          <w:sz w:val="22"/>
          <w:szCs w:val="22"/>
        </w:rPr>
        <w:t xml:space="preserve">Jedan od najstarijih američkih vrtova s topiarijima, poznat po svojoj vedroj interpretaciji životinjskih i geometrijskih figura, smješten uz povijesnu vilu uz zaljev. </w:t>
      </w:r>
    </w:p>
    <w:p w14:paraId="42757570" w14:textId="1F668C22" w:rsidR="00B35CE3" w:rsidRPr="00BF2AE2" w:rsidRDefault="00B35CE3" w:rsidP="00181891">
      <w:pPr>
        <w:spacing w:line="360" w:lineRule="auto"/>
        <w:jc w:val="both"/>
        <w:rPr>
          <w:rFonts w:cs="Segoe UI"/>
          <w:sz w:val="22"/>
          <w:szCs w:val="22"/>
        </w:rPr>
      </w:pPr>
      <w:r w:rsidRPr="00BF2AE2">
        <w:rPr>
          <w:rFonts w:cs="Segoe UI"/>
          <w:sz w:val="22"/>
          <w:szCs w:val="22"/>
        </w:rPr>
        <w:t xml:space="preserve">Topiary kao atrakcija budućnosti; Ovakvi tematski parkovi ne samo da obogaćuju pejzaž i stvaraju jedinstvenu atmosferu, već djeluju edukativno, umjetnički i terapeutski. U vrijeme kada turizam sve više traži doživljaj, priču i originalnost, topiary vrtovi nude sve to – i više: čudesnu sintezu prirode i ljudske mašte. </w:t>
      </w:r>
    </w:p>
    <w:p w14:paraId="3E1B9F11" w14:textId="77777777" w:rsidR="00B35CE3" w:rsidRPr="00BF2AE2" w:rsidRDefault="00B35CE3" w:rsidP="00235155">
      <w:pPr>
        <w:spacing w:line="360" w:lineRule="auto"/>
        <w:jc w:val="both"/>
        <w:rPr>
          <w:rFonts w:cs="Segoe UI"/>
          <w:sz w:val="22"/>
          <w:szCs w:val="22"/>
        </w:rPr>
      </w:pPr>
    </w:p>
    <w:p w14:paraId="4378B2B6" w14:textId="7E3608E8" w:rsidR="00822EFB" w:rsidRPr="00BF2AE2" w:rsidRDefault="00822EFB">
      <w:pPr>
        <w:pStyle w:val="Heading2"/>
        <w:numPr>
          <w:ilvl w:val="1"/>
          <w:numId w:val="67"/>
        </w:numPr>
        <w:spacing w:line="360" w:lineRule="auto"/>
        <w:rPr>
          <w:lang w:val="hr-HR"/>
        </w:rPr>
      </w:pPr>
      <w:bookmarkStart w:id="38" w:name="_Toc212441067"/>
      <w:r w:rsidRPr="00BF2AE2">
        <w:rPr>
          <w:lang w:val="hr-HR"/>
        </w:rPr>
        <w:t>Izvješće o provedenoj analizi stanja destinacije</w:t>
      </w:r>
      <w:bookmarkEnd w:id="38"/>
    </w:p>
    <w:p w14:paraId="086CC05E" w14:textId="52F103D4" w:rsidR="00822EFB" w:rsidRPr="00BF2AE2" w:rsidRDefault="00822EFB" w:rsidP="00824E02">
      <w:pPr>
        <w:spacing w:line="360" w:lineRule="auto"/>
        <w:jc w:val="both"/>
        <w:rPr>
          <w:rFonts w:cs="Segoe UI"/>
          <w:sz w:val="22"/>
          <w:szCs w:val="22"/>
        </w:rPr>
      </w:pPr>
      <w:r w:rsidRPr="00BF2AE2">
        <w:rPr>
          <w:rFonts w:cs="Segoe UI"/>
          <w:sz w:val="22"/>
          <w:szCs w:val="22"/>
        </w:rPr>
        <w:t>Karlovac je urbana destinacija</w:t>
      </w:r>
      <w:r w:rsidR="00145186" w:rsidRPr="00BF2AE2">
        <w:rPr>
          <w:rFonts w:cs="Segoe UI"/>
          <w:sz w:val="22"/>
          <w:szCs w:val="22"/>
        </w:rPr>
        <w:t xml:space="preserve"> </w:t>
      </w:r>
      <w:r w:rsidRPr="00BF2AE2">
        <w:rPr>
          <w:rFonts w:cs="Segoe UI"/>
          <w:sz w:val="22"/>
          <w:szCs w:val="22"/>
        </w:rPr>
        <w:t xml:space="preserve">koja nudi spektar atrakcija koje čine glavninu turističke ponude. U fokusu su kulturne ustanove, muzeji, vjerski objekti, znanstveno-edukativni centri i jedinstvene prirodne lokacije. Analiza broja posjetitelja tijekom 2024. godine omogućuje procjenu stupnja iskorištenosti svakog lokaliteta i otvara prostor za strateško upravljanje atraktivnošću destinacije. </w:t>
      </w:r>
      <w:r w:rsidRPr="00BF2AE2">
        <w:rPr>
          <w:rFonts w:cs="Segoe UI"/>
          <w:sz w:val="22"/>
          <w:szCs w:val="22"/>
        </w:rPr>
        <w:lastRenderedPageBreak/>
        <w:t>S obzirom na podatke koji pokazuju prosječnu popunjenost od 40</w:t>
      </w:r>
      <w:r w:rsidR="009B4326" w:rsidRPr="00BF2AE2">
        <w:rPr>
          <w:rFonts w:cs="Segoe UI"/>
          <w:sz w:val="22"/>
          <w:szCs w:val="22"/>
        </w:rPr>
        <w:t xml:space="preserve"> </w:t>
      </w:r>
      <w:r w:rsidRPr="00BF2AE2">
        <w:rPr>
          <w:rFonts w:cs="Segoe UI"/>
          <w:sz w:val="22"/>
          <w:szCs w:val="22"/>
        </w:rPr>
        <w:t>% kapaciteta, vidljivo je da postoji značajan potencijal za optimizaciju promotivnih aktivnosti, jačanje interpretacije i unapređenje razvoja turizma tijekom cijele godine. Uspješna valorizacija postojećih atrakcija zahtijeva ciljanu promociju, osobito prema domaćem tržištu. Poseban naglasak potrebno je staviti na razvoj integriranih proizvoda, interpretacijskih programa i cjelogodišnje aktivnosti koje potiču ponovni dolazak. Upravljanje atrakcijama u kontekstu održivosti, lokalne uključenosti i digitalne dostupnosti dodatno doprinosi konkurentnosti Karlovca kao destinacije.</w:t>
      </w:r>
    </w:p>
    <w:p w14:paraId="2C069BDB" w14:textId="77777777" w:rsidR="00824E02" w:rsidRPr="00BF2AE2" w:rsidRDefault="00824E02" w:rsidP="00824E02">
      <w:pPr>
        <w:spacing w:line="360" w:lineRule="auto"/>
        <w:jc w:val="both"/>
        <w:rPr>
          <w:rFonts w:cs="Segoe UI"/>
          <w:sz w:val="22"/>
          <w:szCs w:val="22"/>
        </w:rPr>
      </w:pPr>
    </w:p>
    <w:p w14:paraId="384EA514" w14:textId="4DB3383C" w:rsidR="004061C5" w:rsidRPr="00BF2AE2" w:rsidRDefault="00B35CE3">
      <w:pPr>
        <w:pStyle w:val="Heading2"/>
        <w:numPr>
          <w:ilvl w:val="1"/>
          <w:numId w:val="67"/>
        </w:numPr>
        <w:spacing w:line="360" w:lineRule="auto"/>
        <w:rPr>
          <w:lang w:val="hr-HR"/>
        </w:rPr>
      </w:pPr>
      <w:bookmarkStart w:id="39" w:name="_Toc212441068"/>
      <w:r w:rsidRPr="00BF2AE2">
        <w:rPr>
          <w:lang w:val="hr-HR"/>
        </w:rPr>
        <w:t>P</w:t>
      </w:r>
      <w:r w:rsidR="00CF1BA5" w:rsidRPr="00BF2AE2">
        <w:rPr>
          <w:lang w:val="hr-HR"/>
        </w:rPr>
        <w:t>otencijal za razvoj i podizanje kvalitete turističkih proizvoda</w:t>
      </w:r>
      <w:bookmarkEnd w:id="39"/>
    </w:p>
    <w:p w14:paraId="3D82C8E5" w14:textId="30D13B8F" w:rsidR="00B35CE3" w:rsidRPr="00BF2AE2" w:rsidRDefault="00B35CE3" w:rsidP="00824E02">
      <w:pPr>
        <w:spacing w:line="360" w:lineRule="auto"/>
        <w:jc w:val="both"/>
        <w:rPr>
          <w:rFonts w:cs="Segoe UI"/>
          <w:sz w:val="22"/>
          <w:szCs w:val="22"/>
        </w:rPr>
      </w:pPr>
      <w:r w:rsidRPr="00BF2AE2">
        <w:rPr>
          <w:rFonts w:cs="Segoe UI"/>
          <w:sz w:val="22"/>
          <w:szCs w:val="22"/>
        </w:rPr>
        <w:t>Svaki turistički proizvod procjenjuje se prema razvojnom i marketinškom potencijalu na temelju sezonalnosti, kapaciteta, pripadnosti sustavu atrakcija te privlačnosti tržištu, pri čemu marketinški potencijal dodatno obuhvaća dostupnost, obilježenost i razinu informiranosti o atrakciji. Analiza konkurentskih destinacija pokazuje da profil urbanih kulturnih turista obuhvaća srednju do stariju dobnu skupinu s višom razinom obrazovanja, dok mlađe generacije češće biraju aktivan i sportski turizam, a geografska blizina emitivnih tržišta značajno determinira tržišni odaziv. Strateški gledano, sve su važniji održivi turizam i autentična iskustva, dok digitalne platforme i događanja i programi izvan visoke sezone pružaju ključne poluge kako za produženje boravka tako i za tržišnu prepoznatljivost destinacije.</w:t>
      </w:r>
    </w:p>
    <w:p w14:paraId="4CF66CE3" w14:textId="7C93BA2D" w:rsidR="009C1371" w:rsidRPr="00F53C26" w:rsidRDefault="009C1371" w:rsidP="004040F2">
      <w:pPr>
        <w:pStyle w:val="my-2"/>
        <w:spacing w:line="360" w:lineRule="auto"/>
        <w:rPr>
          <w:rFonts w:ascii="Segoe UI" w:eastAsiaTheme="minorHAnsi" w:hAnsi="Segoe UI" w:cs="Segoe UI"/>
          <w:color w:val="476B8F"/>
          <w:kern w:val="2"/>
          <w:sz w:val="22"/>
          <w:szCs w:val="22"/>
          <w:lang w:val="hr-HR" w:eastAsia="en-US"/>
          <w14:ligatures w14:val="standardContextual"/>
        </w:rPr>
      </w:pPr>
      <w:r w:rsidRPr="00F53C26">
        <w:rPr>
          <w:rFonts w:ascii="Segoe UI" w:eastAsiaTheme="minorHAnsi" w:hAnsi="Segoe UI" w:cs="Segoe UI"/>
          <w:color w:val="476B8F"/>
          <w:kern w:val="2"/>
          <w:sz w:val="22"/>
          <w:szCs w:val="22"/>
          <w:lang w:val="hr-HR" w:eastAsia="en-US"/>
          <w14:ligatures w14:val="standardContextual"/>
        </w:rPr>
        <w:t xml:space="preserve">Tablica </w:t>
      </w:r>
      <w:r w:rsidRPr="00F53C26">
        <w:rPr>
          <w:rFonts w:ascii="Segoe UI" w:eastAsiaTheme="minorHAnsi" w:hAnsi="Segoe UI" w:cs="Segoe UI"/>
          <w:color w:val="476B8F"/>
          <w:kern w:val="2"/>
          <w:sz w:val="22"/>
          <w:szCs w:val="22"/>
          <w:lang w:val="hr-HR" w:eastAsia="en-US"/>
          <w14:ligatures w14:val="standardContextual"/>
        </w:rPr>
        <w:fldChar w:fldCharType="begin"/>
      </w:r>
      <w:r w:rsidRPr="00F53C26">
        <w:rPr>
          <w:rFonts w:ascii="Segoe UI" w:eastAsiaTheme="minorHAnsi" w:hAnsi="Segoe UI" w:cs="Segoe UI"/>
          <w:color w:val="476B8F"/>
          <w:kern w:val="2"/>
          <w:sz w:val="22"/>
          <w:szCs w:val="22"/>
          <w:lang w:val="hr-HR" w:eastAsia="en-US"/>
          <w14:ligatures w14:val="standardContextual"/>
        </w:rPr>
        <w:instrText xml:space="preserve"> SEQ Tablica \* ARABIC </w:instrText>
      </w:r>
      <w:r w:rsidRPr="00F53C26">
        <w:rPr>
          <w:rFonts w:ascii="Segoe UI" w:eastAsiaTheme="minorHAnsi" w:hAnsi="Segoe UI" w:cs="Segoe UI"/>
          <w:color w:val="476B8F"/>
          <w:kern w:val="2"/>
          <w:sz w:val="22"/>
          <w:szCs w:val="22"/>
          <w:lang w:val="hr-HR" w:eastAsia="en-US"/>
          <w14:ligatures w14:val="standardContextual"/>
        </w:rPr>
        <w:fldChar w:fldCharType="separate"/>
      </w:r>
      <w:r w:rsidR="00A10E27">
        <w:rPr>
          <w:rFonts w:ascii="Segoe UI" w:eastAsiaTheme="minorHAnsi" w:hAnsi="Segoe UI" w:cs="Segoe UI"/>
          <w:noProof/>
          <w:color w:val="476B8F"/>
          <w:kern w:val="2"/>
          <w:sz w:val="22"/>
          <w:szCs w:val="22"/>
          <w:lang w:val="hr-HR" w:eastAsia="en-US"/>
          <w14:ligatures w14:val="standardContextual"/>
        </w:rPr>
        <w:t>46</w:t>
      </w:r>
      <w:r w:rsidRPr="00F53C26">
        <w:rPr>
          <w:rFonts w:ascii="Segoe UI" w:eastAsiaTheme="minorHAnsi" w:hAnsi="Segoe UI" w:cs="Segoe UI"/>
          <w:color w:val="476B8F"/>
          <w:kern w:val="2"/>
          <w:sz w:val="22"/>
          <w:szCs w:val="22"/>
          <w:lang w:val="hr-HR" w:eastAsia="en-US"/>
          <w14:ligatures w14:val="standardContextual"/>
        </w:rPr>
        <w:fldChar w:fldCharType="end"/>
      </w:r>
      <w:r w:rsidRPr="00F53C26">
        <w:rPr>
          <w:rFonts w:ascii="Segoe UI" w:eastAsiaTheme="minorHAnsi" w:hAnsi="Segoe UI" w:cs="Segoe UI"/>
          <w:color w:val="476B8F"/>
          <w:kern w:val="2"/>
          <w:sz w:val="22"/>
          <w:szCs w:val="22"/>
          <w:lang w:val="hr-HR" w:eastAsia="en-US"/>
          <w14:ligatures w14:val="standardContextual"/>
        </w:rPr>
        <w:t>: Identifikacija izazova/potrebne mjere</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285"/>
        <w:gridCol w:w="7065"/>
      </w:tblGrid>
      <w:tr w:rsidR="00954B08" w:rsidRPr="00BF2AE2" w14:paraId="6993C166" w14:textId="77777777" w:rsidTr="004302E5">
        <w:tc>
          <w:tcPr>
            <w:tcW w:w="0" w:type="auto"/>
            <w:shd w:val="clear" w:color="auto" w:fill="D3DEE9"/>
            <w:vAlign w:val="center"/>
            <w:hideMark/>
          </w:tcPr>
          <w:p w14:paraId="124902EE" w14:textId="77777777" w:rsidR="00454D7F" w:rsidRPr="00BF2AE2" w:rsidRDefault="00454D7F" w:rsidP="004302E5">
            <w:pPr>
              <w:spacing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Izazov/segment</w:t>
            </w:r>
          </w:p>
        </w:tc>
        <w:tc>
          <w:tcPr>
            <w:tcW w:w="0" w:type="auto"/>
            <w:shd w:val="clear" w:color="auto" w:fill="D3DEE9"/>
            <w:vAlign w:val="center"/>
            <w:hideMark/>
          </w:tcPr>
          <w:p w14:paraId="1602195D" w14:textId="77777777" w:rsidR="00454D7F" w:rsidRPr="00BF2AE2" w:rsidRDefault="00454D7F" w:rsidP="004302E5">
            <w:pPr>
              <w:spacing w:line="276" w:lineRule="auto"/>
              <w:rPr>
                <w:rFonts w:eastAsia="Times New Roman" w:cs="Segoe UI"/>
                <w:b/>
                <w:bCs/>
                <w:kern w:val="0"/>
                <w:sz w:val="20"/>
                <w:szCs w:val="20"/>
                <w:lang w:eastAsia="en-GB"/>
                <w14:ligatures w14:val="none"/>
              </w:rPr>
            </w:pPr>
            <w:r w:rsidRPr="00BF2AE2">
              <w:rPr>
                <w:rFonts w:eastAsia="Times New Roman" w:cs="Segoe UI"/>
                <w:b/>
                <w:bCs/>
                <w:kern w:val="0"/>
                <w:sz w:val="20"/>
                <w:szCs w:val="20"/>
                <w:lang w:eastAsia="en-GB"/>
                <w14:ligatures w14:val="none"/>
              </w:rPr>
              <w:t>Potrebna mjera</w:t>
            </w:r>
          </w:p>
        </w:tc>
      </w:tr>
      <w:tr w:rsidR="00954B08" w:rsidRPr="00BF2AE2" w14:paraId="639B65A5" w14:textId="77777777" w:rsidTr="00B221E2">
        <w:tc>
          <w:tcPr>
            <w:tcW w:w="0" w:type="auto"/>
            <w:vAlign w:val="center"/>
            <w:hideMark/>
          </w:tcPr>
          <w:p w14:paraId="646F643B" w14:textId="251F2D2D"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urbanost i premium smještaj</w:t>
            </w:r>
          </w:p>
        </w:tc>
        <w:tc>
          <w:tcPr>
            <w:tcW w:w="0" w:type="auto"/>
            <w:vAlign w:val="center"/>
            <w:hideMark/>
          </w:tcPr>
          <w:p w14:paraId="20652724" w14:textId="07D4B510"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poticanje razvoja hotela viših kategorija, boutique smještaja i aktivacija napušten</w:t>
            </w:r>
            <w:r w:rsidR="00454D7F" w:rsidRPr="00BF2AE2">
              <w:rPr>
                <w:rFonts w:eastAsia="Times New Roman" w:cs="Segoe UI"/>
                <w:kern w:val="0"/>
                <w:sz w:val="20"/>
                <w:szCs w:val="20"/>
                <w:lang w:eastAsia="en-GB"/>
                <w14:ligatures w14:val="none"/>
              </w:rPr>
              <w:t>ih objekata za tematski smještaj</w:t>
            </w:r>
          </w:p>
        </w:tc>
      </w:tr>
      <w:tr w:rsidR="00954B08" w:rsidRPr="00BF2AE2" w14:paraId="47A909A2" w14:textId="77777777" w:rsidTr="00B221E2">
        <w:tc>
          <w:tcPr>
            <w:tcW w:w="0" w:type="auto"/>
            <w:vAlign w:val="center"/>
            <w:hideMark/>
          </w:tcPr>
          <w:p w14:paraId="5B97556A" w14:textId="1464A7E9"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interpretacija i baština</w:t>
            </w:r>
          </w:p>
        </w:tc>
        <w:tc>
          <w:tcPr>
            <w:tcW w:w="0" w:type="auto"/>
            <w:vAlign w:val="center"/>
            <w:hideMark/>
          </w:tcPr>
          <w:p w14:paraId="57B4A19E" w14:textId="6546B913"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uvođenje </w:t>
            </w:r>
            <w:r w:rsidR="00454D7F" w:rsidRPr="00BF2AE2">
              <w:rPr>
                <w:rFonts w:eastAsia="Times New Roman" w:cs="Segoe UI"/>
                <w:kern w:val="0"/>
                <w:sz w:val="20"/>
                <w:szCs w:val="20"/>
                <w:lang w:eastAsia="en-GB"/>
                <w14:ligatures w14:val="none"/>
              </w:rPr>
              <w:t xml:space="preserve">digitalnih i interaktivnih vodiča, audio-vizualnih tura i brendiranja </w:t>
            </w:r>
            <w:r w:rsidR="00954B08" w:rsidRPr="00BF2AE2">
              <w:rPr>
                <w:rFonts w:eastAsia="Times New Roman" w:cs="Segoe UI"/>
                <w:b/>
                <w:bCs/>
                <w:kern w:val="0"/>
                <w:sz w:val="20"/>
                <w:szCs w:val="20"/>
                <w:lang w:eastAsia="en-GB"/>
                <w14:ligatures w14:val="none"/>
              </w:rPr>
              <w:t>G</w:t>
            </w:r>
            <w:r w:rsidR="00454D7F" w:rsidRPr="00BF2AE2">
              <w:rPr>
                <w:rFonts w:eastAsia="Times New Roman" w:cs="Segoe UI"/>
                <w:b/>
                <w:bCs/>
                <w:kern w:val="0"/>
                <w:sz w:val="20"/>
                <w:szCs w:val="20"/>
                <w:lang w:eastAsia="en-GB"/>
                <w14:ligatures w14:val="none"/>
              </w:rPr>
              <w:t xml:space="preserve">rad na </w:t>
            </w:r>
            <w:r w:rsidR="00954B08" w:rsidRPr="00BF2AE2">
              <w:rPr>
                <w:rFonts w:eastAsia="Times New Roman" w:cs="Segoe UI"/>
                <w:b/>
                <w:bCs/>
                <w:kern w:val="0"/>
                <w:sz w:val="20"/>
                <w:szCs w:val="20"/>
                <w:lang w:eastAsia="en-GB"/>
                <w14:ligatures w14:val="none"/>
              </w:rPr>
              <w:t>4 rijeke</w:t>
            </w:r>
            <w:r w:rsidR="00454D7F" w:rsidRPr="00BF2AE2">
              <w:rPr>
                <w:rFonts w:eastAsia="Times New Roman" w:cs="Segoe UI"/>
                <w:kern w:val="0"/>
                <w:sz w:val="20"/>
                <w:szCs w:val="20"/>
                <w:lang w:eastAsia="en-GB"/>
                <w14:ligatures w14:val="none"/>
              </w:rPr>
              <w:t xml:space="preserve"> po uzoru na europske prakse</w:t>
            </w:r>
          </w:p>
        </w:tc>
      </w:tr>
      <w:tr w:rsidR="00954B08" w:rsidRPr="00BF2AE2" w14:paraId="0F878765" w14:textId="77777777" w:rsidTr="00B221E2">
        <w:tc>
          <w:tcPr>
            <w:tcW w:w="0" w:type="auto"/>
            <w:vAlign w:val="center"/>
            <w:hideMark/>
          </w:tcPr>
          <w:p w14:paraId="3AE36085" w14:textId="3EFE67BB"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događanja i profiliranje</w:t>
            </w:r>
          </w:p>
        </w:tc>
        <w:tc>
          <w:tcPr>
            <w:tcW w:w="0" w:type="auto"/>
            <w:vAlign w:val="center"/>
            <w:hideMark/>
          </w:tcPr>
          <w:p w14:paraId="3FFAB1E5" w14:textId="6536F4C7"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proširenje događanja na nove lokacije (rijeke, parkove, bastioni), razvoj novih festivala van sezone uz jaču promociju</w:t>
            </w:r>
          </w:p>
        </w:tc>
      </w:tr>
      <w:tr w:rsidR="00954B08" w:rsidRPr="00BF2AE2" w14:paraId="6C4D0D52" w14:textId="77777777" w:rsidTr="00B221E2">
        <w:tc>
          <w:tcPr>
            <w:tcW w:w="0" w:type="auto"/>
            <w:vAlign w:val="center"/>
            <w:hideMark/>
          </w:tcPr>
          <w:p w14:paraId="5D61E211" w14:textId="2D17E662"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eno-gastro i ruralni turizam</w:t>
            </w:r>
          </w:p>
        </w:tc>
        <w:tc>
          <w:tcPr>
            <w:tcW w:w="0" w:type="auto"/>
            <w:vAlign w:val="center"/>
            <w:hideMark/>
          </w:tcPr>
          <w:p w14:paraId="0F2A7EBF" w14:textId="01775506"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suradnja </w:t>
            </w:r>
            <w:r w:rsidR="00454D7F" w:rsidRPr="00BF2AE2">
              <w:rPr>
                <w:rFonts w:eastAsia="Times New Roman" w:cs="Segoe UI"/>
                <w:kern w:val="0"/>
                <w:sz w:val="20"/>
                <w:szCs w:val="20"/>
                <w:lang w:eastAsia="en-GB"/>
                <w14:ligatures w14:val="none"/>
              </w:rPr>
              <w:t>s OPG-ovima, kreiranje tematskih eno-gastro ruta i promocija lokalnih proizvoda, izgradnja identiteta</w:t>
            </w:r>
            <w:r w:rsidRPr="00BF2AE2">
              <w:rPr>
                <w:rFonts w:eastAsia="Times New Roman" w:cs="Segoe UI"/>
                <w:kern w:val="0"/>
                <w:sz w:val="20"/>
                <w:szCs w:val="20"/>
                <w:lang w:eastAsia="en-GB"/>
                <w14:ligatures w14:val="none"/>
              </w:rPr>
              <w:t xml:space="preserve"> „</w:t>
            </w:r>
            <w:r w:rsidR="00454D7F" w:rsidRPr="00BF2AE2">
              <w:rPr>
                <w:rFonts w:eastAsia="Times New Roman" w:cs="Segoe UI"/>
                <w:kern w:val="0"/>
                <w:sz w:val="20"/>
                <w:szCs w:val="20"/>
                <w:lang w:eastAsia="en-GB"/>
                <w14:ligatures w14:val="none"/>
              </w:rPr>
              <w:t>karlovački okus”</w:t>
            </w:r>
          </w:p>
        </w:tc>
      </w:tr>
      <w:tr w:rsidR="00954B08" w:rsidRPr="00BF2AE2" w14:paraId="0D5A20B2" w14:textId="77777777" w:rsidTr="00B221E2">
        <w:tc>
          <w:tcPr>
            <w:tcW w:w="0" w:type="auto"/>
            <w:vAlign w:val="center"/>
            <w:hideMark/>
          </w:tcPr>
          <w:p w14:paraId="6304FBDF" w14:textId="31427902"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prirodne atrakcije</w:t>
            </w:r>
          </w:p>
        </w:tc>
        <w:tc>
          <w:tcPr>
            <w:tcW w:w="0" w:type="auto"/>
            <w:vAlign w:val="center"/>
            <w:hideMark/>
          </w:tcPr>
          <w:p w14:paraId="513F883B" w14:textId="204AA4AE"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marketinška brendiranja „zelenog prstena”, razvoj topiary i botaničkih sadržaja kao turističkih atrakcija unikatnih za regiju</w:t>
            </w:r>
          </w:p>
        </w:tc>
      </w:tr>
      <w:tr w:rsidR="00954B08" w:rsidRPr="00BF2AE2" w14:paraId="5FE36E0A" w14:textId="77777777" w:rsidTr="00B221E2">
        <w:tc>
          <w:tcPr>
            <w:tcW w:w="0" w:type="auto"/>
            <w:vAlign w:val="center"/>
            <w:hideMark/>
          </w:tcPr>
          <w:p w14:paraId="55A4F74C" w14:textId="68898D10"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lastRenderedPageBreak/>
              <w:t>digitalna inovacija</w:t>
            </w:r>
          </w:p>
        </w:tc>
        <w:tc>
          <w:tcPr>
            <w:tcW w:w="0" w:type="auto"/>
            <w:vAlign w:val="center"/>
            <w:hideMark/>
          </w:tcPr>
          <w:p w14:paraId="34B00603" w14:textId="6A9C6613" w:rsidR="00454D7F" w:rsidRPr="00BF2AE2" w:rsidRDefault="009B4326" w:rsidP="004302E5">
            <w:pPr>
              <w:spacing w:line="276" w:lineRule="auto"/>
              <w:rPr>
                <w:rFonts w:eastAsia="Times New Roman" w:cs="Segoe UI"/>
                <w:kern w:val="0"/>
                <w:sz w:val="20"/>
                <w:szCs w:val="20"/>
                <w:lang w:eastAsia="en-GB"/>
                <w14:ligatures w14:val="none"/>
              </w:rPr>
            </w:pPr>
            <w:r w:rsidRPr="00BF2AE2">
              <w:rPr>
                <w:rFonts w:eastAsia="Times New Roman" w:cs="Segoe UI"/>
                <w:kern w:val="0"/>
                <w:sz w:val="20"/>
                <w:szCs w:val="20"/>
                <w:lang w:eastAsia="en-GB"/>
                <w14:ligatures w14:val="none"/>
              </w:rPr>
              <w:t xml:space="preserve">uvođenje digitalnih </w:t>
            </w:r>
            <w:r w:rsidRPr="00BF2AE2">
              <w:rPr>
                <w:rFonts w:eastAsia="Times New Roman" w:cs="Segoe UI"/>
                <w:i/>
                <w:iCs/>
                <w:kern w:val="0"/>
                <w:sz w:val="20"/>
                <w:szCs w:val="20"/>
                <w:lang w:eastAsia="en-GB"/>
                <w14:ligatures w14:val="none"/>
              </w:rPr>
              <w:t>storytelling</w:t>
            </w:r>
            <w:r w:rsidRPr="00BF2AE2">
              <w:rPr>
                <w:rFonts w:eastAsia="Times New Roman" w:cs="Segoe UI"/>
                <w:kern w:val="0"/>
                <w:sz w:val="20"/>
                <w:szCs w:val="20"/>
                <w:lang w:eastAsia="en-GB"/>
                <w14:ligatures w14:val="none"/>
              </w:rPr>
              <w:t xml:space="preserve"> platformi, interaktivnih mapa i digitalnih kampanja u sinergiji sa dionicima</w:t>
            </w:r>
          </w:p>
        </w:tc>
      </w:tr>
    </w:tbl>
    <w:p w14:paraId="5206CBFA" w14:textId="6E6ABF40" w:rsidR="00454D7F" w:rsidRPr="00BF2AE2" w:rsidRDefault="00454D7F" w:rsidP="00181891">
      <w:pPr>
        <w:spacing w:line="360" w:lineRule="auto"/>
        <w:jc w:val="both"/>
        <w:rPr>
          <w:rFonts w:cs="Segoe UI"/>
          <w:sz w:val="22"/>
          <w:szCs w:val="22"/>
        </w:rPr>
      </w:pPr>
    </w:p>
    <w:p w14:paraId="239D0FBD" w14:textId="27093439" w:rsidR="00535FE6" w:rsidRPr="00BF2AE2" w:rsidRDefault="00535FE6" w:rsidP="00235155">
      <w:pPr>
        <w:pBdr>
          <w:top w:val="single" w:sz="4" w:space="1" w:color="auto"/>
          <w:left w:val="single" w:sz="4" w:space="4" w:color="auto"/>
          <w:bottom w:val="single" w:sz="4" w:space="1" w:color="auto"/>
          <w:right w:val="single" w:sz="4" w:space="4" w:color="auto"/>
        </w:pBdr>
        <w:shd w:val="clear" w:color="auto" w:fill="D3DEE9"/>
        <w:spacing w:line="360" w:lineRule="auto"/>
        <w:jc w:val="both"/>
        <w:rPr>
          <w:rFonts w:cs="Segoe UI"/>
          <w:b/>
          <w:bCs/>
          <w:color w:val="223344"/>
          <w:sz w:val="22"/>
          <w:szCs w:val="22"/>
        </w:rPr>
      </w:pPr>
      <w:bookmarkStart w:id="40" w:name="_Hlk208739973"/>
      <w:r w:rsidRPr="00BF2AE2">
        <w:rPr>
          <w:rFonts w:cs="Segoe UI"/>
          <w:b/>
          <w:bCs/>
          <w:color w:val="223344"/>
          <w:sz w:val="22"/>
          <w:szCs w:val="22"/>
        </w:rPr>
        <w:t xml:space="preserve">Zvijezda na 4 rijeke, </w:t>
      </w:r>
      <w:r w:rsidR="00CD5020" w:rsidRPr="00BF2AE2">
        <w:rPr>
          <w:rFonts w:cs="Segoe UI"/>
          <w:b/>
          <w:bCs/>
          <w:color w:val="223344"/>
          <w:sz w:val="22"/>
          <w:szCs w:val="22"/>
        </w:rPr>
        <w:t>P</w:t>
      </w:r>
      <w:r w:rsidRPr="00BF2AE2">
        <w:rPr>
          <w:rFonts w:cs="Segoe UI"/>
          <w:b/>
          <w:bCs/>
          <w:color w:val="223344"/>
          <w:sz w:val="22"/>
          <w:szCs w:val="22"/>
        </w:rPr>
        <w:t>arkovi na 4 rijeke</w:t>
      </w:r>
      <w:r w:rsidR="009E5F0B" w:rsidRPr="00BF2AE2">
        <w:rPr>
          <w:rFonts w:cs="Segoe UI"/>
          <w:b/>
          <w:bCs/>
          <w:color w:val="223344"/>
          <w:sz w:val="22"/>
          <w:szCs w:val="22"/>
        </w:rPr>
        <w:t>, Sport na 4 rijeke</w:t>
      </w:r>
    </w:p>
    <w:p w14:paraId="41FD2DF5" w14:textId="0CAA9072" w:rsidR="00535FE6" w:rsidRPr="00BF2AE2" w:rsidRDefault="004061C5" w:rsidP="00181891">
      <w:pPr>
        <w:spacing w:line="360" w:lineRule="auto"/>
        <w:jc w:val="both"/>
        <w:rPr>
          <w:rFonts w:cs="Segoe UI"/>
          <w:sz w:val="22"/>
          <w:szCs w:val="22"/>
        </w:rPr>
      </w:pPr>
      <w:r w:rsidRPr="00BF2AE2">
        <w:rPr>
          <w:rFonts w:cs="Segoe UI"/>
          <w:sz w:val="22"/>
          <w:szCs w:val="22"/>
        </w:rPr>
        <w:t xml:space="preserve">Prednost Karlovca u odnosu na </w:t>
      </w:r>
      <w:r w:rsidR="00B35CE3" w:rsidRPr="00BF2AE2">
        <w:rPr>
          <w:rFonts w:cs="Segoe UI"/>
          <w:sz w:val="22"/>
          <w:szCs w:val="22"/>
        </w:rPr>
        <w:t xml:space="preserve">gore </w:t>
      </w:r>
      <w:r w:rsidRPr="00BF2AE2">
        <w:rPr>
          <w:rFonts w:cs="Segoe UI"/>
          <w:sz w:val="22"/>
          <w:szCs w:val="22"/>
        </w:rPr>
        <w:t>navedene gradove: Karlovac je</w:t>
      </w:r>
      <w:r w:rsidRPr="00BF2AE2">
        <w:rPr>
          <w:rFonts w:cs="Segoe UI"/>
          <w:b/>
          <w:bCs/>
          <w:sz w:val="22"/>
          <w:szCs w:val="22"/>
        </w:rPr>
        <w:t xml:space="preserve"> jedini hrvatski grad s urbanističkom jezgrom u obliku zvijezde</w:t>
      </w:r>
      <w:r w:rsidRPr="00BF2AE2">
        <w:rPr>
          <w:rFonts w:cs="Segoe UI"/>
          <w:sz w:val="22"/>
          <w:szCs w:val="22"/>
        </w:rPr>
        <w:t xml:space="preserve">, </w:t>
      </w:r>
      <w:r w:rsidR="00B35CE3" w:rsidRPr="00BF2AE2">
        <w:rPr>
          <w:rFonts w:cs="Segoe UI"/>
          <w:sz w:val="22"/>
          <w:szCs w:val="22"/>
        </w:rPr>
        <w:t xml:space="preserve">i njegov </w:t>
      </w:r>
      <w:r w:rsidR="00FF0DFB" w:rsidRPr="00BF2AE2">
        <w:rPr>
          <w:rFonts w:cs="Segoe UI"/>
          <w:sz w:val="22"/>
          <w:szCs w:val="22"/>
        </w:rPr>
        <w:t xml:space="preserve">će se </w:t>
      </w:r>
      <w:r w:rsidR="00B35CE3" w:rsidRPr="00BF2AE2">
        <w:rPr>
          <w:rFonts w:cs="Segoe UI"/>
          <w:sz w:val="22"/>
          <w:szCs w:val="22"/>
        </w:rPr>
        <w:t xml:space="preserve">potencijal krenuti iskorištavati uskoro, čim se zvijezda u potpunosti obnovi. Strateški </w:t>
      </w:r>
      <w:r w:rsidR="00FF0DFB" w:rsidRPr="00BF2AE2">
        <w:rPr>
          <w:rFonts w:cs="Segoe UI"/>
          <w:sz w:val="22"/>
          <w:szCs w:val="22"/>
        </w:rPr>
        <w:t xml:space="preserve">je </w:t>
      </w:r>
      <w:r w:rsidR="00B35CE3" w:rsidRPr="00BF2AE2">
        <w:rPr>
          <w:rFonts w:cs="Segoe UI"/>
          <w:sz w:val="22"/>
          <w:szCs w:val="22"/>
        </w:rPr>
        <w:t>cilj da K</w:t>
      </w:r>
      <w:r w:rsidRPr="00BF2AE2">
        <w:rPr>
          <w:rFonts w:cs="Segoe UI"/>
          <w:sz w:val="22"/>
          <w:szCs w:val="22"/>
        </w:rPr>
        <w:t>arlovac postaje kulturno-povijesna destinacija koja privlači ljubitelje arhitekture i povijesnih događanja.</w:t>
      </w:r>
      <w:r w:rsidR="00535FE6" w:rsidRPr="00BF2AE2">
        <w:rPr>
          <w:rFonts w:cs="Segoe UI"/>
          <w:sz w:val="22"/>
          <w:szCs w:val="22"/>
        </w:rPr>
        <w:t xml:space="preserve"> Karlovac se može jedinstveno pozicionirati kao grad </w:t>
      </w:r>
      <w:r w:rsidR="00535FE6" w:rsidRPr="00BF2AE2">
        <w:rPr>
          <w:rFonts w:cs="Segoe UI"/>
          <w:b/>
          <w:bCs/>
          <w:sz w:val="22"/>
          <w:szCs w:val="22"/>
        </w:rPr>
        <w:t>„Zvijezda na 4 rijeke” i „Parkova na 4 rijeke”,</w:t>
      </w:r>
      <w:r w:rsidR="00535FE6" w:rsidRPr="00BF2AE2">
        <w:rPr>
          <w:rFonts w:cs="Segoe UI"/>
          <w:sz w:val="22"/>
          <w:szCs w:val="22"/>
        </w:rPr>
        <w:t xml:space="preserve"> koristeći svoju specifičnu urbanističku i prirodnu strukturu kao temelj za razvoj prepoznatljive turističke priče. Zvjezdasta jezgra u središtu grada nudi povijesni, vizualni i kulturni identitet, dok mreža zelenih gradskih parkova prožima svaki od četiri riječna koridora (Kupa, Korana, Mrežnica, Dobra), ističući Karlovac kao hrvatsku destinaciju iznimne harmonije urbanizma i prirode.</w:t>
      </w:r>
    </w:p>
    <w:p w14:paraId="7BEE8FAF" w14:textId="06741FDD" w:rsidR="00535FE6" w:rsidRPr="00BF2AE2" w:rsidRDefault="00535FE6" w:rsidP="00181891">
      <w:pPr>
        <w:spacing w:line="360" w:lineRule="auto"/>
        <w:jc w:val="both"/>
        <w:rPr>
          <w:rFonts w:cs="Segoe UI"/>
          <w:sz w:val="22"/>
          <w:szCs w:val="22"/>
        </w:rPr>
      </w:pPr>
      <w:r w:rsidRPr="00BF2AE2">
        <w:rPr>
          <w:rFonts w:cs="Segoe UI"/>
          <w:sz w:val="22"/>
          <w:szCs w:val="22"/>
        </w:rPr>
        <w:t xml:space="preserve">Takva jedinstvenost omogućuje razvijanje tematskih ruta, povijesnih, kulinarskih i rekreativnih, koje povezuju zvjezdastu jezgru s atrakcijama uz rijeke i parkovima te nude raznovrsna iskustva za sve turističke segmente. Koncept </w:t>
      </w:r>
      <w:r w:rsidR="00FF0DFB" w:rsidRPr="00BF2AE2">
        <w:rPr>
          <w:rFonts w:cs="Segoe UI"/>
          <w:sz w:val="22"/>
          <w:szCs w:val="22"/>
        </w:rPr>
        <w:t>„</w:t>
      </w:r>
      <w:r w:rsidRPr="00BF2AE2">
        <w:rPr>
          <w:rFonts w:cs="Segoe UI"/>
          <w:sz w:val="22"/>
          <w:szCs w:val="22"/>
        </w:rPr>
        <w:t>parkova na 4 rijeke” može postati snažan identitetski brend grada, idealan za održive, aktivne i kulturne programe, privlačeći tržište koje traži autentičnost, dostupnost prirode i bogat povijesni kontekst.</w:t>
      </w:r>
      <w:bookmarkEnd w:id="40"/>
      <w:r w:rsidRPr="00BF2AE2">
        <w:rPr>
          <w:rFonts w:cs="Segoe UI"/>
          <w:sz w:val="22"/>
          <w:szCs w:val="22"/>
        </w:rPr>
        <w:t xml:space="preserve"> </w:t>
      </w:r>
    </w:p>
    <w:p w14:paraId="4B1DF88D" w14:textId="77777777" w:rsidR="00BB2A6B" w:rsidRPr="00BF2AE2" w:rsidRDefault="00BB2A6B" w:rsidP="00235155">
      <w:pPr>
        <w:pBdr>
          <w:top w:val="single" w:sz="4" w:space="1" w:color="auto"/>
          <w:left w:val="single" w:sz="4" w:space="4" w:color="auto"/>
          <w:bottom w:val="single" w:sz="4" w:space="1" w:color="auto"/>
          <w:right w:val="single" w:sz="4" w:space="4" w:color="auto"/>
        </w:pBdr>
        <w:shd w:val="clear" w:color="auto" w:fill="D3DEE9"/>
        <w:spacing w:line="360" w:lineRule="auto"/>
        <w:jc w:val="both"/>
        <w:rPr>
          <w:rFonts w:cs="Segoe UI"/>
          <w:b/>
          <w:bCs/>
          <w:color w:val="223344"/>
          <w:sz w:val="22"/>
          <w:szCs w:val="22"/>
        </w:rPr>
      </w:pPr>
      <w:bookmarkStart w:id="41" w:name="_Hlk208740214"/>
      <w:r w:rsidRPr="00BF2AE2">
        <w:rPr>
          <w:rFonts w:cs="Segoe UI"/>
          <w:b/>
          <w:bCs/>
          <w:color w:val="223344"/>
          <w:sz w:val="22"/>
          <w:szCs w:val="22"/>
        </w:rPr>
        <w:t>Grad na 4 rijeke</w:t>
      </w:r>
    </w:p>
    <w:p w14:paraId="57D50400" w14:textId="5A5D6B15" w:rsidR="00BB2A6B" w:rsidRPr="004040F2" w:rsidRDefault="00BB2A6B" w:rsidP="00181891">
      <w:pPr>
        <w:spacing w:line="360" w:lineRule="auto"/>
        <w:jc w:val="both"/>
        <w:rPr>
          <w:rFonts w:cs="Segoe UI"/>
          <w:b/>
          <w:bCs/>
          <w:color w:val="223344"/>
          <w:sz w:val="22"/>
          <w:szCs w:val="22"/>
        </w:rPr>
      </w:pPr>
      <w:r w:rsidRPr="004040F2">
        <w:rPr>
          <w:rFonts w:cs="Segoe UI"/>
          <w:b/>
          <w:bCs/>
          <w:color w:val="223344"/>
          <w:sz w:val="22"/>
          <w:szCs w:val="22"/>
        </w:rPr>
        <w:t>Situacijska analiza</w:t>
      </w:r>
    </w:p>
    <w:p w14:paraId="2207587B" w14:textId="3345E55E" w:rsidR="00BB2A6B" w:rsidRPr="00BF2AE2" w:rsidRDefault="00BB2A6B" w:rsidP="00181891">
      <w:pPr>
        <w:spacing w:line="360" w:lineRule="auto"/>
        <w:jc w:val="both"/>
        <w:rPr>
          <w:rFonts w:cs="Segoe UI"/>
          <w:sz w:val="22"/>
          <w:szCs w:val="22"/>
        </w:rPr>
      </w:pPr>
      <w:r w:rsidRPr="00BF2AE2">
        <w:rPr>
          <w:rFonts w:cs="Segoe UI"/>
          <w:sz w:val="22"/>
          <w:szCs w:val="22"/>
        </w:rPr>
        <w:t>Karlovac, jedinstveni grad na čak četiri rijeke – Kupi, Korani, Mrežnici i Dobri – baštini prirodni kapital koji bi mogao postati temelj prepoznatljivog turističkog identiteta i doživljajne ponude. Unatoč toj iznimnoj poziciji, rijeke su u dosadašnjoj valorizaciji turističke ponude nedovoljno integrirane u urbani život i nedovoljno iskorištene kao narativni i infrastrukturni resurs. Povijesno, Karlovac je bio strateški grad upravo zbog svojih rijeka. Danas Karlovac nema jasno definiran i doživljajan riječ</w:t>
      </w:r>
      <w:r w:rsidR="00811DAB" w:rsidRPr="00BF2AE2">
        <w:rPr>
          <w:rFonts w:cs="Segoe UI"/>
          <w:sz w:val="22"/>
          <w:szCs w:val="22"/>
        </w:rPr>
        <w:t>n</w:t>
      </w:r>
      <w:r w:rsidRPr="00BF2AE2">
        <w:rPr>
          <w:rFonts w:cs="Segoe UI"/>
          <w:sz w:val="22"/>
          <w:szCs w:val="22"/>
        </w:rPr>
        <w:t xml:space="preserve">i identitet. Rijeke su fizički udaljene od središta društvenih zbivanja, nedostaje </w:t>
      </w:r>
      <w:r w:rsidRPr="00BF2AE2">
        <w:rPr>
          <w:rFonts w:cs="Segoe UI"/>
          <w:sz w:val="22"/>
          <w:szCs w:val="22"/>
        </w:rPr>
        <w:lastRenderedPageBreak/>
        <w:t xml:space="preserve">koherentna infrastruktura uz obale, a njihova percepcija među građanima i posjetiteljima je više rekreativna nego kulturno-urbanistička. </w:t>
      </w:r>
    </w:p>
    <w:p w14:paraId="0EDA306B" w14:textId="041669BB" w:rsidR="00BB2A6B" w:rsidRPr="004040F2" w:rsidRDefault="00BB2A6B" w:rsidP="00181891">
      <w:pPr>
        <w:spacing w:line="360" w:lineRule="auto"/>
        <w:jc w:val="both"/>
        <w:rPr>
          <w:rFonts w:cs="Segoe UI"/>
          <w:b/>
          <w:bCs/>
          <w:color w:val="223344"/>
          <w:sz w:val="22"/>
          <w:szCs w:val="22"/>
        </w:rPr>
      </w:pPr>
      <w:r w:rsidRPr="004040F2">
        <w:rPr>
          <w:rFonts w:cs="Segoe UI"/>
          <w:b/>
          <w:bCs/>
          <w:color w:val="223344"/>
          <w:sz w:val="22"/>
          <w:szCs w:val="22"/>
        </w:rPr>
        <w:t>Identifikacija ključnih izazova</w:t>
      </w:r>
    </w:p>
    <w:p w14:paraId="3D11846F" w14:textId="5793DDFB" w:rsidR="00453D70" w:rsidRPr="00BF2AE2" w:rsidRDefault="00BB2A6B" w:rsidP="00181891">
      <w:pPr>
        <w:spacing w:line="360" w:lineRule="auto"/>
        <w:jc w:val="both"/>
        <w:rPr>
          <w:rFonts w:cs="Segoe UI"/>
          <w:sz w:val="22"/>
          <w:szCs w:val="22"/>
        </w:rPr>
      </w:pPr>
      <w:r w:rsidRPr="00BF2AE2">
        <w:rPr>
          <w:rFonts w:cs="Segoe UI"/>
          <w:b/>
          <w:bCs/>
          <w:sz w:val="22"/>
          <w:szCs w:val="22"/>
        </w:rPr>
        <w:t xml:space="preserve">Nepovezanost riječnih tokova s urbanim tkivom grada: </w:t>
      </w:r>
      <w:r w:rsidRPr="00BF2AE2">
        <w:rPr>
          <w:rFonts w:cs="Segoe UI"/>
          <w:sz w:val="22"/>
          <w:szCs w:val="22"/>
        </w:rPr>
        <w:t>Rijeke u Karlovcu fizički su prisutne, no prostorno i simbolički odvojene od svakodnevnog života građana i posjetitelja. Nedostatak mostova, šetnica i obalnog urbanizma sprečava njihovu integraciju u identitet grada.</w:t>
      </w:r>
      <w:r w:rsidR="00B2411A" w:rsidRPr="00BF2AE2">
        <w:rPr>
          <w:rFonts w:cs="Segoe UI"/>
          <w:sz w:val="22"/>
          <w:szCs w:val="22"/>
        </w:rPr>
        <w:t xml:space="preserve"> </w:t>
      </w:r>
      <w:r w:rsidRPr="00BF2AE2">
        <w:rPr>
          <w:rFonts w:cs="Segoe UI"/>
          <w:b/>
          <w:bCs/>
          <w:sz w:val="22"/>
          <w:szCs w:val="22"/>
        </w:rPr>
        <w:t xml:space="preserve">Minimalna infrastrukturna valorizacija: </w:t>
      </w:r>
      <w:r w:rsidRPr="00BF2AE2">
        <w:rPr>
          <w:rFonts w:cs="Segoe UI"/>
          <w:sz w:val="22"/>
          <w:szCs w:val="22"/>
        </w:rPr>
        <w:t xml:space="preserve">Obale rijeka u većem </w:t>
      </w:r>
      <w:r w:rsidR="004F3915" w:rsidRPr="00BF2AE2">
        <w:rPr>
          <w:rFonts w:cs="Segoe UI"/>
          <w:sz w:val="22"/>
          <w:szCs w:val="22"/>
        </w:rPr>
        <w:t xml:space="preserve">su </w:t>
      </w:r>
      <w:r w:rsidRPr="00BF2AE2">
        <w:rPr>
          <w:rFonts w:cs="Segoe UI"/>
          <w:sz w:val="22"/>
          <w:szCs w:val="22"/>
        </w:rPr>
        <w:t>dijelu neuređene. Nedostaju uređene šetnice, urbana oprema, ugostiteljski sadržaji, pristaništa, rasvjeta i sigurne točke boravka uz vodu.</w:t>
      </w:r>
      <w:r w:rsidR="00B2411A" w:rsidRPr="00BF2AE2">
        <w:rPr>
          <w:rFonts w:cs="Segoe UI"/>
          <w:sz w:val="22"/>
          <w:szCs w:val="22"/>
        </w:rPr>
        <w:t xml:space="preserve"> </w:t>
      </w:r>
      <w:r w:rsidRPr="00BF2AE2">
        <w:rPr>
          <w:rFonts w:cs="Segoe UI"/>
          <w:b/>
          <w:bCs/>
          <w:sz w:val="22"/>
          <w:szCs w:val="22"/>
        </w:rPr>
        <w:t xml:space="preserve">Neiskorišten potencijal doživljaja i </w:t>
      </w:r>
      <w:r w:rsidRPr="00BF2AE2">
        <w:rPr>
          <w:rFonts w:cs="Segoe UI"/>
          <w:b/>
          <w:bCs/>
          <w:i/>
          <w:iCs/>
          <w:sz w:val="22"/>
          <w:szCs w:val="22"/>
        </w:rPr>
        <w:t>storytellinga</w:t>
      </w:r>
      <w:r w:rsidRPr="00BF2AE2">
        <w:rPr>
          <w:rFonts w:cs="Segoe UI"/>
          <w:b/>
          <w:bCs/>
          <w:sz w:val="22"/>
          <w:szCs w:val="22"/>
        </w:rPr>
        <w:t xml:space="preserve">: </w:t>
      </w:r>
      <w:r w:rsidRPr="00BF2AE2">
        <w:rPr>
          <w:rFonts w:cs="Segoe UI"/>
          <w:sz w:val="22"/>
          <w:szCs w:val="22"/>
        </w:rPr>
        <w:t>Grad ne nudi vođene ture, tematske sadržaje ili interaktivne instalacije povezane s pričama rijeka, niti postoji prepoznatljiv narativ koji povezuje četiri rijeke s povijesnim, prirodnim ili emocionalnim doživljajem Karlovca.</w:t>
      </w:r>
      <w:r w:rsidR="00B2411A" w:rsidRPr="00BF2AE2">
        <w:rPr>
          <w:rFonts w:cs="Segoe UI"/>
          <w:sz w:val="22"/>
          <w:szCs w:val="22"/>
        </w:rPr>
        <w:t xml:space="preserve"> </w:t>
      </w:r>
      <w:r w:rsidRPr="00BF2AE2">
        <w:rPr>
          <w:rFonts w:cs="Segoe UI"/>
          <w:b/>
          <w:bCs/>
          <w:sz w:val="22"/>
          <w:szCs w:val="22"/>
        </w:rPr>
        <w:t xml:space="preserve">Nedostatak kulturno-zabavnih događanja vezanih uz rijeke: </w:t>
      </w:r>
      <w:r w:rsidRPr="00BF2AE2">
        <w:rPr>
          <w:rFonts w:cs="Segoe UI"/>
          <w:sz w:val="22"/>
          <w:szCs w:val="22"/>
        </w:rPr>
        <w:t>Za razliku od gradova koji svoje rijeke pretvaraju u pozornicu, Karlovac rijetko koristi svoje vode za festivale, performanse, ploveće instalacije ili atraktivne noćne sadržaje.</w:t>
      </w:r>
      <w:bookmarkEnd w:id="41"/>
    </w:p>
    <w:p w14:paraId="511B34F4" w14:textId="02663020" w:rsidR="004061C5" w:rsidRPr="00BF2AE2" w:rsidRDefault="00535FE6" w:rsidP="00235155">
      <w:pPr>
        <w:pBdr>
          <w:top w:val="single" w:sz="4" w:space="1" w:color="auto"/>
          <w:left w:val="single" w:sz="4" w:space="4" w:color="auto"/>
          <w:bottom w:val="single" w:sz="4" w:space="1" w:color="auto"/>
          <w:right w:val="single" w:sz="4" w:space="4" w:color="auto"/>
        </w:pBdr>
        <w:shd w:val="clear" w:color="auto" w:fill="D3DEE9"/>
        <w:spacing w:line="360" w:lineRule="auto"/>
        <w:jc w:val="both"/>
        <w:rPr>
          <w:rFonts w:cs="Segoe UI"/>
          <w:b/>
          <w:bCs/>
          <w:color w:val="223344"/>
          <w:sz w:val="22"/>
          <w:szCs w:val="22"/>
        </w:rPr>
      </w:pPr>
      <w:r w:rsidRPr="00BF2AE2">
        <w:rPr>
          <w:rFonts w:cs="Segoe UI"/>
          <w:b/>
          <w:bCs/>
          <w:color w:val="223344"/>
          <w:sz w:val="22"/>
          <w:szCs w:val="22"/>
        </w:rPr>
        <w:t xml:space="preserve">Topiary park </w:t>
      </w:r>
    </w:p>
    <w:p w14:paraId="1BCB585F" w14:textId="35FCB1A0" w:rsidR="004061C5" w:rsidRPr="00BF2AE2" w:rsidRDefault="004061C5" w:rsidP="00181891">
      <w:pPr>
        <w:spacing w:line="360" w:lineRule="auto"/>
        <w:jc w:val="both"/>
        <w:rPr>
          <w:rFonts w:cs="Segoe UI"/>
          <w:sz w:val="22"/>
          <w:szCs w:val="22"/>
        </w:rPr>
      </w:pPr>
      <w:bookmarkStart w:id="42" w:name="_Hlk208740072"/>
      <w:r w:rsidRPr="00BF2AE2">
        <w:rPr>
          <w:rFonts w:cs="Segoe UI"/>
          <w:sz w:val="22"/>
          <w:szCs w:val="22"/>
        </w:rPr>
        <w:t>U</w:t>
      </w:r>
      <w:r w:rsidR="002C70A0" w:rsidRPr="00BF2AE2">
        <w:rPr>
          <w:rFonts w:cs="Segoe UI"/>
          <w:sz w:val="22"/>
          <w:szCs w:val="22"/>
        </w:rPr>
        <w:t xml:space="preserve"> karlovačkim parkovima u</w:t>
      </w:r>
      <w:r w:rsidRPr="00BF2AE2">
        <w:rPr>
          <w:rFonts w:cs="Segoe UI"/>
          <w:sz w:val="22"/>
          <w:szCs w:val="22"/>
        </w:rPr>
        <w:t xml:space="preserve">spostava </w:t>
      </w:r>
      <w:r w:rsidRPr="00BF2AE2">
        <w:rPr>
          <w:rFonts w:cs="Segoe UI"/>
          <w:b/>
          <w:bCs/>
          <w:sz w:val="22"/>
          <w:szCs w:val="22"/>
        </w:rPr>
        <w:t>prvog javnog cjelogodišnjeg topiary parka u Hrvatskoj</w:t>
      </w:r>
      <w:r w:rsidRPr="00BF2AE2">
        <w:rPr>
          <w:rFonts w:cs="Segoe UI"/>
          <w:sz w:val="22"/>
          <w:szCs w:val="22"/>
        </w:rPr>
        <w:t xml:space="preserve">, temeljena na oblikovanju biljaka u skulpturalne forme, otvara Karlovcu jedinstvenu priliku da se pozicionira kao </w:t>
      </w:r>
      <w:r w:rsidRPr="00BF2AE2">
        <w:rPr>
          <w:rFonts w:cs="Segoe UI"/>
          <w:b/>
          <w:bCs/>
          <w:sz w:val="22"/>
          <w:szCs w:val="22"/>
        </w:rPr>
        <w:t>inovativna, kreativna i zeleni orijentirana destinacija</w:t>
      </w:r>
      <w:r w:rsidRPr="00BF2AE2">
        <w:rPr>
          <w:rFonts w:cs="Segoe UI"/>
          <w:sz w:val="22"/>
          <w:szCs w:val="22"/>
        </w:rPr>
        <w:t>. Ambiciozni cilj dolazi s nizom izazova koje je potrebno strateški adresirati kako bi se ostvario puni potencijal projekta.</w:t>
      </w:r>
    </w:p>
    <w:bookmarkEnd w:id="42"/>
    <w:p w14:paraId="630A0548" w14:textId="0A479CD5" w:rsidR="004061C5" w:rsidRPr="00BF2AE2" w:rsidRDefault="004061C5" w:rsidP="00181891">
      <w:pPr>
        <w:spacing w:line="360" w:lineRule="auto"/>
        <w:jc w:val="both"/>
        <w:rPr>
          <w:rFonts w:cs="Segoe UI"/>
          <w:sz w:val="22"/>
          <w:szCs w:val="22"/>
        </w:rPr>
      </w:pPr>
      <w:r w:rsidRPr="00BF2AE2">
        <w:rPr>
          <w:rFonts w:cs="Segoe UI"/>
          <w:b/>
          <w:bCs/>
          <w:sz w:val="22"/>
          <w:szCs w:val="22"/>
        </w:rPr>
        <w:t>Identificirani izazovi</w:t>
      </w:r>
      <w:r w:rsidR="00535FE6" w:rsidRPr="00BF2AE2">
        <w:rPr>
          <w:rFonts w:cs="Segoe UI"/>
          <w:b/>
          <w:bCs/>
          <w:sz w:val="22"/>
          <w:szCs w:val="22"/>
        </w:rPr>
        <w:t xml:space="preserve">: </w:t>
      </w:r>
      <w:r w:rsidRPr="00BF2AE2">
        <w:rPr>
          <w:rFonts w:cs="Segoe UI"/>
          <w:sz w:val="22"/>
          <w:szCs w:val="22"/>
        </w:rPr>
        <w:t xml:space="preserve">Infrastrukturna i hortikulturna priprema; </w:t>
      </w:r>
      <w:r w:rsidR="00535FE6" w:rsidRPr="00BF2AE2">
        <w:rPr>
          <w:rFonts w:cs="Segoe UI"/>
          <w:sz w:val="22"/>
          <w:szCs w:val="22"/>
        </w:rPr>
        <w:t>s</w:t>
      </w:r>
      <w:r w:rsidRPr="00BF2AE2">
        <w:rPr>
          <w:rFonts w:cs="Segoe UI"/>
          <w:sz w:val="22"/>
          <w:szCs w:val="22"/>
        </w:rPr>
        <w:t xml:space="preserve">tručno znanje i edukacija; </w:t>
      </w:r>
      <w:r w:rsidR="00535FE6" w:rsidRPr="00BF2AE2">
        <w:rPr>
          <w:rFonts w:cs="Segoe UI"/>
          <w:sz w:val="22"/>
          <w:szCs w:val="22"/>
        </w:rPr>
        <w:t>v</w:t>
      </w:r>
      <w:r w:rsidRPr="00BF2AE2">
        <w:rPr>
          <w:rFonts w:cs="Segoe UI"/>
          <w:sz w:val="22"/>
          <w:szCs w:val="22"/>
        </w:rPr>
        <w:t xml:space="preserve">idljivost i pozicioniranje u nacionalnom i europskom prostoru; </w:t>
      </w:r>
      <w:r w:rsidR="00535FE6" w:rsidRPr="00BF2AE2">
        <w:rPr>
          <w:rFonts w:cs="Segoe UI"/>
          <w:sz w:val="22"/>
          <w:szCs w:val="22"/>
        </w:rPr>
        <w:t>o</w:t>
      </w:r>
      <w:r w:rsidRPr="00BF2AE2">
        <w:rPr>
          <w:rFonts w:cs="Segoe UI"/>
          <w:sz w:val="22"/>
          <w:szCs w:val="22"/>
        </w:rPr>
        <w:t>drživo upravljanje i financiranje.</w:t>
      </w:r>
    </w:p>
    <w:p w14:paraId="4D8A7087" w14:textId="74E30B49" w:rsidR="004061C5" w:rsidRPr="00BF2AE2" w:rsidRDefault="004061C5" w:rsidP="00181891">
      <w:pPr>
        <w:spacing w:line="360" w:lineRule="auto"/>
        <w:jc w:val="both"/>
        <w:rPr>
          <w:rFonts w:cs="Segoe UI"/>
          <w:sz w:val="22"/>
          <w:szCs w:val="22"/>
        </w:rPr>
      </w:pPr>
      <w:r w:rsidRPr="00BF2AE2">
        <w:rPr>
          <w:rFonts w:cs="Segoe UI"/>
          <w:b/>
          <w:bCs/>
          <w:sz w:val="22"/>
          <w:szCs w:val="22"/>
        </w:rPr>
        <w:t xml:space="preserve">Kreiranje tematskog </w:t>
      </w:r>
      <w:r w:rsidRPr="00BF2AE2">
        <w:rPr>
          <w:rFonts w:cs="Segoe UI"/>
          <w:b/>
          <w:bCs/>
          <w:i/>
          <w:iCs/>
          <w:sz w:val="22"/>
          <w:szCs w:val="22"/>
        </w:rPr>
        <w:t>topiary</w:t>
      </w:r>
      <w:r w:rsidRPr="00BF2AE2">
        <w:rPr>
          <w:rFonts w:cs="Segoe UI"/>
          <w:b/>
          <w:bCs/>
          <w:sz w:val="22"/>
          <w:szCs w:val="22"/>
        </w:rPr>
        <w:t xml:space="preserve"> parka posvećenog Karlovcu</w:t>
      </w:r>
      <w:r w:rsidR="00535FE6" w:rsidRPr="00BF2AE2">
        <w:rPr>
          <w:rFonts w:cs="Segoe UI"/>
          <w:b/>
          <w:bCs/>
          <w:sz w:val="22"/>
          <w:szCs w:val="22"/>
        </w:rPr>
        <w:t xml:space="preserve">: </w:t>
      </w:r>
      <w:r w:rsidRPr="00BF2AE2">
        <w:rPr>
          <w:rFonts w:cs="Segoe UI"/>
          <w:sz w:val="22"/>
          <w:szCs w:val="22"/>
        </w:rPr>
        <w:t>Oblikovanje biljnih skulptura koje pričaju priču grada: zvijezda-tvrđava, četiri rijeke, povijesne ličnosti, kulturni simboli.</w:t>
      </w:r>
      <w:r w:rsidR="00535FE6" w:rsidRPr="00BF2AE2">
        <w:rPr>
          <w:rFonts w:cs="Segoe UI"/>
          <w:sz w:val="22"/>
          <w:szCs w:val="22"/>
        </w:rPr>
        <w:t xml:space="preserve"> </w:t>
      </w:r>
      <w:r w:rsidRPr="00BF2AE2">
        <w:rPr>
          <w:rFonts w:cs="Segoe UI"/>
          <w:sz w:val="22"/>
          <w:szCs w:val="22"/>
        </w:rPr>
        <w:t>Projekt može biti smješten uz rijeku, u parkovnim zonama Zvijezde ili u sklopu postojećih urbanih zelenih površina.</w:t>
      </w:r>
    </w:p>
    <w:p w14:paraId="30C86518" w14:textId="2F9BB1ED" w:rsidR="004061C5" w:rsidRPr="00BF2AE2" w:rsidRDefault="004061C5" w:rsidP="00181891">
      <w:pPr>
        <w:spacing w:line="360" w:lineRule="auto"/>
        <w:jc w:val="both"/>
        <w:rPr>
          <w:rFonts w:cs="Segoe UI"/>
          <w:sz w:val="22"/>
          <w:szCs w:val="22"/>
        </w:rPr>
      </w:pPr>
      <w:r w:rsidRPr="00BF2AE2">
        <w:rPr>
          <w:rFonts w:cs="Segoe UI"/>
          <w:sz w:val="22"/>
          <w:szCs w:val="22"/>
        </w:rPr>
        <w:lastRenderedPageBreak/>
        <w:t>Edukativna komponenta</w:t>
      </w:r>
      <w:r w:rsidR="00535FE6" w:rsidRPr="00BF2AE2">
        <w:rPr>
          <w:rFonts w:cs="Segoe UI"/>
          <w:sz w:val="22"/>
          <w:szCs w:val="22"/>
        </w:rPr>
        <w:t xml:space="preserve">: </w:t>
      </w:r>
      <w:r w:rsidRPr="00BF2AE2">
        <w:rPr>
          <w:rFonts w:cs="Segoe UI"/>
          <w:sz w:val="22"/>
          <w:szCs w:val="22"/>
        </w:rPr>
        <w:t>Pokretanje edukativnih radionica u suradnji s poljoprivrednim i hortikulturnim školama te fakultetima.</w:t>
      </w:r>
      <w:r w:rsidR="00535FE6" w:rsidRPr="00BF2AE2">
        <w:rPr>
          <w:rFonts w:cs="Segoe UI"/>
          <w:sz w:val="22"/>
          <w:szCs w:val="22"/>
        </w:rPr>
        <w:t xml:space="preserve"> </w:t>
      </w:r>
      <w:r w:rsidRPr="00BF2AE2">
        <w:rPr>
          <w:rFonts w:cs="Segoe UI"/>
          <w:sz w:val="22"/>
          <w:szCs w:val="22"/>
        </w:rPr>
        <w:t>Uvođenje vođenih tura, s ciljem popularizacije „živog oblikovanja“ među lokalnim stanovništvom i posjetiteljima.</w:t>
      </w:r>
    </w:p>
    <w:p w14:paraId="7B072118" w14:textId="21D52FDF" w:rsidR="004061C5" w:rsidRPr="00BF2AE2" w:rsidRDefault="004061C5" w:rsidP="00181891">
      <w:pPr>
        <w:spacing w:line="360" w:lineRule="auto"/>
        <w:jc w:val="both"/>
        <w:rPr>
          <w:rFonts w:cs="Segoe UI"/>
          <w:sz w:val="22"/>
          <w:szCs w:val="22"/>
        </w:rPr>
      </w:pPr>
      <w:r w:rsidRPr="00BF2AE2">
        <w:rPr>
          <w:rFonts w:cs="Segoe UI"/>
          <w:sz w:val="22"/>
          <w:szCs w:val="22"/>
        </w:rPr>
        <w:t>Festival i događanja</w:t>
      </w:r>
      <w:r w:rsidR="00535FE6" w:rsidRPr="00BF2AE2">
        <w:rPr>
          <w:rFonts w:cs="Segoe UI"/>
          <w:sz w:val="22"/>
          <w:szCs w:val="22"/>
        </w:rPr>
        <w:t xml:space="preserve">: </w:t>
      </w:r>
      <w:r w:rsidRPr="00BF2AE2">
        <w:rPr>
          <w:rFonts w:cs="Segoe UI"/>
          <w:sz w:val="22"/>
          <w:szCs w:val="22"/>
        </w:rPr>
        <w:t>Organizacija Topiary festivala koji bi uključivao domaće i strane umjetnike, interaktivne radionice, izložbe te dnevne i večernje performanse u prirodnom ambijentu.</w:t>
      </w:r>
    </w:p>
    <w:p w14:paraId="3906BA8E" w14:textId="041A8B01" w:rsidR="004061C5" w:rsidRPr="00BF2AE2" w:rsidRDefault="004061C5" w:rsidP="00181891">
      <w:pPr>
        <w:spacing w:line="360" w:lineRule="auto"/>
        <w:jc w:val="both"/>
        <w:rPr>
          <w:rFonts w:cs="Segoe UI"/>
          <w:sz w:val="22"/>
          <w:szCs w:val="22"/>
        </w:rPr>
      </w:pPr>
      <w:r w:rsidRPr="00BF2AE2">
        <w:rPr>
          <w:rFonts w:cs="Segoe UI"/>
          <w:sz w:val="22"/>
          <w:szCs w:val="22"/>
        </w:rPr>
        <w:t>Pozicioniranje Karlovca na europskoj kulturnoj karti</w:t>
      </w:r>
      <w:r w:rsidR="00535FE6" w:rsidRPr="00BF2AE2">
        <w:rPr>
          <w:rFonts w:cs="Segoe UI"/>
          <w:sz w:val="22"/>
          <w:szCs w:val="22"/>
        </w:rPr>
        <w:t xml:space="preserve">: </w:t>
      </w:r>
      <w:bookmarkStart w:id="43" w:name="_Hlk208740100"/>
      <w:r w:rsidRPr="00BF2AE2">
        <w:rPr>
          <w:rFonts w:cs="Segoe UI"/>
          <w:sz w:val="22"/>
          <w:szCs w:val="22"/>
        </w:rPr>
        <w:t xml:space="preserve">Inicijativa za pristupanje mreži </w:t>
      </w:r>
      <w:r w:rsidRPr="00BF2AE2">
        <w:rPr>
          <w:rFonts w:cs="Segoe UI"/>
          <w:b/>
          <w:bCs/>
          <w:sz w:val="22"/>
          <w:szCs w:val="22"/>
        </w:rPr>
        <w:t>European Route of Historic Gardens</w:t>
      </w:r>
      <w:r w:rsidRPr="00BF2AE2">
        <w:rPr>
          <w:rFonts w:cs="Segoe UI"/>
          <w:sz w:val="22"/>
          <w:szCs w:val="22"/>
        </w:rPr>
        <w:t xml:space="preserve">, čime bi Karlovac postao </w:t>
      </w:r>
      <w:r w:rsidRPr="00BF2AE2">
        <w:rPr>
          <w:rFonts w:cs="Segoe UI"/>
          <w:b/>
          <w:bCs/>
          <w:sz w:val="22"/>
          <w:szCs w:val="22"/>
        </w:rPr>
        <w:t>prva destinacija u Hrvatskoj s topiary parkom na ruti povijesnih vrtova</w:t>
      </w:r>
      <w:r w:rsidRPr="00BF2AE2">
        <w:rPr>
          <w:rFonts w:cs="Segoe UI"/>
          <w:sz w:val="22"/>
          <w:szCs w:val="22"/>
        </w:rPr>
        <w:t>.</w:t>
      </w:r>
      <w:r w:rsidR="00535FE6" w:rsidRPr="00BF2AE2">
        <w:rPr>
          <w:rFonts w:cs="Segoe UI"/>
          <w:sz w:val="22"/>
          <w:szCs w:val="22"/>
        </w:rPr>
        <w:t xml:space="preserve"> </w:t>
      </w:r>
      <w:r w:rsidRPr="00BF2AE2">
        <w:rPr>
          <w:rFonts w:cs="Segoe UI"/>
          <w:sz w:val="22"/>
          <w:szCs w:val="22"/>
        </w:rPr>
        <w:t xml:space="preserve">Suradnja s poznatim europskim </w:t>
      </w:r>
      <w:r w:rsidRPr="00BF2AE2">
        <w:rPr>
          <w:rFonts w:cs="Segoe UI"/>
          <w:i/>
          <w:iCs/>
          <w:sz w:val="22"/>
          <w:szCs w:val="22"/>
        </w:rPr>
        <w:t>topiary</w:t>
      </w:r>
      <w:r w:rsidRPr="00BF2AE2">
        <w:rPr>
          <w:rFonts w:cs="Segoe UI"/>
          <w:sz w:val="22"/>
          <w:szCs w:val="22"/>
        </w:rPr>
        <w:t xml:space="preserve"> destinacijama (npr. Levens Hall, Marqueyssac, Durbuy) i razmjena znanja.</w:t>
      </w:r>
    </w:p>
    <w:bookmarkEnd w:id="43"/>
    <w:p w14:paraId="02E83F2F" w14:textId="77777777" w:rsidR="00D42749" w:rsidRPr="00BF2AE2" w:rsidRDefault="00D42749" w:rsidP="00181891">
      <w:pPr>
        <w:spacing w:line="360" w:lineRule="auto"/>
        <w:jc w:val="both"/>
        <w:rPr>
          <w:rFonts w:cs="Segoe UI"/>
          <w:color w:val="476B8F"/>
          <w:sz w:val="22"/>
          <w:szCs w:val="22"/>
        </w:rPr>
      </w:pPr>
      <w:r w:rsidRPr="00BF2AE2">
        <w:rPr>
          <w:rFonts w:cs="Segoe UI"/>
          <w:color w:val="476B8F"/>
          <w:sz w:val="22"/>
          <w:szCs w:val="22"/>
        </w:rPr>
        <w:br w:type="page"/>
      </w:r>
    </w:p>
    <w:p w14:paraId="4427CA27" w14:textId="56897391" w:rsidR="00BE6DAF" w:rsidRPr="00BF2AE2" w:rsidRDefault="00CF1BA5">
      <w:pPr>
        <w:pStyle w:val="Heading1"/>
        <w:numPr>
          <w:ilvl w:val="0"/>
          <w:numId w:val="67"/>
        </w:numPr>
        <w:spacing w:line="360" w:lineRule="auto"/>
      </w:pPr>
      <w:bookmarkStart w:id="44" w:name="_Toc212441069"/>
      <w:r w:rsidRPr="00BF2AE2">
        <w:lastRenderedPageBreak/>
        <w:t>Pokazatelji održivosti</w:t>
      </w:r>
      <w:bookmarkEnd w:id="44"/>
    </w:p>
    <w:p w14:paraId="497A54C4" w14:textId="05C170BF" w:rsidR="00A9344F" w:rsidRPr="00BF2AE2" w:rsidRDefault="00BE6DAF">
      <w:pPr>
        <w:pStyle w:val="Heading2"/>
        <w:numPr>
          <w:ilvl w:val="1"/>
          <w:numId w:val="68"/>
        </w:numPr>
        <w:spacing w:line="360" w:lineRule="auto"/>
        <w:rPr>
          <w:lang w:val="hr-HR"/>
        </w:rPr>
      </w:pPr>
      <w:bookmarkStart w:id="45" w:name="_Toc212441070"/>
      <w:r w:rsidRPr="00BF2AE2">
        <w:rPr>
          <w:lang w:val="hr-HR"/>
        </w:rPr>
        <w:t>Metod</w:t>
      </w:r>
      <w:r w:rsidR="00F34F3D" w:rsidRPr="00BF2AE2">
        <w:rPr>
          <w:lang w:val="hr-HR"/>
        </w:rPr>
        <w:t>ologija</w:t>
      </w:r>
      <w:r w:rsidRPr="00BF2AE2">
        <w:rPr>
          <w:lang w:val="hr-HR"/>
        </w:rPr>
        <w:t xml:space="preserve"> prikupljanja</w:t>
      </w:r>
      <w:bookmarkEnd w:id="45"/>
    </w:p>
    <w:p w14:paraId="6D15E7B5" w14:textId="650EAAA2" w:rsidR="00A9344F" w:rsidRPr="00BF2AE2" w:rsidRDefault="00A9344F" w:rsidP="00181891">
      <w:pPr>
        <w:spacing w:line="360" w:lineRule="auto"/>
        <w:jc w:val="both"/>
        <w:rPr>
          <w:rFonts w:cs="Segoe UI"/>
          <w:sz w:val="22"/>
          <w:szCs w:val="22"/>
        </w:rPr>
      </w:pPr>
      <w:r w:rsidRPr="00BF2AE2">
        <w:rPr>
          <w:rFonts w:cs="Segoe UI"/>
          <w:sz w:val="22"/>
          <w:szCs w:val="22"/>
        </w:rPr>
        <w:t>Turistička zajednica grada Karlovca prikuplja sve podatke potrebne za izračun pokazatelja održivosti destinacije prvenstveno iz javno dostupnih izvora i službenih evidencija javnopravnih tijela. Ovaj proces odvija se u pravilu online, svi se materijali pohranjuju i arhiviraju. Kada se uspostave e-usluge i baze podataka putem integriranog informacijskog sustava turizma</w:t>
      </w:r>
      <w:r w:rsidR="00A502F3" w:rsidRPr="00BF2AE2">
        <w:rPr>
          <w:rFonts w:cs="Segoe UI"/>
          <w:sz w:val="22"/>
          <w:szCs w:val="22"/>
        </w:rPr>
        <w:t xml:space="preserve"> Ministarstva turizma i sporta</w:t>
      </w:r>
      <w:r w:rsidRPr="00BF2AE2">
        <w:rPr>
          <w:rFonts w:cs="Segoe UI"/>
          <w:sz w:val="22"/>
          <w:szCs w:val="22"/>
        </w:rPr>
        <w:t>, omogućit će se objedinjavanje relevantnih informacija na jednom mjestu. </w:t>
      </w:r>
    </w:p>
    <w:p w14:paraId="7C66EE7B" w14:textId="77777777" w:rsidR="00A9344F" w:rsidRPr="00BF2AE2" w:rsidRDefault="00A9344F" w:rsidP="00181891">
      <w:pPr>
        <w:spacing w:line="360" w:lineRule="auto"/>
        <w:jc w:val="both"/>
        <w:rPr>
          <w:rFonts w:cs="Segoe UI"/>
          <w:sz w:val="22"/>
          <w:szCs w:val="22"/>
        </w:rPr>
      </w:pPr>
      <w:r w:rsidRPr="00BF2AE2">
        <w:rPr>
          <w:rFonts w:cs="Segoe UI"/>
          <w:sz w:val="22"/>
          <w:szCs w:val="22"/>
        </w:rPr>
        <w:t>Dok se ne uspostave e-usluge, baze podataka i sustavi za analizu podataka vezani uz praćenje i vrednovanje održivosti unutar integriranog informacijskog sustava turizma, Turistička zajednica grada Karlovca vodi i pohranjuje prikupljene podatke u elektroničkom obliku.</w:t>
      </w:r>
    </w:p>
    <w:p w14:paraId="13D7DBE6" w14:textId="77777777" w:rsidR="00A9344F" w:rsidRPr="00BF2AE2" w:rsidRDefault="00A9344F" w:rsidP="00181891">
      <w:pPr>
        <w:spacing w:line="360" w:lineRule="auto"/>
        <w:jc w:val="both"/>
        <w:rPr>
          <w:rFonts w:cs="Segoe UI"/>
          <w:sz w:val="22"/>
          <w:szCs w:val="22"/>
        </w:rPr>
      </w:pPr>
      <w:r w:rsidRPr="00BF2AE2">
        <w:rPr>
          <w:rFonts w:cs="Segoe UI"/>
          <w:sz w:val="22"/>
          <w:szCs w:val="22"/>
        </w:rPr>
        <w:t>Kraća verzija Plana upravljanja objaviti će se na službenim web stranicama turističke zajednica grada Karlovca. Na taj način omogućava se transparentnost, dostupnost informacija te lakše razumijevanje Plana upravljanja u turizmu Karlovca svim zainteresiranim dionicima.</w:t>
      </w:r>
    </w:p>
    <w:p w14:paraId="4966FE5F" w14:textId="77777777" w:rsidR="00A5365A" w:rsidRPr="00BF2AE2" w:rsidRDefault="00A5365A" w:rsidP="00181891">
      <w:pPr>
        <w:spacing w:line="360" w:lineRule="auto"/>
        <w:jc w:val="both"/>
        <w:rPr>
          <w:rFonts w:cs="Segoe UI"/>
          <w:sz w:val="22"/>
          <w:szCs w:val="22"/>
        </w:rPr>
      </w:pPr>
    </w:p>
    <w:p w14:paraId="7DD92EA1" w14:textId="6997DC07" w:rsidR="0026610E" w:rsidRPr="00BF2AE2" w:rsidRDefault="00BE6DAF">
      <w:pPr>
        <w:pStyle w:val="Heading2"/>
        <w:numPr>
          <w:ilvl w:val="1"/>
          <w:numId w:val="68"/>
        </w:numPr>
        <w:spacing w:line="360" w:lineRule="auto"/>
        <w:rPr>
          <w:lang w:val="hr-HR"/>
        </w:rPr>
      </w:pPr>
      <w:bookmarkStart w:id="46" w:name="_Toc212441071"/>
      <w:r w:rsidRPr="00BF2AE2">
        <w:rPr>
          <w:lang w:val="hr-HR"/>
        </w:rPr>
        <w:t>Analiza prikupljenih podataka</w:t>
      </w:r>
      <w:bookmarkEnd w:id="46"/>
    </w:p>
    <w:p w14:paraId="5C0D259B" w14:textId="7B53B26B" w:rsidR="00B87947" w:rsidRPr="00BF2AE2" w:rsidRDefault="00B87947" w:rsidP="00A5365A">
      <w:pPr>
        <w:spacing w:line="360" w:lineRule="auto"/>
        <w:jc w:val="both"/>
        <w:rPr>
          <w:rFonts w:cs="Segoe UI"/>
          <w:sz w:val="22"/>
          <w:szCs w:val="22"/>
        </w:rPr>
      </w:pPr>
      <w:r w:rsidRPr="00BF2AE2">
        <w:rPr>
          <w:rFonts w:cs="Segoe UI"/>
          <w:sz w:val="22"/>
          <w:szCs w:val="22"/>
        </w:rPr>
        <w:t>Prikupljeni podaci detaljno su analizirani, a rezultati omogućuju kontinuirano praćenje ključnih pokazatelja. Na temelju tih podataka prepoznaju se potencijali koji se mogu iskoristiti te ograničenja koja je potrebno prevladati ili uzeti u obzir pri planiranju budućih aktivnosti i projekata. Analiza prikupljenih podataka služi kao čvrsta osnova za razvoj održive i konkurentne turističke destinacije.</w:t>
      </w:r>
    </w:p>
    <w:p w14:paraId="6AD9912B" w14:textId="01D1124C" w:rsidR="00B87947" w:rsidRPr="00BF2AE2" w:rsidRDefault="00B87947" w:rsidP="00181891">
      <w:pPr>
        <w:spacing w:line="360" w:lineRule="auto"/>
        <w:jc w:val="both"/>
        <w:rPr>
          <w:rFonts w:cs="Segoe UI"/>
          <w:sz w:val="22"/>
          <w:szCs w:val="22"/>
        </w:rPr>
      </w:pPr>
      <w:r w:rsidRPr="00BF2AE2">
        <w:rPr>
          <w:rFonts w:cs="Segoe UI"/>
          <w:sz w:val="22"/>
          <w:szCs w:val="22"/>
        </w:rPr>
        <w:t xml:space="preserve">Svaka analizirana stavka ima ključnu ulogu u cjelovitom razumijevanju trenutnog stanja destinacije te u planiranju njezina budućeg razvoja. Rezultati analize pružaju egzaktne pokazatelje koji omogućuju učinkovito planiranje i upravljanje destinacijom. Osim toga, analiza omogućuje </w:t>
      </w:r>
      <w:r w:rsidRPr="00BF2AE2">
        <w:rPr>
          <w:rFonts w:cs="Segoe UI"/>
          <w:sz w:val="22"/>
          <w:szCs w:val="22"/>
        </w:rPr>
        <w:lastRenderedPageBreak/>
        <w:t>prepoznavanje prilika za rast, identifikaciju potencijalnih rizika i ograničenja te donošenje odluka koje su utemeljene na stvarnim i mjerljivim informacijama.</w:t>
      </w:r>
    </w:p>
    <w:p w14:paraId="05F3ECA6" w14:textId="3DC9CE3D" w:rsidR="00B87947" w:rsidRPr="00BF2AE2" w:rsidRDefault="00B87947" w:rsidP="00181891">
      <w:pPr>
        <w:spacing w:line="360" w:lineRule="auto"/>
        <w:jc w:val="both"/>
        <w:rPr>
          <w:rFonts w:cs="Segoe UI"/>
          <w:sz w:val="22"/>
          <w:szCs w:val="22"/>
        </w:rPr>
      </w:pPr>
      <w:r w:rsidRPr="00BF2AE2">
        <w:rPr>
          <w:rFonts w:cs="Segoe UI"/>
          <w:sz w:val="22"/>
          <w:szCs w:val="22"/>
        </w:rPr>
        <w:t>Kontinuirano praćenje podataka ključno je za osiguravanje fleksibilnosti i prilagodljivosti u turizmu, osobito u uvjetima dinamičnog tržišta i promjenjivog okruženja. Ova analiza nije samo sredstvo za trenutnu procjenu stanja, već i temeljni alat za dugoročno planiranje i održivi razvoj destinacije. Stoga se analizu prikupljenih podataka ne treba promatrati samo kao alat za trenutačnu procjenu, već i kao strateški vodič za budući razvoj.</w:t>
      </w:r>
    </w:p>
    <w:p w14:paraId="13A07633" w14:textId="77777777" w:rsidR="00A5365A" w:rsidRPr="00BF2AE2" w:rsidRDefault="00A5365A" w:rsidP="00181891">
      <w:pPr>
        <w:spacing w:line="360" w:lineRule="auto"/>
        <w:jc w:val="both"/>
        <w:rPr>
          <w:rFonts w:cs="Segoe UI"/>
          <w:sz w:val="22"/>
          <w:szCs w:val="22"/>
        </w:rPr>
      </w:pPr>
    </w:p>
    <w:p w14:paraId="1F0CDCD8" w14:textId="433D2AB0" w:rsidR="00B87947" w:rsidRPr="00BF2AE2" w:rsidRDefault="00F34F3D">
      <w:pPr>
        <w:pStyle w:val="Heading2"/>
        <w:numPr>
          <w:ilvl w:val="1"/>
          <w:numId w:val="68"/>
        </w:numPr>
        <w:spacing w:line="360" w:lineRule="auto"/>
        <w:rPr>
          <w:lang w:val="hr-HR"/>
        </w:rPr>
      </w:pPr>
      <w:bookmarkStart w:id="47" w:name="_Toc212441072"/>
      <w:r w:rsidRPr="00BF2AE2">
        <w:rPr>
          <w:lang w:val="hr-HR"/>
        </w:rPr>
        <w:t>Praćenje održivosti</w:t>
      </w:r>
      <w:bookmarkEnd w:id="47"/>
    </w:p>
    <w:p w14:paraId="5A3C1326" w14:textId="77777777" w:rsidR="00B87947" w:rsidRPr="00BF2AE2" w:rsidRDefault="00B87947" w:rsidP="00A5365A">
      <w:pPr>
        <w:spacing w:line="360" w:lineRule="auto"/>
        <w:jc w:val="both"/>
        <w:rPr>
          <w:rFonts w:cs="Segoe UI"/>
          <w:sz w:val="22"/>
          <w:szCs w:val="22"/>
        </w:rPr>
      </w:pPr>
      <w:r w:rsidRPr="00BF2AE2">
        <w:rPr>
          <w:rFonts w:cs="Segoe UI"/>
          <w:b/>
          <w:bCs/>
          <w:sz w:val="22"/>
          <w:szCs w:val="22"/>
        </w:rPr>
        <w:t>1. Uvod</w:t>
      </w:r>
    </w:p>
    <w:p w14:paraId="4DB791AA" w14:textId="77777777" w:rsidR="00B87947" w:rsidRPr="00BF2AE2" w:rsidRDefault="00B87947" w:rsidP="00181891">
      <w:pPr>
        <w:spacing w:line="360" w:lineRule="auto"/>
        <w:jc w:val="both"/>
        <w:rPr>
          <w:rFonts w:cs="Segoe UI"/>
          <w:sz w:val="22"/>
          <w:szCs w:val="22"/>
        </w:rPr>
      </w:pPr>
      <w:r w:rsidRPr="00BF2AE2">
        <w:rPr>
          <w:rFonts w:cs="Segoe UI"/>
          <w:sz w:val="22"/>
          <w:szCs w:val="22"/>
        </w:rPr>
        <w:t>Praćenje održivosti turizma ključno je za dugoročnu uspješnost destinacije, a obavezni i specifični pokazatelji održivosti temelje se na eminentnim međunarodnim, europskim i nacionalnim okvirima. Ovi sustavi osiguravaju standardizirane metode mjerenja, olakšavaju usporedbu s drugim destinacijama i smanjuju administrativna opterećenja gospodarskih subjekata.</w:t>
      </w:r>
    </w:p>
    <w:p w14:paraId="165C0013" w14:textId="77777777" w:rsidR="00B87947" w:rsidRPr="00BF2AE2" w:rsidRDefault="00B87947" w:rsidP="00181891">
      <w:pPr>
        <w:spacing w:line="360" w:lineRule="auto"/>
        <w:jc w:val="both"/>
        <w:rPr>
          <w:rFonts w:cs="Segoe UI"/>
          <w:sz w:val="22"/>
          <w:szCs w:val="22"/>
        </w:rPr>
      </w:pPr>
      <w:r w:rsidRPr="00BF2AE2">
        <w:rPr>
          <w:rFonts w:cs="Segoe UI"/>
          <w:b/>
          <w:bCs/>
          <w:sz w:val="22"/>
          <w:szCs w:val="22"/>
        </w:rPr>
        <w:t>2. Relevantni okviri i standardi</w:t>
      </w:r>
    </w:p>
    <w:p w14:paraId="627BA028" w14:textId="7BCA2ECA" w:rsidR="00B87947" w:rsidRPr="00BF2AE2" w:rsidRDefault="00B87947" w:rsidP="00181891">
      <w:pPr>
        <w:spacing w:line="360" w:lineRule="auto"/>
        <w:jc w:val="both"/>
        <w:rPr>
          <w:rFonts w:cs="Segoe UI"/>
          <w:sz w:val="22"/>
          <w:szCs w:val="22"/>
        </w:rPr>
      </w:pPr>
      <w:r w:rsidRPr="00BF2AE2">
        <w:rPr>
          <w:rFonts w:cs="Segoe UI"/>
          <w:b/>
          <w:bCs/>
          <w:sz w:val="22"/>
          <w:szCs w:val="22"/>
        </w:rPr>
        <w:t>Međunarodni i EU okviri</w:t>
      </w:r>
    </w:p>
    <w:p w14:paraId="3BBC14C5" w14:textId="77777777" w:rsidR="00B87947" w:rsidRPr="00BF2AE2" w:rsidRDefault="00B87947" w:rsidP="00181891">
      <w:pPr>
        <w:spacing w:line="360" w:lineRule="auto"/>
        <w:jc w:val="both"/>
        <w:rPr>
          <w:rFonts w:cs="Segoe UI"/>
          <w:sz w:val="22"/>
          <w:szCs w:val="22"/>
        </w:rPr>
      </w:pPr>
      <w:r w:rsidRPr="00BF2AE2">
        <w:rPr>
          <w:rFonts w:cs="Segoe UI"/>
          <w:sz w:val="22"/>
          <w:szCs w:val="22"/>
        </w:rPr>
        <w:t>Svi obavezni i specifični pokazatelji usklađeni su s vodećim okvirima održivosti turizma:</w:t>
      </w:r>
    </w:p>
    <w:p w14:paraId="3975952B" w14:textId="77777777" w:rsidR="00B87947" w:rsidRPr="00BF2AE2" w:rsidRDefault="00B87947">
      <w:pPr>
        <w:pStyle w:val="ListParagraph"/>
        <w:numPr>
          <w:ilvl w:val="0"/>
          <w:numId w:val="91"/>
        </w:numPr>
        <w:spacing w:line="360" w:lineRule="auto"/>
        <w:jc w:val="both"/>
        <w:rPr>
          <w:rFonts w:cs="Segoe UI"/>
          <w:sz w:val="22"/>
          <w:szCs w:val="22"/>
        </w:rPr>
      </w:pPr>
      <w:r w:rsidRPr="00BF2AE2">
        <w:rPr>
          <w:rFonts w:cs="Segoe UI"/>
          <w:b/>
          <w:bCs/>
          <w:sz w:val="22"/>
          <w:szCs w:val="22"/>
        </w:rPr>
        <w:t>The Global Sustainable Tourism Council (GSTC)</w:t>
      </w:r>
      <w:r w:rsidRPr="00BF2AE2">
        <w:rPr>
          <w:rFonts w:cs="Segoe UI"/>
          <w:sz w:val="22"/>
          <w:szCs w:val="22"/>
        </w:rPr>
        <w:t xml:space="preserve"> – Postavlja globalne kriterije održivog turizma za destinacije, poduzeća i turoperatore.</w:t>
      </w:r>
    </w:p>
    <w:p w14:paraId="6EE87706" w14:textId="77777777" w:rsidR="00B87947" w:rsidRPr="00BF2AE2" w:rsidRDefault="00B87947">
      <w:pPr>
        <w:pStyle w:val="ListParagraph"/>
        <w:numPr>
          <w:ilvl w:val="0"/>
          <w:numId w:val="91"/>
        </w:numPr>
        <w:spacing w:line="360" w:lineRule="auto"/>
        <w:jc w:val="both"/>
        <w:rPr>
          <w:rFonts w:cs="Segoe UI"/>
          <w:sz w:val="22"/>
          <w:szCs w:val="22"/>
        </w:rPr>
      </w:pPr>
      <w:r w:rsidRPr="00BF2AE2">
        <w:rPr>
          <w:rFonts w:cs="Segoe UI"/>
          <w:b/>
          <w:bCs/>
          <w:sz w:val="22"/>
          <w:szCs w:val="22"/>
        </w:rPr>
        <w:t>Organisation for Economic Co-operation and Development (OECD)</w:t>
      </w:r>
      <w:r w:rsidRPr="00BF2AE2">
        <w:rPr>
          <w:rFonts w:cs="Segoe UI"/>
          <w:sz w:val="22"/>
          <w:szCs w:val="22"/>
        </w:rPr>
        <w:t xml:space="preserve"> – Razvija analitičke alate i metodologije za procjenu održivog turizma.</w:t>
      </w:r>
    </w:p>
    <w:p w14:paraId="672B0A4D" w14:textId="77777777" w:rsidR="00B87947" w:rsidRPr="00BF2AE2" w:rsidRDefault="00B87947">
      <w:pPr>
        <w:pStyle w:val="ListParagraph"/>
        <w:numPr>
          <w:ilvl w:val="0"/>
          <w:numId w:val="91"/>
        </w:numPr>
        <w:spacing w:line="360" w:lineRule="auto"/>
        <w:jc w:val="both"/>
        <w:rPr>
          <w:rFonts w:cs="Segoe UI"/>
          <w:sz w:val="22"/>
          <w:szCs w:val="22"/>
        </w:rPr>
      </w:pPr>
      <w:r w:rsidRPr="00BF2AE2">
        <w:rPr>
          <w:rFonts w:cs="Segoe UI"/>
          <w:b/>
          <w:bCs/>
          <w:sz w:val="22"/>
          <w:szCs w:val="22"/>
        </w:rPr>
        <w:t>Measuring the Sustainability of Tourism (MST-UNWTO)</w:t>
      </w:r>
      <w:r w:rsidRPr="00BF2AE2">
        <w:rPr>
          <w:rFonts w:cs="Segoe UI"/>
          <w:sz w:val="22"/>
          <w:szCs w:val="22"/>
        </w:rPr>
        <w:t xml:space="preserve"> – Sustav Ujedinjenih naroda za mjerenje turizma i njegovog utjecaja na okoliš i gospodarstvo.</w:t>
      </w:r>
    </w:p>
    <w:p w14:paraId="7937262D" w14:textId="77777777" w:rsidR="00B87947" w:rsidRPr="00BF2AE2" w:rsidRDefault="00B87947">
      <w:pPr>
        <w:pStyle w:val="ListParagraph"/>
        <w:numPr>
          <w:ilvl w:val="0"/>
          <w:numId w:val="91"/>
        </w:numPr>
        <w:spacing w:line="360" w:lineRule="auto"/>
        <w:jc w:val="both"/>
        <w:rPr>
          <w:rFonts w:cs="Segoe UI"/>
          <w:sz w:val="22"/>
          <w:szCs w:val="22"/>
        </w:rPr>
      </w:pPr>
      <w:r w:rsidRPr="00BF2AE2">
        <w:rPr>
          <w:rFonts w:cs="Segoe UI"/>
          <w:b/>
          <w:bCs/>
          <w:sz w:val="22"/>
          <w:szCs w:val="22"/>
        </w:rPr>
        <w:t>European Commission (EC-ETIS – European Tourism Indicator System)</w:t>
      </w:r>
      <w:r w:rsidRPr="00BF2AE2">
        <w:rPr>
          <w:rFonts w:cs="Segoe UI"/>
          <w:sz w:val="22"/>
          <w:szCs w:val="22"/>
        </w:rPr>
        <w:t xml:space="preserve"> – Sustav pokazatelja za praćenje održivosti na razini EU destinacija.</w:t>
      </w:r>
    </w:p>
    <w:p w14:paraId="46EFBFD6" w14:textId="77777777" w:rsidR="00A14618" w:rsidRPr="00BF2AE2" w:rsidRDefault="00A14618" w:rsidP="00A14618">
      <w:pPr>
        <w:pStyle w:val="ListParagraph"/>
        <w:spacing w:line="360" w:lineRule="auto"/>
        <w:ind w:left="1080"/>
        <w:jc w:val="both"/>
        <w:rPr>
          <w:rFonts w:cs="Segoe UI"/>
          <w:sz w:val="22"/>
          <w:szCs w:val="22"/>
        </w:rPr>
      </w:pPr>
    </w:p>
    <w:p w14:paraId="53C0965D" w14:textId="1671F54B" w:rsidR="00B87947" w:rsidRPr="00BF2AE2" w:rsidRDefault="00B87947" w:rsidP="00181891">
      <w:pPr>
        <w:spacing w:line="360" w:lineRule="auto"/>
        <w:jc w:val="both"/>
        <w:rPr>
          <w:rFonts w:cs="Segoe UI"/>
          <w:sz w:val="22"/>
          <w:szCs w:val="22"/>
        </w:rPr>
      </w:pPr>
      <w:r w:rsidRPr="00BF2AE2">
        <w:rPr>
          <w:rFonts w:cs="Segoe UI"/>
          <w:b/>
          <w:bCs/>
          <w:sz w:val="22"/>
          <w:szCs w:val="22"/>
        </w:rPr>
        <w:lastRenderedPageBreak/>
        <w:t>Ekološki standardi i certifikati</w:t>
      </w:r>
    </w:p>
    <w:p w14:paraId="1E555E1B" w14:textId="77777777" w:rsidR="00B87947" w:rsidRPr="00BF2AE2" w:rsidRDefault="00B87947">
      <w:pPr>
        <w:pStyle w:val="ListParagraph"/>
        <w:numPr>
          <w:ilvl w:val="0"/>
          <w:numId w:val="92"/>
        </w:numPr>
        <w:spacing w:line="360" w:lineRule="auto"/>
        <w:jc w:val="both"/>
        <w:rPr>
          <w:rFonts w:cs="Segoe UI"/>
          <w:sz w:val="22"/>
          <w:szCs w:val="22"/>
        </w:rPr>
      </w:pPr>
      <w:r w:rsidRPr="00BF2AE2">
        <w:rPr>
          <w:rFonts w:cs="Segoe UI"/>
          <w:b/>
          <w:bCs/>
          <w:sz w:val="22"/>
          <w:szCs w:val="22"/>
        </w:rPr>
        <w:t>ISO 14001:2015 i EMAS (Eco-Management and Audit Scheme)</w:t>
      </w:r>
      <w:r w:rsidRPr="00BF2AE2">
        <w:rPr>
          <w:rFonts w:cs="Segoe UI"/>
          <w:sz w:val="22"/>
          <w:szCs w:val="22"/>
        </w:rPr>
        <w:t xml:space="preserve"> – Standardi upravljanja okolišem u turizmu.</w:t>
      </w:r>
    </w:p>
    <w:p w14:paraId="4C07F000" w14:textId="77777777" w:rsidR="00B87947" w:rsidRPr="00BF2AE2" w:rsidRDefault="00B87947">
      <w:pPr>
        <w:pStyle w:val="ListParagraph"/>
        <w:numPr>
          <w:ilvl w:val="0"/>
          <w:numId w:val="92"/>
        </w:numPr>
        <w:spacing w:line="360" w:lineRule="auto"/>
        <w:jc w:val="both"/>
        <w:rPr>
          <w:rFonts w:cs="Segoe UI"/>
          <w:sz w:val="22"/>
          <w:szCs w:val="22"/>
        </w:rPr>
      </w:pPr>
      <w:r w:rsidRPr="00BF2AE2">
        <w:rPr>
          <w:rFonts w:cs="Segoe UI"/>
          <w:b/>
          <w:bCs/>
          <w:sz w:val="22"/>
          <w:szCs w:val="22"/>
        </w:rPr>
        <w:t>EU Ecolabel</w:t>
      </w:r>
      <w:r w:rsidRPr="00BF2AE2">
        <w:rPr>
          <w:rFonts w:cs="Segoe UI"/>
          <w:sz w:val="22"/>
          <w:szCs w:val="22"/>
        </w:rPr>
        <w:t xml:space="preserve"> – Ekološka oznaka za smanjenje negativnog utjecaja turizma na okoliš.</w:t>
      </w:r>
    </w:p>
    <w:p w14:paraId="678F00B2" w14:textId="2CDC061B" w:rsidR="00B87947" w:rsidRPr="00BF2AE2" w:rsidRDefault="00B87947" w:rsidP="00181891">
      <w:pPr>
        <w:spacing w:line="360" w:lineRule="auto"/>
        <w:jc w:val="both"/>
        <w:rPr>
          <w:rFonts w:cs="Segoe UI"/>
          <w:sz w:val="22"/>
          <w:szCs w:val="22"/>
        </w:rPr>
      </w:pPr>
      <w:r w:rsidRPr="00BF2AE2">
        <w:rPr>
          <w:rFonts w:cs="Segoe UI"/>
          <w:b/>
          <w:bCs/>
          <w:sz w:val="22"/>
          <w:szCs w:val="22"/>
        </w:rPr>
        <w:t>Održivost u korporativnom izvještavanju</w:t>
      </w:r>
    </w:p>
    <w:p w14:paraId="741A9E8D" w14:textId="77777777" w:rsidR="00B87947" w:rsidRPr="00BF2AE2" w:rsidRDefault="00B87947">
      <w:pPr>
        <w:pStyle w:val="ListParagraph"/>
        <w:numPr>
          <w:ilvl w:val="0"/>
          <w:numId w:val="93"/>
        </w:numPr>
        <w:spacing w:line="360" w:lineRule="auto"/>
        <w:jc w:val="both"/>
        <w:rPr>
          <w:rFonts w:cs="Segoe UI"/>
          <w:sz w:val="22"/>
          <w:szCs w:val="22"/>
        </w:rPr>
      </w:pPr>
      <w:r w:rsidRPr="00BF2AE2">
        <w:rPr>
          <w:rFonts w:cs="Segoe UI"/>
          <w:b/>
          <w:bCs/>
          <w:sz w:val="22"/>
          <w:szCs w:val="22"/>
        </w:rPr>
        <w:t>ESG (Environmental, Social, and Governance Reporting)</w:t>
      </w:r>
      <w:r w:rsidRPr="00BF2AE2">
        <w:rPr>
          <w:rFonts w:cs="Segoe UI"/>
          <w:sz w:val="22"/>
          <w:szCs w:val="22"/>
        </w:rPr>
        <w:t xml:space="preserve"> – Okvir za izvještavanje poduzeća o održivosti i utjecaju na okoliš.</w:t>
      </w:r>
    </w:p>
    <w:p w14:paraId="3C418B06" w14:textId="77777777" w:rsidR="00B87947" w:rsidRPr="00BF2AE2" w:rsidRDefault="00B87947">
      <w:pPr>
        <w:pStyle w:val="ListParagraph"/>
        <w:numPr>
          <w:ilvl w:val="0"/>
          <w:numId w:val="93"/>
        </w:numPr>
        <w:spacing w:line="360" w:lineRule="auto"/>
        <w:jc w:val="both"/>
        <w:rPr>
          <w:rFonts w:cs="Segoe UI"/>
          <w:sz w:val="22"/>
          <w:szCs w:val="22"/>
        </w:rPr>
      </w:pPr>
      <w:r w:rsidRPr="00BF2AE2">
        <w:rPr>
          <w:rFonts w:cs="Segoe UI"/>
          <w:b/>
          <w:bCs/>
          <w:sz w:val="22"/>
          <w:szCs w:val="22"/>
        </w:rPr>
        <w:t>ESRS faktori (European Sustainability Reporting Standards)</w:t>
      </w:r>
      <w:r w:rsidRPr="00BF2AE2">
        <w:rPr>
          <w:rFonts w:cs="Segoe UI"/>
          <w:sz w:val="22"/>
          <w:szCs w:val="22"/>
        </w:rPr>
        <w:t xml:space="preserve"> – Standardizirani pokazatelji za održivost na razini poduzeća i sektora turizma.</w:t>
      </w:r>
    </w:p>
    <w:p w14:paraId="397F2C23" w14:textId="77777777" w:rsidR="00B87947" w:rsidRPr="00BF2AE2" w:rsidRDefault="00B87947" w:rsidP="00181891">
      <w:pPr>
        <w:spacing w:line="360" w:lineRule="auto"/>
        <w:jc w:val="both"/>
        <w:rPr>
          <w:rFonts w:cs="Segoe UI"/>
          <w:sz w:val="22"/>
          <w:szCs w:val="22"/>
        </w:rPr>
      </w:pPr>
      <w:r w:rsidRPr="00BF2AE2">
        <w:rPr>
          <w:rFonts w:cs="Segoe UI"/>
          <w:b/>
          <w:bCs/>
          <w:sz w:val="22"/>
          <w:szCs w:val="22"/>
        </w:rPr>
        <w:t>3. Ključne prednosti implementacije ovih okvira</w:t>
      </w:r>
    </w:p>
    <w:p w14:paraId="7CAE7C59" w14:textId="49A6DA97"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Međunarodno priznati standardi</w:t>
      </w:r>
      <w:r w:rsidR="00AA6F24" w:rsidRPr="00BF2AE2">
        <w:rPr>
          <w:rFonts w:cs="Segoe UI"/>
          <w:sz w:val="22"/>
          <w:szCs w:val="22"/>
        </w:rPr>
        <w:t xml:space="preserve"> – </w:t>
      </w:r>
      <w:r w:rsidRPr="00BF2AE2">
        <w:rPr>
          <w:rFonts w:cs="Segoe UI"/>
          <w:sz w:val="22"/>
          <w:szCs w:val="22"/>
        </w:rPr>
        <w:t>Ovi okviri omogućavaju globalno prepoznat način mjerenja i usporedbe održivosti destinacija, čime se povećava vjerodostojnost i konkurentnost turističkih regija.</w:t>
      </w:r>
    </w:p>
    <w:p w14:paraId="185DC3CC" w14:textId="0963877C"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Interdisciplinarni pristup</w:t>
      </w:r>
      <w:r w:rsidR="00AA6F24" w:rsidRPr="00BF2AE2">
        <w:rPr>
          <w:rFonts w:cs="Segoe UI"/>
          <w:sz w:val="22"/>
          <w:szCs w:val="22"/>
        </w:rPr>
        <w:t xml:space="preserve"> – </w:t>
      </w:r>
      <w:r w:rsidRPr="00BF2AE2">
        <w:rPr>
          <w:rFonts w:cs="Segoe UI"/>
          <w:sz w:val="22"/>
          <w:szCs w:val="22"/>
        </w:rPr>
        <w:t>Uključivanje ekoloških, ekonomskih i društvenih čimbenika omogućava cjelovito sagledavanje utjecaja turizma na destinaciju.</w:t>
      </w:r>
    </w:p>
    <w:p w14:paraId="3DA018D0" w14:textId="5F5DFE20"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Podrška politikama i smjernicama</w:t>
      </w:r>
      <w:r w:rsidR="00AA6F24" w:rsidRPr="00BF2AE2">
        <w:rPr>
          <w:rFonts w:cs="Segoe UI"/>
          <w:b/>
          <w:bCs/>
          <w:sz w:val="22"/>
          <w:szCs w:val="22"/>
        </w:rPr>
        <w:t xml:space="preserve"> </w:t>
      </w:r>
      <w:r w:rsidR="00AA6F24" w:rsidRPr="00BF2AE2">
        <w:rPr>
          <w:rFonts w:cs="Segoe UI"/>
          <w:sz w:val="22"/>
          <w:szCs w:val="22"/>
        </w:rPr>
        <w:t xml:space="preserve"> – </w:t>
      </w:r>
      <w:r w:rsidRPr="00BF2AE2">
        <w:rPr>
          <w:rFonts w:cs="Segoe UI"/>
          <w:sz w:val="22"/>
          <w:szCs w:val="22"/>
        </w:rPr>
        <w:t>Podaci prikupljeni kroz ove pokazatelje koriste se za oblikovanje lokalnih, nacionalnih i međunarodnih politika za održivi razvoj turizma.</w:t>
      </w:r>
    </w:p>
    <w:p w14:paraId="7C886983" w14:textId="29C58448"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Upravljanje okolišem</w:t>
      </w:r>
      <w:r w:rsidR="00AA6F24" w:rsidRPr="00BF2AE2">
        <w:rPr>
          <w:rFonts w:cs="Segoe UI"/>
          <w:sz w:val="22"/>
          <w:szCs w:val="22"/>
        </w:rPr>
        <w:t xml:space="preserve"> – </w:t>
      </w:r>
      <w:r w:rsidRPr="00BF2AE2">
        <w:rPr>
          <w:rFonts w:cs="Segoe UI"/>
          <w:sz w:val="22"/>
          <w:szCs w:val="22"/>
        </w:rPr>
        <w:t>Standardizirani sustavi kao što su ISO 14001 i EU Ecolabel omogućuju praćenje ekološkog otiska turizma i donošenje strategija za njegovo smanjenje.</w:t>
      </w:r>
    </w:p>
    <w:p w14:paraId="2212457E" w14:textId="684C8B7C"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Smanjenje rizika i administrativnih opterećenja</w:t>
      </w:r>
      <w:r w:rsidR="00AA6F24" w:rsidRPr="00BF2AE2">
        <w:rPr>
          <w:rFonts w:cs="Segoe UI"/>
          <w:sz w:val="22"/>
          <w:szCs w:val="22"/>
        </w:rPr>
        <w:t xml:space="preserve"> – </w:t>
      </w:r>
      <w:r w:rsidRPr="00BF2AE2">
        <w:rPr>
          <w:rFonts w:cs="Segoe UI"/>
          <w:sz w:val="22"/>
          <w:szCs w:val="22"/>
        </w:rPr>
        <w:t>Usklađivanje s ovim okvirima smanjuje potrebu za dodatnim izvještavanjem turističkih subjekata i pomaže u usklađenosti s regulatornim zahtjevima.</w:t>
      </w:r>
    </w:p>
    <w:p w14:paraId="5FB442E0" w14:textId="52F02BF4" w:rsidR="00B87947" w:rsidRPr="00BF2AE2" w:rsidRDefault="00B87947">
      <w:pPr>
        <w:pStyle w:val="ListParagraph"/>
        <w:numPr>
          <w:ilvl w:val="0"/>
          <w:numId w:val="94"/>
        </w:numPr>
        <w:spacing w:line="360" w:lineRule="auto"/>
        <w:jc w:val="both"/>
        <w:rPr>
          <w:rFonts w:cs="Segoe UI"/>
          <w:sz w:val="22"/>
          <w:szCs w:val="22"/>
        </w:rPr>
      </w:pPr>
      <w:r w:rsidRPr="00BF2AE2">
        <w:rPr>
          <w:rFonts w:cs="Segoe UI"/>
          <w:b/>
          <w:bCs/>
          <w:sz w:val="22"/>
          <w:szCs w:val="22"/>
        </w:rPr>
        <w:t>Usklađenost s trendovima tržišta</w:t>
      </w:r>
      <w:r w:rsidR="00AA6F24" w:rsidRPr="00BF2AE2">
        <w:rPr>
          <w:rFonts w:cs="Segoe UI"/>
          <w:sz w:val="22"/>
          <w:szCs w:val="22"/>
        </w:rPr>
        <w:t xml:space="preserve"> – </w:t>
      </w:r>
      <w:r w:rsidRPr="00BF2AE2">
        <w:rPr>
          <w:rFonts w:cs="Segoe UI"/>
          <w:sz w:val="22"/>
          <w:szCs w:val="22"/>
        </w:rPr>
        <w:t>Sve veći broj turista i investitora preferira destinacije i poduzeća koja posluju prema principima održivosti.</w:t>
      </w:r>
    </w:p>
    <w:p w14:paraId="582F0075" w14:textId="77777777" w:rsidR="00A14618" w:rsidRPr="00BF2AE2" w:rsidRDefault="00A14618" w:rsidP="00A14618">
      <w:pPr>
        <w:pStyle w:val="ListParagraph"/>
        <w:spacing w:line="360" w:lineRule="auto"/>
        <w:jc w:val="both"/>
        <w:rPr>
          <w:rFonts w:cs="Segoe UI"/>
          <w:b/>
          <w:bCs/>
          <w:sz w:val="22"/>
          <w:szCs w:val="22"/>
        </w:rPr>
      </w:pPr>
    </w:p>
    <w:p w14:paraId="66C7A4F3" w14:textId="77777777" w:rsidR="00A14618" w:rsidRPr="00BF2AE2" w:rsidRDefault="00A14618" w:rsidP="00A14618">
      <w:pPr>
        <w:pStyle w:val="ListParagraph"/>
        <w:spacing w:line="360" w:lineRule="auto"/>
        <w:jc w:val="both"/>
        <w:rPr>
          <w:rFonts w:cs="Segoe UI"/>
          <w:sz w:val="22"/>
          <w:szCs w:val="22"/>
        </w:rPr>
      </w:pPr>
    </w:p>
    <w:p w14:paraId="2176722E" w14:textId="77777777" w:rsidR="00B87947" w:rsidRPr="00BF2AE2" w:rsidRDefault="00B87947" w:rsidP="00181891">
      <w:pPr>
        <w:spacing w:line="360" w:lineRule="auto"/>
        <w:jc w:val="both"/>
        <w:rPr>
          <w:rFonts w:cs="Segoe UI"/>
          <w:sz w:val="22"/>
          <w:szCs w:val="22"/>
        </w:rPr>
      </w:pPr>
      <w:r w:rsidRPr="00BF2AE2">
        <w:rPr>
          <w:rFonts w:cs="Segoe UI"/>
          <w:b/>
          <w:bCs/>
          <w:sz w:val="22"/>
          <w:szCs w:val="22"/>
        </w:rPr>
        <w:lastRenderedPageBreak/>
        <w:t>4. Pokazatelji održivosti destinacije</w:t>
      </w:r>
    </w:p>
    <w:p w14:paraId="58070A47" w14:textId="77777777" w:rsidR="00B87947" w:rsidRPr="00BF2AE2" w:rsidRDefault="00B87947" w:rsidP="00181891">
      <w:pPr>
        <w:spacing w:line="360" w:lineRule="auto"/>
        <w:jc w:val="both"/>
        <w:rPr>
          <w:rFonts w:cs="Segoe UI"/>
          <w:sz w:val="22"/>
          <w:szCs w:val="22"/>
        </w:rPr>
      </w:pPr>
      <w:r w:rsidRPr="00BF2AE2">
        <w:rPr>
          <w:rFonts w:cs="Segoe UI"/>
          <w:sz w:val="22"/>
          <w:szCs w:val="22"/>
        </w:rPr>
        <w:t>Održivi razvoj destinacije prati se kroz sustavno mjerenje obaveznih i specifičnih pokazatelja. Ključni ciljevi praćenja pokazatelja uključuju:</w:t>
      </w:r>
    </w:p>
    <w:p w14:paraId="21222F25" w14:textId="77777777" w:rsidR="00B87947" w:rsidRPr="00BF2AE2" w:rsidRDefault="00B87947">
      <w:pPr>
        <w:pStyle w:val="ListParagraph"/>
        <w:numPr>
          <w:ilvl w:val="0"/>
          <w:numId w:val="95"/>
        </w:numPr>
        <w:spacing w:line="360" w:lineRule="auto"/>
        <w:jc w:val="both"/>
        <w:rPr>
          <w:rFonts w:cs="Segoe UI"/>
          <w:sz w:val="22"/>
          <w:szCs w:val="22"/>
        </w:rPr>
      </w:pPr>
      <w:r w:rsidRPr="00BF2AE2">
        <w:rPr>
          <w:rFonts w:cs="Segoe UI"/>
          <w:b/>
          <w:bCs/>
          <w:sz w:val="22"/>
          <w:szCs w:val="22"/>
        </w:rPr>
        <w:t>Praćenje utjecaja odabranog razvojnog smjera</w:t>
      </w:r>
      <w:r w:rsidRPr="00BF2AE2">
        <w:rPr>
          <w:rFonts w:cs="Segoe UI"/>
          <w:sz w:val="22"/>
          <w:szCs w:val="22"/>
        </w:rPr>
        <w:t xml:space="preserve"> na dugoročnu održivost destinacije.</w:t>
      </w:r>
    </w:p>
    <w:p w14:paraId="377760C1" w14:textId="77777777" w:rsidR="00B87947" w:rsidRPr="00BF2AE2" w:rsidRDefault="00B87947">
      <w:pPr>
        <w:pStyle w:val="ListParagraph"/>
        <w:numPr>
          <w:ilvl w:val="0"/>
          <w:numId w:val="95"/>
        </w:numPr>
        <w:spacing w:line="360" w:lineRule="auto"/>
        <w:jc w:val="both"/>
        <w:rPr>
          <w:rFonts w:cs="Segoe UI"/>
          <w:sz w:val="22"/>
          <w:szCs w:val="22"/>
        </w:rPr>
      </w:pPr>
      <w:r w:rsidRPr="00BF2AE2">
        <w:rPr>
          <w:rFonts w:cs="Segoe UI"/>
          <w:b/>
          <w:bCs/>
          <w:sz w:val="22"/>
          <w:szCs w:val="22"/>
        </w:rPr>
        <w:t>Usporedba destinacije s drugim usporedivim destinacijama</w:t>
      </w:r>
      <w:r w:rsidRPr="00BF2AE2">
        <w:rPr>
          <w:rFonts w:cs="Segoe UI"/>
          <w:sz w:val="22"/>
          <w:szCs w:val="22"/>
        </w:rPr>
        <w:t>, kako bi se prepoznale mogućnosti za poboljšanja.</w:t>
      </w:r>
    </w:p>
    <w:p w14:paraId="665330D7" w14:textId="20E2FFA5" w:rsidR="00083124" w:rsidRPr="00D2063E" w:rsidRDefault="00B87947" w:rsidP="00D2063E">
      <w:pPr>
        <w:pStyle w:val="ListParagraph"/>
        <w:numPr>
          <w:ilvl w:val="0"/>
          <w:numId w:val="95"/>
        </w:numPr>
        <w:spacing w:line="360" w:lineRule="auto"/>
        <w:jc w:val="both"/>
        <w:rPr>
          <w:rFonts w:cs="Segoe UI"/>
          <w:sz w:val="22"/>
          <w:szCs w:val="22"/>
        </w:rPr>
      </w:pPr>
      <w:r w:rsidRPr="00BF2AE2">
        <w:rPr>
          <w:rFonts w:cs="Segoe UI"/>
          <w:b/>
          <w:bCs/>
          <w:sz w:val="22"/>
          <w:szCs w:val="22"/>
        </w:rPr>
        <w:t>Postavljanje temelja za certificiranje destinacije</w:t>
      </w:r>
      <w:r w:rsidRPr="00BF2AE2">
        <w:rPr>
          <w:rFonts w:cs="Segoe UI"/>
          <w:sz w:val="22"/>
          <w:szCs w:val="22"/>
        </w:rPr>
        <w:t xml:space="preserve"> kroz sustave kao što su GSTC ili EU Ecolabel.</w:t>
      </w:r>
      <w:bookmarkStart w:id="48" w:name="_Hlk209613951"/>
    </w:p>
    <w:p w14:paraId="73D9F6E6" w14:textId="54920BC6" w:rsidR="009C1371" w:rsidRPr="00D2063E" w:rsidRDefault="009C1371" w:rsidP="009C1371">
      <w:pPr>
        <w:pStyle w:val="Caption"/>
        <w:keepNext/>
        <w:rPr>
          <w:i w:val="0"/>
          <w:iCs w:val="0"/>
          <w:color w:val="215E99"/>
          <w:sz w:val="22"/>
          <w:szCs w:val="22"/>
        </w:rPr>
      </w:pPr>
      <w:r w:rsidRPr="00D2063E">
        <w:rPr>
          <w:i w:val="0"/>
          <w:iCs w:val="0"/>
          <w:color w:val="215E99"/>
          <w:sz w:val="22"/>
          <w:szCs w:val="22"/>
        </w:rPr>
        <w:t xml:space="preserve">Tablica </w:t>
      </w:r>
      <w:r w:rsidRPr="00D2063E">
        <w:rPr>
          <w:i w:val="0"/>
          <w:iCs w:val="0"/>
          <w:color w:val="215E99"/>
          <w:sz w:val="22"/>
          <w:szCs w:val="22"/>
        </w:rPr>
        <w:fldChar w:fldCharType="begin"/>
      </w:r>
      <w:r w:rsidRPr="00D2063E">
        <w:rPr>
          <w:i w:val="0"/>
          <w:iCs w:val="0"/>
          <w:color w:val="215E99"/>
          <w:sz w:val="22"/>
          <w:szCs w:val="22"/>
        </w:rPr>
        <w:instrText xml:space="preserve"> SEQ Tablica \* ARABIC </w:instrText>
      </w:r>
      <w:r w:rsidRPr="00D2063E">
        <w:rPr>
          <w:i w:val="0"/>
          <w:iCs w:val="0"/>
          <w:color w:val="215E99"/>
          <w:sz w:val="22"/>
          <w:szCs w:val="22"/>
        </w:rPr>
        <w:fldChar w:fldCharType="separate"/>
      </w:r>
      <w:r w:rsidR="00A10E27">
        <w:rPr>
          <w:i w:val="0"/>
          <w:iCs w:val="0"/>
          <w:noProof/>
          <w:color w:val="215E99"/>
          <w:sz w:val="22"/>
          <w:szCs w:val="22"/>
        </w:rPr>
        <w:t>47</w:t>
      </w:r>
      <w:r w:rsidRPr="00D2063E">
        <w:rPr>
          <w:i w:val="0"/>
          <w:iCs w:val="0"/>
          <w:color w:val="215E99"/>
          <w:sz w:val="22"/>
          <w:szCs w:val="22"/>
        </w:rPr>
        <w:fldChar w:fldCharType="end"/>
      </w:r>
      <w:r w:rsidRPr="00D2063E">
        <w:rPr>
          <w:i w:val="0"/>
          <w:iCs w:val="0"/>
          <w:color w:val="215E99"/>
          <w:sz w:val="22"/>
          <w:szCs w:val="22"/>
        </w:rPr>
        <w:t>: Popis i metodološka tablica obveznih pokazatelja održivosti:</w:t>
      </w:r>
    </w:p>
    <w:tbl>
      <w:tblPr>
        <w:tblStyle w:val="TableGrid"/>
        <w:tblW w:w="9535"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shd w:val="clear" w:color="auto" w:fill="FFFFFF" w:themeFill="background1"/>
        <w:tblLook w:val="04A0" w:firstRow="1" w:lastRow="0" w:firstColumn="1" w:lastColumn="0" w:noHBand="0" w:noVBand="1"/>
      </w:tblPr>
      <w:tblGrid>
        <w:gridCol w:w="2301"/>
        <w:gridCol w:w="1938"/>
        <w:gridCol w:w="2685"/>
        <w:gridCol w:w="2611"/>
      </w:tblGrid>
      <w:tr w:rsidR="00083124" w:rsidRPr="00BF2AE2" w14:paraId="528ACB07" w14:textId="77777777" w:rsidTr="00464E7E">
        <w:tc>
          <w:tcPr>
            <w:tcW w:w="2286" w:type="dxa"/>
            <w:shd w:val="clear" w:color="auto" w:fill="98B2CC"/>
            <w:hideMark/>
          </w:tcPr>
          <w:bookmarkEnd w:id="48"/>
          <w:p w14:paraId="208589F7"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Pokazatelj</w:t>
            </w:r>
          </w:p>
        </w:tc>
        <w:tc>
          <w:tcPr>
            <w:tcW w:w="1926" w:type="dxa"/>
            <w:shd w:val="clear" w:color="auto" w:fill="98B2CC"/>
            <w:hideMark/>
          </w:tcPr>
          <w:p w14:paraId="3E0A84C0"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 xml:space="preserve">Područje </w:t>
            </w:r>
          </w:p>
          <w:p w14:paraId="3493802F"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održivosti</w:t>
            </w:r>
          </w:p>
        </w:tc>
        <w:tc>
          <w:tcPr>
            <w:tcW w:w="2608" w:type="dxa"/>
            <w:shd w:val="clear" w:color="auto" w:fill="98B2CC"/>
          </w:tcPr>
          <w:p w14:paraId="19A95B06"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 xml:space="preserve">Kod pokazatelja/ </w:t>
            </w:r>
          </w:p>
          <w:p w14:paraId="1115C7C1"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 xml:space="preserve">Tematsko </w:t>
            </w:r>
          </w:p>
          <w:p w14:paraId="0B9CF109"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područje</w:t>
            </w:r>
          </w:p>
        </w:tc>
        <w:tc>
          <w:tcPr>
            <w:tcW w:w="2565" w:type="dxa"/>
            <w:shd w:val="clear" w:color="auto" w:fill="98B2CC"/>
            <w:hideMark/>
          </w:tcPr>
          <w:p w14:paraId="1ED7A968"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Rezultat:</w:t>
            </w:r>
          </w:p>
        </w:tc>
      </w:tr>
      <w:tr w:rsidR="00083124" w:rsidRPr="00BF2AE2" w14:paraId="3E3AEEB6" w14:textId="77777777" w:rsidTr="00464E7E">
        <w:tc>
          <w:tcPr>
            <w:tcW w:w="9475" w:type="dxa"/>
            <w:gridSpan w:val="4"/>
            <w:shd w:val="clear" w:color="auto" w:fill="D3DEE9"/>
          </w:tcPr>
          <w:p w14:paraId="319BB9FD"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 OBVEZNI POKAZATELJI ODRŽIVOSTI KOJI MJERE UTJECAJ TURIZMA NA DRUŠTVENE ASPEKTE ODRŽIVOSTI</w:t>
            </w:r>
          </w:p>
        </w:tc>
      </w:tr>
      <w:tr w:rsidR="00083124" w:rsidRPr="00BF2AE2" w14:paraId="5A2C2E46" w14:textId="77777777" w:rsidTr="00464E7E">
        <w:tc>
          <w:tcPr>
            <w:tcW w:w="9475" w:type="dxa"/>
            <w:gridSpan w:val="4"/>
            <w:shd w:val="clear" w:color="auto" w:fill="D3DEE9"/>
          </w:tcPr>
          <w:p w14:paraId="75E480C0"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1.1. Zadovoljstvo lokalnog stanovništva turizmom</w:t>
            </w:r>
          </w:p>
        </w:tc>
      </w:tr>
      <w:tr w:rsidR="00083124" w:rsidRPr="00BF2AE2" w14:paraId="6082FC9C" w14:textId="77777777" w:rsidTr="00464E7E">
        <w:tc>
          <w:tcPr>
            <w:tcW w:w="2286" w:type="dxa"/>
            <w:shd w:val="clear" w:color="auto" w:fill="FFFFFF" w:themeFill="background1"/>
            <w:hideMark/>
          </w:tcPr>
          <w:p w14:paraId="6BF81C41" w14:textId="77777777" w:rsidR="00083124" w:rsidRPr="00BF2AE2" w:rsidRDefault="00083124">
            <w:pPr>
              <w:pStyle w:val="ListParagraph"/>
              <w:numPr>
                <w:ilvl w:val="2"/>
                <w:numId w:val="109"/>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Broj turističkih noćenja na stotinu stalnih stanovnika u vrhu turističke sezone</w:t>
            </w:r>
          </w:p>
        </w:tc>
        <w:tc>
          <w:tcPr>
            <w:tcW w:w="1926" w:type="dxa"/>
            <w:shd w:val="clear" w:color="auto" w:fill="FFFFFF" w:themeFill="background1"/>
            <w:hideMark/>
          </w:tcPr>
          <w:p w14:paraId="2860C7E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608" w:type="dxa"/>
            <w:shd w:val="clear" w:color="auto" w:fill="FFFFFF" w:themeFill="background1"/>
          </w:tcPr>
          <w:p w14:paraId="23E0A35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ZL-1 – zadovoljstvo lokalnog stanovništva turizmom</w:t>
            </w:r>
          </w:p>
        </w:tc>
        <w:tc>
          <w:tcPr>
            <w:tcW w:w="2565" w:type="dxa"/>
            <w:shd w:val="clear" w:color="auto" w:fill="FFFFFF" w:themeFill="background1"/>
          </w:tcPr>
          <w:p w14:paraId="7BE6CE3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Times New Roman"/>
                <w:color w:val="000000"/>
                <w:sz w:val="16"/>
                <w:szCs w:val="16"/>
                <w:lang w:eastAsia="en-GB"/>
              </w:rPr>
              <w:t>1.004</w:t>
            </w:r>
          </w:p>
        </w:tc>
      </w:tr>
      <w:tr w:rsidR="00083124" w:rsidRPr="00BF2AE2" w14:paraId="241A7CA5" w14:textId="77777777" w:rsidTr="00464E7E">
        <w:tc>
          <w:tcPr>
            <w:tcW w:w="2286" w:type="dxa"/>
            <w:shd w:val="clear" w:color="auto" w:fill="FFFFFF" w:themeFill="background1"/>
            <w:hideMark/>
          </w:tcPr>
          <w:p w14:paraId="1C21CFA8" w14:textId="77777777" w:rsidR="00083124" w:rsidRPr="00BF2AE2" w:rsidRDefault="00083124">
            <w:pPr>
              <w:pStyle w:val="ListParagraph"/>
              <w:numPr>
                <w:ilvl w:val="2"/>
                <w:numId w:val="109"/>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Zadovoljstvo lokalnog stanovništva turizmom</w:t>
            </w:r>
          </w:p>
        </w:tc>
        <w:tc>
          <w:tcPr>
            <w:tcW w:w="1926" w:type="dxa"/>
            <w:shd w:val="clear" w:color="auto" w:fill="FFFFFF" w:themeFill="background1"/>
            <w:hideMark/>
          </w:tcPr>
          <w:p w14:paraId="5828117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608" w:type="dxa"/>
            <w:shd w:val="clear" w:color="auto" w:fill="FFFFFF" w:themeFill="background1"/>
          </w:tcPr>
          <w:p w14:paraId="1433976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ZL-1 – zadovoljstvo lokalnog stanovništva turizmom</w:t>
            </w:r>
          </w:p>
        </w:tc>
        <w:tc>
          <w:tcPr>
            <w:tcW w:w="2565" w:type="dxa"/>
            <w:shd w:val="clear" w:color="auto" w:fill="FFFFFF" w:themeFill="background1"/>
          </w:tcPr>
          <w:p w14:paraId="1A43ACE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Većina građana pokazuje srednju do umjerenu razinu zadovoljstva turizmom — prosječna ocjena zadovoljstva iznosi 4,05/7, što ukazuje na pozitivan stav.</w:t>
            </w:r>
          </w:p>
          <w:p w14:paraId="314CB7A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Dodatni pokazatelj – percepcija koristi od turizma</w:t>
            </w:r>
          </w:p>
          <w:p w14:paraId="672ED2D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Na pitanje:</w:t>
            </w:r>
          </w:p>
          <w:p w14:paraId="0A5C6DE3" w14:textId="1F3EB32B"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„Smatrate li da turizam u vašem gradu pomaže u kvaliteti života?“, odgovori su: 63,14</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smatra da turizam pomaže u unaprjeđenju kvalitete života, 19,07</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da pomaže u održavanju kvalitete života, 13,77</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smatra da nema utjecaja, 4,03</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xml:space="preserve">% da smanjuje kvalitetu života. </w:t>
            </w:r>
          </w:p>
          <w:p w14:paraId="16F04BC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Ukupno, 82% stanovnika Karlovca prepoznaje turizam kao pozitivan čimbenik kvalitete života u gradu.</w:t>
            </w:r>
          </w:p>
          <w:p w14:paraId="1B97A82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705D4DFD" w14:textId="77777777" w:rsidTr="00464E7E">
        <w:tc>
          <w:tcPr>
            <w:tcW w:w="9475" w:type="dxa"/>
            <w:gridSpan w:val="4"/>
            <w:shd w:val="clear" w:color="auto" w:fill="D3DEE9"/>
          </w:tcPr>
          <w:p w14:paraId="272C7A51"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1.2. Zadovoljstvo turista i jednodnevnih posjetitelja destinacijom</w:t>
            </w:r>
          </w:p>
        </w:tc>
      </w:tr>
      <w:tr w:rsidR="00083124" w:rsidRPr="00BF2AE2" w14:paraId="42AE25C0" w14:textId="77777777" w:rsidTr="00464E7E">
        <w:tc>
          <w:tcPr>
            <w:tcW w:w="2286" w:type="dxa"/>
            <w:shd w:val="clear" w:color="auto" w:fill="FFFFFF" w:themeFill="background1"/>
          </w:tcPr>
          <w:p w14:paraId="4685D793" w14:textId="77777777" w:rsidR="00083124" w:rsidRPr="00BF2AE2" w:rsidRDefault="00083124" w:rsidP="00464E7E">
            <w:pPr>
              <w:spacing w:line="276" w:lineRule="auto"/>
              <w:rPr>
                <w:rFonts w:eastAsia="Times New Roman" w:cs="Segoe UI"/>
                <w:color w:val="EE0000"/>
                <w:kern w:val="0"/>
                <w:sz w:val="16"/>
                <w:szCs w:val="16"/>
                <w:lang w:eastAsia="en-GB"/>
                <w14:ligatures w14:val="none"/>
              </w:rPr>
            </w:pPr>
            <w:r w:rsidRPr="00BF2AE2">
              <w:rPr>
                <w:rFonts w:eastAsia="Times New Roman" w:cs="Segoe UI"/>
                <w:kern w:val="0"/>
                <w:sz w:val="16"/>
                <w:szCs w:val="16"/>
                <w:lang w:eastAsia="en-GB"/>
                <w14:ligatures w14:val="none"/>
              </w:rPr>
              <w:lastRenderedPageBreak/>
              <w:t>1.2.1. Zadovoljstvo cjelokupnim boravkom u destinaciji</w:t>
            </w:r>
          </w:p>
        </w:tc>
        <w:tc>
          <w:tcPr>
            <w:tcW w:w="1926" w:type="dxa"/>
            <w:shd w:val="clear" w:color="auto" w:fill="FFFFFF" w:themeFill="background1"/>
          </w:tcPr>
          <w:p w14:paraId="17ABF53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608" w:type="dxa"/>
            <w:shd w:val="clear" w:color="auto" w:fill="FFFFFF" w:themeFill="background1"/>
          </w:tcPr>
          <w:p w14:paraId="3AEA745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ZT-1 – Zadovoljstvo turista i jednodnevnih posjetitelja destinacijom</w:t>
            </w:r>
          </w:p>
        </w:tc>
        <w:tc>
          <w:tcPr>
            <w:tcW w:w="2565" w:type="dxa"/>
            <w:shd w:val="clear" w:color="auto" w:fill="FFFFFF" w:themeFill="background1"/>
          </w:tcPr>
          <w:p w14:paraId="4F7E7DD5" w14:textId="4D95D16D" w:rsidR="00083124" w:rsidRPr="00BF2AE2" w:rsidRDefault="00174DA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Posjetitelji destinacije Karlovac izražavaju vrlo visoko zadovoljstvo cjelokupnim boravkom; najveći broj njih daje ocjene između 6 i 7 na skali od 1 do 7, što predstavlja gotovo maksimalan ukupni dojam o destinaciji.</w:t>
            </w:r>
          </w:p>
        </w:tc>
      </w:tr>
      <w:tr w:rsidR="00083124" w:rsidRPr="00BF2AE2" w14:paraId="7B287BC7" w14:textId="77777777" w:rsidTr="00464E7E">
        <w:tc>
          <w:tcPr>
            <w:tcW w:w="6880" w:type="dxa"/>
            <w:gridSpan w:val="3"/>
            <w:shd w:val="clear" w:color="auto" w:fill="D3DEE9"/>
          </w:tcPr>
          <w:p w14:paraId="2DEB1AA1" w14:textId="77777777" w:rsidR="00083124" w:rsidRPr="00BF2AE2" w:rsidRDefault="00083124" w:rsidP="00464E7E">
            <w:pPr>
              <w:spacing w:line="276" w:lineRule="auto"/>
              <w:rPr>
                <w:rFonts w:cs="Segoe UI"/>
                <w:b/>
                <w:bCs/>
                <w:sz w:val="16"/>
                <w:szCs w:val="16"/>
              </w:rPr>
            </w:pPr>
            <w:r w:rsidRPr="00BF2AE2">
              <w:rPr>
                <w:rFonts w:cs="Segoe UI"/>
                <w:b/>
                <w:bCs/>
                <w:sz w:val="16"/>
                <w:szCs w:val="16"/>
              </w:rPr>
              <w:t>1.3. Pristupačnost destinacije</w:t>
            </w:r>
          </w:p>
        </w:tc>
        <w:tc>
          <w:tcPr>
            <w:tcW w:w="2565" w:type="dxa"/>
            <w:shd w:val="clear" w:color="auto" w:fill="FFFFFF" w:themeFill="background1"/>
          </w:tcPr>
          <w:p w14:paraId="2F697133"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cs="Segoe UI"/>
                <w:b/>
                <w:bCs/>
                <w:sz w:val="16"/>
                <w:szCs w:val="16"/>
              </w:rPr>
              <w:t xml:space="preserve"> </w:t>
            </w:r>
          </w:p>
        </w:tc>
      </w:tr>
      <w:tr w:rsidR="00083124" w:rsidRPr="00BF2AE2" w14:paraId="73A446E4" w14:textId="77777777" w:rsidTr="00464E7E">
        <w:tc>
          <w:tcPr>
            <w:tcW w:w="2286" w:type="dxa"/>
            <w:shd w:val="clear" w:color="auto" w:fill="FFFFFF" w:themeFill="background1"/>
          </w:tcPr>
          <w:p w14:paraId="5B2181B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1.3.1 Udio atrakcija (lokaliteta) pristupačnih osobama s invaliditetom</w:t>
            </w:r>
          </w:p>
        </w:tc>
        <w:tc>
          <w:tcPr>
            <w:tcW w:w="1926" w:type="dxa"/>
            <w:shd w:val="clear" w:color="auto" w:fill="FFFFFF" w:themeFill="background1"/>
          </w:tcPr>
          <w:p w14:paraId="2F7A5692" w14:textId="67D5FCF4" w:rsidR="00083124" w:rsidRPr="00BF2AE2" w:rsidRDefault="00F429BB"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r w:rsidR="00083124" w:rsidRPr="00BF2AE2">
              <w:rPr>
                <w:rFonts w:eastAsia="Times New Roman" w:cs="Segoe UI"/>
                <w:kern w:val="0"/>
                <w:sz w:val="16"/>
                <w:szCs w:val="16"/>
                <w:lang w:eastAsia="en-GB"/>
                <w14:ligatures w14:val="none"/>
              </w:rPr>
              <w:t>/upravljanja</w:t>
            </w:r>
          </w:p>
        </w:tc>
        <w:tc>
          <w:tcPr>
            <w:tcW w:w="2608" w:type="dxa"/>
            <w:shd w:val="clear" w:color="auto" w:fill="FFFFFF" w:themeFill="background1"/>
          </w:tcPr>
          <w:p w14:paraId="0357FA0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PD-1 – Pristupačnost destinacije</w:t>
            </w:r>
          </w:p>
        </w:tc>
        <w:tc>
          <w:tcPr>
            <w:tcW w:w="2565" w:type="dxa"/>
            <w:shd w:val="clear" w:color="auto" w:fill="FFFFFF" w:themeFill="background1"/>
          </w:tcPr>
          <w:p w14:paraId="611EBF78" w14:textId="01D8033B"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 postoji službena dokumentacija.</w:t>
            </w:r>
          </w:p>
        </w:tc>
      </w:tr>
      <w:tr w:rsidR="00083124" w:rsidRPr="00BF2AE2" w14:paraId="4855A400" w14:textId="77777777" w:rsidTr="00464E7E">
        <w:tc>
          <w:tcPr>
            <w:tcW w:w="9475" w:type="dxa"/>
            <w:gridSpan w:val="4"/>
            <w:shd w:val="clear" w:color="auto" w:fill="D3DEE9"/>
          </w:tcPr>
          <w:p w14:paraId="0040930A"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1.4. Sigurnost destinacije</w:t>
            </w:r>
          </w:p>
        </w:tc>
      </w:tr>
      <w:tr w:rsidR="00083124" w:rsidRPr="00BF2AE2" w14:paraId="5AC6D782" w14:textId="77777777" w:rsidTr="00464E7E">
        <w:tc>
          <w:tcPr>
            <w:tcW w:w="2286" w:type="dxa"/>
            <w:shd w:val="clear" w:color="auto" w:fill="FFFFFF" w:themeFill="background1"/>
          </w:tcPr>
          <w:p w14:paraId="188164C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1.4.1. Broj organiziranih turističkih ambulanti</w:t>
            </w:r>
          </w:p>
        </w:tc>
        <w:tc>
          <w:tcPr>
            <w:tcW w:w="1926" w:type="dxa"/>
            <w:shd w:val="clear" w:color="auto" w:fill="FFFFFF" w:themeFill="background1"/>
          </w:tcPr>
          <w:p w14:paraId="3703E0D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r w:rsidRPr="00BF2AE2">
              <w:rPr>
                <w:rFonts w:eastAsia="Times New Roman" w:cs="Segoe UI"/>
                <w:kern w:val="0"/>
                <w:sz w:val="16"/>
                <w:szCs w:val="16"/>
                <w:lang w:eastAsia="en-GB"/>
                <w14:ligatures w14:val="none"/>
              </w:rPr>
              <w:tab/>
            </w:r>
            <w:r w:rsidRPr="00BF2AE2">
              <w:rPr>
                <w:rFonts w:eastAsia="Times New Roman" w:cs="Segoe UI"/>
                <w:kern w:val="0"/>
                <w:sz w:val="16"/>
                <w:szCs w:val="16"/>
                <w:lang w:eastAsia="en-GB"/>
                <w14:ligatures w14:val="none"/>
              </w:rPr>
              <w:tab/>
            </w:r>
          </w:p>
        </w:tc>
        <w:tc>
          <w:tcPr>
            <w:tcW w:w="2608" w:type="dxa"/>
            <w:shd w:val="clear" w:color="auto" w:fill="FFFFFF" w:themeFill="background1"/>
          </w:tcPr>
          <w:p w14:paraId="2AD4601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SD-1 Sigurnost destinacije</w:t>
            </w:r>
          </w:p>
        </w:tc>
        <w:tc>
          <w:tcPr>
            <w:tcW w:w="2565" w:type="dxa"/>
            <w:shd w:val="clear" w:color="auto" w:fill="FFFFFF" w:themeFill="background1"/>
          </w:tcPr>
          <w:p w14:paraId="3076DB4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 potrebe, visoka sigurnost</w:t>
            </w:r>
          </w:p>
        </w:tc>
      </w:tr>
      <w:tr w:rsidR="00083124" w:rsidRPr="00BF2AE2" w14:paraId="3E4BCD97" w14:textId="77777777" w:rsidTr="00464E7E">
        <w:tc>
          <w:tcPr>
            <w:tcW w:w="9475" w:type="dxa"/>
            <w:gridSpan w:val="4"/>
            <w:shd w:val="clear" w:color="auto" w:fill="D3DEE9"/>
          </w:tcPr>
          <w:p w14:paraId="19467038"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 OBVEZNI POKAZATELJI ODRŽIVOSTI KOJI MJERE UTJECAJ TURIZMA NA OKOLIŠNE ASPEKTE ODRŽIVOSTI</w:t>
            </w:r>
          </w:p>
        </w:tc>
      </w:tr>
      <w:tr w:rsidR="00083124" w:rsidRPr="00BF2AE2" w14:paraId="0CB65457" w14:textId="77777777" w:rsidTr="00464E7E">
        <w:tc>
          <w:tcPr>
            <w:tcW w:w="9475" w:type="dxa"/>
            <w:gridSpan w:val="4"/>
            <w:shd w:val="clear" w:color="auto" w:fill="D3DEE9"/>
          </w:tcPr>
          <w:p w14:paraId="7D1AEB00"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2.1. Upravljanje vodnim resursima (izraženo po osobi i po noćenju)</w:t>
            </w:r>
          </w:p>
        </w:tc>
      </w:tr>
      <w:tr w:rsidR="00083124" w:rsidRPr="00BF2AE2" w14:paraId="04CA1174" w14:textId="77777777" w:rsidTr="00464E7E">
        <w:tc>
          <w:tcPr>
            <w:tcW w:w="2286" w:type="dxa"/>
            <w:shd w:val="clear" w:color="auto" w:fill="FFFFFF" w:themeFill="background1"/>
            <w:hideMark/>
          </w:tcPr>
          <w:p w14:paraId="49CE527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2.1.1. Omjer potrošnje vode po turističkom noćenju u odnosu na prosječnu potrošnju vode po stalnom stanovniku destinacije</w:t>
            </w:r>
          </w:p>
        </w:tc>
        <w:tc>
          <w:tcPr>
            <w:tcW w:w="1926" w:type="dxa"/>
            <w:shd w:val="clear" w:color="auto" w:fill="FFFFFF" w:themeFill="background1"/>
            <w:hideMark/>
          </w:tcPr>
          <w:p w14:paraId="0B3E764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608" w:type="dxa"/>
            <w:shd w:val="clear" w:color="auto" w:fill="FFFFFF" w:themeFill="background1"/>
          </w:tcPr>
          <w:p w14:paraId="764D1DF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UVR-1 – Upravljanje vodnim resursima</w:t>
            </w:r>
          </w:p>
        </w:tc>
        <w:tc>
          <w:tcPr>
            <w:tcW w:w="2565" w:type="dxa"/>
            <w:shd w:val="clear" w:color="auto" w:fill="FFFFFF" w:themeFill="background1"/>
          </w:tcPr>
          <w:p w14:paraId="0784980E" w14:textId="4E899F72"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potrošnje vode po turističkom noćenju u odnosu na prosječnu potrošnju vode po stalnom stanovniku iznosi približno 0,23, što znači da svaki turistički noćenje troši oko 23</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količine vode koju prosječno troši jedan stanovnik dnevno u destinaciji.</w:t>
            </w:r>
          </w:p>
        </w:tc>
      </w:tr>
      <w:tr w:rsidR="00083124" w:rsidRPr="00BF2AE2" w14:paraId="0C8F9722" w14:textId="77777777" w:rsidTr="00464E7E">
        <w:trPr>
          <w:trHeight w:val="380"/>
        </w:trPr>
        <w:tc>
          <w:tcPr>
            <w:tcW w:w="9475" w:type="dxa"/>
            <w:gridSpan w:val="4"/>
            <w:shd w:val="clear" w:color="auto" w:fill="D3DEE9"/>
          </w:tcPr>
          <w:p w14:paraId="570C43BD"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2.2. Gospodarenje otpadom</w:t>
            </w:r>
          </w:p>
        </w:tc>
      </w:tr>
      <w:tr w:rsidR="00083124" w:rsidRPr="00BF2AE2" w14:paraId="4CBD9828" w14:textId="77777777" w:rsidTr="00464E7E">
        <w:tc>
          <w:tcPr>
            <w:tcW w:w="2286" w:type="dxa"/>
            <w:shd w:val="clear" w:color="auto" w:fill="FFFFFF" w:themeFill="background1"/>
            <w:hideMark/>
          </w:tcPr>
          <w:p w14:paraId="7BA5B54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2.2.1. Omjer količine komunalnog otpada nastale po noćenju turista i količine otpada koje generira stanovništvo u destinaciji </w:t>
            </w:r>
          </w:p>
          <w:p w14:paraId="1F28ABB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(tone)</w:t>
            </w:r>
          </w:p>
        </w:tc>
        <w:tc>
          <w:tcPr>
            <w:tcW w:w="1926" w:type="dxa"/>
            <w:shd w:val="clear" w:color="auto" w:fill="FFFFFF" w:themeFill="background1"/>
            <w:hideMark/>
          </w:tcPr>
          <w:p w14:paraId="7650E24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608" w:type="dxa"/>
            <w:shd w:val="clear" w:color="auto" w:fill="FFFFFF" w:themeFill="background1"/>
          </w:tcPr>
          <w:p w14:paraId="180674C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GO-1 – Gospodarenje otpadom</w:t>
            </w:r>
          </w:p>
        </w:tc>
        <w:tc>
          <w:tcPr>
            <w:tcW w:w="2565" w:type="dxa"/>
            <w:shd w:val="clear" w:color="auto" w:fill="FFFFFF" w:themeFill="background1"/>
            <w:hideMark/>
          </w:tcPr>
          <w:p w14:paraId="14A222DD" w14:textId="799E1FD9" w:rsidR="00083124" w:rsidRPr="00BF2AE2" w:rsidRDefault="00C617B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količine komunalnog otpada nastale po turističkom noćenju u odnosu na količinu otpada koju generira stanovnik iznosi približno 0,60, što znači da se po svakom noćenju proizvede oko 60</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otpada kojeg prosječno proizvede jedan stanovnik u istom razdoblju.</w:t>
            </w:r>
          </w:p>
          <w:p w14:paraId="4AB99608" w14:textId="7FBACD37" w:rsidR="005F6831"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komunalno poduzeće, TZ</w:t>
            </w:r>
          </w:p>
        </w:tc>
      </w:tr>
      <w:tr w:rsidR="00083124" w:rsidRPr="00BF2AE2" w14:paraId="60D28A44" w14:textId="77777777" w:rsidTr="00464E7E">
        <w:tc>
          <w:tcPr>
            <w:tcW w:w="9475" w:type="dxa"/>
            <w:gridSpan w:val="4"/>
            <w:shd w:val="clear" w:color="auto" w:fill="D3DEE9"/>
          </w:tcPr>
          <w:p w14:paraId="20831BE9"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2.3. Zaštita bioraznolikosti</w:t>
            </w:r>
          </w:p>
        </w:tc>
      </w:tr>
      <w:tr w:rsidR="00083124" w:rsidRPr="00BF2AE2" w14:paraId="15C36950" w14:textId="77777777" w:rsidTr="00464E7E">
        <w:tc>
          <w:tcPr>
            <w:tcW w:w="2286" w:type="dxa"/>
            <w:shd w:val="clear" w:color="auto" w:fill="FFFFFF" w:themeFill="background1"/>
            <w:hideMark/>
          </w:tcPr>
          <w:p w14:paraId="080F3DA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2.3.1. Udio zaštićenih područja u destinaciji u ukupnoj površini destinacije (ukupno i pojedinačno po kategoriji zaštite)</w:t>
            </w:r>
          </w:p>
        </w:tc>
        <w:tc>
          <w:tcPr>
            <w:tcW w:w="1926" w:type="dxa"/>
            <w:shd w:val="clear" w:color="auto" w:fill="FFFFFF" w:themeFill="background1"/>
            <w:hideMark/>
          </w:tcPr>
          <w:p w14:paraId="4BBC04A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priroda</w:t>
            </w:r>
          </w:p>
        </w:tc>
        <w:tc>
          <w:tcPr>
            <w:tcW w:w="2608" w:type="dxa"/>
            <w:shd w:val="clear" w:color="auto" w:fill="FFFFFF" w:themeFill="background1"/>
          </w:tcPr>
          <w:p w14:paraId="070C741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BR-1 – Zaštita bioraznolikosti</w:t>
            </w:r>
          </w:p>
        </w:tc>
        <w:tc>
          <w:tcPr>
            <w:tcW w:w="2565" w:type="dxa"/>
            <w:shd w:val="clear" w:color="auto" w:fill="FFFFFF" w:themeFill="background1"/>
            <w:hideMark/>
          </w:tcPr>
          <w:p w14:paraId="03CE208D" w14:textId="59875C71"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34.18</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tc>
      </w:tr>
      <w:tr w:rsidR="00083124" w:rsidRPr="00BF2AE2" w14:paraId="50317509" w14:textId="77777777" w:rsidTr="00464E7E">
        <w:tc>
          <w:tcPr>
            <w:tcW w:w="9475" w:type="dxa"/>
            <w:gridSpan w:val="4"/>
            <w:shd w:val="clear" w:color="auto" w:fill="D3DEE9"/>
          </w:tcPr>
          <w:p w14:paraId="04ABDC5C"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2.4. Održivo upravljanje energijom</w:t>
            </w:r>
          </w:p>
        </w:tc>
      </w:tr>
      <w:tr w:rsidR="00083124" w:rsidRPr="00BF2AE2" w14:paraId="4A5F3852" w14:textId="77777777" w:rsidTr="00464E7E">
        <w:tc>
          <w:tcPr>
            <w:tcW w:w="2286" w:type="dxa"/>
            <w:shd w:val="clear" w:color="auto" w:fill="FFFFFF" w:themeFill="background1"/>
            <w:hideMark/>
          </w:tcPr>
          <w:p w14:paraId="1463BC4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2.4.1. Omjer potrošnje električne energije po turističkom noćenju u odnosu na potrošnju električne energije stalnog stanovništva</w:t>
            </w:r>
          </w:p>
        </w:tc>
        <w:tc>
          <w:tcPr>
            <w:tcW w:w="1926" w:type="dxa"/>
            <w:shd w:val="clear" w:color="auto" w:fill="FFFFFF" w:themeFill="background1"/>
            <w:hideMark/>
          </w:tcPr>
          <w:p w14:paraId="513AB9B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608" w:type="dxa"/>
            <w:shd w:val="clear" w:color="auto" w:fill="FFFFFF" w:themeFill="background1"/>
          </w:tcPr>
          <w:p w14:paraId="54F4B8F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UEN-1 – </w:t>
            </w:r>
          </w:p>
          <w:p w14:paraId="4B67C64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Održivo </w:t>
            </w:r>
          </w:p>
          <w:p w14:paraId="672D50C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upravljanje </w:t>
            </w:r>
          </w:p>
          <w:p w14:paraId="5080BFB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energijom</w:t>
            </w:r>
          </w:p>
        </w:tc>
        <w:tc>
          <w:tcPr>
            <w:tcW w:w="2565" w:type="dxa"/>
            <w:shd w:val="clear" w:color="auto" w:fill="FFFFFF" w:themeFill="background1"/>
            <w:hideMark/>
          </w:tcPr>
          <w:p w14:paraId="48ECDE0C" w14:textId="197D5019" w:rsidR="00083124" w:rsidRPr="00BF2AE2" w:rsidRDefault="00C617B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potrošnje električne energije po turističkom noćenju u odnosu na stanovništvo 0,79, svaki gost troši u prosjeku 79</w:t>
            </w:r>
            <w:r w:rsidR="00F429B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xml:space="preserve">% energije koju u istom razdoblju potroši jedan stalni stanovnik mjesečno, odnosno turist troši </w:t>
            </w:r>
            <w:r w:rsidRPr="00BF2AE2">
              <w:rPr>
                <w:rFonts w:eastAsia="Times New Roman" w:cs="Segoe UI"/>
                <w:kern w:val="0"/>
                <w:sz w:val="16"/>
                <w:szCs w:val="16"/>
                <w:lang w:eastAsia="en-GB"/>
                <w14:ligatures w14:val="none"/>
              </w:rPr>
              <w:lastRenderedPageBreak/>
              <w:t>nešto manje električne energije po noćenju nego što stanovnik troši po osobi.</w:t>
            </w:r>
          </w:p>
          <w:p w14:paraId="76482FD0" w14:textId="3DD9E119" w:rsidR="00C617B9" w:rsidRPr="00BF2AE2" w:rsidRDefault="00C617B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Izvor: TZ broj noćenja, HEP potrošnja </w:t>
            </w:r>
          </w:p>
        </w:tc>
      </w:tr>
      <w:tr w:rsidR="00083124" w:rsidRPr="00BF2AE2" w14:paraId="288AD60A" w14:textId="77777777" w:rsidTr="00464E7E">
        <w:tc>
          <w:tcPr>
            <w:tcW w:w="9475" w:type="dxa"/>
            <w:gridSpan w:val="4"/>
            <w:shd w:val="clear" w:color="auto" w:fill="D3DEE9"/>
          </w:tcPr>
          <w:p w14:paraId="42008212"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lastRenderedPageBreak/>
              <w:t>2.5. Ublažavanje i prilagodba klimatskim promjenama</w:t>
            </w:r>
          </w:p>
        </w:tc>
      </w:tr>
      <w:tr w:rsidR="00083124" w:rsidRPr="00BF2AE2" w14:paraId="0F183E08" w14:textId="77777777" w:rsidTr="00464E7E">
        <w:tc>
          <w:tcPr>
            <w:tcW w:w="2286" w:type="dxa"/>
            <w:shd w:val="clear" w:color="auto" w:fill="FFFFFF" w:themeFill="background1"/>
            <w:hideMark/>
          </w:tcPr>
          <w:p w14:paraId="71420DE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2.5.1. Uspostavljen sustav za prilagodbu klimatskim promjenama i procjenu rizika</w:t>
            </w:r>
          </w:p>
        </w:tc>
        <w:tc>
          <w:tcPr>
            <w:tcW w:w="1926" w:type="dxa"/>
            <w:shd w:val="clear" w:color="auto" w:fill="FFFFFF" w:themeFill="background1"/>
            <w:hideMark/>
          </w:tcPr>
          <w:p w14:paraId="0E1B5F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608" w:type="dxa"/>
            <w:shd w:val="clear" w:color="auto" w:fill="FFFFFF" w:themeFill="background1"/>
          </w:tcPr>
          <w:p w14:paraId="4B1F5E0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UPK-1– Ublažavanje i prilagodba </w:t>
            </w:r>
          </w:p>
          <w:p w14:paraId="0D66DEC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klimatskim promjenama</w:t>
            </w:r>
          </w:p>
        </w:tc>
        <w:tc>
          <w:tcPr>
            <w:tcW w:w="2565" w:type="dxa"/>
            <w:shd w:val="clear" w:color="auto" w:fill="FFFFFF" w:themeFill="background1"/>
          </w:tcPr>
          <w:p w14:paraId="3E7C4C0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„Zeleniji i klimatski otporniji</w:t>
            </w:r>
          </w:p>
          <w:p w14:paraId="417DB86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grad Karlovac“</w:t>
            </w:r>
          </w:p>
        </w:tc>
      </w:tr>
      <w:tr w:rsidR="00083124" w:rsidRPr="00BF2AE2" w14:paraId="043139B6" w14:textId="77777777" w:rsidTr="00464E7E">
        <w:tc>
          <w:tcPr>
            <w:tcW w:w="9475" w:type="dxa"/>
            <w:gridSpan w:val="4"/>
            <w:shd w:val="clear" w:color="auto" w:fill="D3DEE9"/>
          </w:tcPr>
          <w:p w14:paraId="301080FD"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3. OBVEZNI POKAZATELJI ODRŽIVOSTI KOJI MJERE UTJECAJ TURIZMA NA EKONOMSKE ASPEKTE ODRŽIVOSTI</w:t>
            </w:r>
          </w:p>
        </w:tc>
      </w:tr>
      <w:tr w:rsidR="00083124" w:rsidRPr="00BF2AE2" w14:paraId="12EC1147" w14:textId="77777777" w:rsidTr="00464E7E">
        <w:tc>
          <w:tcPr>
            <w:tcW w:w="9475" w:type="dxa"/>
            <w:gridSpan w:val="4"/>
            <w:shd w:val="clear" w:color="auto" w:fill="D3DEE9"/>
          </w:tcPr>
          <w:p w14:paraId="6F7FBFC0"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3.1. Turistički promet</w:t>
            </w:r>
          </w:p>
        </w:tc>
      </w:tr>
      <w:tr w:rsidR="00083124" w:rsidRPr="00BF2AE2" w14:paraId="424F4FD4" w14:textId="77777777" w:rsidTr="00464E7E">
        <w:tc>
          <w:tcPr>
            <w:tcW w:w="2286" w:type="dxa"/>
            <w:shd w:val="clear" w:color="auto" w:fill="FFFFFF" w:themeFill="background1"/>
            <w:hideMark/>
          </w:tcPr>
          <w:p w14:paraId="055F934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3.1.1. Ukupan broj dolazaka turista u mjesecu s najvećim brojem ostvarenih turističkih noćenja</w:t>
            </w:r>
          </w:p>
        </w:tc>
        <w:tc>
          <w:tcPr>
            <w:tcW w:w="1926" w:type="dxa"/>
            <w:shd w:val="clear" w:color="auto" w:fill="FFFFFF" w:themeFill="background1"/>
            <w:hideMark/>
          </w:tcPr>
          <w:p w14:paraId="3EA102E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608" w:type="dxa"/>
            <w:shd w:val="clear" w:color="auto" w:fill="FFFFFF" w:themeFill="background1"/>
          </w:tcPr>
          <w:p w14:paraId="41F8122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TP-1 – Turistički promet</w:t>
            </w:r>
          </w:p>
        </w:tc>
        <w:tc>
          <w:tcPr>
            <w:tcW w:w="2565" w:type="dxa"/>
            <w:shd w:val="clear" w:color="auto" w:fill="FFFFFF" w:themeFill="background1"/>
          </w:tcPr>
          <w:p w14:paraId="64DE6180" w14:textId="7EB4E71C"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8687 (kolovoz)</w:t>
            </w:r>
          </w:p>
        </w:tc>
      </w:tr>
      <w:tr w:rsidR="00083124" w:rsidRPr="00BF2AE2" w14:paraId="36000B57" w14:textId="77777777" w:rsidTr="00464E7E">
        <w:tc>
          <w:tcPr>
            <w:tcW w:w="2286" w:type="dxa"/>
            <w:shd w:val="clear" w:color="auto" w:fill="FFFFFF" w:themeFill="background1"/>
            <w:hideMark/>
          </w:tcPr>
          <w:p w14:paraId="77B65A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3.1.2. Prosječna duljina boravka turista u destinaciji</w:t>
            </w:r>
          </w:p>
        </w:tc>
        <w:tc>
          <w:tcPr>
            <w:tcW w:w="1926" w:type="dxa"/>
            <w:shd w:val="clear" w:color="auto" w:fill="FFFFFF" w:themeFill="background1"/>
            <w:hideMark/>
          </w:tcPr>
          <w:p w14:paraId="29AE21E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608" w:type="dxa"/>
            <w:shd w:val="clear" w:color="auto" w:fill="FFFFFF" w:themeFill="background1"/>
          </w:tcPr>
          <w:p w14:paraId="18566AC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TP-1 – Turistički promet</w:t>
            </w:r>
          </w:p>
        </w:tc>
        <w:tc>
          <w:tcPr>
            <w:tcW w:w="2565" w:type="dxa"/>
            <w:shd w:val="clear" w:color="auto" w:fill="FFFFFF" w:themeFill="background1"/>
          </w:tcPr>
          <w:p w14:paraId="464A934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1,7 dana</w:t>
            </w:r>
          </w:p>
        </w:tc>
      </w:tr>
      <w:tr w:rsidR="00083124" w:rsidRPr="00BF2AE2" w14:paraId="6E8A1F25" w14:textId="77777777" w:rsidTr="00464E7E">
        <w:tc>
          <w:tcPr>
            <w:tcW w:w="9475" w:type="dxa"/>
            <w:gridSpan w:val="4"/>
            <w:shd w:val="clear" w:color="auto" w:fill="D3DEE9"/>
          </w:tcPr>
          <w:p w14:paraId="3ABFE392"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3.2. Poslovanje gospodarskih subjekata u turizmu</w:t>
            </w:r>
          </w:p>
        </w:tc>
      </w:tr>
      <w:tr w:rsidR="00083124" w:rsidRPr="00BF2AE2" w14:paraId="0D1D6797" w14:textId="77777777" w:rsidTr="00464E7E">
        <w:tc>
          <w:tcPr>
            <w:tcW w:w="2286" w:type="dxa"/>
            <w:shd w:val="clear" w:color="auto" w:fill="FFFFFF" w:themeFill="background1"/>
            <w:hideMark/>
          </w:tcPr>
          <w:p w14:paraId="43D9B6B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3.2.1. Ukupan broj zaposlenih u djelatnostima pružanja smještaja te pripreme i usluživanja hrane</w:t>
            </w:r>
          </w:p>
        </w:tc>
        <w:tc>
          <w:tcPr>
            <w:tcW w:w="1926" w:type="dxa"/>
            <w:shd w:val="clear" w:color="auto" w:fill="FFFFFF" w:themeFill="background1"/>
            <w:hideMark/>
          </w:tcPr>
          <w:p w14:paraId="12446AD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608" w:type="dxa"/>
            <w:shd w:val="clear" w:color="auto" w:fill="FFFFFF" w:themeFill="background1"/>
          </w:tcPr>
          <w:p w14:paraId="65C4AA4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PGS-1 – Poslovanje gospodarskih </w:t>
            </w:r>
          </w:p>
          <w:p w14:paraId="44C63C2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subjekata u turizmu</w:t>
            </w:r>
          </w:p>
        </w:tc>
        <w:tc>
          <w:tcPr>
            <w:tcW w:w="2565" w:type="dxa"/>
            <w:shd w:val="clear" w:color="auto" w:fill="FFFFFF" w:themeFill="background1"/>
          </w:tcPr>
          <w:p w14:paraId="03FE07B3" w14:textId="77777777" w:rsidR="00083124" w:rsidRPr="00BF2AE2" w:rsidRDefault="00083124" w:rsidP="00464E7E">
            <w:pPr>
              <w:spacing w:line="276" w:lineRule="auto"/>
              <w:rPr>
                <w:rFonts w:eastAsia="Times New Roman" w:cs="Times New Roman"/>
                <w:color w:val="000000"/>
                <w:sz w:val="16"/>
                <w:szCs w:val="16"/>
                <w:lang w:eastAsia="en-GB"/>
              </w:rPr>
            </w:pPr>
            <w:r w:rsidRPr="00BF2AE2">
              <w:rPr>
                <w:rFonts w:eastAsia="Times New Roman" w:cs="Times New Roman"/>
                <w:color w:val="000000"/>
                <w:sz w:val="16"/>
                <w:szCs w:val="16"/>
                <w:lang w:eastAsia="en-GB"/>
              </w:rPr>
              <w:t xml:space="preserve">– Broj zaposlenih u djelatnosti pružanja smještaja te pripreme i usluživanja hrane prema </w:t>
            </w:r>
          </w:p>
          <w:p w14:paraId="437A109B" w14:textId="77777777" w:rsidR="00083124" w:rsidRPr="00BF2AE2" w:rsidRDefault="00083124" w:rsidP="00464E7E">
            <w:pPr>
              <w:spacing w:line="276" w:lineRule="auto"/>
              <w:rPr>
                <w:rFonts w:eastAsia="Times New Roman" w:cs="Times New Roman"/>
                <w:color w:val="000000"/>
                <w:sz w:val="16"/>
                <w:szCs w:val="16"/>
                <w:lang w:eastAsia="en-GB"/>
              </w:rPr>
            </w:pPr>
            <w:r w:rsidRPr="00BF2AE2">
              <w:rPr>
                <w:rFonts w:eastAsia="Times New Roman" w:cs="Times New Roman"/>
                <w:color w:val="000000"/>
                <w:sz w:val="16"/>
                <w:szCs w:val="16"/>
                <w:lang w:eastAsia="en-GB"/>
              </w:rPr>
              <w:t>satima rada: 527</w:t>
            </w:r>
          </w:p>
          <w:p w14:paraId="3CDBD516" w14:textId="77777777" w:rsidR="00083124" w:rsidRPr="00BF2AE2" w:rsidRDefault="00083124" w:rsidP="00464E7E">
            <w:pPr>
              <w:spacing w:line="276" w:lineRule="auto"/>
              <w:rPr>
                <w:rFonts w:eastAsia="Times New Roman" w:cs="Times New Roman"/>
                <w:color w:val="000000"/>
                <w:sz w:val="16"/>
                <w:szCs w:val="16"/>
                <w:lang w:eastAsia="en-GB"/>
              </w:rPr>
            </w:pPr>
            <w:r w:rsidRPr="00BF2AE2">
              <w:rPr>
                <w:rFonts w:eastAsia="Times New Roman" w:cs="Times New Roman"/>
                <w:color w:val="000000"/>
                <w:sz w:val="16"/>
                <w:szCs w:val="16"/>
                <w:lang w:eastAsia="en-GB"/>
              </w:rPr>
              <w:t xml:space="preserve">– Prosjek broja zaposlenih u djelatnosti pružanja smještaja te pripreme i usluživanja hrane </w:t>
            </w:r>
          </w:p>
          <w:p w14:paraId="588A9178" w14:textId="1717C9C9" w:rsidR="00083124" w:rsidRPr="00BF2AE2" w:rsidRDefault="00083124" w:rsidP="00464E7E">
            <w:pPr>
              <w:spacing w:line="276" w:lineRule="auto"/>
              <w:rPr>
                <w:rFonts w:eastAsia="Times New Roman" w:cs="Times New Roman"/>
                <w:color w:val="000000"/>
                <w:sz w:val="16"/>
                <w:szCs w:val="16"/>
                <w:lang w:eastAsia="en-GB"/>
              </w:rPr>
            </w:pPr>
            <w:r w:rsidRPr="00BF2AE2">
              <w:rPr>
                <w:rFonts w:eastAsia="Times New Roman" w:cs="Times New Roman"/>
                <w:color w:val="000000"/>
                <w:sz w:val="16"/>
                <w:szCs w:val="16"/>
                <w:lang w:eastAsia="en-GB"/>
              </w:rPr>
              <w:t>u odnosu na ukupan broj zaposlenih (%); 4,50</w:t>
            </w:r>
            <w:r w:rsidR="00D05B55" w:rsidRPr="00BF2AE2">
              <w:rPr>
                <w:rFonts w:eastAsia="Times New Roman" w:cs="Times New Roman"/>
                <w:color w:val="000000"/>
                <w:sz w:val="16"/>
                <w:szCs w:val="16"/>
                <w:lang w:eastAsia="en-GB"/>
              </w:rPr>
              <w:t xml:space="preserve"> </w:t>
            </w:r>
            <w:r w:rsidRPr="00BF2AE2">
              <w:rPr>
                <w:rFonts w:eastAsia="Times New Roman" w:cs="Times New Roman"/>
                <w:color w:val="000000"/>
                <w:sz w:val="16"/>
                <w:szCs w:val="16"/>
                <w:lang w:eastAsia="en-GB"/>
              </w:rPr>
              <w:t>%</w:t>
            </w:r>
          </w:p>
          <w:p w14:paraId="56FB98AF"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Times New Roman"/>
                <w:b/>
                <w:bCs/>
                <w:color w:val="000000"/>
                <w:sz w:val="16"/>
                <w:szCs w:val="16"/>
                <w:lang w:eastAsia="en-GB"/>
              </w:rPr>
              <w:t>Izvor: Fina</w:t>
            </w:r>
          </w:p>
        </w:tc>
      </w:tr>
      <w:tr w:rsidR="00083124" w:rsidRPr="00BF2AE2" w14:paraId="03C3F437" w14:textId="77777777" w:rsidTr="00464E7E">
        <w:tc>
          <w:tcPr>
            <w:tcW w:w="2286" w:type="dxa"/>
            <w:shd w:val="clear" w:color="auto" w:fill="FFFFFF" w:themeFill="background1"/>
            <w:hideMark/>
          </w:tcPr>
          <w:p w14:paraId="3C1BC28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3.2.2. Poslovni prihod gospodarskih subjekata (obveznika poreza na dobit) u djelatnostima pružanja smještaja te pripreme i usluživanja hrane</w:t>
            </w:r>
          </w:p>
        </w:tc>
        <w:tc>
          <w:tcPr>
            <w:tcW w:w="1926" w:type="dxa"/>
            <w:shd w:val="clear" w:color="auto" w:fill="FFFFFF" w:themeFill="background1"/>
            <w:hideMark/>
          </w:tcPr>
          <w:p w14:paraId="10038BF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608" w:type="dxa"/>
            <w:shd w:val="clear" w:color="auto" w:fill="FFFFFF" w:themeFill="background1"/>
          </w:tcPr>
          <w:p w14:paraId="731E50E8" w14:textId="77777777" w:rsidR="00083124" w:rsidRPr="00BF2AE2" w:rsidRDefault="00083124" w:rsidP="00464E7E">
            <w:pPr>
              <w:spacing w:line="276" w:lineRule="auto"/>
              <w:rPr>
                <w:rFonts w:cs="Segoe UI"/>
                <w:sz w:val="16"/>
                <w:szCs w:val="16"/>
              </w:rPr>
            </w:pPr>
            <w:r w:rsidRPr="00BF2AE2">
              <w:rPr>
                <w:rFonts w:cs="Segoe UI"/>
                <w:sz w:val="16"/>
                <w:szCs w:val="16"/>
              </w:rPr>
              <w:t xml:space="preserve">PGS-2 – Poslovanje gospodarskih </w:t>
            </w:r>
          </w:p>
          <w:p w14:paraId="6D12D8FA" w14:textId="77777777" w:rsidR="00083124" w:rsidRPr="00BF2AE2" w:rsidRDefault="00083124" w:rsidP="00464E7E">
            <w:pPr>
              <w:spacing w:line="276" w:lineRule="auto"/>
              <w:rPr>
                <w:rFonts w:cs="Segoe UI"/>
                <w:sz w:val="16"/>
                <w:szCs w:val="16"/>
              </w:rPr>
            </w:pPr>
            <w:r w:rsidRPr="00BF2AE2">
              <w:rPr>
                <w:rFonts w:cs="Segoe UI"/>
                <w:sz w:val="16"/>
                <w:szCs w:val="16"/>
              </w:rPr>
              <w:t xml:space="preserve">subjekata u turizmu/ Turistički </w:t>
            </w:r>
          </w:p>
          <w:p w14:paraId="071AE30A" w14:textId="77777777" w:rsidR="00083124" w:rsidRPr="00BF2AE2" w:rsidRDefault="00083124" w:rsidP="00464E7E">
            <w:pPr>
              <w:spacing w:line="276" w:lineRule="auto"/>
              <w:rPr>
                <w:rFonts w:cs="Segoe UI"/>
                <w:sz w:val="16"/>
                <w:szCs w:val="16"/>
              </w:rPr>
            </w:pPr>
            <w:r w:rsidRPr="00BF2AE2">
              <w:rPr>
                <w:rFonts w:cs="Segoe UI"/>
                <w:sz w:val="16"/>
                <w:szCs w:val="16"/>
              </w:rPr>
              <w:t>promet</w:t>
            </w:r>
          </w:p>
        </w:tc>
        <w:tc>
          <w:tcPr>
            <w:tcW w:w="2565" w:type="dxa"/>
            <w:shd w:val="clear" w:color="auto" w:fill="FFFFFF" w:themeFill="background1"/>
          </w:tcPr>
          <w:p w14:paraId="2D849F9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Poslovni prihod: 24.068.187 EUR</w:t>
            </w:r>
          </w:p>
          <w:p w14:paraId="53EC57F3" w14:textId="77777777" w:rsidR="00083124" w:rsidRPr="00BF2AE2" w:rsidRDefault="00083124" w:rsidP="00464E7E">
            <w:pPr>
              <w:spacing w:line="276" w:lineRule="auto"/>
              <w:rPr>
                <w:rFonts w:eastAsia="Times New Roman" w:cs="Segoe UI"/>
                <w:kern w:val="0"/>
                <w:sz w:val="16"/>
                <w:szCs w:val="16"/>
                <w:lang w:eastAsia="en-GB"/>
                <w14:ligatures w14:val="none"/>
              </w:rPr>
            </w:pPr>
          </w:p>
          <w:p w14:paraId="2CF6E0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Novostvorena vrijednost gospodarskih subjekata registriranih na području destinacije ostvare na tijekom godine: </w:t>
            </w:r>
          </w:p>
          <w:p w14:paraId="160291C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5.795.007 EUR</w:t>
            </w:r>
          </w:p>
          <w:p w14:paraId="7B9EABE5" w14:textId="77777777" w:rsidR="00083124" w:rsidRPr="00BF2AE2" w:rsidRDefault="00083124" w:rsidP="00464E7E">
            <w:pPr>
              <w:spacing w:line="276" w:lineRule="auto"/>
              <w:rPr>
                <w:rFonts w:eastAsia="Times New Roman" w:cs="Segoe UI"/>
                <w:kern w:val="0"/>
                <w:sz w:val="16"/>
                <w:szCs w:val="16"/>
                <w:lang w:eastAsia="en-GB"/>
                <w14:ligatures w14:val="none"/>
              </w:rPr>
            </w:pPr>
          </w:p>
          <w:p w14:paraId="11356A07" w14:textId="5E809E78"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 bruto dobit/gubitak gospodarskih djelatnosti registriranih na području destinacije ostvaren tijekom godine: 1.828.736 </w:t>
            </w:r>
            <w:r w:rsidR="00D05B55" w:rsidRPr="00BF2AE2">
              <w:rPr>
                <w:rFonts w:eastAsia="Times New Roman" w:cs="Segoe UI"/>
                <w:kern w:val="0"/>
                <w:sz w:val="16"/>
                <w:szCs w:val="16"/>
                <w:lang w:eastAsia="en-GB"/>
                <w14:ligatures w14:val="none"/>
              </w:rPr>
              <w:t xml:space="preserve">€ </w:t>
            </w:r>
          </w:p>
          <w:p w14:paraId="49314F81"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Izvor: Fina</w:t>
            </w:r>
          </w:p>
        </w:tc>
      </w:tr>
      <w:tr w:rsidR="00083124" w:rsidRPr="00BF2AE2" w14:paraId="377ED232" w14:textId="77777777" w:rsidTr="00464E7E">
        <w:tc>
          <w:tcPr>
            <w:tcW w:w="9475" w:type="dxa"/>
            <w:gridSpan w:val="4"/>
            <w:shd w:val="clear" w:color="auto" w:fill="D3DEE9"/>
          </w:tcPr>
          <w:p w14:paraId="0F7C881F"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4. OBVEZNI POKAZATELJI ODRŽIVOSTI KOJI MJERE UTJECAJ TURIZMA NA PROSTORNE ASPEKTE ODRŽIVOSTI DESTINACIJE I ORGANIZACIJU TURIZMA</w:t>
            </w:r>
          </w:p>
        </w:tc>
      </w:tr>
      <w:tr w:rsidR="00083124" w:rsidRPr="00BF2AE2" w14:paraId="58BECACB" w14:textId="77777777" w:rsidTr="00464E7E">
        <w:tc>
          <w:tcPr>
            <w:tcW w:w="9475" w:type="dxa"/>
            <w:gridSpan w:val="4"/>
            <w:shd w:val="clear" w:color="auto" w:fill="D3DEE9"/>
          </w:tcPr>
          <w:p w14:paraId="1752A634"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4.1. Turistička infrastruktura</w:t>
            </w:r>
          </w:p>
        </w:tc>
      </w:tr>
      <w:tr w:rsidR="00083124" w:rsidRPr="00BF2AE2" w14:paraId="7994B2FD" w14:textId="77777777" w:rsidTr="00464E7E">
        <w:tc>
          <w:tcPr>
            <w:tcW w:w="2286" w:type="dxa"/>
            <w:shd w:val="clear" w:color="auto" w:fill="FFFFFF" w:themeFill="background1"/>
            <w:hideMark/>
          </w:tcPr>
          <w:p w14:paraId="2A76A68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4.1.1. Identifikacija i klasifikacija turističkih atrakcija</w:t>
            </w:r>
          </w:p>
        </w:tc>
        <w:tc>
          <w:tcPr>
            <w:tcW w:w="1926" w:type="dxa"/>
            <w:shd w:val="clear" w:color="auto" w:fill="FFFFFF" w:themeFill="background1"/>
            <w:hideMark/>
          </w:tcPr>
          <w:p w14:paraId="24DFB8F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608" w:type="dxa"/>
            <w:shd w:val="clear" w:color="auto" w:fill="FFFFFF" w:themeFill="background1"/>
          </w:tcPr>
          <w:p w14:paraId="35C8152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TI-1 – turistička infrastruktura</w:t>
            </w:r>
          </w:p>
        </w:tc>
        <w:tc>
          <w:tcPr>
            <w:tcW w:w="2565" w:type="dxa"/>
            <w:shd w:val="clear" w:color="auto" w:fill="FFFFFF" w:themeFill="background1"/>
            <w:hideMark/>
          </w:tcPr>
          <w:p w14:paraId="57E14EB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175EC3BC" w14:textId="77777777" w:rsidTr="00464E7E">
        <w:tc>
          <w:tcPr>
            <w:tcW w:w="9475" w:type="dxa"/>
            <w:gridSpan w:val="4"/>
            <w:shd w:val="clear" w:color="auto" w:fill="D3DEE9"/>
          </w:tcPr>
          <w:p w14:paraId="58A39A2E"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cs="Segoe UI"/>
                <w:b/>
                <w:bCs/>
                <w:sz w:val="16"/>
                <w:szCs w:val="16"/>
              </w:rPr>
              <w:t xml:space="preserve"> 4.2. Održivo upravljanje destinacijom</w:t>
            </w:r>
          </w:p>
        </w:tc>
      </w:tr>
      <w:tr w:rsidR="00083124" w:rsidRPr="00BF2AE2" w14:paraId="3CC5DB97" w14:textId="77777777" w:rsidTr="00464E7E">
        <w:tc>
          <w:tcPr>
            <w:tcW w:w="2286" w:type="dxa"/>
            <w:shd w:val="clear" w:color="auto" w:fill="FFFFFF" w:themeFill="background1"/>
            <w:hideMark/>
          </w:tcPr>
          <w:p w14:paraId="2987C1C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4.2.1. Status implementacije aktivnosti iz plana upravljanja destinacijom</w:t>
            </w:r>
          </w:p>
        </w:tc>
        <w:tc>
          <w:tcPr>
            <w:tcW w:w="1926" w:type="dxa"/>
            <w:shd w:val="clear" w:color="auto" w:fill="FFFFFF" w:themeFill="background1"/>
            <w:hideMark/>
          </w:tcPr>
          <w:p w14:paraId="5822289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608" w:type="dxa"/>
            <w:shd w:val="clear" w:color="auto" w:fill="FFFFFF" w:themeFill="background1"/>
          </w:tcPr>
          <w:p w14:paraId="317C0A4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OUD-1 – održivo upravljanje destinacijom</w:t>
            </w:r>
          </w:p>
        </w:tc>
        <w:tc>
          <w:tcPr>
            <w:tcW w:w="2565" w:type="dxa"/>
            <w:shd w:val="clear" w:color="auto" w:fill="FFFFFF" w:themeFill="background1"/>
          </w:tcPr>
          <w:p w14:paraId="7EA28B45" w14:textId="5C43CBD5" w:rsidR="00083124" w:rsidRPr="00BF2AE2" w:rsidRDefault="00C617B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Plan upravljanja nije donesen (u tijeku)</w:t>
            </w:r>
          </w:p>
        </w:tc>
      </w:tr>
      <w:tr w:rsidR="00083124" w:rsidRPr="00BF2AE2" w14:paraId="6862D807" w14:textId="77777777" w:rsidTr="00464E7E">
        <w:tc>
          <w:tcPr>
            <w:tcW w:w="9475" w:type="dxa"/>
            <w:gridSpan w:val="4"/>
            <w:shd w:val="clear" w:color="auto" w:fill="D3DEE9"/>
          </w:tcPr>
          <w:p w14:paraId="0D85FDB6"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4.3. Održivo upravljanje prostorom</w:t>
            </w:r>
          </w:p>
        </w:tc>
      </w:tr>
      <w:tr w:rsidR="00083124" w:rsidRPr="00BF2AE2" w14:paraId="5A4C81EA" w14:textId="77777777" w:rsidTr="00464E7E">
        <w:tc>
          <w:tcPr>
            <w:tcW w:w="2286" w:type="dxa"/>
            <w:shd w:val="clear" w:color="auto" w:fill="FFFFFF" w:themeFill="background1"/>
            <w:hideMark/>
          </w:tcPr>
          <w:p w14:paraId="3306652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Broj ostvarenih noćenja u smještaju u destinaciji po hektaru izrađenog građevinskog područja JLS</w:t>
            </w:r>
          </w:p>
        </w:tc>
        <w:tc>
          <w:tcPr>
            <w:tcW w:w="1926" w:type="dxa"/>
            <w:shd w:val="clear" w:color="auto" w:fill="FFFFFF" w:themeFill="background1"/>
            <w:hideMark/>
          </w:tcPr>
          <w:p w14:paraId="17625BA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608" w:type="dxa"/>
            <w:shd w:val="clear" w:color="auto" w:fill="FFFFFF" w:themeFill="background1"/>
          </w:tcPr>
          <w:p w14:paraId="33623BF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OUP-2 – održivo upravljanje prostorom</w:t>
            </w:r>
          </w:p>
        </w:tc>
        <w:tc>
          <w:tcPr>
            <w:tcW w:w="2565" w:type="dxa"/>
            <w:shd w:val="clear" w:color="auto" w:fill="FFFFFF" w:themeFill="background1"/>
            <w:hideMark/>
          </w:tcPr>
          <w:p w14:paraId="5AA3D5C3" w14:textId="3050447D" w:rsidR="00083124" w:rsidRPr="00BF2AE2" w:rsidRDefault="00C617B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22,35 noćenja/ha</w:t>
            </w:r>
          </w:p>
        </w:tc>
      </w:tr>
    </w:tbl>
    <w:p w14:paraId="56B3B187" w14:textId="77777777" w:rsidR="00D2063E" w:rsidRDefault="00D2063E" w:rsidP="009C1371">
      <w:pPr>
        <w:pStyle w:val="Caption"/>
        <w:keepNext/>
        <w:rPr>
          <w:i w:val="0"/>
          <w:iCs w:val="0"/>
          <w:color w:val="215E99"/>
          <w:sz w:val="22"/>
          <w:szCs w:val="22"/>
        </w:rPr>
      </w:pPr>
    </w:p>
    <w:p w14:paraId="4FDE3779" w14:textId="2631A799" w:rsidR="009C1371" w:rsidRPr="00D2063E" w:rsidRDefault="009C1371" w:rsidP="009C1371">
      <w:pPr>
        <w:pStyle w:val="Caption"/>
        <w:keepNext/>
        <w:rPr>
          <w:i w:val="0"/>
          <w:iCs w:val="0"/>
          <w:color w:val="215E99"/>
          <w:sz w:val="22"/>
          <w:szCs w:val="22"/>
        </w:rPr>
      </w:pPr>
      <w:r w:rsidRPr="00D2063E">
        <w:rPr>
          <w:i w:val="0"/>
          <w:iCs w:val="0"/>
          <w:color w:val="215E99"/>
          <w:sz w:val="22"/>
          <w:szCs w:val="22"/>
        </w:rPr>
        <w:t xml:space="preserve">Tablica </w:t>
      </w:r>
      <w:r w:rsidRPr="00D2063E">
        <w:rPr>
          <w:i w:val="0"/>
          <w:iCs w:val="0"/>
          <w:color w:val="215E99"/>
          <w:sz w:val="22"/>
          <w:szCs w:val="22"/>
        </w:rPr>
        <w:fldChar w:fldCharType="begin"/>
      </w:r>
      <w:r w:rsidRPr="00D2063E">
        <w:rPr>
          <w:i w:val="0"/>
          <w:iCs w:val="0"/>
          <w:color w:val="215E99"/>
          <w:sz w:val="22"/>
          <w:szCs w:val="22"/>
        </w:rPr>
        <w:instrText xml:space="preserve"> SEQ Tablica \* ARABIC </w:instrText>
      </w:r>
      <w:r w:rsidRPr="00D2063E">
        <w:rPr>
          <w:i w:val="0"/>
          <w:iCs w:val="0"/>
          <w:color w:val="215E99"/>
          <w:sz w:val="22"/>
          <w:szCs w:val="22"/>
        </w:rPr>
        <w:fldChar w:fldCharType="separate"/>
      </w:r>
      <w:r w:rsidR="00A10E27">
        <w:rPr>
          <w:i w:val="0"/>
          <w:iCs w:val="0"/>
          <w:noProof/>
          <w:color w:val="215E99"/>
          <w:sz w:val="22"/>
          <w:szCs w:val="22"/>
        </w:rPr>
        <w:t>48</w:t>
      </w:r>
      <w:r w:rsidRPr="00D2063E">
        <w:rPr>
          <w:i w:val="0"/>
          <w:iCs w:val="0"/>
          <w:color w:val="215E99"/>
          <w:sz w:val="22"/>
          <w:szCs w:val="22"/>
        </w:rPr>
        <w:fldChar w:fldCharType="end"/>
      </w:r>
      <w:r w:rsidRPr="00D2063E">
        <w:rPr>
          <w:i w:val="0"/>
          <w:iCs w:val="0"/>
          <w:color w:val="215E99"/>
          <w:sz w:val="22"/>
          <w:szCs w:val="22"/>
        </w:rPr>
        <w:t>: Popis i metodološka tablica specifičnih pokazatelja održivosti</w:t>
      </w:r>
    </w:p>
    <w:tbl>
      <w:tblPr>
        <w:tblStyle w:val="TableGrid"/>
        <w:tblW w:w="9625" w:type="dxa"/>
        <w:tblLook w:val="04A0" w:firstRow="1" w:lastRow="0" w:firstColumn="1" w:lastColumn="0" w:noHBand="0" w:noVBand="1"/>
      </w:tblPr>
      <w:tblGrid>
        <w:gridCol w:w="2214"/>
        <w:gridCol w:w="1962"/>
        <w:gridCol w:w="2596"/>
        <w:gridCol w:w="2853"/>
      </w:tblGrid>
      <w:tr w:rsidR="00083124" w:rsidRPr="00BF2AE2" w14:paraId="36145196"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98B2CC"/>
          </w:tcPr>
          <w:p w14:paraId="25407D51" w14:textId="77777777" w:rsidR="00083124" w:rsidRPr="00BF2AE2" w:rsidRDefault="00083124" w:rsidP="00464E7E">
            <w:pPr>
              <w:spacing w:line="276" w:lineRule="auto"/>
              <w:jc w:val="center"/>
              <w:rPr>
                <w:rFonts w:eastAsia="Times New Roman" w:cs="Segoe UI"/>
                <w:b/>
                <w:bCs/>
                <w:kern w:val="0"/>
                <w:sz w:val="16"/>
                <w:szCs w:val="16"/>
                <w:lang w:eastAsia="en-GB"/>
                <w14:ligatures w14:val="none"/>
              </w:rPr>
            </w:pPr>
            <w:r w:rsidRPr="00BF2AE2">
              <w:rPr>
                <w:rFonts w:cs="Segoe UI"/>
                <w:b/>
                <w:bCs/>
                <w:sz w:val="16"/>
                <w:szCs w:val="16"/>
                <w:lang w:eastAsia="en-GB"/>
              </w:rPr>
              <w:t>1. SPECIFIČNI POKAZATELJI ODRŽIVOSTI KOJI MJERE UTJECAJ TURIZMA NA DRUŠTVENE ASPEKTE ODRŽIVOSTI</w:t>
            </w:r>
          </w:p>
        </w:tc>
      </w:tr>
      <w:tr w:rsidR="00083124" w:rsidRPr="00BF2AE2" w14:paraId="21506FC8" w14:textId="77777777" w:rsidTr="00464E7E">
        <w:tc>
          <w:tcPr>
            <w:tcW w:w="2200" w:type="dxa"/>
            <w:tcBorders>
              <w:top w:val="single" w:sz="4" w:space="0" w:color="476B8F"/>
              <w:left w:val="single" w:sz="4" w:space="0" w:color="476B8F"/>
              <w:bottom w:val="single" w:sz="4" w:space="0" w:color="476B8F"/>
              <w:right w:val="single" w:sz="4" w:space="0" w:color="476B8F"/>
            </w:tcBorders>
          </w:tcPr>
          <w:p w14:paraId="448AB412" w14:textId="77777777" w:rsidR="00083124" w:rsidRPr="00BF2AE2" w:rsidRDefault="00083124" w:rsidP="00464E7E">
            <w:pPr>
              <w:spacing w:line="276" w:lineRule="auto"/>
              <w:jc w:val="center"/>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Pokazatelj</w:t>
            </w:r>
          </w:p>
        </w:tc>
        <w:tc>
          <w:tcPr>
            <w:tcW w:w="1950" w:type="dxa"/>
            <w:tcBorders>
              <w:top w:val="single" w:sz="4" w:space="0" w:color="476B8F"/>
              <w:left w:val="single" w:sz="4" w:space="0" w:color="476B8F"/>
              <w:bottom w:val="single" w:sz="4" w:space="0" w:color="476B8F"/>
              <w:right w:val="single" w:sz="4" w:space="0" w:color="476B8F"/>
            </w:tcBorders>
          </w:tcPr>
          <w:p w14:paraId="182AE272" w14:textId="77777777" w:rsidR="00083124" w:rsidRPr="00BF2AE2" w:rsidRDefault="00083124" w:rsidP="00464E7E">
            <w:pPr>
              <w:spacing w:line="276" w:lineRule="auto"/>
              <w:jc w:val="center"/>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Područje održivosti</w:t>
            </w:r>
          </w:p>
        </w:tc>
        <w:tc>
          <w:tcPr>
            <w:tcW w:w="2580" w:type="dxa"/>
            <w:tcBorders>
              <w:top w:val="single" w:sz="4" w:space="0" w:color="476B8F"/>
              <w:left w:val="single" w:sz="4" w:space="0" w:color="476B8F"/>
              <w:bottom w:val="single" w:sz="4" w:space="0" w:color="476B8F"/>
              <w:right w:val="single" w:sz="4" w:space="0" w:color="476B8F"/>
            </w:tcBorders>
          </w:tcPr>
          <w:p w14:paraId="403DE2F7" w14:textId="77777777" w:rsidR="00083124" w:rsidRPr="00BF2AE2" w:rsidRDefault="00083124" w:rsidP="00464E7E">
            <w:pPr>
              <w:spacing w:line="276" w:lineRule="auto"/>
              <w:jc w:val="center"/>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Kod pokazatelja / Tematsko područje</w:t>
            </w:r>
          </w:p>
        </w:tc>
        <w:tc>
          <w:tcPr>
            <w:tcW w:w="2745" w:type="dxa"/>
            <w:tcBorders>
              <w:top w:val="single" w:sz="4" w:space="0" w:color="476B8F"/>
              <w:left w:val="single" w:sz="4" w:space="0" w:color="476B8F"/>
              <w:bottom w:val="single" w:sz="4" w:space="0" w:color="476B8F"/>
              <w:right w:val="single" w:sz="4" w:space="0" w:color="476B8F"/>
            </w:tcBorders>
          </w:tcPr>
          <w:p w14:paraId="2138F65F" w14:textId="77777777" w:rsidR="00083124" w:rsidRPr="00BF2AE2" w:rsidRDefault="00083124" w:rsidP="00464E7E">
            <w:pPr>
              <w:spacing w:line="276" w:lineRule="auto"/>
              <w:jc w:val="center"/>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Rezultat</w:t>
            </w:r>
          </w:p>
        </w:tc>
      </w:tr>
      <w:tr w:rsidR="00083124" w:rsidRPr="00BF2AE2" w14:paraId="2E451E35"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25DD1A4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1.1. Zadovoljstvo lokalnog stanovništva turizmom</w:t>
            </w:r>
          </w:p>
        </w:tc>
      </w:tr>
      <w:tr w:rsidR="00083124" w:rsidRPr="00BF2AE2" w14:paraId="4EF71F5C"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CA4B4FE" w14:textId="77777777" w:rsidR="00083124" w:rsidRPr="00BF2AE2" w:rsidRDefault="00083124">
            <w:pPr>
              <w:pStyle w:val="ListParagraph"/>
              <w:numPr>
                <w:ilvl w:val="2"/>
                <w:numId w:val="111"/>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Utjecaj turizma na kvalitetu života lokalnog stanovništva</w:t>
            </w:r>
          </w:p>
        </w:tc>
        <w:tc>
          <w:tcPr>
            <w:tcW w:w="1950" w:type="dxa"/>
            <w:tcBorders>
              <w:top w:val="single" w:sz="4" w:space="0" w:color="476B8F"/>
              <w:left w:val="single" w:sz="4" w:space="0" w:color="476B8F"/>
              <w:bottom w:val="single" w:sz="4" w:space="0" w:color="476B8F"/>
              <w:right w:val="single" w:sz="4" w:space="0" w:color="476B8F"/>
            </w:tcBorders>
            <w:hideMark/>
          </w:tcPr>
          <w:p w14:paraId="45C030A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7917D30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SZL-1 – zadovoljstvo lokalnog stanovništva turizmom</w:t>
            </w:r>
          </w:p>
        </w:tc>
        <w:tc>
          <w:tcPr>
            <w:tcW w:w="2745" w:type="dxa"/>
            <w:tcBorders>
              <w:top w:val="single" w:sz="4" w:space="0" w:color="476B8F"/>
              <w:left w:val="single" w:sz="4" w:space="0" w:color="476B8F"/>
              <w:bottom w:val="single" w:sz="4" w:space="0" w:color="476B8F"/>
              <w:right w:val="single" w:sz="4" w:space="0" w:color="476B8F"/>
            </w:tcBorders>
          </w:tcPr>
          <w:p w14:paraId="2207BB9D" w14:textId="77777777" w:rsidR="00083124" w:rsidRPr="00BF2AE2" w:rsidRDefault="00083124" w:rsidP="00464E7E">
            <w:pPr>
              <w:rPr>
                <w:sz w:val="16"/>
                <w:szCs w:val="16"/>
                <w:lang w:eastAsia="en-GB"/>
              </w:rPr>
            </w:pPr>
            <w:r w:rsidRPr="00BF2AE2">
              <w:rPr>
                <w:sz w:val="16"/>
                <w:szCs w:val="16"/>
                <w:lang w:eastAsia="en-GB"/>
              </w:rPr>
              <w:t>63,14 % (turizam pomaže u unapređenju kvalitete života)</w:t>
            </w:r>
          </w:p>
          <w:p w14:paraId="1DB54A7B"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5F53A23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797ADB9E" w14:textId="77777777" w:rsidR="00083124" w:rsidRPr="00BF2AE2" w:rsidRDefault="00083124">
            <w:pPr>
              <w:pStyle w:val="ListParagraph"/>
              <w:numPr>
                <w:ilvl w:val="2"/>
                <w:numId w:val="111"/>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Udio stanovnika koji imaju Pozitivno odnosno negativno mišljenje o utjecaju turizma na identitet mjesta</w:t>
            </w:r>
          </w:p>
        </w:tc>
        <w:tc>
          <w:tcPr>
            <w:tcW w:w="1950" w:type="dxa"/>
            <w:tcBorders>
              <w:top w:val="single" w:sz="4" w:space="0" w:color="476B8F"/>
              <w:left w:val="single" w:sz="4" w:space="0" w:color="476B8F"/>
              <w:bottom w:val="single" w:sz="4" w:space="0" w:color="476B8F"/>
              <w:right w:val="single" w:sz="4" w:space="0" w:color="476B8F"/>
            </w:tcBorders>
            <w:hideMark/>
          </w:tcPr>
          <w:p w14:paraId="79483C5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6341120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SZL-3 – zadovoljstvo lokalnog stanovništva turizmom</w:t>
            </w:r>
          </w:p>
        </w:tc>
        <w:tc>
          <w:tcPr>
            <w:tcW w:w="2745" w:type="dxa"/>
            <w:tcBorders>
              <w:top w:val="single" w:sz="4" w:space="0" w:color="476B8F"/>
              <w:left w:val="single" w:sz="4" w:space="0" w:color="476B8F"/>
              <w:bottom w:val="single" w:sz="4" w:space="0" w:color="476B8F"/>
              <w:right w:val="single" w:sz="4" w:space="0" w:color="476B8F"/>
            </w:tcBorders>
          </w:tcPr>
          <w:p w14:paraId="525C963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58,05 % (pozitivan + izrazito pozitivan utjecaj)</w:t>
            </w:r>
          </w:p>
          <w:p w14:paraId="44FAA9D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12,71 % izrazito (negativan + negativan utjecaj)</w:t>
            </w:r>
          </w:p>
        </w:tc>
      </w:tr>
      <w:tr w:rsidR="00083124" w:rsidRPr="00BF2AE2" w14:paraId="6E292C4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682AF0F" w14:textId="77777777" w:rsidR="00083124" w:rsidRPr="00BF2AE2" w:rsidRDefault="00083124">
            <w:pPr>
              <w:pStyle w:val="ListParagraph"/>
              <w:numPr>
                <w:ilvl w:val="2"/>
                <w:numId w:val="111"/>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Udio stanovnika pod umjerenim ili visokim stresom od turizma</w:t>
            </w:r>
          </w:p>
        </w:tc>
        <w:tc>
          <w:tcPr>
            <w:tcW w:w="1950" w:type="dxa"/>
            <w:tcBorders>
              <w:top w:val="single" w:sz="4" w:space="0" w:color="476B8F"/>
              <w:left w:val="single" w:sz="4" w:space="0" w:color="476B8F"/>
              <w:bottom w:val="single" w:sz="4" w:space="0" w:color="476B8F"/>
              <w:right w:val="single" w:sz="4" w:space="0" w:color="476B8F"/>
            </w:tcBorders>
            <w:hideMark/>
          </w:tcPr>
          <w:p w14:paraId="7E82AA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75C7E82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SZL-4 – zadovoljstvo lokalnog stanovništva turizmom</w:t>
            </w:r>
          </w:p>
        </w:tc>
        <w:tc>
          <w:tcPr>
            <w:tcW w:w="2745" w:type="dxa"/>
            <w:tcBorders>
              <w:top w:val="single" w:sz="4" w:space="0" w:color="476B8F"/>
              <w:left w:val="single" w:sz="4" w:space="0" w:color="476B8F"/>
              <w:bottom w:val="single" w:sz="4" w:space="0" w:color="476B8F"/>
              <w:right w:val="single" w:sz="4" w:space="0" w:color="476B8F"/>
            </w:tcBorders>
          </w:tcPr>
          <w:p w14:paraId="1122E03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Percepcija utjecaja turizma na autentičnost mjesta</w:t>
            </w:r>
          </w:p>
          <w:p w14:paraId="01FF63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61,65 % (pozitivan + izrazito pozitivan utjecaj)</w:t>
            </w:r>
          </w:p>
          <w:p w14:paraId="3D8CE26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11,87 % izrazito (negativan + negativan utjecaj)</w:t>
            </w:r>
          </w:p>
          <w:p w14:paraId="60D7866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Percepcija utjecaja turizma na očuvanje tradicije, običaja i Kulture</w:t>
            </w:r>
          </w:p>
          <w:p w14:paraId="474D0D1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69,7 % (pozitivan + izrazito pozitivan utjecaj)</w:t>
            </w:r>
          </w:p>
          <w:p w14:paraId="71FC111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8,89 % izrazito (negativan + negativan utjecaj)</w:t>
            </w:r>
          </w:p>
        </w:tc>
      </w:tr>
      <w:tr w:rsidR="00083124" w:rsidRPr="00BF2AE2" w14:paraId="1872AA43"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C944FD3" w14:textId="77777777" w:rsidR="00083124" w:rsidRPr="00BF2AE2" w:rsidRDefault="00083124">
            <w:pPr>
              <w:pStyle w:val="ListParagraph"/>
              <w:numPr>
                <w:ilvl w:val="2"/>
                <w:numId w:val="111"/>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Promjena broja stanovnika u zadnjih pet godina u odnosu na promjenu broja turističkih noćenja</w:t>
            </w:r>
          </w:p>
        </w:tc>
        <w:tc>
          <w:tcPr>
            <w:tcW w:w="1950" w:type="dxa"/>
            <w:tcBorders>
              <w:top w:val="single" w:sz="4" w:space="0" w:color="476B8F"/>
              <w:left w:val="single" w:sz="4" w:space="0" w:color="476B8F"/>
              <w:bottom w:val="single" w:sz="4" w:space="0" w:color="476B8F"/>
              <w:right w:val="single" w:sz="4" w:space="0" w:color="476B8F"/>
            </w:tcBorders>
            <w:hideMark/>
          </w:tcPr>
          <w:p w14:paraId="20C715C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109AB7F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SZL-5 – zadovoljstvo lokalnog stanovništva turizmom</w:t>
            </w:r>
          </w:p>
        </w:tc>
        <w:tc>
          <w:tcPr>
            <w:tcW w:w="2745" w:type="dxa"/>
            <w:tcBorders>
              <w:top w:val="single" w:sz="4" w:space="0" w:color="476B8F"/>
              <w:left w:val="single" w:sz="4" w:space="0" w:color="476B8F"/>
              <w:bottom w:val="single" w:sz="4" w:space="0" w:color="476B8F"/>
              <w:right w:val="single" w:sz="4" w:space="0" w:color="476B8F"/>
            </w:tcBorders>
          </w:tcPr>
          <w:p w14:paraId="1A8FC484" w14:textId="4FEF4ECF"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037BF5CA"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01FA898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 2. Zadovoljstvo turista i jednodnevnih posjetitelja destinacijom</w:t>
            </w:r>
          </w:p>
        </w:tc>
      </w:tr>
      <w:tr w:rsidR="00083124" w:rsidRPr="00BF2AE2" w14:paraId="54022440"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4590FAC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1.2.1. Postotak ponovljenih/stalnih turista u </w:t>
            </w:r>
            <w:r w:rsidRPr="00BF2AE2">
              <w:rPr>
                <w:rFonts w:eastAsia="Times New Roman" w:cs="Segoe UI"/>
                <w:kern w:val="0"/>
                <w:sz w:val="16"/>
                <w:szCs w:val="16"/>
                <w:lang w:eastAsia="en-GB"/>
                <w14:ligatures w14:val="none"/>
              </w:rPr>
              <w:lastRenderedPageBreak/>
              <w:t>smještajnim objektima destinacije</w:t>
            </w:r>
          </w:p>
        </w:tc>
        <w:tc>
          <w:tcPr>
            <w:tcW w:w="1950" w:type="dxa"/>
            <w:tcBorders>
              <w:top w:val="single" w:sz="4" w:space="0" w:color="476B8F"/>
              <w:left w:val="single" w:sz="4" w:space="0" w:color="476B8F"/>
              <w:bottom w:val="single" w:sz="4" w:space="0" w:color="476B8F"/>
              <w:right w:val="single" w:sz="4" w:space="0" w:color="476B8F"/>
            </w:tcBorders>
            <w:hideMark/>
          </w:tcPr>
          <w:p w14:paraId="65F0D40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6303399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SZT-1 – zadovoljstvo turista i jednodnevnih posjetitelja destinacijom</w:t>
            </w:r>
          </w:p>
        </w:tc>
        <w:tc>
          <w:tcPr>
            <w:tcW w:w="2745" w:type="dxa"/>
            <w:tcBorders>
              <w:top w:val="single" w:sz="4" w:space="0" w:color="476B8F"/>
              <w:left w:val="single" w:sz="4" w:space="0" w:color="476B8F"/>
              <w:bottom w:val="single" w:sz="4" w:space="0" w:color="476B8F"/>
              <w:right w:val="single" w:sz="4" w:space="0" w:color="476B8F"/>
            </w:tcBorders>
          </w:tcPr>
          <w:p w14:paraId="0DC4DA94" w14:textId="13D29B2D"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 zadnjih 5 godina &gt;50</w:t>
            </w:r>
            <w:r w:rsidR="00D05B55"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- 35</w:t>
            </w:r>
            <w:r w:rsidR="00D05B55"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privatnih iznajmljivača; 100</w:t>
            </w:r>
            <w:r w:rsidR="00D05B55"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kampova a &gt; 20</w:t>
            </w:r>
            <w:r w:rsidR="00D05B55"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- 100</w:t>
            </w:r>
            <w:r w:rsidR="00D05B55"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hotela</w:t>
            </w:r>
          </w:p>
        </w:tc>
      </w:tr>
      <w:tr w:rsidR="00083124" w:rsidRPr="00BF2AE2" w14:paraId="2D5C53BC"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713585D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 Pristupačnost destinacije</w:t>
            </w:r>
          </w:p>
        </w:tc>
      </w:tr>
      <w:tr w:rsidR="00083124" w:rsidRPr="00BF2AE2" w14:paraId="7DF2390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4A0529D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1.3.1. Udio pristupačnih smještajnih jedinica u destinaciji</w:t>
            </w:r>
          </w:p>
        </w:tc>
        <w:tc>
          <w:tcPr>
            <w:tcW w:w="1950" w:type="dxa"/>
            <w:tcBorders>
              <w:top w:val="single" w:sz="4" w:space="0" w:color="476B8F"/>
              <w:left w:val="single" w:sz="4" w:space="0" w:color="476B8F"/>
              <w:bottom w:val="single" w:sz="4" w:space="0" w:color="476B8F"/>
              <w:right w:val="single" w:sz="4" w:space="0" w:color="476B8F"/>
            </w:tcBorders>
            <w:hideMark/>
          </w:tcPr>
          <w:p w14:paraId="4322EF1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2E3AA1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SPD-1 – zadovoljstvo turista i jednodnevnih posjetitelja destinacijom</w:t>
            </w:r>
          </w:p>
        </w:tc>
        <w:tc>
          <w:tcPr>
            <w:tcW w:w="2745" w:type="dxa"/>
            <w:tcBorders>
              <w:top w:val="single" w:sz="4" w:space="0" w:color="476B8F"/>
              <w:left w:val="single" w:sz="4" w:space="0" w:color="476B8F"/>
              <w:bottom w:val="single" w:sz="4" w:space="0" w:color="476B8F"/>
              <w:right w:val="single" w:sz="4" w:space="0" w:color="476B8F"/>
            </w:tcBorders>
          </w:tcPr>
          <w:p w14:paraId="1A45AC5D" w14:textId="04B7150C"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 postoji evidencija.</w:t>
            </w:r>
          </w:p>
        </w:tc>
      </w:tr>
      <w:tr w:rsidR="00083124" w:rsidRPr="00BF2AE2" w14:paraId="5804A241"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082F28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1.3.2. Javno dostupne informacije o atrakcijama u turističkim i informativnim centrima</w:t>
            </w:r>
          </w:p>
        </w:tc>
        <w:tc>
          <w:tcPr>
            <w:tcW w:w="1950" w:type="dxa"/>
            <w:tcBorders>
              <w:top w:val="single" w:sz="4" w:space="0" w:color="476B8F"/>
              <w:left w:val="single" w:sz="4" w:space="0" w:color="476B8F"/>
              <w:bottom w:val="single" w:sz="4" w:space="0" w:color="476B8F"/>
              <w:right w:val="single" w:sz="4" w:space="0" w:color="476B8F"/>
            </w:tcBorders>
            <w:hideMark/>
          </w:tcPr>
          <w:p w14:paraId="4A9EDA0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4B1EB56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SPD-2 – pristupačnost destinacije</w:t>
            </w:r>
          </w:p>
        </w:tc>
        <w:tc>
          <w:tcPr>
            <w:tcW w:w="2745" w:type="dxa"/>
            <w:tcBorders>
              <w:top w:val="single" w:sz="4" w:space="0" w:color="476B8F"/>
              <w:left w:val="single" w:sz="4" w:space="0" w:color="476B8F"/>
              <w:bottom w:val="single" w:sz="4" w:space="0" w:color="476B8F"/>
              <w:right w:val="single" w:sz="4" w:space="0" w:color="476B8F"/>
            </w:tcBorders>
          </w:tcPr>
          <w:p w14:paraId="7422041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2B201C07"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44D169A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1.3.3. Postotak pristupačnih linija javnog prijevoza u destinaciji za osobe s invaliditetom</w:t>
            </w:r>
          </w:p>
        </w:tc>
        <w:tc>
          <w:tcPr>
            <w:tcW w:w="1950" w:type="dxa"/>
            <w:tcBorders>
              <w:top w:val="single" w:sz="4" w:space="0" w:color="476B8F"/>
              <w:left w:val="single" w:sz="4" w:space="0" w:color="476B8F"/>
              <w:bottom w:val="single" w:sz="4" w:space="0" w:color="476B8F"/>
              <w:right w:val="single" w:sz="4" w:space="0" w:color="476B8F"/>
            </w:tcBorders>
            <w:hideMark/>
          </w:tcPr>
          <w:p w14:paraId="30CF4E4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1BFA405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SPD-3 – pristupačnost destinacije</w:t>
            </w:r>
          </w:p>
        </w:tc>
        <w:tc>
          <w:tcPr>
            <w:tcW w:w="2745" w:type="dxa"/>
            <w:tcBorders>
              <w:top w:val="single" w:sz="4" w:space="0" w:color="476B8F"/>
              <w:left w:val="single" w:sz="4" w:space="0" w:color="476B8F"/>
              <w:bottom w:val="single" w:sz="4" w:space="0" w:color="476B8F"/>
              <w:right w:val="single" w:sz="4" w:space="0" w:color="476B8F"/>
            </w:tcBorders>
          </w:tcPr>
          <w:p w14:paraId="6A827DC7" w14:textId="607E3761"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 postoji evidencija.</w:t>
            </w:r>
          </w:p>
        </w:tc>
      </w:tr>
      <w:tr w:rsidR="00083124" w:rsidRPr="00BF2AE2" w14:paraId="714B4C82"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09DFFF2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 Sigurnost destinacije</w:t>
            </w:r>
          </w:p>
        </w:tc>
      </w:tr>
      <w:tr w:rsidR="00083124" w:rsidRPr="00BF2AE2" w14:paraId="34FFF603"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70C307E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1.4.1. Ukupan broj kaznenih djela i prekršaja prijavljenih policiji po mjesecima</w:t>
            </w:r>
          </w:p>
        </w:tc>
        <w:tc>
          <w:tcPr>
            <w:tcW w:w="1950" w:type="dxa"/>
            <w:tcBorders>
              <w:top w:val="single" w:sz="4" w:space="0" w:color="476B8F"/>
              <w:left w:val="single" w:sz="4" w:space="0" w:color="476B8F"/>
              <w:bottom w:val="single" w:sz="4" w:space="0" w:color="476B8F"/>
              <w:right w:val="single" w:sz="4" w:space="0" w:color="476B8F"/>
            </w:tcBorders>
            <w:hideMark/>
          </w:tcPr>
          <w:p w14:paraId="0513A36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5D7088F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SSD-1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4142A6A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Ukupan broj kaznenih djela: 884 Ukupan broj prekršaja: 2024</w:t>
            </w:r>
          </w:p>
        </w:tc>
      </w:tr>
      <w:tr w:rsidR="00083124" w:rsidRPr="00BF2AE2" w14:paraId="71D96BE6"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A8DA46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1.4.2. Udio turista koji su uložili prigovor kod policije</w:t>
            </w:r>
          </w:p>
        </w:tc>
        <w:tc>
          <w:tcPr>
            <w:tcW w:w="1950" w:type="dxa"/>
            <w:tcBorders>
              <w:top w:val="single" w:sz="4" w:space="0" w:color="476B8F"/>
              <w:left w:val="single" w:sz="4" w:space="0" w:color="476B8F"/>
              <w:bottom w:val="single" w:sz="4" w:space="0" w:color="476B8F"/>
              <w:right w:val="single" w:sz="4" w:space="0" w:color="476B8F"/>
            </w:tcBorders>
            <w:hideMark/>
          </w:tcPr>
          <w:p w14:paraId="06E9296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39E57B4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SSD-2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33B6409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Nije bilo prigovora</w:t>
            </w:r>
          </w:p>
        </w:tc>
      </w:tr>
      <w:tr w:rsidR="00083124" w:rsidRPr="00BF2AE2" w14:paraId="5F1BEDBA"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D0D3E7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1.4.3. Sigurnosne mjere kao što su stanice prve pomoći na plažama/lokalitetima turističkih atrakcija</w:t>
            </w:r>
          </w:p>
        </w:tc>
        <w:tc>
          <w:tcPr>
            <w:tcW w:w="1950" w:type="dxa"/>
            <w:tcBorders>
              <w:top w:val="single" w:sz="4" w:space="0" w:color="476B8F"/>
              <w:left w:val="single" w:sz="4" w:space="0" w:color="476B8F"/>
              <w:bottom w:val="single" w:sz="4" w:space="0" w:color="476B8F"/>
              <w:right w:val="single" w:sz="4" w:space="0" w:color="476B8F"/>
            </w:tcBorders>
            <w:hideMark/>
          </w:tcPr>
          <w:p w14:paraId="4022CC2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11FDC07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SSD-3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4ECE659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48852CE4"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4D7BE84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1.4.4. Broj prometnih nesreća sa smrtnim ishodom na 1000 noćenja (turista i lokalne zajednice)</w:t>
            </w:r>
          </w:p>
        </w:tc>
        <w:tc>
          <w:tcPr>
            <w:tcW w:w="1950" w:type="dxa"/>
            <w:tcBorders>
              <w:top w:val="single" w:sz="4" w:space="0" w:color="476B8F"/>
              <w:left w:val="single" w:sz="4" w:space="0" w:color="476B8F"/>
              <w:bottom w:val="single" w:sz="4" w:space="0" w:color="476B8F"/>
              <w:right w:val="single" w:sz="4" w:space="0" w:color="476B8F"/>
            </w:tcBorders>
            <w:hideMark/>
          </w:tcPr>
          <w:p w14:paraId="258B320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680C0E6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SSD-4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3190DAD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0,162</w:t>
            </w:r>
          </w:p>
          <w:p w14:paraId="1D28FD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(8 nesreća)</w:t>
            </w:r>
          </w:p>
        </w:tc>
      </w:tr>
      <w:tr w:rsidR="00083124" w:rsidRPr="00BF2AE2" w14:paraId="610FC8B2"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818119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1.4.5. Broj podnesenih prijava zbog buke uzrokovane turističkim aktivnostima</w:t>
            </w:r>
          </w:p>
        </w:tc>
        <w:tc>
          <w:tcPr>
            <w:tcW w:w="1950" w:type="dxa"/>
            <w:tcBorders>
              <w:top w:val="single" w:sz="4" w:space="0" w:color="476B8F"/>
              <w:left w:val="single" w:sz="4" w:space="0" w:color="476B8F"/>
              <w:bottom w:val="single" w:sz="4" w:space="0" w:color="476B8F"/>
              <w:right w:val="single" w:sz="4" w:space="0" w:color="476B8F"/>
            </w:tcBorders>
            <w:hideMark/>
          </w:tcPr>
          <w:p w14:paraId="0E68149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49E9CD6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SSD-5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297AA4C4" w14:textId="297AA4E6"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14E5735C"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59338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1.4.6. Remećenje javnog reda i mira prouzrokovano turističkom aktivnošću</w:t>
            </w:r>
          </w:p>
        </w:tc>
        <w:tc>
          <w:tcPr>
            <w:tcW w:w="1950" w:type="dxa"/>
            <w:tcBorders>
              <w:top w:val="single" w:sz="4" w:space="0" w:color="476B8F"/>
              <w:left w:val="single" w:sz="4" w:space="0" w:color="476B8F"/>
              <w:bottom w:val="single" w:sz="4" w:space="0" w:color="476B8F"/>
              <w:right w:val="single" w:sz="4" w:space="0" w:color="476B8F"/>
            </w:tcBorders>
            <w:hideMark/>
          </w:tcPr>
          <w:p w14:paraId="6BDEABD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društveni</w:t>
            </w:r>
          </w:p>
        </w:tc>
        <w:tc>
          <w:tcPr>
            <w:tcW w:w="2580" w:type="dxa"/>
            <w:tcBorders>
              <w:top w:val="single" w:sz="4" w:space="0" w:color="476B8F"/>
              <w:left w:val="single" w:sz="4" w:space="0" w:color="476B8F"/>
              <w:bottom w:val="single" w:sz="4" w:space="0" w:color="476B8F"/>
              <w:right w:val="single" w:sz="4" w:space="0" w:color="476B8F"/>
            </w:tcBorders>
            <w:hideMark/>
          </w:tcPr>
          <w:p w14:paraId="5873A90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SSD-6 – sigurnost destinacije</w:t>
            </w:r>
          </w:p>
        </w:tc>
        <w:tc>
          <w:tcPr>
            <w:tcW w:w="2745" w:type="dxa"/>
            <w:tcBorders>
              <w:top w:val="single" w:sz="4" w:space="0" w:color="476B8F"/>
              <w:left w:val="single" w:sz="4" w:space="0" w:color="476B8F"/>
              <w:bottom w:val="single" w:sz="4" w:space="0" w:color="476B8F"/>
              <w:right w:val="single" w:sz="4" w:space="0" w:color="476B8F"/>
            </w:tcBorders>
          </w:tcPr>
          <w:p w14:paraId="6829566D" w14:textId="4B63F6AB" w:rsidR="00083124" w:rsidRPr="00BF2AE2" w:rsidRDefault="007469B6" w:rsidP="00464E7E">
            <w:pPr>
              <w:spacing w:line="276" w:lineRule="auto"/>
              <w:rPr>
                <w:rFonts w:eastAsia="Times New Roman" w:cs="Segoe UI"/>
                <w:kern w:val="0"/>
                <w:sz w:val="16"/>
                <w:szCs w:val="16"/>
                <w:lang w:eastAsia="en-GB"/>
                <w14:ligatures w14:val="none"/>
              </w:rPr>
            </w:pPr>
            <w:r>
              <w:rPr>
                <w:rFonts w:eastAsia="Times New Roman" w:cs="Segoe UI"/>
                <w:kern w:val="0"/>
                <w:sz w:val="16"/>
                <w:szCs w:val="16"/>
                <w:lang w:eastAsia="en-GB"/>
                <w14:ligatures w14:val="none"/>
              </w:rPr>
              <w:t>884 prijave godišnje, ali nema analize o uzorku tur. aktivnosti.</w:t>
            </w:r>
          </w:p>
        </w:tc>
      </w:tr>
      <w:tr w:rsidR="00083124" w:rsidRPr="00BF2AE2" w14:paraId="7E0DD72C"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98B2CC"/>
          </w:tcPr>
          <w:p w14:paraId="41874925"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2. SPECIFIČNI POKAZATELJI ODRŽIVOSTI KOJI MJERE UTJECAJ TURIZMA NA OKOLIŠNE ASPEKTE ODRŽIVOSTI</w:t>
            </w:r>
          </w:p>
        </w:tc>
      </w:tr>
      <w:tr w:rsidR="00083124" w:rsidRPr="00BF2AE2" w14:paraId="704D2D5C"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74049EC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2.1. Upravljanje vodnim resursima</w:t>
            </w:r>
          </w:p>
        </w:tc>
      </w:tr>
      <w:tr w:rsidR="00083124" w:rsidRPr="00BF2AE2" w14:paraId="3616C866"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BD20B3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2.1.1. Udio turističkih poslovnih subjekata koji poduzimaju akcije za smanjenje potrošnje vode</w:t>
            </w:r>
          </w:p>
        </w:tc>
        <w:tc>
          <w:tcPr>
            <w:tcW w:w="1950" w:type="dxa"/>
            <w:tcBorders>
              <w:top w:val="single" w:sz="4" w:space="0" w:color="476B8F"/>
              <w:left w:val="single" w:sz="4" w:space="0" w:color="476B8F"/>
              <w:bottom w:val="single" w:sz="4" w:space="0" w:color="476B8F"/>
              <w:right w:val="single" w:sz="4" w:space="0" w:color="476B8F"/>
            </w:tcBorders>
            <w:hideMark/>
          </w:tcPr>
          <w:p w14:paraId="24064E3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20F3AE7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SUVR-1 – upravljanje vodnim resursima</w:t>
            </w:r>
          </w:p>
        </w:tc>
        <w:tc>
          <w:tcPr>
            <w:tcW w:w="2745" w:type="dxa"/>
            <w:tcBorders>
              <w:top w:val="single" w:sz="4" w:space="0" w:color="476B8F"/>
              <w:left w:val="single" w:sz="4" w:space="0" w:color="476B8F"/>
              <w:bottom w:val="single" w:sz="4" w:space="0" w:color="476B8F"/>
              <w:right w:val="single" w:sz="4" w:space="0" w:color="476B8F"/>
            </w:tcBorders>
          </w:tcPr>
          <w:p w14:paraId="752AD616" w14:textId="77777777"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 15 % koristi određene akcije za smanjenje potrošnje vode.</w:t>
            </w:r>
          </w:p>
          <w:p w14:paraId="3F79935A" w14:textId="22C68E27" w:rsidR="005F6831"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Odgovori dionik au turizmu na online anketu</w:t>
            </w:r>
          </w:p>
        </w:tc>
      </w:tr>
      <w:tr w:rsidR="00083124" w:rsidRPr="00BF2AE2" w14:paraId="41A3EE4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312CFB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2.1.2. Sustav za pravovremenu reakciju na probleme s kvalitetom vode</w:t>
            </w:r>
          </w:p>
        </w:tc>
        <w:tc>
          <w:tcPr>
            <w:tcW w:w="1950" w:type="dxa"/>
            <w:tcBorders>
              <w:top w:val="single" w:sz="4" w:space="0" w:color="476B8F"/>
              <w:left w:val="single" w:sz="4" w:space="0" w:color="476B8F"/>
              <w:bottom w:val="single" w:sz="4" w:space="0" w:color="476B8F"/>
              <w:right w:val="single" w:sz="4" w:space="0" w:color="476B8F"/>
            </w:tcBorders>
            <w:hideMark/>
          </w:tcPr>
          <w:p w14:paraId="23B67C9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2AD664A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SUVR-2 – upravljanje vodnim resursima</w:t>
            </w:r>
          </w:p>
        </w:tc>
        <w:tc>
          <w:tcPr>
            <w:tcW w:w="2745" w:type="dxa"/>
            <w:tcBorders>
              <w:top w:val="single" w:sz="4" w:space="0" w:color="476B8F"/>
              <w:left w:val="single" w:sz="4" w:space="0" w:color="476B8F"/>
              <w:bottom w:val="single" w:sz="4" w:space="0" w:color="476B8F"/>
              <w:right w:val="single" w:sz="4" w:space="0" w:color="476B8F"/>
            </w:tcBorders>
          </w:tcPr>
          <w:p w14:paraId="7DE1270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 JLS sa ZZJZ</w:t>
            </w:r>
          </w:p>
        </w:tc>
      </w:tr>
      <w:tr w:rsidR="00083124" w:rsidRPr="00BF2AE2" w14:paraId="07AED25E"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48F8B11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2.2. Gospodarenje otpadnim vodama</w:t>
            </w:r>
          </w:p>
        </w:tc>
      </w:tr>
      <w:tr w:rsidR="00083124" w:rsidRPr="00BF2AE2" w14:paraId="4D45E9E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8C9222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2.2.1. Udio turističkih poslovnih subjekata koji koriste recikliranu vodu</w:t>
            </w:r>
          </w:p>
        </w:tc>
        <w:tc>
          <w:tcPr>
            <w:tcW w:w="1950" w:type="dxa"/>
            <w:tcBorders>
              <w:top w:val="single" w:sz="4" w:space="0" w:color="476B8F"/>
              <w:left w:val="single" w:sz="4" w:space="0" w:color="476B8F"/>
              <w:bottom w:val="single" w:sz="4" w:space="0" w:color="476B8F"/>
              <w:right w:val="single" w:sz="4" w:space="0" w:color="476B8F"/>
            </w:tcBorders>
            <w:hideMark/>
          </w:tcPr>
          <w:p w14:paraId="373059B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54EE544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SGOV-1 – gospodarenje otpadnim vodama</w:t>
            </w:r>
          </w:p>
        </w:tc>
        <w:tc>
          <w:tcPr>
            <w:tcW w:w="2745" w:type="dxa"/>
            <w:tcBorders>
              <w:top w:val="single" w:sz="4" w:space="0" w:color="476B8F"/>
              <w:left w:val="single" w:sz="4" w:space="0" w:color="476B8F"/>
              <w:bottom w:val="single" w:sz="4" w:space="0" w:color="476B8F"/>
              <w:right w:val="single" w:sz="4" w:space="0" w:color="476B8F"/>
            </w:tcBorders>
          </w:tcPr>
          <w:p w14:paraId="56246510" w14:textId="4587D202"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 postoji evidencija.</w:t>
            </w:r>
          </w:p>
        </w:tc>
      </w:tr>
      <w:tr w:rsidR="00083124" w:rsidRPr="00BF2AE2" w14:paraId="60A6B627"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0E2B53F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2.2.2. Udio otpadnih voda od noćenja turista u smještajnoj djelatnosti</w:t>
            </w:r>
          </w:p>
        </w:tc>
        <w:tc>
          <w:tcPr>
            <w:tcW w:w="1950" w:type="dxa"/>
            <w:tcBorders>
              <w:top w:val="single" w:sz="4" w:space="0" w:color="476B8F"/>
              <w:left w:val="single" w:sz="4" w:space="0" w:color="476B8F"/>
              <w:bottom w:val="single" w:sz="4" w:space="0" w:color="476B8F"/>
              <w:right w:val="single" w:sz="4" w:space="0" w:color="476B8F"/>
            </w:tcBorders>
            <w:hideMark/>
          </w:tcPr>
          <w:p w14:paraId="2F4190D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015E349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SGOV-2 – gospodarenje otpadnim vodama</w:t>
            </w:r>
          </w:p>
        </w:tc>
        <w:tc>
          <w:tcPr>
            <w:tcW w:w="2745" w:type="dxa"/>
            <w:tcBorders>
              <w:top w:val="single" w:sz="4" w:space="0" w:color="476B8F"/>
              <w:left w:val="single" w:sz="4" w:space="0" w:color="476B8F"/>
              <w:bottom w:val="single" w:sz="4" w:space="0" w:color="476B8F"/>
              <w:right w:val="single" w:sz="4" w:space="0" w:color="476B8F"/>
            </w:tcBorders>
          </w:tcPr>
          <w:p w14:paraId="4864DE08" w14:textId="19BCCDF1" w:rsidR="00083124" w:rsidRPr="00BF2AE2" w:rsidRDefault="00482DC7" w:rsidP="00482DC7">
            <w:pPr>
              <w:spacing w:line="276" w:lineRule="auto"/>
              <w:rPr>
                <w:rFonts w:eastAsia="Times New Roman" w:cs="Segoe UI"/>
                <w:kern w:val="0"/>
                <w:sz w:val="16"/>
                <w:szCs w:val="16"/>
                <w:lang w:eastAsia="en-GB"/>
                <w14:ligatures w14:val="none"/>
              </w:rPr>
            </w:pPr>
            <w:r>
              <w:rPr>
                <w:rFonts w:eastAsia="Times New Roman" w:cs="Segoe UI"/>
                <w:kern w:val="0"/>
                <w:sz w:val="16"/>
                <w:szCs w:val="16"/>
                <w:lang w:eastAsia="en-GB"/>
                <w14:ligatures w14:val="none"/>
              </w:rPr>
              <w:t>T</w:t>
            </w:r>
            <w:r w:rsidRPr="00482DC7">
              <w:rPr>
                <w:rFonts w:eastAsia="Times New Roman" w:cs="Segoe UI"/>
                <w:kern w:val="0"/>
                <w:sz w:val="16"/>
                <w:szCs w:val="16"/>
                <w:lang w:eastAsia="en-GB"/>
                <w14:ligatures w14:val="none"/>
              </w:rPr>
              <w:t xml:space="preserve">uristi uzrokuju samo oko 0,52% ukupnih otpadnih voda godišnje u destinaciji ako se period boravka rezidenta i turista pravilno uzme u </w:t>
            </w:r>
            <w:r w:rsidRPr="00482DC7">
              <w:rPr>
                <w:rFonts w:eastAsia="Times New Roman" w:cs="Segoe UI"/>
                <w:kern w:val="0"/>
                <w:sz w:val="16"/>
                <w:szCs w:val="16"/>
                <w:lang w:eastAsia="en-GB"/>
                <w14:ligatures w14:val="none"/>
              </w:rPr>
              <w:lastRenderedPageBreak/>
              <w:t>obzir. Ova metodologija objektivno prikazuje koliko je turistički promet mali u odnosu na kontinuirano opterećenje od strane rezidentnog stanovništva</w:t>
            </w:r>
            <w:r>
              <w:rPr>
                <w:rFonts w:eastAsia="Times New Roman" w:cs="Segoe UI"/>
                <w:kern w:val="0"/>
                <w:sz w:val="16"/>
                <w:szCs w:val="16"/>
                <w:lang w:eastAsia="en-GB"/>
                <w14:ligatures w14:val="none"/>
              </w:rPr>
              <w:t>.</w:t>
            </w:r>
          </w:p>
        </w:tc>
      </w:tr>
      <w:tr w:rsidR="00083124" w:rsidRPr="00BF2AE2" w14:paraId="0F8C4D8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76A6E53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2.2.3. Propisi za postavljanje, održavanje i ispitivanje ispusta iz septičkih jama i sustava za pročišćavanje otpadnih voda i dokazi o njihovoj provedbi</w:t>
            </w:r>
          </w:p>
        </w:tc>
        <w:tc>
          <w:tcPr>
            <w:tcW w:w="1950" w:type="dxa"/>
            <w:tcBorders>
              <w:top w:val="single" w:sz="4" w:space="0" w:color="476B8F"/>
              <w:left w:val="single" w:sz="4" w:space="0" w:color="476B8F"/>
              <w:bottom w:val="single" w:sz="4" w:space="0" w:color="476B8F"/>
              <w:right w:val="single" w:sz="4" w:space="0" w:color="476B8F"/>
            </w:tcBorders>
            <w:hideMark/>
          </w:tcPr>
          <w:p w14:paraId="7BB429C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49B4679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SGOV-3 – gospodarenje otpadnim vodama</w:t>
            </w:r>
          </w:p>
        </w:tc>
        <w:tc>
          <w:tcPr>
            <w:tcW w:w="2745" w:type="dxa"/>
            <w:tcBorders>
              <w:top w:val="single" w:sz="4" w:space="0" w:color="476B8F"/>
              <w:left w:val="single" w:sz="4" w:space="0" w:color="476B8F"/>
              <w:bottom w:val="single" w:sz="4" w:space="0" w:color="476B8F"/>
              <w:right w:val="single" w:sz="4" w:space="0" w:color="476B8F"/>
            </w:tcBorders>
          </w:tcPr>
          <w:p w14:paraId="28F664F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06E0791F"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1486AF7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2.2.4. Udio otpadnih voda destinacije tretiranih do najmanje sekundarne razine prije ispuštanja</w:t>
            </w:r>
          </w:p>
        </w:tc>
        <w:tc>
          <w:tcPr>
            <w:tcW w:w="1950" w:type="dxa"/>
            <w:tcBorders>
              <w:top w:val="single" w:sz="4" w:space="0" w:color="476B8F"/>
              <w:left w:val="single" w:sz="4" w:space="0" w:color="476B8F"/>
              <w:bottom w:val="single" w:sz="4" w:space="0" w:color="476B8F"/>
              <w:right w:val="single" w:sz="4" w:space="0" w:color="476B8F"/>
            </w:tcBorders>
            <w:hideMark/>
          </w:tcPr>
          <w:p w14:paraId="0E068BB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2C2B1F1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SGOV-4 – gospodarenje otpadnim vodama</w:t>
            </w:r>
          </w:p>
        </w:tc>
        <w:tc>
          <w:tcPr>
            <w:tcW w:w="2745" w:type="dxa"/>
            <w:tcBorders>
              <w:top w:val="single" w:sz="4" w:space="0" w:color="476B8F"/>
              <w:left w:val="single" w:sz="4" w:space="0" w:color="476B8F"/>
              <w:bottom w:val="single" w:sz="4" w:space="0" w:color="476B8F"/>
              <w:right w:val="single" w:sz="4" w:space="0" w:color="476B8F"/>
            </w:tcBorders>
          </w:tcPr>
          <w:p w14:paraId="0D545188" w14:textId="153184BD"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98</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w:t>
            </w:r>
            <w:r w:rsidR="00464DBD" w:rsidRPr="00BF2AE2">
              <w:rPr>
                <w:rFonts w:eastAsia="Times New Roman" w:cs="Segoe UI"/>
                <w:kern w:val="0"/>
                <w:sz w:val="16"/>
                <w:szCs w:val="16"/>
                <w:lang w:eastAsia="en-GB"/>
                <w14:ligatures w14:val="none"/>
              </w:rPr>
              <w:t xml:space="preserve">sva središnja </w:t>
            </w:r>
            <w:r w:rsidRPr="00BF2AE2">
              <w:rPr>
                <w:rFonts w:eastAsia="Times New Roman" w:cs="Segoe UI"/>
                <w:kern w:val="0"/>
                <w:sz w:val="16"/>
                <w:szCs w:val="16"/>
                <w:lang w:eastAsia="en-GB"/>
                <w14:ligatures w14:val="none"/>
              </w:rPr>
              <w:t>naselje i glavni kolektori opremljeni sekundarnim i tercijarnim pročišćivačem)</w:t>
            </w:r>
          </w:p>
          <w:p w14:paraId="76C88D4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6.468.000 m³ (II. i III. stupanj ukupno, po evidenciji VIK Karlovac)</w:t>
            </w:r>
          </w:p>
        </w:tc>
      </w:tr>
      <w:tr w:rsidR="00083124" w:rsidRPr="00BF2AE2" w14:paraId="682BB393"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6C9340D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 Gospodarenje otpadom</w:t>
            </w:r>
          </w:p>
        </w:tc>
      </w:tr>
      <w:tr w:rsidR="00083124" w:rsidRPr="00BF2AE2" w14:paraId="2C6D97A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F94FA3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2.3.1. Udio komunalnog otpada iz turističkih djelatnosti u odnosu na ukupni komunalni otpad destinacije</w:t>
            </w:r>
          </w:p>
        </w:tc>
        <w:tc>
          <w:tcPr>
            <w:tcW w:w="1950" w:type="dxa"/>
            <w:tcBorders>
              <w:top w:val="single" w:sz="4" w:space="0" w:color="476B8F"/>
              <w:left w:val="single" w:sz="4" w:space="0" w:color="476B8F"/>
              <w:bottom w:val="single" w:sz="4" w:space="0" w:color="476B8F"/>
              <w:right w:val="single" w:sz="4" w:space="0" w:color="476B8F"/>
            </w:tcBorders>
            <w:hideMark/>
          </w:tcPr>
          <w:p w14:paraId="4150452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3F79F17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SGO-1 – gospodarenje otpadom</w:t>
            </w:r>
          </w:p>
        </w:tc>
        <w:tc>
          <w:tcPr>
            <w:tcW w:w="2745" w:type="dxa"/>
            <w:tcBorders>
              <w:top w:val="single" w:sz="4" w:space="0" w:color="476B8F"/>
              <w:left w:val="single" w:sz="4" w:space="0" w:color="476B8F"/>
              <w:bottom w:val="single" w:sz="4" w:space="0" w:color="476B8F"/>
              <w:right w:val="single" w:sz="4" w:space="0" w:color="476B8F"/>
            </w:tcBorders>
          </w:tcPr>
          <w:p w14:paraId="44312537" w14:textId="27BDF471" w:rsidR="00083124" w:rsidRPr="00BF2AE2" w:rsidRDefault="005F6831"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Za 8687 gostiju u Karlovcu (dolas</w:t>
            </w:r>
            <w:r w:rsidR="00464DBD" w:rsidRPr="00BF2AE2">
              <w:rPr>
                <w:rFonts w:eastAsia="Times New Roman" w:cs="Segoe UI"/>
                <w:kern w:val="0"/>
                <w:sz w:val="16"/>
                <w:szCs w:val="16"/>
                <w:lang w:eastAsia="en-GB"/>
                <w14:ligatures w14:val="none"/>
              </w:rPr>
              <w:t>c</w:t>
            </w:r>
            <w:r w:rsidRPr="00BF2AE2">
              <w:rPr>
                <w:rFonts w:eastAsia="Times New Roman" w:cs="Segoe UI"/>
                <w:kern w:val="0"/>
                <w:sz w:val="16"/>
                <w:szCs w:val="16"/>
                <w:lang w:eastAsia="en-GB"/>
                <w14:ligatures w14:val="none"/>
              </w:rPr>
              <w:t>i kolovoz 2024.), udio otpada koji generiraju u odnosu na ukupni komunalni otpad u destinaciji iznosi približno 6,6</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prema proporcionalnoj procjeni na osnovi</w:t>
            </w:r>
            <w:r w:rsidR="00DF27BA"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parametara.</w:t>
            </w:r>
          </w:p>
        </w:tc>
      </w:tr>
      <w:tr w:rsidR="00083124" w:rsidRPr="00BF2AE2" w14:paraId="3F1196F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035FD85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2.3.2. Udio turističkih poslovnih subjekata koji razdvajaju različite vrste otpada</w:t>
            </w:r>
          </w:p>
        </w:tc>
        <w:tc>
          <w:tcPr>
            <w:tcW w:w="1950" w:type="dxa"/>
            <w:tcBorders>
              <w:top w:val="single" w:sz="4" w:space="0" w:color="476B8F"/>
              <w:left w:val="single" w:sz="4" w:space="0" w:color="476B8F"/>
              <w:bottom w:val="single" w:sz="4" w:space="0" w:color="476B8F"/>
              <w:right w:val="single" w:sz="4" w:space="0" w:color="476B8F"/>
            </w:tcBorders>
            <w:hideMark/>
          </w:tcPr>
          <w:p w14:paraId="0EFBEA1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7150FFD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SGO-2 – gospodarenje otpadom</w:t>
            </w:r>
          </w:p>
        </w:tc>
        <w:tc>
          <w:tcPr>
            <w:tcW w:w="2745" w:type="dxa"/>
            <w:tcBorders>
              <w:top w:val="single" w:sz="4" w:space="0" w:color="476B8F"/>
              <w:left w:val="single" w:sz="4" w:space="0" w:color="476B8F"/>
              <w:bottom w:val="single" w:sz="4" w:space="0" w:color="476B8F"/>
              <w:right w:val="single" w:sz="4" w:space="0" w:color="476B8F"/>
            </w:tcBorders>
          </w:tcPr>
          <w:p w14:paraId="76D267B3" w14:textId="0F9CE23F" w:rsidR="00083124" w:rsidRPr="00BF2AE2" w:rsidRDefault="00DF27B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Prema istraživanju dionika u turizmu, oko 90</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odvaja otpad.</w:t>
            </w:r>
          </w:p>
          <w:p w14:paraId="4B741334" w14:textId="0B958CD2" w:rsidR="00DF27BA" w:rsidRPr="00BF2AE2" w:rsidRDefault="00DF27B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Analiza stavova dionika u turizmu, 2025</w:t>
            </w:r>
          </w:p>
        </w:tc>
      </w:tr>
      <w:tr w:rsidR="00083124" w:rsidRPr="00BF2AE2" w14:paraId="033CD919"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0D9833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2.3.3. Količina recikliranog otpada (postotak ili po stanovniku po godini)</w:t>
            </w:r>
          </w:p>
        </w:tc>
        <w:tc>
          <w:tcPr>
            <w:tcW w:w="1950" w:type="dxa"/>
            <w:tcBorders>
              <w:top w:val="single" w:sz="4" w:space="0" w:color="476B8F"/>
              <w:left w:val="single" w:sz="4" w:space="0" w:color="476B8F"/>
              <w:bottom w:val="single" w:sz="4" w:space="0" w:color="476B8F"/>
              <w:right w:val="single" w:sz="4" w:space="0" w:color="476B8F"/>
            </w:tcBorders>
            <w:hideMark/>
          </w:tcPr>
          <w:p w14:paraId="538B5D4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24870CA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SGO-3 – gospodarenje otpadom</w:t>
            </w:r>
          </w:p>
        </w:tc>
        <w:tc>
          <w:tcPr>
            <w:tcW w:w="2745" w:type="dxa"/>
            <w:tcBorders>
              <w:top w:val="single" w:sz="4" w:space="0" w:color="476B8F"/>
              <w:left w:val="single" w:sz="4" w:space="0" w:color="476B8F"/>
              <w:bottom w:val="single" w:sz="4" w:space="0" w:color="476B8F"/>
              <w:right w:val="single" w:sz="4" w:space="0" w:color="476B8F"/>
            </w:tcBorders>
          </w:tcPr>
          <w:p w14:paraId="6BFDD0B6" w14:textId="01A23BB9"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35</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tc>
      </w:tr>
      <w:tr w:rsidR="00083124" w:rsidRPr="00BF2AE2" w14:paraId="3D073EE4"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06134A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2.3.4. Plan gospodarenja otpadom s ciljevima za smanjenje i održivo odlaganje</w:t>
            </w:r>
          </w:p>
        </w:tc>
        <w:tc>
          <w:tcPr>
            <w:tcW w:w="1950" w:type="dxa"/>
            <w:tcBorders>
              <w:top w:val="single" w:sz="4" w:space="0" w:color="476B8F"/>
              <w:left w:val="single" w:sz="4" w:space="0" w:color="476B8F"/>
              <w:bottom w:val="single" w:sz="4" w:space="0" w:color="476B8F"/>
              <w:right w:val="single" w:sz="4" w:space="0" w:color="476B8F"/>
            </w:tcBorders>
            <w:hideMark/>
          </w:tcPr>
          <w:p w14:paraId="3C2EAB3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656B29B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SGO-4 – gospodarenje otpadom</w:t>
            </w:r>
          </w:p>
        </w:tc>
        <w:tc>
          <w:tcPr>
            <w:tcW w:w="2745" w:type="dxa"/>
            <w:tcBorders>
              <w:top w:val="single" w:sz="4" w:space="0" w:color="476B8F"/>
              <w:left w:val="single" w:sz="4" w:space="0" w:color="476B8F"/>
              <w:bottom w:val="single" w:sz="4" w:space="0" w:color="476B8F"/>
              <w:right w:val="single" w:sz="4" w:space="0" w:color="476B8F"/>
            </w:tcBorders>
          </w:tcPr>
          <w:p w14:paraId="5B2BDE9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 tijeku donošenja</w:t>
            </w:r>
          </w:p>
        </w:tc>
      </w:tr>
      <w:tr w:rsidR="00083124" w:rsidRPr="00BF2AE2" w14:paraId="7CF224F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A048A3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2.3.5. Sprječavanje stvaranja otpada: plan smanjenja količine otpada od posluživanja hrane</w:t>
            </w:r>
          </w:p>
        </w:tc>
        <w:tc>
          <w:tcPr>
            <w:tcW w:w="1950" w:type="dxa"/>
            <w:tcBorders>
              <w:top w:val="single" w:sz="4" w:space="0" w:color="476B8F"/>
              <w:left w:val="single" w:sz="4" w:space="0" w:color="476B8F"/>
              <w:bottom w:val="single" w:sz="4" w:space="0" w:color="476B8F"/>
              <w:right w:val="single" w:sz="4" w:space="0" w:color="476B8F"/>
            </w:tcBorders>
            <w:hideMark/>
          </w:tcPr>
          <w:p w14:paraId="7B37549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w:t>
            </w:r>
          </w:p>
        </w:tc>
        <w:tc>
          <w:tcPr>
            <w:tcW w:w="2580" w:type="dxa"/>
            <w:tcBorders>
              <w:top w:val="single" w:sz="4" w:space="0" w:color="476B8F"/>
              <w:left w:val="single" w:sz="4" w:space="0" w:color="476B8F"/>
              <w:bottom w:val="single" w:sz="4" w:space="0" w:color="476B8F"/>
              <w:right w:val="single" w:sz="4" w:space="0" w:color="476B8F"/>
            </w:tcBorders>
            <w:hideMark/>
          </w:tcPr>
          <w:p w14:paraId="14B430C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SGO-5 – gospodarenje otpadom</w:t>
            </w:r>
          </w:p>
        </w:tc>
        <w:tc>
          <w:tcPr>
            <w:tcW w:w="2745" w:type="dxa"/>
            <w:tcBorders>
              <w:top w:val="single" w:sz="4" w:space="0" w:color="476B8F"/>
              <w:left w:val="single" w:sz="4" w:space="0" w:color="476B8F"/>
              <w:bottom w:val="single" w:sz="4" w:space="0" w:color="476B8F"/>
              <w:right w:val="single" w:sz="4" w:space="0" w:color="476B8F"/>
            </w:tcBorders>
          </w:tcPr>
          <w:p w14:paraId="5FC0A7C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w:t>
            </w:r>
          </w:p>
        </w:tc>
      </w:tr>
      <w:tr w:rsidR="00083124" w:rsidRPr="00BF2AE2" w14:paraId="1696524C"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7080C1C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2.4. </w:t>
            </w:r>
          </w:p>
        </w:tc>
      </w:tr>
      <w:tr w:rsidR="00083124" w:rsidRPr="00BF2AE2" w14:paraId="56DE572E"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1FDFFC3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2.4.1. Razvijen sustav za zaštitu prirodne i kulturne baštine i lokaliteta</w:t>
            </w:r>
          </w:p>
        </w:tc>
        <w:tc>
          <w:tcPr>
            <w:tcW w:w="1950" w:type="dxa"/>
            <w:tcBorders>
              <w:top w:val="single" w:sz="4" w:space="0" w:color="476B8F"/>
              <w:left w:val="single" w:sz="4" w:space="0" w:color="476B8F"/>
              <w:bottom w:val="single" w:sz="4" w:space="0" w:color="476B8F"/>
              <w:right w:val="single" w:sz="4" w:space="0" w:color="476B8F"/>
            </w:tcBorders>
            <w:hideMark/>
          </w:tcPr>
          <w:p w14:paraId="6EDB6BD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priroda</w:t>
            </w:r>
          </w:p>
        </w:tc>
        <w:tc>
          <w:tcPr>
            <w:tcW w:w="2580" w:type="dxa"/>
            <w:tcBorders>
              <w:top w:val="single" w:sz="4" w:space="0" w:color="476B8F"/>
              <w:left w:val="single" w:sz="4" w:space="0" w:color="476B8F"/>
              <w:bottom w:val="single" w:sz="4" w:space="0" w:color="476B8F"/>
              <w:right w:val="single" w:sz="4" w:space="0" w:color="476B8F"/>
            </w:tcBorders>
            <w:hideMark/>
          </w:tcPr>
          <w:p w14:paraId="72C5419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SZB-1 – zaštita bioraznolikosti</w:t>
            </w:r>
          </w:p>
        </w:tc>
        <w:tc>
          <w:tcPr>
            <w:tcW w:w="2745" w:type="dxa"/>
            <w:tcBorders>
              <w:top w:val="single" w:sz="4" w:space="0" w:color="476B8F"/>
              <w:left w:val="single" w:sz="4" w:space="0" w:color="476B8F"/>
              <w:bottom w:val="single" w:sz="4" w:space="0" w:color="476B8F"/>
              <w:right w:val="single" w:sz="4" w:space="0" w:color="476B8F"/>
            </w:tcBorders>
          </w:tcPr>
          <w:p w14:paraId="14713A8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w:t>
            </w:r>
          </w:p>
        </w:tc>
      </w:tr>
      <w:tr w:rsidR="00083124" w:rsidRPr="00BF2AE2" w14:paraId="06D0739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AC3644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2.4.2. Dostupne smjernice za ponašanje posjetitelja u destinaciji</w:t>
            </w:r>
          </w:p>
        </w:tc>
        <w:tc>
          <w:tcPr>
            <w:tcW w:w="1950" w:type="dxa"/>
            <w:tcBorders>
              <w:top w:val="single" w:sz="4" w:space="0" w:color="476B8F"/>
              <w:left w:val="single" w:sz="4" w:space="0" w:color="476B8F"/>
              <w:bottom w:val="single" w:sz="4" w:space="0" w:color="476B8F"/>
              <w:right w:val="single" w:sz="4" w:space="0" w:color="476B8F"/>
            </w:tcBorders>
            <w:hideMark/>
          </w:tcPr>
          <w:p w14:paraId="24EA556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priroda</w:t>
            </w:r>
          </w:p>
        </w:tc>
        <w:tc>
          <w:tcPr>
            <w:tcW w:w="2580" w:type="dxa"/>
            <w:tcBorders>
              <w:top w:val="single" w:sz="4" w:space="0" w:color="476B8F"/>
              <w:left w:val="single" w:sz="4" w:space="0" w:color="476B8F"/>
              <w:bottom w:val="single" w:sz="4" w:space="0" w:color="476B8F"/>
              <w:right w:val="single" w:sz="4" w:space="0" w:color="476B8F"/>
            </w:tcBorders>
            <w:hideMark/>
          </w:tcPr>
          <w:p w14:paraId="4CDB1BF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SZB-2 – zaštita bioraznolikosti</w:t>
            </w:r>
          </w:p>
        </w:tc>
        <w:tc>
          <w:tcPr>
            <w:tcW w:w="2745" w:type="dxa"/>
            <w:tcBorders>
              <w:top w:val="single" w:sz="4" w:space="0" w:color="476B8F"/>
              <w:left w:val="single" w:sz="4" w:space="0" w:color="476B8F"/>
              <w:bottom w:val="single" w:sz="4" w:space="0" w:color="476B8F"/>
              <w:right w:val="single" w:sz="4" w:space="0" w:color="476B8F"/>
            </w:tcBorders>
          </w:tcPr>
          <w:p w14:paraId="0CCBF05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w:t>
            </w:r>
          </w:p>
        </w:tc>
      </w:tr>
      <w:tr w:rsidR="00083124" w:rsidRPr="00BF2AE2" w14:paraId="3481AD1A"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05EEC82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2.5. Održivo upravljanje energijom</w:t>
            </w:r>
          </w:p>
        </w:tc>
      </w:tr>
      <w:tr w:rsidR="00083124" w:rsidRPr="00BF2AE2" w14:paraId="26214BD4"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DDAA0F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2.5.1. Udio turističkih poslovnih subjekata koji su implementirali rješenja za </w:t>
            </w:r>
            <w:r w:rsidRPr="00BF2AE2">
              <w:rPr>
                <w:rFonts w:eastAsia="Times New Roman" w:cs="Segoe UI"/>
                <w:kern w:val="0"/>
                <w:sz w:val="16"/>
                <w:szCs w:val="16"/>
                <w:lang w:eastAsia="en-GB"/>
                <w14:ligatures w14:val="none"/>
              </w:rPr>
              <w:lastRenderedPageBreak/>
              <w:t>ublažavanje i prilagodbu klimatskim promjenama</w:t>
            </w:r>
          </w:p>
        </w:tc>
        <w:tc>
          <w:tcPr>
            <w:tcW w:w="1950" w:type="dxa"/>
            <w:tcBorders>
              <w:top w:val="single" w:sz="4" w:space="0" w:color="476B8F"/>
              <w:left w:val="single" w:sz="4" w:space="0" w:color="476B8F"/>
              <w:bottom w:val="single" w:sz="4" w:space="0" w:color="476B8F"/>
              <w:right w:val="single" w:sz="4" w:space="0" w:color="476B8F"/>
            </w:tcBorders>
            <w:hideMark/>
          </w:tcPr>
          <w:p w14:paraId="775E6B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okolišni – klima</w:t>
            </w:r>
          </w:p>
        </w:tc>
        <w:tc>
          <w:tcPr>
            <w:tcW w:w="2580" w:type="dxa"/>
            <w:tcBorders>
              <w:top w:val="single" w:sz="4" w:space="0" w:color="476B8F"/>
              <w:left w:val="single" w:sz="4" w:space="0" w:color="476B8F"/>
              <w:bottom w:val="single" w:sz="4" w:space="0" w:color="476B8F"/>
              <w:right w:val="single" w:sz="4" w:space="0" w:color="476B8F"/>
            </w:tcBorders>
            <w:hideMark/>
          </w:tcPr>
          <w:p w14:paraId="7C42FEA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SOE-1 – održivo upravljanje energijom</w:t>
            </w:r>
          </w:p>
        </w:tc>
        <w:tc>
          <w:tcPr>
            <w:tcW w:w="2745" w:type="dxa"/>
            <w:tcBorders>
              <w:top w:val="single" w:sz="4" w:space="0" w:color="476B8F"/>
              <w:left w:val="single" w:sz="4" w:space="0" w:color="476B8F"/>
              <w:bottom w:val="single" w:sz="4" w:space="0" w:color="476B8F"/>
              <w:right w:val="single" w:sz="4" w:space="0" w:color="476B8F"/>
            </w:tcBorders>
          </w:tcPr>
          <w:p w14:paraId="3130545D" w14:textId="7CC32938" w:rsidR="00083124" w:rsidRPr="00BF2AE2" w:rsidRDefault="00DF27B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 postoji podatak.</w:t>
            </w:r>
          </w:p>
        </w:tc>
      </w:tr>
      <w:tr w:rsidR="00083124" w:rsidRPr="00BF2AE2" w14:paraId="385C0C60"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666C7E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2.5.2. Postotak turista i jednodnevnih posjetitelja koji koriste različita prometna sredstva za dolazak na odredište</w:t>
            </w:r>
          </w:p>
        </w:tc>
        <w:tc>
          <w:tcPr>
            <w:tcW w:w="1950" w:type="dxa"/>
            <w:tcBorders>
              <w:top w:val="single" w:sz="4" w:space="0" w:color="476B8F"/>
              <w:left w:val="single" w:sz="4" w:space="0" w:color="476B8F"/>
              <w:bottom w:val="single" w:sz="4" w:space="0" w:color="476B8F"/>
              <w:right w:val="single" w:sz="4" w:space="0" w:color="476B8F"/>
            </w:tcBorders>
            <w:hideMark/>
          </w:tcPr>
          <w:p w14:paraId="100FB22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580" w:type="dxa"/>
            <w:tcBorders>
              <w:top w:val="single" w:sz="4" w:space="0" w:color="476B8F"/>
              <w:left w:val="single" w:sz="4" w:space="0" w:color="476B8F"/>
              <w:bottom w:val="single" w:sz="4" w:space="0" w:color="476B8F"/>
              <w:right w:val="single" w:sz="4" w:space="0" w:color="476B8F"/>
            </w:tcBorders>
            <w:hideMark/>
          </w:tcPr>
          <w:p w14:paraId="45313AD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SOE-2 – održivo upravljanje energijom</w:t>
            </w:r>
          </w:p>
        </w:tc>
        <w:tc>
          <w:tcPr>
            <w:tcW w:w="2745" w:type="dxa"/>
            <w:tcBorders>
              <w:top w:val="single" w:sz="4" w:space="0" w:color="476B8F"/>
              <w:left w:val="single" w:sz="4" w:space="0" w:color="476B8F"/>
              <w:bottom w:val="single" w:sz="4" w:space="0" w:color="476B8F"/>
              <w:right w:val="single" w:sz="4" w:space="0" w:color="476B8F"/>
            </w:tcBorders>
          </w:tcPr>
          <w:p w14:paraId="2BA7A602" w14:textId="19178DC1" w:rsidR="00083124"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Najveći postotak turista i jednodnevnih posjetitelja u Karlovac dolazi osobnim automobilom, uključujući i one koji koriste kamper-vozila; procijenjeni udio ove skupine iznosi oko 84</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svih dolazaka. Slijede autobus (ukupno oko 10</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vlak (oko 4</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dok ostala prijevozna sredstva (bicikl, zrakoplov) čine preostali manji udio od otprilike 2</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0CABDD78" w14:textId="35D2533A" w:rsidR="002A3179"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posjetitelja.</w:t>
            </w:r>
          </w:p>
        </w:tc>
      </w:tr>
      <w:tr w:rsidR="00083124" w:rsidRPr="00BF2AE2" w14:paraId="2827B561"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3E53992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2.6. Ublažavanje i prilagodba klimatskim promjenama</w:t>
            </w:r>
          </w:p>
        </w:tc>
      </w:tr>
      <w:tr w:rsidR="00083124" w:rsidRPr="00BF2AE2" w14:paraId="2FCA3AF5"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16660AE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2.6.1. Uspostavljene politike/sustav za poticanje smanjena ovisnosti o fosilnim gorivima, bolju energetsku učinkovitost i obnovljivu energiju</w:t>
            </w:r>
          </w:p>
        </w:tc>
        <w:tc>
          <w:tcPr>
            <w:tcW w:w="1950" w:type="dxa"/>
            <w:tcBorders>
              <w:top w:val="single" w:sz="4" w:space="0" w:color="476B8F"/>
              <w:left w:val="single" w:sz="4" w:space="0" w:color="476B8F"/>
              <w:bottom w:val="single" w:sz="4" w:space="0" w:color="476B8F"/>
              <w:right w:val="single" w:sz="4" w:space="0" w:color="476B8F"/>
            </w:tcBorders>
            <w:hideMark/>
          </w:tcPr>
          <w:p w14:paraId="63BD106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580" w:type="dxa"/>
            <w:tcBorders>
              <w:top w:val="single" w:sz="4" w:space="0" w:color="476B8F"/>
              <w:left w:val="single" w:sz="4" w:space="0" w:color="476B8F"/>
              <w:bottom w:val="single" w:sz="4" w:space="0" w:color="476B8F"/>
              <w:right w:val="single" w:sz="4" w:space="0" w:color="476B8F"/>
            </w:tcBorders>
            <w:hideMark/>
          </w:tcPr>
          <w:p w14:paraId="672AA95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SUPK-1 – ublažavanje i prilagodba klimatskim promjenama</w:t>
            </w:r>
          </w:p>
        </w:tc>
        <w:tc>
          <w:tcPr>
            <w:tcW w:w="2745" w:type="dxa"/>
            <w:tcBorders>
              <w:top w:val="single" w:sz="4" w:space="0" w:color="476B8F"/>
              <w:left w:val="single" w:sz="4" w:space="0" w:color="476B8F"/>
              <w:bottom w:val="single" w:sz="4" w:space="0" w:color="476B8F"/>
              <w:right w:val="single" w:sz="4" w:space="0" w:color="476B8F"/>
            </w:tcBorders>
          </w:tcPr>
          <w:p w14:paraId="6AAE4BDC" w14:textId="6F2D0122"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Provode se mjere i aktivnosti za ublažavanja i prilagodbu klimatskim promjenama – 33,33</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ugostiteljskih objekata + 25</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atrakcija</w:t>
            </w:r>
          </w:p>
          <w:p w14:paraId="3BA1230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Izvor: </w:t>
            </w:r>
            <w:r w:rsidRPr="00BF2AE2">
              <w:rPr>
                <w:rFonts w:eastAsia="Times New Roman" w:cs="Segoe UI"/>
                <w:i/>
                <w:iCs/>
                <w:kern w:val="0"/>
                <w:sz w:val="16"/>
                <w:szCs w:val="16"/>
                <w:lang w:eastAsia="en-GB"/>
                <w14:ligatures w14:val="none"/>
              </w:rPr>
              <w:t>Online</w:t>
            </w:r>
            <w:r w:rsidRPr="00BF2AE2">
              <w:rPr>
                <w:rFonts w:eastAsia="Times New Roman" w:cs="Segoe UI"/>
                <w:kern w:val="0"/>
                <w:sz w:val="16"/>
                <w:szCs w:val="16"/>
                <w:lang w:eastAsia="en-GB"/>
                <w14:ligatures w14:val="none"/>
              </w:rPr>
              <w:t xml:space="preserve"> upitnik dionika u turizmu</w:t>
            </w:r>
          </w:p>
        </w:tc>
      </w:tr>
      <w:tr w:rsidR="00083124" w:rsidRPr="00BF2AE2" w14:paraId="454520D9"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7C449A4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2.6.2. Razina onečišćenosti zraka u destinaciji</w:t>
            </w:r>
          </w:p>
        </w:tc>
        <w:tc>
          <w:tcPr>
            <w:tcW w:w="1950" w:type="dxa"/>
            <w:tcBorders>
              <w:top w:val="single" w:sz="4" w:space="0" w:color="476B8F"/>
              <w:left w:val="single" w:sz="4" w:space="0" w:color="476B8F"/>
              <w:bottom w:val="single" w:sz="4" w:space="0" w:color="476B8F"/>
              <w:right w:val="single" w:sz="4" w:space="0" w:color="476B8F"/>
            </w:tcBorders>
            <w:hideMark/>
          </w:tcPr>
          <w:p w14:paraId="6EE058E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580" w:type="dxa"/>
            <w:tcBorders>
              <w:top w:val="single" w:sz="4" w:space="0" w:color="476B8F"/>
              <w:left w:val="single" w:sz="4" w:space="0" w:color="476B8F"/>
              <w:bottom w:val="single" w:sz="4" w:space="0" w:color="476B8F"/>
              <w:right w:val="single" w:sz="4" w:space="0" w:color="476B8F"/>
            </w:tcBorders>
            <w:hideMark/>
          </w:tcPr>
          <w:p w14:paraId="2FBEB8E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SUPK-2 – ublažavanje i prilagodba klimatskim promjenama</w:t>
            </w:r>
          </w:p>
        </w:tc>
        <w:tc>
          <w:tcPr>
            <w:tcW w:w="2745" w:type="dxa"/>
            <w:tcBorders>
              <w:top w:val="single" w:sz="4" w:space="0" w:color="476B8F"/>
              <w:left w:val="single" w:sz="4" w:space="0" w:color="476B8F"/>
              <w:bottom w:val="single" w:sz="4" w:space="0" w:color="476B8F"/>
              <w:right w:val="single" w:sz="4" w:space="0" w:color="476B8F"/>
            </w:tcBorders>
          </w:tcPr>
          <w:p w14:paraId="42C972C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Razina onečišćenosti zraka u Karlovcu trenutno se klasificira u prvu kategoriju – čist ili neznatno onečišćen zrak, prema službenim mjerenjima Državnog hidrometeorološkog zavoda (postaja KARLOVAC‑1) i Programu zaštite zraka Grada Karlovca.</w:t>
            </w:r>
          </w:p>
        </w:tc>
      </w:tr>
      <w:tr w:rsidR="00083124" w:rsidRPr="00BF2AE2" w14:paraId="6B86F3DD"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0809F58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2.6.3. Udio turističkih poslovnih subjekata koji koriste lokalno proizvedenu hranu, piće, dobra i usluge u destinaciji</w:t>
            </w:r>
          </w:p>
        </w:tc>
        <w:tc>
          <w:tcPr>
            <w:tcW w:w="1950" w:type="dxa"/>
            <w:tcBorders>
              <w:top w:val="single" w:sz="4" w:space="0" w:color="476B8F"/>
              <w:left w:val="single" w:sz="4" w:space="0" w:color="476B8F"/>
              <w:bottom w:val="single" w:sz="4" w:space="0" w:color="476B8F"/>
              <w:right w:val="single" w:sz="4" w:space="0" w:color="476B8F"/>
            </w:tcBorders>
            <w:hideMark/>
          </w:tcPr>
          <w:p w14:paraId="011D2DF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okolišni – klima</w:t>
            </w:r>
          </w:p>
        </w:tc>
        <w:tc>
          <w:tcPr>
            <w:tcW w:w="2580" w:type="dxa"/>
            <w:tcBorders>
              <w:top w:val="single" w:sz="4" w:space="0" w:color="476B8F"/>
              <w:left w:val="single" w:sz="4" w:space="0" w:color="476B8F"/>
              <w:bottom w:val="single" w:sz="4" w:space="0" w:color="476B8F"/>
              <w:right w:val="single" w:sz="4" w:space="0" w:color="476B8F"/>
            </w:tcBorders>
            <w:hideMark/>
          </w:tcPr>
          <w:p w14:paraId="5778074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SUPK-3 – ublažavanje i prilagodba klimatskim promjenama</w:t>
            </w:r>
          </w:p>
        </w:tc>
        <w:tc>
          <w:tcPr>
            <w:tcW w:w="2745" w:type="dxa"/>
            <w:tcBorders>
              <w:top w:val="single" w:sz="4" w:space="0" w:color="476B8F"/>
              <w:left w:val="single" w:sz="4" w:space="0" w:color="476B8F"/>
              <w:bottom w:val="single" w:sz="4" w:space="0" w:color="476B8F"/>
              <w:right w:val="single" w:sz="4" w:space="0" w:color="476B8F"/>
            </w:tcBorders>
          </w:tcPr>
          <w:p w14:paraId="32BB5C39" w14:textId="49032404"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Prilikom nabave prednost dajete Nabavi lokalno proizvedenih proizvoda – 100</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hoteli + 66</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ugostiteljski objekti + 75</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atrakcije</w:t>
            </w:r>
          </w:p>
          <w:p w14:paraId="58CDD59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Izvor: </w:t>
            </w:r>
            <w:r w:rsidRPr="00BF2AE2">
              <w:rPr>
                <w:rFonts w:eastAsia="Times New Roman" w:cs="Segoe UI"/>
                <w:i/>
                <w:iCs/>
                <w:kern w:val="0"/>
                <w:sz w:val="16"/>
                <w:szCs w:val="16"/>
                <w:lang w:eastAsia="en-GB"/>
                <w14:ligatures w14:val="none"/>
              </w:rPr>
              <w:t>Online</w:t>
            </w:r>
            <w:r w:rsidRPr="00BF2AE2">
              <w:rPr>
                <w:rFonts w:eastAsia="Times New Roman" w:cs="Segoe UI"/>
                <w:kern w:val="0"/>
                <w:sz w:val="16"/>
                <w:szCs w:val="16"/>
                <w:lang w:eastAsia="en-GB"/>
                <w14:ligatures w14:val="none"/>
              </w:rPr>
              <w:t xml:space="preserve"> upitnik dionika u turizmu</w:t>
            </w:r>
          </w:p>
        </w:tc>
      </w:tr>
      <w:tr w:rsidR="00083124" w:rsidRPr="00BF2AE2" w14:paraId="2D7CABEC"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98B2CC"/>
          </w:tcPr>
          <w:p w14:paraId="33465D79"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 xml:space="preserve">3. SPECIFIČNI POKAZATELJI ODRŽIVOSTI KOJI MJERE UTJECAJ TURIZMA NA GOSPODARSKE ASPEKTE ODRŽIVOSTI </w:t>
            </w:r>
          </w:p>
        </w:tc>
      </w:tr>
      <w:tr w:rsidR="00083124" w:rsidRPr="00BF2AE2" w14:paraId="76F85958"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22DC42B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3.1. Turistički promet</w:t>
            </w:r>
          </w:p>
        </w:tc>
      </w:tr>
      <w:tr w:rsidR="00083124" w:rsidRPr="00BF2AE2" w14:paraId="4F98C369"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088704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3.1.1. Stopa popunjenosti u smještajnim kapacitetima</w:t>
            </w:r>
          </w:p>
        </w:tc>
        <w:tc>
          <w:tcPr>
            <w:tcW w:w="1950" w:type="dxa"/>
            <w:tcBorders>
              <w:top w:val="single" w:sz="4" w:space="0" w:color="476B8F"/>
              <w:left w:val="single" w:sz="4" w:space="0" w:color="476B8F"/>
              <w:bottom w:val="single" w:sz="4" w:space="0" w:color="476B8F"/>
              <w:right w:val="single" w:sz="4" w:space="0" w:color="476B8F"/>
            </w:tcBorders>
            <w:hideMark/>
          </w:tcPr>
          <w:p w14:paraId="7D47BEB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446D30E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STP-1 – turistički promet</w:t>
            </w:r>
          </w:p>
        </w:tc>
        <w:tc>
          <w:tcPr>
            <w:tcW w:w="2745" w:type="dxa"/>
            <w:tcBorders>
              <w:top w:val="single" w:sz="4" w:space="0" w:color="476B8F"/>
              <w:left w:val="single" w:sz="4" w:space="0" w:color="476B8F"/>
              <w:bottom w:val="single" w:sz="4" w:space="0" w:color="476B8F"/>
              <w:right w:val="single" w:sz="4" w:space="0" w:color="476B8F"/>
            </w:tcBorders>
          </w:tcPr>
          <w:p w14:paraId="77E95222" w14:textId="77777777" w:rsidR="004E0D50" w:rsidRPr="00BF2AE2" w:rsidRDefault="004E0D50" w:rsidP="004E0D50">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Popunjenost pojedinih kategorija smještaja u Karlovcu za 2024. godinu iznosi:</w:t>
            </w:r>
          </w:p>
          <w:p w14:paraId="32EF76B7" w14:textId="46C2E916" w:rsidR="004E0D50" w:rsidRPr="00BF2AE2" w:rsidRDefault="004E0D50" w:rsidP="004E0D50">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Hoteli s 3 zvjezdice: 24,97</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4365E4CD" w14:textId="6DE2415A" w:rsidR="004E0D50" w:rsidRPr="00BF2AE2" w:rsidRDefault="004E0D50" w:rsidP="004E0D50">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Hoteli s 4 zvjezdice: 30,72</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30464FBF" w14:textId="0FE477B6" w:rsidR="004E0D50" w:rsidRPr="00BF2AE2" w:rsidRDefault="004E0D50" w:rsidP="004E0D50">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Objekti u domaćinstvu s 3 zvjezdice: 20,07</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2BFACD0A" w14:textId="661B1E49" w:rsidR="00083124" w:rsidRPr="00BF2AE2" w:rsidRDefault="004E0D50" w:rsidP="004E0D50">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Objekti u domaćinstvu s 4 zvjezdice: 27,24</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tc>
      </w:tr>
      <w:tr w:rsidR="00083124" w:rsidRPr="00BF2AE2" w14:paraId="375E02B3"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28D77A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3.1.2. Prosječna dnevna potrošnja turista u eurima</w:t>
            </w:r>
          </w:p>
        </w:tc>
        <w:tc>
          <w:tcPr>
            <w:tcW w:w="1950" w:type="dxa"/>
            <w:tcBorders>
              <w:top w:val="single" w:sz="4" w:space="0" w:color="476B8F"/>
              <w:left w:val="single" w:sz="4" w:space="0" w:color="476B8F"/>
              <w:bottom w:val="single" w:sz="4" w:space="0" w:color="476B8F"/>
              <w:right w:val="single" w:sz="4" w:space="0" w:color="476B8F"/>
            </w:tcBorders>
            <w:hideMark/>
          </w:tcPr>
          <w:p w14:paraId="7832FED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5767E73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STP-2 – turistički promet</w:t>
            </w:r>
          </w:p>
        </w:tc>
        <w:tc>
          <w:tcPr>
            <w:tcW w:w="2745" w:type="dxa"/>
            <w:tcBorders>
              <w:top w:val="single" w:sz="4" w:space="0" w:color="476B8F"/>
              <w:left w:val="single" w:sz="4" w:space="0" w:color="476B8F"/>
              <w:bottom w:val="single" w:sz="4" w:space="0" w:color="476B8F"/>
              <w:right w:val="single" w:sz="4" w:space="0" w:color="476B8F"/>
            </w:tcBorders>
          </w:tcPr>
          <w:p w14:paraId="481DB964" w14:textId="3D576C3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50 </w:t>
            </w:r>
            <w:r w:rsidR="00464DBD" w:rsidRPr="00BF2AE2">
              <w:rPr>
                <w:rFonts w:eastAsia="Times New Roman" w:cs="Segoe UI"/>
                <w:kern w:val="0"/>
                <w:sz w:val="16"/>
                <w:szCs w:val="16"/>
                <w:lang w:eastAsia="en-GB"/>
                <w14:ligatures w14:val="none"/>
              </w:rPr>
              <w:t>€</w:t>
            </w:r>
          </w:p>
        </w:tc>
      </w:tr>
      <w:tr w:rsidR="00083124" w:rsidRPr="00BF2AE2" w14:paraId="3BEA52FE"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2C9A70E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 Poslovanje gospodarskih subjekata u turizmu</w:t>
            </w:r>
          </w:p>
        </w:tc>
      </w:tr>
      <w:tr w:rsidR="00083124" w:rsidRPr="00BF2AE2" w14:paraId="40AE089F"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77EA48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3.2.1. Produktivnost rada u području i - pružanje smještaja, priprema i usluživanje hrane</w:t>
            </w:r>
          </w:p>
        </w:tc>
        <w:tc>
          <w:tcPr>
            <w:tcW w:w="1950" w:type="dxa"/>
            <w:tcBorders>
              <w:top w:val="single" w:sz="4" w:space="0" w:color="476B8F"/>
              <w:left w:val="single" w:sz="4" w:space="0" w:color="476B8F"/>
              <w:bottom w:val="single" w:sz="4" w:space="0" w:color="476B8F"/>
              <w:right w:val="single" w:sz="4" w:space="0" w:color="476B8F"/>
            </w:tcBorders>
            <w:hideMark/>
          </w:tcPr>
          <w:p w14:paraId="407AA91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3CB6576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SPGS-1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3A433DFE" w14:textId="5C7FA6DF"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45</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xml:space="preserve">670 </w:t>
            </w:r>
            <w:r w:rsidR="00464DBD" w:rsidRPr="00BF2AE2">
              <w:rPr>
                <w:rFonts w:eastAsia="Times New Roman" w:cs="Segoe UI"/>
                <w:kern w:val="0"/>
                <w:sz w:val="16"/>
                <w:szCs w:val="16"/>
                <w:lang w:eastAsia="en-GB"/>
                <w14:ligatures w14:val="none"/>
              </w:rPr>
              <w:t>€</w:t>
            </w:r>
            <w:r w:rsidRPr="00BF2AE2">
              <w:rPr>
                <w:rFonts w:eastAsia="Times New Roman" w:cs="Segoe UI"/>
                <w:kern w:val="0"/>
                <w:sz w:val="16"/>
                <w:szCs w:val="16"/>
                <w:lang w:eastAsia="en-GB"/>
                <w14:ligatures w14:val="none"/>
              </w:rPr>
              <w:t>/zaposlenom</w:t>
            </w:r>
          </w:p>
        </w:tc>
      </w:tr>
      <w:tr w:rsidR="00083124" w:rsidRPr="00BF2AE2" w14:paraId="459CC5D7"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F8DA34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3.2.2. Bruto dodana vrijednost ostvarena u području i - pružanje smještaja, priprema i usluživanje hrane</w:t>
            </w:r>
          </w:p>
        </w:tc>
        <w:tc>
          <w:tcPr>
            <w:tcW w:w="1950" w:type="dxa"/>
            <w:tcBorders>
              <w:top w:val="single" w:sz="4" w:space="0" w:color="476B8F"/>
              <w:left w:val="single" w:sz="4" w:space="0" w:color="476B8F"/>
              <w:bottom w:val="single" w:sz="4" w:space="0" w:color="476B8F"/>
              <w:right w:val="single" w:sz="4" w:space="0" w:color="476B8F"/>
            </w:tcBorders>
            <w:hideMark/>
          </w:tcPr>
          <w:p w14:paraId="27BF0EF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67AD66D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SPGS-2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024FAC97" w14:textId="4466874D"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4F64F2E3"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A5EB0A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3.2.3. Udio malih i srednjih poduzeća u ukupnom broju poduzeća u području I </w:t>
            </w:r>
          </w:p>
          <w:p w14:paraId="0DAC0EE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Djelatnost pružanja smještaja te pripreme i usluživanja hrane</w:t>
            </w:r>
          </w:p>
        </w:tc>
        <w:tc>
          <w:tcPr>
            <w:tcW w:w="1950" w:type="dxa"/>
            <w:tcBorders>
              <w:top w:val="single" w:sz="4" w:space="0" w:color="476B8F"/>
              <w:left w:val="single" w:sz="4" w:space="0" w:color="476B8F"/>
              <w:bottom w:val="single" w:sz="4" w:space="0" w:color="476B8F"/>
              <w:right w:val="single" w:sz="4" w:space="0" w:color="476B8F"/>
            </w:tcBorders>
            <w:hideMark/>
          </w:tcPr>
          <w:p w14:paraId="1CC5512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58C7CBD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SPGS-3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03E4D70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1-Mikro</w:t>
            </w:r>
            <w:r w:rsidRPr="00BF2AE2">
              <w:rPr>
                <w:rFonts w:eastAsia="Times New Roman" w:cs="Segoe UI"/>
                <w:kern w:val="0"/>
                <w:sz w:val="16"/>
                <w:szCs w:val="16"/>
                <w:lang w:eastAsia="en-GB"/>
                <w14:ligatures w14:val="none"/>
              </w:rPr>
              <w:tab/>
              <w:t>45,58 %</w:t>
            </w:r>
          </w:p>
          <w:p w14:paraId="7D1AA13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2-Mali</w:t>
            </w:r>
            <w:r w:rsidRPr="00BF2AE2">
              <w:rPr>
                <w:rFonts w:eastAsia="Times New Roman" w:cs="Segoe UI"/>
                <w:kern w:val="0"/>
                <w:sz w:val="16"/>
                <w:szCs w:val="16"/>
                <w:lang w:eastAsia="en-GB"/>
                <w14:ligatures w14:val="none"/>
              </w:rPr>
              <w:tab/>
              <w:t>40,00 %</w:t>
            </w:r>
          </w:p>
          <w:p w14:paraId="01A72A6D" w14:textId="77777777" w:rsidR="00083124" w:rsidRPr="00BF2AE2" w:rsidRDefault="00083124" w:rsidP="00464E7E">
            <w:pPr>
              <w:spacing w:line="276" w:lineRule="auto"/>
              <w:rPr>
                <w:rFonts w:eastAsia="Times New Roman" w:cs="Segoe UI"/>
                <w:kern w:val="0"/>
                <w:sz w:val="16"/>
                <w:szCs w:val="16"/>
                <w:lang w:eastAsia="en-GB"/>
                <w14:ligatures w14:val="none"/>
              </w:rPr>
            </w:pPr>
          </w:p>
          <w:p w14:paraId="051345A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Fina</w:t>
            </w:r>
          </w:p>
        </w:tc>
      </w:tr>
      <w:tr w:rsidR="00083124" w:rsidRPr="00BF2AE2" w14:paraId="3E42EDE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EC6C92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3.2.4. Udio poduzeća u području i koja su u pretežitom domaćem vlasništvu</w:t>
            </w:r>
          </w:p>
        </w:tc>
        <w:tc>
          <w:tcPr>
            <w:tcW w:w="1950" w:type="dxa"/>
            <w:tcBorders>
              <w:top w:val="single" w:sz="4" w:space="0" w:color="476B8F"/>
              <w:left w:val="single" w:sz="4" w:space="0" w:color="476B8F"/>
              <w:bottom w:val="single" w:sz="4" w:space="0" w:color="476B8F"/>
              <w:right w:val="single" w:sz="4" w:space="0" w:color="476B8F"/>
            </w:tcBorders>
            <w:hideMark/>
          </w:tcPr>
          <w:p w14:paraId="5B200A8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7741A95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SPGS-4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2D0AAB47" w14:textId="022A5893"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95</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0D5984A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Fina</w:t>
            </w:r>
          </w:p>
        </w:tc>
      </w:tr>
      <w:tr w:rsidR="00083124" w:rsidRPr="00BF2AE2" w14:paraId="0907DD4E" w14:textId="77777777" w:rsidTr="00464E7E">
        <w:trPr>
          <w:trHeight w:val="953"/>
        </w:trPr>
        <w:tc>
          <w:tcPr>
            <w:tcW w:w="2200" w:type="dxa"/>
            <w:tcBorders>
              <w:top w:val="single" w:sz="4" w:space="0" w:color="476B8F"/>
              <w:left w:val="single" w:sz="4" w:space="0" w:color="476B8F"/>
              <w:bottom w:val="single" w:sz="4" w:space="0" w:color="476B8F"/>
              <w:right w:val="single" w:sz="4" w:space="0" w:color="476B8F"/>
            </w:tcBorders>
            <w:hideMark/>
          </w:tcPr>
          <w:p w14:paraId="28ADC50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3.2.5. Postotak muškaraca i žena zaposlenih u području I Djelatnost pružanja </w:t>
            </w:r>
          </w:p>
          <w:p w14:paraId="2D6D99E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smještaja te pripreme i usluživanja hrane</w:t>
            </w:r>
          </w:p>
        </w:tc>
        <w:tc>
          <w:tcPr>
            <w:tcW w:w="1950" w:type="dxa"/>
            <w:tcBorders>
              <w:top w:val="single" w:sz="4" w:space="0" w:color="476B8F"/>
              <w:left w:val="single" w:sz="4" w:space="0" w:color="476B8F"/>
              <w:bottom w:val="single" w:sz="4" w:space="0" w:color="476B8F"/>
              <w:right w:val="single" w:sz="4" w:space="0" w:color="476B8F"/>
            </w:tcBorders>
            <w:hideMark/>
          </w:tcPr>
          <w:p w14:paraId="60B526E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20A14CE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SPGS-5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6710C2A3" w14:textId="3D588665"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4F6C7EB1"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0DC1B70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3.2.6. Zaposlenost u području i djelatnost pružanja smještaja te pripreme i usluživanja hrane prema dobi, stupnju obrazovanja te vrsti ugovora</w:t>
            </w:r>
          </w:p>
        </w:tc>
        <w:tc>
          <w:tcPr>
            <w:tcW w:w="1950" w:type="dxa"/>
            <w:tcBorders>
              <w:top w:val="single" w:sz="4" w:space="0" w:color="476B8F"/>
              <w:left w:val="single" w:sz="4" w:space="0" w:color="476B8F"/>
              <w:bottom w:val="single" w:sz="4" w:space="0" w:color="476B8F"/>
              <w:right w:val="single" w:sz="4" w:space="0" w:color="476B8F"/>
            </w:tcBorders>
            <w:hideMark/>
          </w:tcPr>
          <w:p w14:paraId="5B9667A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34130D5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SPGS-6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59F2B73D" w14:textId="5C58D930"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76E3E4FB"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10453CD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3.2.7. Postotak nedomicilnih radnika zaposlenih u području I Djelatnost pružanja </w:t>
            </w:r>
          </w:p>
          <w:p w14:paraId="4B3BFD9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smještaja te pripreme i usluživanja hrane</w:t>
            </w:r>
          </w:p>
        </w:tc>
        <w:tc>
          <w:tcPr>
            <w:tcW w:w="1950" w:type="dxa"/>
            <w:tcBorders>
              <w:top w:val="single" w:sz="4" w:space="0" w:color="476B8F"/>
              <w:left w:val="single" w:sz="4" w:space="0" w:color="476B8F"/>
              <w:bottom w:val="single" w:sz="4" w:space="0" w:color="476B8F"/>
              <w:right w:val="single" w:sz="4" w:space="0" w:color="476B8F"/>
            </w:tcBorders>
            <w:hideMark/>
          </w:tcPr>
          <w:p w14:paraId="577B680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ekonomski</w:t>
            </w:r>
          </w:p>
        </w:tc>
        <w:tc>
          <w:tcPr>
            <w:tcW w:w="2580" w:type="dxa"/>
            <w:tcBorders>
              <w:top w:val="single" w:sz="4" w:space="0" w:color="476B8F"/>
              <w:left w:val="single" w:sz="4" w:space="0" w:color="476B8F"/>
              <w:bottom w:val="single" w:sz="4" w:space="0" w:color="476B8F"/>
              <w:right w:val="single" w:sz="4" w:space="0" w:color="476B8F"/>
            </w:tcBorders>
            <w:hideMark/>
          </w:tcPr>
          <w:p w14:paraId="345207B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SPGS-7 – poslovanje gospodarskih subjekata u turizmu</w:t>
            </w:r>
          </w:p>
        </w:tc>
        <w:tc>
          <w:tcPr>
            <w:tcW w:w="2745" w:type="dxa"/>
            <w:tcBorders>
              <w:top w:val="single" w:sz="4" w:space="0" w:color="476B8F"/>
              <w:left w:val="single" w:sz="4" w:space="0" w:color="476B8F"/>
              <w:bottom w:val="single" w:sz="4" w:space="0" w:color="476B8F"/>
              <w:right w:val="single" w:sz="4" w:space="0" w:color="476B8F"/>
            </w:tcBorders>
          </w:tcPr>
          <w:p w14:paraId="49FFD6E5" w14:textId="2853406E"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33EF160F"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98B2CC"/>
          </w:tcPr>
          <w:p w14:paraId="1FD47090"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4. SPECIFIČNI POKAZATELJI ODRŽIVOSTI KOJI MJERE UTJECAJ TURIZMA NA PROSTORNE ASPEKTE ODRŽIVOSTI DESTINACIJE</w:t>
            </w:r>
          </w:p>
        </w:tc>
      </w:tr>
      <w:tr w:rsidR="00083124" w:rsidRPr="00BF2AE2" w14:paraId="623A584D"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762E1DC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4.1. Turistička infrastruktura</w:t>
            </w:r>
          </w:p>
        </w:tc>
      </w:tr>
      <w:tr w:rsidR="00083124" w:rsidRPr="00BF2AE2" w14:paraId="15627327"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735A748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4.1.1. Broj ugostiteljskih objekata aktivnih na 30.1. i 30.7 u odnosu na 100 stanovnika</w:t>
            </w:r>
          </w:p>
        </w:tc>
        <w:tc>
          <w:tcPr>
            <w:tcW w:w="1950" w:type="dxa"/>
            <w:tcBorders>
              <w:top w:val="single" w:sz="4" w:space="0" w:color="476B8F"/>
              <w:left w:val="single" w:sz="4" w:space="0" w:color="476B8F"/>
              <w:bottom w:val="single" w:sz="4" w:space="0" w:color="476B8F"/>
              <w:right w:val="single" w:sz="4" w:space="0" w:color="476B8F"/>
            </w:tcBorders>
            <w:hideMark/>
          </w:tcPr>
          <w:p w14:paraId="7035A18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5483B31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STI-1 – turistička infrastruktura</w:t>
            </w:r>
          </w:p>
        </w:tc>
        <w:tc>
          <w:tcPr>
            <w:tcW w:w="2745" w:type="dxa"/>
            <w:tcBorders>
              <w:top w:val="single" w:sz="4" w:space="0" w:color="476B8F"/>
              <w:left w:val="single" w:sz="4" w:space="0" w:color="476B8F"/>
              <w:bottom w:val="single" w:sz="4" w:space="0" w:color="476B8F"/>
              <w:right w:val="single" w:sz="4" w:space="0" w:color="476B8F"/>
            </w:tcBorders>
          </w:tcPr>
          <w:p w14:paraId="5B7AE9A6" w14:textId="55A4D775"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795B02BA"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7CE85D9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4.2. Održivo upravljanje destinacijom</w:t>
            </w:r>
          </w:p>
        </w:tc>
      </w:tr>
      <w:tr w:rsidR="00083124" w:rsidRPr="00BF2AE2" w14:paraId="4284281E"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384A57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4.2.1. Javno dostupan plan odgovora na krizne i izvanredne situacije u turizmu</w:t>
            </w:r>
          </w:p>
        </w:tc>
        <w:tc>
          <w:tcPr>
            <w:tcW w:w="1950" w:type="dxa"/>
            <w:tcBorders>
              <w:top w:val="single" w:sz="4" w:space="0" w:color="476B8F"/>
              <w:left w:val="single" w:sz="4" w:space="0" w:color="476B8F"/>
              <w:bottom w:val="single" w:sz="4" w:space="0" w:color="476B8F"/>
              <w:right w:val="single" w:sz="4" w:space="0" w:color="476B8F"/>
            </w:tcBorders>
            <w:hideMark/>
          </w:tcPr>
          <w:p w14:paraId="02CC7E8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7A1DDE2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SOUD-1 – održivo upravljanje destinacijom</w:t>
            </w:r>
          </w:p>
        </w:tc>
        <w:tc>
          <w:tcPr>
            <w:tcW w:w="2745" w:type="dxa"/>
            <w:tcBorders>
              <w:top w:val="single" w:sz="4" w:space="0" w:color="476B8F"/>
              <w:left w:val="single" w:sz="4" w:space="0" w:color="476B8F"/>
              <w:bottom w:val="single" w:sz="4" w:space="0" w:color="476B8F"/>
              <w:right w:val="single" w:sz="4" w:space="0" w:color="476B8F"/>
            </w:tcBorders>
          </w:tcPr>
          <w:p w14:paraId="66E035F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5C1CB69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6303CE6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4.2.2. Specifična strategija za marketing izvansezonskih događanja i privlačenje posjetitelja tijekom cijele godine</w:t>
            </w:r>
          </w:p>
        </w:tc>
        <w:tc>
          <w:tcPr>
            <w:tcW w:w="1950" w:type="dxa"/>
            <w:tcBorders>
              <w:top w:val="single" w:sz="4" w:space="0" w:color="476B8F"/>
              <w:left w:val="single" w:sz="4" w:space="0" w:color="476B8F"/>
              <w:bottom w:val="single" w:sz="4" w:space="0" w:color="476B8F"/>
              <w:right w:val="single" w:sz="4" w:space="0" w:color="476B8F"/>
            </w:tcBorders>
            <w:hideMark/>
          </w:tcPr>
          <w:p w14:paraId="2411440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456B330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SOUD-2 – održivo upravljanje destinacijom</w:t>
            </w:r>
          </w:p>
        </w:tc>
        <w:tc>
          <w:tcPr>
            <w:tcW w:w="2745" w:type="dxa"/>
            <w:tcBorders>
              <w:top w:val="single" w:sz="4" w:space="0" w:color="476B8F"/>
              <w:left w:val="single" w:sz="4" w:space="0" w:color="476B8F"/>
              <w:bottom w:val="single" w:sz="4" w:space="0" w:color="476B8F"/>
              <w:right w:val="single" w:sz="4" w:space="0" w:color="476B8F"/>
            </w:tcBorders>
          </w:tcPr>
          <w:p w14:paraId="3C92859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w:t>
            </w:r>
          </w:p>
        </w:tc>
      </w:tr>
      <w:tr w:rsidR="00083124" w:rsidRPr="00BF2AE2" w14:paraId="4DF798A2"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5495C7E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4.2.3. Efikasnost ostvarenja ciljeva strateškog planiranja u turizmu</w:t>
            </w:r>
          </w:p>
        </w:tc>
        <w:tc>
          <w:tcPr>
            <w:tcW w:w="1950" w:type="dxa"/>
            <w:tcBorders>
              <w:top w:val="single" w:sz="4" w:space="0" w:color="476B8F"/>
              <w:left w:val="single" w:sz="4" w:space="0" w:color="476B8F"/>
              <w:bottom w:val="single" w:sz="4" w:space="0" w:color="476B8F"/>
              <w:right w:val="single" w:sz="4" w:space="0" w:color="476B8F"/>
            </w:tcBorders>
            <w:hideMark/>
          </w:tcPr>
          <w:p w14:paraId="1122A4D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791B71B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SOUD-3 – održivo upravljanje destinacijom</w:t>
            </w:r>
          </w:p>
        </w:tc>
        <w:tc>
          <w:tcPr>
            <w:tcW w:w="2745" w:type="dxa"/>
            <w:tcBorders>
              <w:top w:val="single" w:sz="4" w:space="0" w:color="476B8F"/>
              <w:left w:val="single" w:sz="4" w:space="0" w:color="476B8F"/>
              <w:bottom w:val="single" w:sz="4" w:space="0" w:color="476B8F"/>
              <w:right w:val="single" w:sz="4" w:space="0" w:color="476B8F"/>
            </w:tcBorders>
          </w:tcPr>
          <w:p w14:paraId="2CE7A6D2" w14:textId="68F5C58E"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Nemamo podatak.</w:t>
            </w:r>
          </w:p>
        </w:tc>
      </w:tr>
      <w:tr w:rsidR="00083124" w:rsidRPr="00BF2AE2" w14:paraId="689746B7" w14:textId="77777777" w:rsidTr="00464E7E">
        <w:tc>
          <w:tcPr>
            <w:tcW w:w="9565" w:type="dxa"/>
            <w:gridSpan w:val="4"/>
            <w:tcBorders>
              <w:top w:val="single" w:sz="4" w:space="0" w:color="476B8F"/>
              <w:left w:val="single" w:sz="4" w:space="0" w:color="476B8F"/>
              <w:bottom w:val="single" w:sz="4" w:space="0" w:color="476B8F"/>
              <w:right w:val="single" w:sz="4" w:space="0" w:color="476B8F"/>
            </w:tcBorders>
            <w:shd w:val="clear" w:color="auto" w:fill="D3DEE9"/>
          </w:tcPr>
          <w:p w14:paraId="2EA7709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 Održivo upravljanje prostorom</w:t>
            </w:r>
          </w:p>
        </w:tc>
      </w:tr>
      <w:tr w:rsidR="00083124" w:rsidRPr="00BF2AE2" w14:paraId="689E612D"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0E80CFF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4.3.1. Broj kuća i stanova za odmor na 100 objekata u kojima se stalno živi</w:t>
            </w:r>
          </w:p>
        </w:tc>
        <w:tc>
          <w:tcPr>
            <w:tcW w:w="1950" w:type="dxa"/>
            <w:tcBorders>
              <w:top w:val="single" w:sz="4" w:space="0" w:color="476B8F"/>
              <w:left w:val="single" w:sz="4" w:space="0" w:color="476B8F"/>
              <w:bottom w:val="single" w:sz="4" w:space="0" w:color="476B8F"/>
              <w:right w:val="single" w:sz="4" w:space="0" w:color="476B8F"/>
            </w:tcBorders>
            <w:hideMark/>
          </w:tcPr>
          <w:p w14:paraId="7EB72FB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54AF4CE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SOUP-1 – održivo upravljanje prostorom</w:t>
            </w:r>
          </w:p>
        </w:tc>
        <w:tc>
          <w:tcPr>
            <w:tcW w:w="2745" w:type="dxa"/>
            <w:tcBorders>
              <w:top w:val="single" w:sz="4" w:space="0" w:color="476B8F"/>
              <w:left w:val="single" w:sz="4" w:space="0" w:color="476B8F"/>
              <w:bottom w:val="single" w:sz="4" w:space="0" w:color="476B8F"/>
              <w:right w:val="single" w:sz="4" w:space="0" w:color="476B8F"/>
            </w:tcBorders>
          </w:tcPr>
          <w:p w14:paraId="64266C2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broja smještajnih objekata u domaćinstvu te kućama i stanovima za odmor u odnosu na broj stanova za stalno stanovanje</w:t>
            </w:r>
          </w:p>
          <w:p w14:paraId="3110B28C" w14:textId="6642E9FA"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Od ukupno 19</w:t>
            </w:r>
            <w:r w:rsidR="00464DBD"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412 stanova za stalno stanovanje, većina stambenih objekata koristi se za stalno stanovanje, turizam nije dominantan u strukturi stanovanja. Iznajmljuje se 172 smještajna objekata, stanovima za odmor 62.</w:t>
            </w:r>
          </w:p>
        </w:tc>
      </w:tr>
      <w:tr w:rsidR="00083124" w:rsidRPr="00BF2AE2" w14:paraId="4069BBA8"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1F02DDA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4.3.2. Smjernice, propisi i/ili politike za održivo korištenje prostora</w:t>
            </w:r>
          </w:p>
        </w:tc>
        <w:tc>
          <w:tcPr>
            <w:tcW w:w="1950" w:type="dxa"/>
            <w:tcBorders>
              <w:top w:val="single" w:sz="4" w:space="0" w:color="476B8F"/>
              <w:left w:val="single" w:sz="4" w:space="0" w:color="476B8F"/>
              <w:bottom w:val="single" w:sz="4" w:space="0" w:color="476B8F"/>
              <w:right w:val="single" w:sz="4" w:space="0" w:color="476B8F"/>
            </w:tcBorders>
            <w:hideMark/>
          </w:tcPr>
          <w:p w14:paraId="4BFE357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72571D3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SOUP-2 – održivo upravljanje prostorom</w:t>
            </w:r>
          </w:p>
        </w:tc>
        <w:tc>
          <w:tcPr>
            <w:tcW w:w="2745" w:type="dxa"/>
            <w:tcBorders>
              <w:top w:val="single" w:sz="4" w:space="0" w:color="476B8F"/>
              <w:left w:val="single" w:sz="4" w:space="0" w:color="476B8F"/>
              <w:bottom w:val="single" w:sz="4" w:space="0" w:color="476B8F"/>
              <w:right w:val="single" w:sz="4" w:space="0" w:color="476B8F"/>
            </w:tcBorders>
          </w:tcPr>
          <w:p w14:paraId="13084C74" w14:textId="5E532B73"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tc>
      </w:tr>
      <w:tr w:rsidR="00083124" w:rsidRPr="00BF2AE2" w14:paraId="7268555F"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3350FAB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4.3.3. Razvijen i implementiran sustav praćenja i ublažavanja utjecaja turizma na atrakcije</w:t>
            </w:r>
          </w:p>
        </w:tc>
        <w:tc>
          <w:tcPr>
            <w:tcW w:w="1950" w:type="dxa"/>
            <w:tcBorders>
              <w:top w:val="single" w:sz="4" w:space="0" w:color="476B8F"/>
              <w:left w:val="single" w:sz="4" w:space="0" w:color="476B8F"/>
              <w:bottom w:val="single" w:sz="4" w:space="0" w:color="476B8F"/>
              <w:right w:val="single" w:sz="4" w:space="0" w:color="476B8F"/>
            </w:tcBorders>
            <w:hideMark/>
          </w:tcPr>
          <w:p w14:paraId="44B0154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322D1ED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SOUP-3 – održivo upravljanje prostorom</w:t>
            </w:r>
          </w:p>
        </w:tc>
        <w:tc>
          <w:tcPr>
            <w:tcW w:w="2745" w:type="dxa"/>
            <w:tcBorders>
              <w:top w:val="single" w:sz="4" w:space="0" w:color="476B8F"/>
              <w:left w:val="single" w:sz="4" w:space="0" w:color="476B8F"/>
              <w:bottom w:val="single" w:sz="4" w:space="0" w:color="476B8F"/>
              <w:right w:val="single" w:sz="4" w:space="0" w:color="476B8F"/>
            </w:tcBorders>
          </w:tcPr>
          <w:p w14:paraId="08059E2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p w14:paraId="5A9071B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Grad Karlovac</w:t>
            </w:r>
          </w:p>
        </w:tc>
      </w:tr>
      <w:tr w:rsidR="00083124" w:rsidRPr="00BF2AE2" w14:paraId="22450A1C"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27A0051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4.3.4. Izrađene i implementirane smjernice upravljanja prostorom sa ciljem zaštite resursa</w:t>
            </w:r>
          </w:p>
        </w:tc>
        <w:tc>
          <w:tcPr>
            <w:tcW w:w="1950" w:type="dxa"/>
            <w:tcBorders>
              <w:top w:val="single" w:sz="4" w:space="0" w:color="476B8F"/>
              <w:left w:val="single" w:sz="4" w:space="0" w:color="476B8F"/>
              <w:bottom w:val="single" w:sz="4" w:space="0" w:color="476B8F"/>
              <w:right w:val="single" w:sz="4" w:space="0" w:color="476B8F"/>
            </w:tcBorders>
            <w:hideMark/>
          </w:tcPr>
          <w:p w14:paraId="40EF11D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2E8CA64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SOUP-4 – održivo upravljanje prostorom</w:t>
            </w:r>
          </w:p>
        </w:tc>
        <w:tc>
          <w:tcPr>
            <w:tcW w:w="2745" w:type="dxa"/>
            <w:tcBorders>
              <w:top w:val="single" w:sz="4" w:space="0" w:color="476B8F"/>
              <w:left w:val="single" w:sz="4" w:space="0" w:color="476B8F"/>
              <w:bottom w:val="single" w:sz="4" w:space="0" w:color="476B8F"/>
              <w:right w:val="single" w:sz="4" w:space="0" w:color="476B8F"/>
            </w:tcBorders>
          </w:tcPr>
          <w:p w14:paraId="74A0F2B4" w14:textId="77777777"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w:t>
            </w:r>
          </w:p>
          <w:p w14:paraId="64D3893E" w14:textId="593EC962" w:rsidR="004E0D50"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Grad Karlovac</w:t>
            </w:r>
          </w:p>
        </w:tc>
      </w:tr>
      <w:tr w:rsidR="00083124" w:rsidRPr="00BF2AE2" w14:paraId="034E8239" w14:textId="77777777" w:rsidTr="00464E7E">
        <w:tc>
          <w:tcPr>
            <w:tcW w:w="2200" w:type="dxa"/>
            <w:tcBorders>
              <w:top w:val="single" w:sz="4" w:space="0" w:color="476B8F"/>
              <w:left w:val="single" w:sz="4" w:space="0" w:color="476B8F"/>
              <w:bottom w:val="single" w:sz="4" w:space="0" w:color="476B8F"/>
              <w:right w:val="single" w:sz="4" w:space="0" w:color="476B8F"/>
            </w:tcBorders>
            <w:hideMark/>
          </w:tcPr>
          <w:p w14:paraId="4DA18DF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4.3.5. Procjena pritiska razvoja turizma na kulturnu baštinu</w:t>
            </w:r>
          </w:p>
        </w:tc>
        <w:tc>
          <w:tcPr>
            <w:tcW w:w="1950" w:type="dxa"/>
            <w:tcBorders>
              <w:top w:val="single" w:sz="4" w:space="0" w:color="476B8F"/>
              <w:left w:val="single" w:sz="4" w:space="0" w:color="476B8F"/>
              <w:bottom w:val="single" w:sz="4" w:space="0" w:color="476B8F"/>
              <w:right w:val="single" w:sz="4" w:space="0" w:color="476B8F"/>
            </w:tcBorders>
            <w:hideMark/>
          </w:tcPr>
          <w:p w14:paraId="49CF321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prostorni/upravljanje</w:t>
            </w:r>
          </w:p>
        </w:tc>
        <w:tc>
          <w:tcPr>
            <w:tcW w:w="2580" w:type="dxa"/>
            <w:tcBorders>
              <w:top w:val="single" w:sz="4" w:space="0" w:color="476B8F"/>
              <w:left w:val="single" w:sz="4" w:space="0" w:color="476B8F"/>
              <w:bottom w:val="single" w:sz="4" w:space="0" w:color="476B8F"/>
              <w:right w:val="single" w:sz="4" w:space="0" w:color="476B8F"/>
            </w:tcBorders>
            <w:hideMark/>
          </w:tcPr>
          <w:p w14:paraId="2CC25B0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SOUP-5 – održivo upravljanje prostorom</w:t>
            </w:r>
          </w:p>
        </w:tc>
        <w:tc>
          <w:tcPr>
            <w:tcW w:w="2745" w:type="dxa"/>
            <w:tcBorders>
              <w:top w:val="single" w:sz="4" w:space="0" w:color="476B8F"/>
              <w:left w:val="single" w:sz="4" w:space="0" w:color="476B8F"/>
              <w:bottom w:val="single" w:sz="4" w:space="0" w:color="476B8F"/>
              <w:right w:val="single" w:sz="4" w:space="0" w:color="476B8F"/>
            </w:tcBorders>
          </w:tcPr>
          <w:p w14:paraId="372AE2E0" w14:textId="7C2805DA" w:rsidR="004E0D50"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Da, planovi upravljanja kulturnim resursima, Grad Karlovac</w:t>
            </w:r>
          </w:p>
        </w:tc>
      </w:tr>
    </w:tbl>
    <w:p w14:paraId="2B825738" w14:textId="77777777" w:rsidR="009C1371" w:rsidRDefault="009C1371" w:rsidP="009C1371">
      <w:pPr>
        <w:pStyle w:val="Caption"/>
        <w:keepNext/>
      </w:pPr>
    </w:p>
    <w:p w14:paraId="78E01846" w14:textId="4E1979B3" w:rsidR="009C1371" w:rsidRPr="00D2063E" w:rsidRDefault="009C1371" w:rsidP="009C1371">
      <w:pPr>
        <w:pStyle w:val="Caption"/>
        <w:keepNext/>
        <w:rPr>
          <w:i w:val="0"/>
          <w:iCs w:val="0"/>
          <w:color w:val="215E99"/>
          <w:sz w:val="22"/>
          <w:szCs w:val="22"/>
        </w:rPr>
      </w:pPr>
      <w:r w:rsidRPr="00D2063E">
        <w:rPr>
          <w:i w:val="0"/>
          <w:iCs w:val="0"/>
          <w:color w:val="215E99"/>
          <w:sz w:val="22"/>
          <w:szCs w:val="22"/>
        </w:rPr>
        <w:t xml:space="preserve">Tablica </w:t>
      </w:r>
      <w:r w:rsidRPr="00D2063E">
        <w:rPr>
          <w:i w:val="0"/>
          <w:iCs w:val="0"/>
          <w:color w:val="215E99"/>
          <w:sz w:val="22"/>
          <w:szCs w:val="22"/>
        </w:rPr>
        <w:fldChar w:fldCharType="begin"/>
      </w:r>
      <w:r w:rsidRPr="00D2063E">
        <w:rPr>
          <w:i w:val="0"/>
          <w:iCs w:val="0"/>
          <w:color w:val="215E99"/>
          <w:sz w:val="22"/>
          <w:szCs w:val="22"/>
        </w:rPr>
        <w:instrText xml:space="preserve"> SEQ Tablica \* ARABIC </w:instrText>
      </w:r>
      <w:r w:rsidRPr="00D2063E">
        <w:rPr>
          <w:i w:val="0"/>
          <w:iCs w:val="0"/>
          <w:color w:val="215E99"/>
          <w:sz w:val="22"/>
          <w:szCs w:val="22"/>
        </w:rPr>
        <w:fldChar w:fldCharType="separate"/>
      </w:r>
      <w:r w:rsidR="00A10E27">
        <w:rPr>
          <w:i w:val="0"/>
          <w:iCs w:val="0"/>
          <w:noProof/>
          <w:color w:val="215E99"/>
          <w:sz w:val="22"/>
          <w:szCs w:val="22"/>
        </w:rPr>
        <w:t>49</w:t>
      </w:r>
      <w:r w:rsidRPr="00D2063E">
        <w:rPr>
          <w:i w:val="0"/>
          <w:iCs w:val="0"/>
          <w:color w:val="215E99"/>
          <w:sz w:val="22"/>
          <w:szCs w:val="22"/>
        </w:rPr>
        <w:fldChar w:fldCharType="end"/>
      </w:r>
      <w:r w:rsidRPr="00D2063E">
        <w:rPr>
          <w:i w:val="0"/>
          <w:iCs w:val="0"/>
          <w:color w:val="215E99"/>
          <w:sz w:val="22"/>
          <w:szCs w:val="22"/>
        </w:rPr>
        <w:t>: Popis obveznih pokazatelja prihvatnog kapaciteta</w:t>
      </w:r>
    </w:p>
    <w:tbl>
      <w:tblPr>
        <w:tblStyle w:val="TableGrid"/>
        <w:tblW w:w="9625" w:type="dxa"/>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979"/>
        <w:gridCol w:w="4201"/>
        <w:gridCol w:w="1679"/>
        <w:gridCol w:w="2766"/>
      </w:tblGrid>
      <w:tr w:rsidR="00083124" w:rsidRPr="00BF2AE2" w14:paraId="0D93E2B1" w14:textId="77777777" w:rsidTr="00464E7E">
        <w:tc>
          <w:tcPr>
            <w:tcW w:w="979" w:type="dxa"/>
            <w:shd w:val="clear" w:color="auto" w:fill="98B2CC"/>
            <w:vAlign w:val="center"/>
            <w:hideMark/>
          </w:tcPr>
          <w:p w14:paraId="22DD346F"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Naziv kategorije</w:t>
            </w:r>
          </w:p>
        </w:tc>
        <w:tc>
          <w:tcPr>
            <w:tcW w:w="4201" w:type="dxa"/>
            <w:shd w:val="clear" w:color="auto" w:fill="98B2CC"/>
            <w:vAlign w:val="center"/>
            <w:hideMark/>
          </w:tcPr>
          <w:p w14:paraId="1B315C92"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Naziv pokazatelja</w:t>
            </w:r>
          </w:p>
        </w:tc>
        <w:tc>
          <w:tcPr>
            <w:tcW w:w="1679" w:type="dxa"/>
            <w:shd w:val="clear" w:color="auto" w:fill="98B2CC"/>
            <w:vAlign w:val="center"/>
            <w:hideMark/>
          </w:tcPr>
          <w:p w14:paraId="4FB90323"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Izvor podataka</w:t>
            </w:r>
          </w:p>
        </w:tc>
        <w:tc>
          <w:tcPr>
            <w:tcW w:w="2766" w:type="dxa"/>
            <w:shd w:val="clear" w:color="auto" w:fill="98B2CC"/>
            <w:vAlign w:val="center"/>
          </w:tcPr>
          <w:p w14:paraId="07BA351A"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Rezultat</w:t>
            </w:r>
          </w:p>
        </w:tc>
      </w:tr>
      <w:tr w:rsidR="00083124" w:rsidRPr="00BF2AE2" w14:paraId="40104861" w14:textId="77777777" w:rsidTr="00464E7E">
        <w:tc>
          <w:tcPr>
            <w:tcW w:w="9625" w:type="dxa"/>
            <w:gridSpan w:val="4"/>
            <w:shd w:val="clear" w:color="auto" w:fill="D3DEE9"/>
            <w:vAlign w:val="center"/>
          </w:tcPr>
          <w:p w14:paraId="7D6C5546"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INSTITUCIONALNI I STRATEŠKI OKVIR</w:t>
            </w:r>
          </w:p>
        </w:tc>
      </w:tr>
      <w:tr w:rsidR="00083124" w:rsidRPr="00BF2AE2" w14:paraId="34BC9882" w14:textId="77777777" w:rsidTr="00464E7E">
        <w:tc>
          <w:tcPr>
            <w:tcW w:w="5180" w:type="dxa"/>
            <w:gridSpan w:val="2"/>
            <w:vAlign w:val="center"/>
            <w:hideMark/>
          </w:tcPr>
          <w:p w14:paraId="4BB58515"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 o turizmu kao faktoru povećanja blagostanja stanovnika</w:t>
            </w:r>
          </w:p>
        </w:tc>
        <w:tc>
          <w:tcPr>
            <w:tcW w:w="1679" w:type="dxa"/>
            <w:vAlign w:val="center"/>
            <w:hideMark/>
          </w:tcPr>
          <w:p w14:paraId="0DBF5A4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00F76C5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63,14 % Turizam pomaže u unapređenju kvalitete života</w:t>
            </w:r>
          </w:p>
          <w:p w14:paraId="2F0382C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4E2F0CFD" w14:textId="77777777" w:rsidTr="00464E7E">
        <w:tc>
          <w:tcPr>
            <w:tcW w:w="9625" w:type="dxa"/>
            <w:gridSpan w:val="4"/>
            <w:shd w:val="clear" w:color="auto" w:fill="D3DEE9"/>
            <w:vAlign w:val="center"/>
          </w:tcPr>
          <w:p w14:paraId="42338982"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SMJEŠTAJNI KAPACITETI</w:t>
            </w:r>
          </w:p>
        </w:tc>
      </w:tr>
      <w:tr w:rsidR="00083124" w:rsidRPr="00BF2AE2" w14:paraId="768BCD24" w14:textId="77777777" w:rsidTr="00464E7E">
        <w:tc>
          <w:tcPr>
            <w:tcW w:w="5180" w:type="dxa"/>
            <w:gridSpan w:val="2"/>
            <w:vAlign w:val="center"/>
            <w:hideMark/>
          </w:tcPr>
          <w:p w14:paraId="7E123673"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broja kreveta u komercijalnom smještaju te kućama i stanovima za odmor u odnosu na 100 stanovnika</w:t>
            </w:r>
          </w:p>
        </w:tc>
        <w:tc>
          <w:tcPr>
            <w:tcW w:w="1679" w:type="dxa"/>
            <w:vAlign w:val="center"/>
            <w:hideMark/>
          </w:tcPr>
          <w:p w14:paraId="1BBFD33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29178F9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0,19</w:t>
            </w:r>
          </w:p>
          <w:p w14:paraId="07EBA7A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TZ, Grad</w:t>
            </w:r>
          </w:p>
        </w:tc>
      </w:tr>
      <w:tr w:rsidR="00083124" w:rsidRPr="00BF2AE2" w14:paraId="1E2790B2" w14:textId="77777777" w:rsidTr="00464E7E">
        <w:tc>
          <w:tcPr>
            <w:tcW w:w="5180" w:type="dxa"/>
            <w:gridSpan w:val="2"/>
            <w:vAlign w:val="center"/>
            <w:hideMark/>
          </w:tcPr>
          <w:p w14:paraId="6C49DA9B"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broja kreveta u nekomercijalnom smještaju u odnosu na 100 stanovnika</w:t>
            </w:r>
          </w:p>
        </w:tc>
        <w:tc>
          <w:tcPr>
            <w:tcW w:w="1679" w:type="dxa"/>
            <w:vAlign w:val="center"/>
            <w:hideMark/>
          </w:tcPr>
          <w:p w14:paraId="6854685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0932B69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0,65</w:t>
            </w:r>
          </w:p>
          <w:p w14:paraId="79932CB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Porezna uprava</w:t>
            </w:r>
          </w:p>
        </w:tc>
      </w:tr>
      <w:tr w:rsidR="00083124" w:rsidRPr="00BF2AE2" w14:paraId="45CCBDD1" w14:textId="77777777" w:rsidTr="00464E7E">
        <w:tc>
          <w:tcPr>
            <w:tcW w:w="5180" w:type="dxa"/>
            <w:gridSpan w:val="2"/>
            <w:vAlign w:val="center"/>
            <w:hideMark/>
          </w:tcPr>
          <w:p w14:paraId="6EE6CE42"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Omjer broja smještajnih objekata u domaćinstvu te kućama i stanovima za odmor u odnosu na broj stanova za stalno stanovanje</w:t>
            </w:r>
          </w:p>
        </w:tc>
        <w:tc>
          <w:tcPr>
            <w:tcW w:w="1679" w:type="dxa"/>
            <w:vAlign w:val="center"/>
            <w:hideMark/>
          </w:tcPr>
          <w:p w14:paraId="2783B2C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3FAF84D6" w14:textId="77777777"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Prema procijenjenim podacima, omjer broja kreveta u nekomercijalnom smještaju u odnosu na 100 stanovnika iznosi oko 0,41 kreveta na 100 stanovnika, dok je omjer broja smještajnih objekata u domaćinstvu te kuća i stanova za odmor u odnosu na broj </w:t>
            </w:r>
            <w:r w:rsidRPr="00BF2AE2">
              <w:rPr>
                <w:rFonts w:eastAsia="Times New Roman" w:cs="Segoe UI"/>
                <w:kern w:val="0"/>
                <w:sz w:val="16"/>
                <w:szCs w:val="16"/>
                <w:lang w:eastAsia="en-GB"/>
                <w14:ligatures w14:val="none"/>
              </w:rPr>
              <w:lastRenderedPageBreak/>
              <w:t>stanova za stalno stanovanje oko 0,01, odnosno jedan takav objekt na svakih stotinu stanova za stalno stanovanje.</w:t>
            </w:r>
          </w:p>
          <w:p w14:paraId="026DB531" w14:textId="7093C29D" w:rsidR="004E0D50"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Porezna uprava, Grad, procjena autora</w:t>
            </w:r>
          </w:p>
        </w:tc>
      </w:tr>
      <w:tr w:rsidR="00083124" w:rsidRPr="00BF2AE2" w14:paraId="16464408" w14:textId="77777777" w:rsidTr="00464E7E">
        <w:tc>
          <w:tcPr>
            <w:tcW w:w="5180" w:type="dxa"/>
            <w:gridSpan w:val="2"/>
            <w:vAlign w:val="center"/>
            <w:hideMark/>
          </w:tcPr>
          <w:p w14:paraId="5A9ACA6D"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Broj kreveta u komercijalnom smještaju te kućama i stanovima za odmor na 100 m2 građevinskog područja naselja</w:t>
            </w:r>
          </w:p>
        </w:tc>
        <w:tc>
          <w:tcPr>
            <w:tcW w:w="1679" w:type="dxa"/>
            <w:vAlign w:val="center"/>
            <w:hideMark/>
          </w:tcPr>
          <w:p w14:paraId="7F549DB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6C33B226" w14:textId="79F3C570" w:rsidR="00083124" w:rsidRPr="00BF2AE2" w:rsidRDefault="004E0D50"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Broj kreveta u komercijalnom smještaju te kućama i stanovima za odmor na 100 m² građevinskog područja naselja iznosi približno 0,0033 kreveta.</w:t>
            </w:r>
          </w:p>
        </w:tc>
      </w:tr>
      <w:tr w:rsidR="00083124" w:rsidRPr="00BF2AE2" w14:paraId="5C141156" w14:textId="77777777" w:rsidTr="00464E7E">
        <w:tc>
          <w:tcPr>
            <w:tcW w:w="5180" w:type="dxa"/>
            <w:gridSpan w:val="2"/>
            <w:vAlign w:val="center"/>
            <w:hideMark/>
          </w:tcPr>
          <w:p w14:paraId="20ACB3DC"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Struktura smještajnih kapaciteta izrađena u postotnim udjelima</w:t>
            </w:r>
          </w:p>
        </w:tc>
        <w:tc>
          <w:tcPr>
            <w:tcW w:w="1679" w:type="dxa"/>
            <w:vAlign w:val="center"/>
            <w:hideMark/>
          </w:tcPr>
          <w:p w14:paraId="1C7CC74E"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 Izvor: TZ</w:t>
            </w:r>
          </w:p>
        </w:tc>
        <w:tc>
          <w:tcPr>
            <w:tcW w:w="2766" w:type="dxa"/>
            <w:vAlign w:val="center"/>
          </w:tcPr>
          <w:tbl>
            <w:tblPr>
              <w:tblStyle w:val="TableGrid8"/>
              <w:tblW w:w="0" w:type="auto"/>
              <w:tblLook w:val="04A0" w:firstRow="1" w:lastRow="0" w:firstColumn="1" w:lastColumn="0" w:noHBand="0" w:noVBand="1"/>
            </w:tblPr>
            <w:tblGrid>
              <w:gridCol w:w="1702"/>
              <w:gridCol w:w="838"/>
            </w:tblGrid>
            <w:tr w:rsidR="00083124" w:rsidRPr="00BF2AE2" w14:paraId="3A39D02A" w14:textId="77777777" w:rsidTr="00B54513">
              <w:trPr>
                <w:trHeight w:val="251"/>
              </w:trPr>
              <w:tc>
                <w:tcPr>
                  <w:tcW w:w="2593" w:type="dxa"/>
                </w:tcPr>
                <w:p w14:paraId="79F6C0A4" w14:textId="7ABEEBAE" w:rsidR="00083124" w:rsidRPr="00BF2AE2" w:rsidRDefault="005F447E" w:rsidP="00464E7E">
                  <w:pPr>
                    <w:rPr>
                      <w:sz w:val="16"/>
                      <w:szCs w:val="16"/>
                    </w:rPr>
                  </w:pPr>
                  <w:r w:rsidRPr="00BF2AE2">
                    <w:rPr>
                      <w:sz w:val="16"/>
                      <w:szCs w:val="16"/>
                    </w:rPr>
                    <w:t>apartman</w:t>
                  </w:r>
                </w:p>
              </w:tc>
              <w:tc>
                <w:tcPr>
                  <w:tcW w:w="1979" w:type="dxa"/>
                  <w:vAlign w:val="center"/>
                </w:tcPr>
                <w:p w14:paraId="0A495475" w14:textId="61FBB52C" w:rsidR="00083124" w:rsidRPr="00BF2AE2" w:rsidRDefault="00083124" w:rsidP="00B54513">
                  <w:pPr>
                    <w:jc w:val="right"/>
                    <w:rPr>
                      <w:sz w:val="16"/>
                      <w:szCs w:val="16"/>
                    </w:rPr>
                  </w:pPr>
                  <w:r w:rsidRPr="00BF2AE2">
                    <w:rPr>
                      <w:sz w:val="16"/>
                      <w:szCs w:val="16"/>
                    </w:rPr>
                    <w:t>1,95</w:t>
                  </w:r>
                  <w:r w:rsidR="005F447E" w:rsidRPr="00BF2AE2">
                    <w:rPr>
                      <w:sz w:val="16"/>
                      <w:szCs w:val="16"/>
                    </w:rPr>
                    <w:t xml:space="preserve"> </w:t>
                  </w:r>
                  <w:r w:rsidRPr="00BF2AE2">
                    <w:rPr>
                      <w:sz w:val="16"/>
                      <w:szCs w:val="16"/>
                    </w:rPr>
                    <w:t>%</w:t>
                  </w:r>
                </w:p>
              </w:tc>
            </w:tr>
            <w:tr w:rsidR="00083124" w:rsidRPr="00BF2AE2" w14:paraId="5F8EBF4C" w14:textId="77777777" w:rsidTr="00B54513">
              <w:trPr>
                <w:trHeight w:val="251"/>
              </w:trPr>
              <w:tc>
                <w:tcPr>
                  <w:tcW w:w="2593" w:type="dxa"/>
                </w:tcPr>
                <w:p w14:paraId="56F3B5EC" w14:textId="6D160339" w:rsidR="00083124" w:rsidRPr="00BF2AE2" w:rsidRDefault="005F447E" w:rsidP="00464E7E">
                  <w:pPr>
                    <w:rPr>
                      <w:sz w:val="16"/>
                      <w:szCs w:val="16"/>
                    </w:rPr>
                  </w:pPr>
                  <w:r w:rsidRPr="00BF2AE2">
                    <w:rPr>
                      <w:sz w:val="16"/>
                      <w:szCs w:val="16"/>
                    </w:rPr>
                    <w:t>hostel</w:t>
                  </w:r>
                </w:p>
              </w:tc>
              <w:tc>
                <w:tcPr>
                  <w:tcW w:w="1979" w:type="dxa"/>
                  <w:vAlign w:val="center"/>
                </w:tcPr>
                <w:p w14:paraId="5E96F054" w14:textId="47C72972" w:rsidR="00083124" w:rsidRPr="00BF2AE2" w:rsidRDefault="00083124" w:rsidP="00B54513">
                  <w:pPr>
                    <w:jc w:val="right"/>
                    <w:rPr>
                      <w:sz w:val="16"/>
                      <w:szCs w:val="16"/>
                    </w:rPr>
                  </w:pPr>
                  <w:r w:rsidRPr="00BF2AE2">
                    <w:rPr>
                      <w:sz w:val="16"/>
                      <w:szCs w:val="16"/>
                    </w:rPr>
                    <w:t>9,0</w:t>
                  </w:r>
                  <w:r w:rsidR="005F447E" w:rsidRPr="00BF2AE2">
                    <w:rPr>
                      <w:sz w:val="16"/>
                      <w:szCs w:val="16"/>
                    </w:rPr>
                    <w:t xml:space="preserve"> </w:t>
                  </w:r>
                  <w:r w:rsidRPr="00BF2AE2">
                    <w:rPr>
                      <w:sz w:val="16"/>
                      <w:szCs w:val="16"/>
                    </w:rPr>
                    <w:t>%</w:t>
                  </w:r>
                </w:p>
              </w:tc>
            </w:tr>
            <w:tr w:rsidR="00083124" w:rsidRPr="00BF2AE2" w14:paraId="625BD91F" w14:textId="77777777" w:rsidTr="00B54513">
              <w:trPr>
                <w:trHeight w:val="251"/>
              </w:trPr>
              <w:tc>
                <w:tcPr>
                  <w:tcW w:w="2593" w:type="dxa"/>
                </w:tcPr>
                <w:p w14:paraId="024DBF53" w14:textId="43440FEA" w:rsidR="00083124" w:rsidRPr="00BF2AE2" w:rsidRDefault="005F447E" w:rsidP="00464E7E">
                  <w:pPr>
                    <w:rPr>
                      <w:sz w:val="16"/>
                      <w:szCs w:val="16"/>
                    </w:rPr>
                  </w:pPr>
                  <w:r w:rsidRPr="00BF2AE2">
                    <w:rPr>
                      <w:sz w:val="16"/>
                      <w:szCs w:val="16"/>
                    </w:rPr>
                    <w:t>hotel</w:t>
                  </w:r>
                </w:p>
              </w:tc>
              <w:tc>
                <w:tcPr>
                  <w:tcW w:w="1979" w:type="dxa"/>
                  <w:vAlign w:val="center"/>
                </w:tcPr>
                <w:p w14:paraId="7BB1782A" w14:textId="2831AA3B" w:rsidR="00083124" w:rsidRPr="00BF2AE2" w:rsidRDefault="00083124" w:rsidP="00B54513">
                  <w:pPr>
                    <w:jc w:val="right"/>
                    <w:rPr>
                      <w:sz w:val="16"/>
                      <w:szCs w:val="16"/>
                    </w:rPr>
                  </w:pPr>
                  <w:r w:rsidRPr="00BF2AE2">
                    <w:rPr>
                      <w:sz w:val="16"/>
                      <w:szCs w:val="16"/>
                    </w:rPr>
                    <w:t>11</w:t>
                  </w:r>
                  <w:r w:rsidR="005F447E" w:rsidRPr="00BF2AE2">
                    <w:rPr>
                      <w:sz w:val="16"/>
                      <w:szCs w:val="16"/>
                    </w:rPr>
                    <w:t>,</w:t>
                  </w:r>
                  <w:r w:rsidRPr="00BF2AE2">
                    <w:rPr>
                      <w:sz w:val="16"/>
                      <w:szCs w:val="16"/>
                    </w:rPr>
                    <w:t>63</w:t>
                  </w:r>
                  <w:r w:rsidR="005F447E" w:rsidRPr="00BF2AE2">
                    <w:rPr>
                      <w:sz w:val="16"/>
                      <w:szCs w:val="16"/>
                    </w:rPr>
                    <w:t xml:space="preserve"> </w:t>
                  </w:r>
                  <w:r w:rsidRPr="00BF2AE2">
                    <w:rPr>
                      <w:sz w:val="16"/>
                      <w:szCs w:val="16"/>
                    </w:rPr>
                    <w:t>%</w:t>
                  </w:r>
                </w:p>
              </w:tc>
            </w:tr>
            <w:tr w:rsidR="00083124" w:rsidRPr="00BF2AE2" w14:paraId="053C9D83" w14:textId="77777777" w:rsidTr="00B54513">
              <w:trPr>
                <w:trHeight w:val="251"/>
              </w:trPr>
              <w:tc>
                <w:tcPr>
                  <w:tcW w:w="2593" w:type="dxa"/>
                </w:tcPr>
                <w:p w14:paraId="78A56063" w14:textId="56646708" w:rsidR="00083124" w:rsidRPr="00BF2AE2" w:rsidRDefault="005F447E" w:rsidP="00464E7E">
                  <w:pPr>
                    <w:rPr>
                      <w:sz w:val="16"/>
                      <w:szCs w:val="16"/>
                    </w:rPr>
                  </w:pPr>
                  <w:r w:rsidRPr="00BF2AE2">
                    <w:rPr>
                      <w:sz w:val="16"/>
                      <w:szCs w:val="16"/>
                    </w:rPr>
                    <w:t>integralni hotel</w:t>
                  </w:r>
                </w:p>
              </w:tc>
              <w:tc>
                <w:tcPr>
                  <w:tcW w:w="1979" w:type="dxa"/>
                  <w:vAlign w:val="center"/>
                </w:tcPr>
                <w:p w14:paraId="7B6FA5E8" w14:textId="7E3097A5" w:rsidR="00083124" w:rsidRPr="00BF2AE2" w:rsidRDefault="00083124" w:rsidP="00B54513">
                  <w:pPr>
                    <w:jc w:val="right"/>
                    <w:rPr>
                      <w:sz w:val="16"/>
                      <w:szCs w:val="16"/>
                    </w:rPr>
                  </w:pPr>
                  <w:r w:rsidRPr="00BF2AE2">
                    <w:rPr>
                      <w:sz w:val="16"/>
                      <w:szCs w:val="16"/>
                    </w:rPr>
                    <w:t>1,87</w:t>
                  </w:r>
                  <w:r w:rsidR="005F447E" w:rsidRPr="00BF2AE2">
                    <w:rPr>
                      <w:sz w:val="16"/>
                      <w:szCs w:val="16"/>
                    </w:rPr>
                    <w:t xml:space="preserve"> </w:t>
                  </w:r>
                  <w:r w:rsidRPr="00BF2AE2">
                    <w:rPr>
                      <w:sz w:val="16"/>
                      <w:szCs w:val="16"/>
                    </w:rPr>
                    <w:t>%</w:t>
                  </w:r>
                </w:p>
              </w:tc>
            </w:tr>
            <w:tr w:rsidR="00083124" w:rsidRPr="00BF2AE2" w14:paraId="123BD008" w14:textId="77777777" w:rsidTr="00B54513">
              <w:trPr>
                <w:trHeight w:val="251"/>
              </w:trPr>
              <w:tc>
                <w:tcPr>
                  <w:tcW w:w="2593" w:type="dxa"/>
                </w:tcPr>
                <w:p w14:paraId="0173512F" w14:textId="16A14975" w:rsidR="00083124" w:rsidRPr="00BF2AE2" w:rsidRDefault="005F447E" w:rsidP="00464E7E">
                  <w:pPr>
                    <w:rPr>
                      <w:sz w:val="16"/>
                      <w:szCs w:val="16"/>
                    </w:rPr>
                  </w:pPr>
                  <w:r w:rsidRPr="00BF2AE2">
                    <w:rPr>
                      <w:sz w:val="16"/>
                      <w:szCs w:val="16"/>
                    </w:rPr>
                    <w:t>kamp na OPG-u</w:t>
                  </w:r>
                </w:p>
              </w:tc>
              <w:tc>
                <w:tcPr>
                  <w:tcW w:w="1979" w:type="dxa"/>
                  <w:vAlign w:val="center"/>
                </w:tcPr>
                <w:p w14:paraId="3FFE1A18" w14:textId="38A36B37" w:rsidR="00083124" w:rsidRPr="00BF2AE2" w:rsidRDefault="00083124" w:rsidP="00B54513">
                  <w:pPr>
                    <w:jc w:val="right"/>
                    <w:rPr>
                      <w:sz w:val="16"/>
                      <w:szCs w:val="16"/>
                    </w:rPr>
                  </w:pPr>
                  <w:r w:rsidRPr="00BF2AE2">
                    <w:rPr>
                      <w:sz w:val="16"/>
                      <w:szCs w:val="16"/>
                    </w:rPr>
                    <w:t>0,17</w:t>
                  </w:r>
                  <w:r w:rsidR="005F447E" w:rsidRPr="00BF2AE2">
                    <w:rPr>
                      <w:sz w:val="16"/>
                      <w:szCs w:val="16"/>
                    </w:rPr>
                    <w:t xml:space="preserve"> </w:t>
                  </w:r>
                  <w:r w:rsidRPr="00BF2AE2">
                    <w:rPr>
                      <w:sz w:val="16"/>
                      <w:szCs w:val="16"/>
                    </w:rPr>
                    <w:t>%</w:t>
                  </w:r>
                </w:p>
              </w:tc>
            </w:tr>
            <w:tr w:rsidR="00083124" w:rsidRPr="00BF2AE2" w14:paraId="722CDC1B" w14:textId="77777777" w:rsidTr="00B54513">
              <w:trPr>
                <w:trHeight w:val="251"/>
              </w:trPr>
              <w:tc>
                <w:tcPr>
                  <w:tcW w:w="2593" w:type="dxa"/>
                </w:tcPr>
                <w:p w14:paraId="1BA88286" w14:textId="31F533A9" w:rsidR="00083124" w:rsidRPr="00BF2AE2" w:rsidRDefault="005F447E" w:rsidP="00464E7E">
                  <w:pPr>
                    <w:rPr>
                      <w:sz w:val="16"/>
                      <w:szCs w:val="16"/>
                    </w:rPr>
                  </w:pPr>
                  <w:r w:rsidRPr="00BF2AE2">
                    <w:rPr>
                      <w:sz w:val="16"/>
                      <w:szCs w:val="16"/>
                    </w:rPr>
                    <w:t>kuća stanovnika</w:t>
                  </w:r>
                </w:p>
              </w:tc>
              <w:tc>
                <w:tcPr>
                  <w:tcW w:w="1979" w:type="dxa"/>
                  <w:vAlign w:val="center"/>
                </w:tcPr>
                <w:p w14:paraId="2AA40A53" w14:textId="6FCC8547" w:rsidR="00083124" w:rsidRPr="00BF2AE2" w:rsidRDefault="00083124" w:rsidP="00B54513">
                  <w:pPr>
                    <w:jc w:val="right"/>
                    <w:rPr>
                      <w:sz w:val="16"/>
                      <w:szCs w:val="16"/>
                    </w:rPr>
                  </w:pPr>
                  <w:r w:rsidRPr="00BF2AE2">
                    <w:rPr>
                      <w:sz w:val="16"/>
                      <w:szCs w:val="16"/>
                    </w:rPr>
                    <w:t>2</w:t>
                  </w:r>
                  <w:r w:rsidR="005F447E" w:rsidRPr="00BF2AE2">
                    <w:rPr>
                      <w:sz w:val="16"/>
                      <w:szCs w:val="16"/>
                    </w:rPr>
                    <w:t xml:space="preserve"> </w:t>
                  </w:r>
                  <w:r w:rsidRPr="00BF2AE2">
                    <w:rPr>
                      <w:sz w:val="16"/>
                      <w:szCs w:val="16"/>
                    </w:rPr>
                    <w:t>%</w:t>
                  </w:r>
                </w:p>
              </w:tc>
            </w:tr>
            <w:tr w:rsidR="00083124" w:rsidRPr="00BF2AE2" w14:paraId="58999C51" w14:textId="77777777" w:rsidTr="00B54513">
              <w:trPr>
                <w:trHeight w:val="251"/>
              </w:trPr>
              <w:tc>
                <w:tcPr>
                  <w:tcW w:w="2593" w:type="dxa"/>
                </w:tcPr>
                <w:p w14:paraId="3E04DC5D" w14:textId="6C6A1A86" w:rsidR="00083124" w:rsidRPr="00BF2AE2" w:rsidRDefault="005F447E" w:rsidP="00464E7E">
                  <w:pPr>
                    <w:rPr>
                      <w:sz w:val="16"/>
                      <w:szCs w:val="16"/>
                    </w:rPr>
                  </w:pPr>
                  <w:r w:rsidRPr="00BF2AE2">
                    <w:rPr>
                      <w:sz w:val="16"/>
                      <w:szCs w:val="16"/>
                    </w:rPr>
                    <w:t>kuća za odmor</w:t>
                  </w:r>
                </w:p>
              </w:tc>
              <w:tc>
                <w:tcPr>
                  <w:tcW w:w="1979" w:type="dxa"/>
                  <w:vAlign w:val="center"/>
                </w:tcPr>
                <w:p w14:paraId="5B86ACA2" w14:textId="62E1FD1E" w:rsidR="00083124" w:rsidRPr="00BF2AE2" w:rsidRDefault="00083124" w:rsidP="00B54513">
                  <w:pPr>
                    <w:jc w:val="right"/>
                    <w:rPr>
                      <w:sz w:val="16"/>
                      <w:szCs w:val="16"/>
                    </w:rPr>
                  </w:pPr>
                  <w:r w:rsidRPr="00BF2AE2">
                    <w:rPr>
                      <w:sz w:val="16"/>
                      <w:szCs w:val="16"/>
                    </w:rPr>
                    <w:t>0,26</w:t>
                  </w:r>
                  <w:r w:rsidR="005F447E" w:rsidRPr="00BF2AE2">
                    <w:rPr>
                      <w:sz w:val="16"/>
                      <w:szCs w:val="16"/>
                    </w:rPr>
                    <w:t xml:space="preserve"> </w:t>
                  </w:r>
                  <w:r w:rsidRPr="00BF2AE2">
                    <w:rPr>
                      <w:sz w:val="16"/>
                      <w:szCs w:val="16"/>
                    </w:rPr>
                    <w:t>%</w:t>
                  </w:r>
                </w:p>
              </w:tc>
            </w:tr>
            <w:tr w:rsidR="00083124" w:rsidRPr="00BF2AE2" w14:paraId="74FD020A" w14:textId="77777777" w:rsidTr="00B54513">
              <w:trPr>
                <w:trHeight w:val="251"/>
              </w:trPr>
              <w:tc>
                <w:tcPr>
                  <w:tcW w:w="2593" w:type="dxa"/>
                </w:tcPr>
                <w:p w14:paraId="180EA49F" w14:textId="3664039D" w:rsidR="00083124" w:rsidRPr="00BF2AE2" w:rsidRDefault="005F447E" w:rsidP="00464E7E">
                  <w:pPr>
                    <w:rPr>
                      <w:sz w:val="16"/>
                      <w:szCs w:val="16"/>
                    </w:rPr>
                  </w:pPr>
                  <w:r w:rsidRPr="00BF2AE2">
                    <w:rPr>
                      <w:sz w:val="16"/>
                      <w:szCs w:val="16"/>
                    </w:rPr>
                    <w:t>objekti u domaćinstvu</w:t>
                  </w:r>
                </w:p>
              </w:tc>
              <w:tc>
                <w:tcPr>
                  <w:tcW w:w="1979" w:type="dxa"/>
                  <w:vAlign w:val="center"/>
                </w:tcPr>
                <w:p w14:paraId="04CE2F66" w14:textId="13F002E2" w:rsidR="00083124" w:rsidRPr="00BF2AE2" w:rsidRDefault="00083124" w:rsidP="00B54513">
                  <w:pPr>
                    <w:jc w:val="right"/>
                    <w:rPr>
                      <w:sz w:val="16"/>
                      <w:szCs w:val="16"/>
                    </w:rPr>
                  </w:pPr>
                  <w:r w:rsidRPr="00BF2AE2">
                    <w:rPr>
                      <w:sz w:val="16"/>
                      <w:szCs w:val="16"/>
                    </w:rPr>
                    <w:t>31,06</w:t>
                  </w:r>
                  <w:r w:rsidR="005F447E" w:rsidRPr="00BF2AE2">
                    <w:rPr>
                      <w:sz w:val="16"/>
                      <w:szCs w:val="16"/>
                    </w:rPr>
                    <w:t xml:space="preserve"> </w:t>
                  </w:r>
                  <w:r w:rsidRPr="00BF2AE2">
                    <w:rPr>
                      <w:sz w:val="16"/>
                      <w:szCs w:val="16"/>
                    </w:rPr>
                    <w:t>%</w:t>
                  </w:r>
                </w:p>
              </w:tc>
            </w:tr>
            <w:tr w:rsidR="00083124" w:rsidRPr="00BF2AE2" w14:paraId="2EB62480" w14:textId="77777777" w:rsidTr="00B54513">
              <w:trPr>
                <w:trHeight w:val="251"/>
              </w:trPr>
              <w:tc>
                <w:tcPr>
                  <w:tcW w:w="2593" w:type="dxa"/>
                </w:tcPr>
                <w:p w14:paraId="29443D5C" w14:textId="22B95CB3" w:rsidR="00083124" w:rsidRPr="00BF2AE2" w:rsidRDefault="005F447E" w:rsidP="00464E7E">
                  <w:pPr>
                    <w:rPr>
                      <w:sz w:val="16"/>
                      <w:szCs w:val="16"/>
                    </w:rPr>
                  </w:pPr>
                  <w:r w:rsidRPr="00BF2AE2">
                    <w:rPr>
                      <w:sz w:val="16"/>
                      <w:szCs w:val="16"/>
                    </w:rPr>
                    <w:t>organizirano kampiranje</w:t>
                  </w:r>
                </w:p>
              </w:tc>
              <w:tc>
                <w:tcPr>
                  <w:tcW w:w="1979" w:type="dxa"/>
                  <w:vAlign w:val="center"/>
                </w:tcPr>
                <w:p w14:paraId="39F2B27C" w14:textId="280043AE" w:rsidR="00083124" w:rsidRPr="00BF2AE2" w:rsidRDefault="00083124" w:rsidP="00B54513">
                  <w:pPr>
                    <w:jc w:val="right"/>
                    <w:rPr>
                      <w:sz w:val="16"/>
                      <w:szCs w:val="16"/>
                    </w:rPr>
                  </w:pPr>
                  <w:r w:rsidRPr="00BF2AE2">
                    <w:rPr>
                      <w:sz w:val="16"/>
                      <w:szCs w:val="16"/>
                    </w:rPr>
                    <w:t>29,93</w:t>
                  </w:r>
                  <w:r w:rsidR="005F447E" w:rsidRPr="00BF2AE2">
                    <w:rPr>
                      <w:sz w:val="16"/>
                      <w:szCs w:val="16"/>
                    </w:rPr>
                    <w:t xml:space="preserve"> </w:t>
                  </w:r>
                  <w:r w:rsidRPr="00BF2AE2">
                    <w:rPr>
                      <w:sz w:val="16"/>
                      <w:szCs w:val="16"/>
                    </w:rPr>
                    <w:t>%</w:t>
                  </w:r>
                </w:p>
              </w:tc>
            </w:tr>
            <w:tr w:rsidR="00083124" w:rsidRPr="00BF2AE2" w14:paraId="297A9F77" w14:textId="77777777" w:rsidTr="00B54513">
              <w:trPr>
                <w:trHeight w:val="251"/>
              </w:trPr>
              <w:tc>
                <w:tcPr>
                  <w:tcW w:w="2593" w:type="dxa"/>
                </w:tcPr>
                <w:p w14:paraId="1CA31A18" w14:textId="196752EC" w:rsidR="00083124" w:rsidRPr="00BF2AE2" w:rsidRDefault="005F447E" w:rsidP="00464E7E">
                  <w:pPr>
                    <w:rPr>
                      <w:sz w:val="16"/>
                      <w:szCs w:val="16"/>
                    </w:rPr>
                  </w:pPr>
                  <w:r w:rsidRPr="00BF2AE2">
                    <w:rPr>
                      <w:sz w:val="16"/>
                      <w:szCs w:val="16"/>
                    </w:rPr>
                    <w:t>soba za iznajmljivanje</w:t>
                  </w:r>
                </w:p>
              </w:tc>
              <w:tc>
                <w:tcPr>
                  <w:tcW w:w="1979" w:type="dxa"/>
                  <w:vAlign w:val="center"/>
                </w:tcPr>
                <w:p w14:paraId="382CCB28" w14:textId="7716A8E1" w:rsidR="00083124" w:rsidRPr="00BF2AE2" w:rsidRDefault="00083124" w:rsidP="00B54513">
                  <w:pPr>
                    <w:jc w:val="right"/>
                    <w:rPr>
                      <w:sz w:val="16"/>
                      <w:szCs w:val="16"/>
                    </w:rPr>
                  </w:pPr>
                  <w:r w:rsidRPr="00BF2AE2">
                    <w:rPr>
                      <w:sz w:val="16"/>
                      <w:szCs w:val="16"/>
                    </w:rPr>
                    <w:t>5,03</w:t>
                  </w:r>
                  <w:r w:rsidR="005F447E" w:rsidRPr="00BF2AE2">
                    <w:rPr>
                      <w:sz w:val="16"/>
                      <w:szCs w:val="16"/>
                    </w:rPr>
                    <w:t xml:space="preserve"> </w:t>
                  </w:r>
                  <w:r w:rsidRPr="00BF2AE2">
                    <w:rPr>
                      <w:sz w:val="16"/>
                      <w:szCs w:val="16"/>
                    </w:rPr>
                    <w:t>%</w:t>
                  </w:r>
                </w:p>
              </w:tc>
            </w:tr>
            <w:tr w:rsidR="00083124" w:rsidRPr="00BF2AE2" w14:paraId="07533E5C" w14:textId="77777777" w:rsidTr="00B54513">
              <w:trPr>
                <w:trHeight w:val="251"/>
              </w:trPr>
              <w:tc>
                <w:tcPr>
                  <w:tcW w:w="2593" w:type="dxa"/>
                </w:tcPr>
                <w:p w14:paraId="60445B37" w14:textId="07F67E8F" w:rsidR="00083124" w:rsidRPr="00BF2AE2" w:rsidRDefault="005F447E" w:rsidP="00464E7E">
                  <w:pPr>
                    <w:rPr>
                      <w:sz w:val="16"/>
                      <w:szCs w:val="16"/>
                    </w:rPr>
                  </w:pPr>
                  <w:r w:rsidRPr="00BF2AE2">
                    <w:rPr>
                      <w:sz w:val="16"/>
                      <w:szCs w:val="16"/>
                    </w:rPr>
                    <w:t>studio apartman</w:t>
                  </w:r>
                </w:p>
              </w:tc>
              <w:tc>
                <w:tcPr>
                  <w:tcW w:w="1979" w:type="dxa"/>
                  <w:vAlign w:val="center"/>
                </w:tcPr>
                <w:p w14:paraId="396C35A8" w14:textId="6143B5FD" w:rsidR="00083124" w:rsidRPr="00BF2AE2" w:rsidRDefault="00083124" w:rsidP="00B54513">
                  <w:pPr>
                    <w:jc w:val="right"/>
                    <w:rPr>
                      <w:sz w:val="16"/>
                      <w:szCs w:val="16"/>
                    </w:rPr>
                  </w:pPr>
                  <w:r w:rsidRPr="00BF2AE2">
                    <w:rPr>
                      <w:sz w:val="16"/>
                      <w:szCs w:val="16"/>
                    </w:rPr>
                    <w:t>0,17</w:t>
                  </w:r>
                  <w:r w:rsidR="005F447E" w:rsidRPr="00BF2AE2">
                    <w:rPr>
                      <w:sz w:val="16"/>
                      <w:szCs w:val="16"/>
                    </w:rPr>
                    <w:t xml:space="preserve"> </w:t>
                  </w:r>
                  <w:r w:rsidRPr="00BF2AE2">
                    <w:rPr>
                      <w:sz w:val="16"/>
                      <w:szCs w:val="16"/>
                    </w:rPr>
                    <w:t>%</w:t>
                  </w:r>
                </w:p>
              </w:tc>
            </w:tr>
            <w:tr w:rsidR="00083124" w:rsidRPr="00BF2AE2" w14:paraId="18E51135" w14:textId="77777777" w:rsidTr="00B54513">
              <w:trPr>
                <w:trHeight w:val="251"/>
              </w:trPr>
              <w:tc>
                <w:tcPr>
                  <w:tcW w:w="2593" w:type="dxa"/>
                </w:tcPr>
                <w:p w14:paraId="1F8BF81C" w14:textId="42BC0C01" w:rsidR="00083124" w:rsidRPr="00BF2AE2" w:rsidRDefault="005F447E" w:rsidP="00464E7E">
                  <w:pPr>
                    <w:rPr>
                      <w:sz w:val="16"/>
                      <w:szCs w:val="16"/>
                    </w:rPr>
                  </w:pPr>
                  <w:r w:rsidRPr="00BF2AE2">
                    <w:rPr>
                      <w:sz w:val="16"/>
                      <w:szCs w:val="16"/>
                    </w:rPr>
                    <w:t>akademis/učenički dom</w:t>
                  </w:r>
                </w:p>
              </w:tc>
              <w:tc>
                <w:tcPr>
                  <w:tcW w:w="1979" w:type="dxa"/>
                  <w:vAlign w:val="center"/>
                </w:tcPr>
                <w:p w14:paraId="57BA15D9" w14:textId="6F99131F" w:rsidR="00083124" w:rsidRPr="00BF2AE2" w:rsidRDefault="00083124" w:rsidP="00B54513">
                  <w:pPr>
                    <w:jc w:val="right"/>
                    <w:rPr>
                      <w:sz w:val="16"/>
                      <w:szCs w:val="16"/>
                    </w:rPr>
                  </w:pPr>
                  <w:r w:rsidRPr="00BF2AE2">
                    <w:rPr>
                      <w:sz w:val="16"/>
                      <w:szCs w:val="16"/>
                    </w:rPr>
                    <w:t>4,51</w:t>
                  </w:r>
                  <w:r w:rsidR="005F447E" w:rsidRPr="00BF2AE2">
                    <w:rPr>
                      <w:sz w:val="16"/>
                      <w:szCs w:val="16"/>
                    </w:rPr>
                    <w:t xml:space="preserve"> </w:t>
                  </w:r>
                  <w:r w:rsidRPr="00BF2AE2">
                    <w:rPr>
                      <w:sz w:val="16"/>
                      <w:szCs w:val="16"/>
                    </w:rPr>
                    <w:t>%</w:t>
                  </w:r>
                </w:p>
              </w:tc>
            </w:tr>
          </w:tbl>
          <w:p w14:paraId="26D1DCE5"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10AC1A78" w14:textId="77777777" w:rsidTr="00464E7E">
        <w:tc>
          <w:tcPr>
            <w:tcW w:w="9625" w:type="dxa"/>
            <w:gridSpan w:val="4"/>
            <w:shd w:val="clear" w:color="auto" w:fill="D3DEE9"/>
            <w:vAlign w:val="center"/>
          </w:tcPr>
          <w:p w14:paraId="08E9E969"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TURISTIČKA POTRAŽNJA</w:t>
            </w:r>
          </w:p>
        </w:tc>
      </w:tr>
      <w:tr w:rsidR="00083124" w:rsidRPr="00BF2AE2" w14:paraId="497EBC4A" w14:textId="77777777" w:rsidTr="00464E7E">
        <w:tc>
          <w:tcPr>
            <w:tcW w:w="5180" w:type="dxa"/>
            <w:gridSpan w:val="2"/>
            <w:vAlign w:val="center"/>
            <w:hideMark/>
          </w:tcPr>
          <w:p w14:paraId="35801F59"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Intenzitet stacionarnog, komercijalnog i nekomercijalnog turizma kao omjer prosječnog broja turista po stanovniku u vršnim danima turističke sezone</w:t>
            </w:r>
          </w:p>
        </w:tc>
        <w:tc>
          <w:tcPr>
            <w:tcW w:w="1679" w:type="dxa"/>
            <w:vAlign w:val="center"/>
            <w:hideMark/>
          </w:tcPr>
          <w:p w14:paraId="0F3F64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0DF34A86"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743EE8A6" w14:textId="77777777" w:rsidTr="00464E7E">
        <w:tc>
          <w:tcPr>
            <w:tcW w:w="5180" w:type="dxa"/>
            <w:gridSpan w:val="2"/>
            <w:vAlign w:val="center"/>
            <w:hideMark/>
          </w:tcPr>
          <w:p w14:paraId="1E0A32E9"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Nezadovoljstvo radi gužve na ulicama, trgovima, atrakcijama</w:t>
            </w:r>
          </w:p>
        </w:tc>
        <w:tc>
          <w:tcPr>
            <w:tcW w:w="1679" w:type="dxa"/>
            <w:vAlign w:val="center"/>
            <w:hideMark/>
          </w:tcPr>
          <w:p w14:paraId="084FC7D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turista</w:t>
            </w:r>
          </w:p>
        </w:tc>
        <w:tc>
          <w:tcPr>
            <w:tcW w:w="2766" w:type="dxa"/>
            <w:vAlign w:val="center"/>
          </w:tcPr>
          <w:p w14:paraId="77B19F73" w14:textId="75236EB8" w:rsidR="00083124"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Gosti su najčešće nezadovoljni kada se gužve koncentriraju u središtu grada, kod glavnih atrakcija i tijekom glavnih događanja, no ukupno gledano, većina njih smatra atmosferu u Karlovcu ugodnom i ne previše napučenom</w:t>
            </w:r>
            <w:r w:rsidR="005F447E" w:rsidRPr="00BF2AE2">
              <w:rPr>
                <w:rFonts w:eastAsia="Times New Roman" w:cs="Segoe UI"/>
                <w:kern w:val="0"/>
                <w:sz w:val="16"/>
                <w:szCs w:val="16"/>
                <w:lang w:eastAsia="en-GB"/>
                <w14:ligatures w14:val="none"/>
              </w:rPr>
              <w:t>.</w:t>
            </w:r>
          </w:p>
        </w:tc>
      </w:tr>
      <w:tr w:rsidR="00083124" w:rsidRPr="00BF2AE2" w14:paraId="63DAAB79" w14:textId="77777777" w:rsidTr="00464E7E">
        <w:tc>
          <w:tcPr>
            <w:tcW w:w="9625" w:type="dxa"/>
            <w:gridSpan w:val="4"/>
            <w:shd w:val="clear" w:color="auto" w:fill="D3DEE9"/>
            <w:vAlign w:val="center"/>
          </w:tcPr>
          <w:p w14:paraId="2C701B79"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RESURSNO ATRAKCIJSKA OSNOVA</w:t>
            </w:r>
          </w:p>
        </w:tc>
      </w:tr>
      <w:tr w:rsidR="00083124" w:rsidRPr="00BF2AE2" w14:paraId="3A6C4B28" w14:textId="77777777" w:rsidTr="00464E7E">
        <w:tc>
          <w:tcPr>
            <w:tcW w:w="5180" w:type="dxa"/>
            <w:gridSpan w:val="2"/>
            <w:vAlign w:val="center"/>
            <w:hideMark/>
          </w:tcPr>
          <w:p w14:paraId="56F13BD7"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Koncentracija materijalnih atrakcija na odabranim područjima destinacije/definiranim zonama</w:t>
            </w:r>
          </w:p>
        </w:tc>
        <w:tc>
          <w:tcPr>
            <w:tcW w:w="1679" w:type="dxa"/>
            <w:vAlign w:val="center"/>
            <w:hideMark/>
          </w:tcPr>
          <w:p w14:paraId="7F917CB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0B6B9CD5"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503EE5F8" w14:textId="77777777" w:rsidTr="00464E7E">
        <w:tc>
          <w:tcPr>
            <w:tcW w:w="5180" w:type="dxa"/>
            <w:gridSpan w:val="2"/>
            <w:vAlign w:val="center"/>
          </w:tcPr>
          <w:p w14:paraId="678C04B6"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Koncentracija ugostiteljskih sadržaja na odabranim područjima destinacije/definiranim zonama</w:t>
            </w:r>
          </w:p>
        </w:tc>
        <w:tc>
          <w:tcPr>
            <w:tcW w:w="1679" w:type="dxa"/>
            <w:vAlign w:val="center"/>
          </w:tcPr>
          <w:p w14:paraId="019DA964"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18780AB1"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7B041986" w14:textId="77777777" w:rsidTr="00464E7E">
        <w:tc>
          <w:tcPr>
            <w:tcW w:w="5180" w:type="dxa"/>
            <w:gridSpan w:val="2"/>
            <w:vAlign w:val="center"/>
          </w:tcPr>
          <w:p w14:paraId="18092CE1"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Kakvoća voda za kupanje na mjernim stanicama na području destinacije tijekom razdoblja lipanj – rujan u odnosu na ostatak godine (za destinacije za koje je pokazatelj relevantan)</w:t>
            </w:r>
          </w:p>
        </w:tc>
        <w:tc>
          <w:tcPr>
            <w:tcW w:w="1679" w:type="dxa"/>
            <w:vAlign w:val="center"/>
          </w:tcPr>
          <w:p w14:paraId="330B845D"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5BE1A858"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542E3297" w14:textId="77777777" w:rsidTr="00464E7E">
        <w:tc>
          <w:tcPr>
            <w:tcW w:w="5180" w:type="dxa"/>
            <w:gridSpan w:val="2"/>
            <w:vAlign w:val="center"/>
          </w:tcPr>
          <w:p w14:paraId="6754168C"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Raspoloživa površina plaže po kupaču u danima vršne turističke sezone, (za destinacije za koje je pokazatelj relevantan)</w:t>
            </w:r>
          </w:p>
        </w:tc>
        <w:tc>
          <w:tcPr>
            <w:tcW w:w="1679" w:type="dxa"/>
            <w:vAlign w:val="center"/>
          </w:tcPr>
          <w:p w14:paraId="1FF1F637"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207F7167"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50CD4F0" w14:textId="77777777" w:rsidTr="00464E7E">
        <w:tc>
          <w:tcPr>
            <w:tcW w:w="5180" w:type="dxa"/>
            <w:gridSpan w:val="2"/>
            <w:vAlign w:val="center"/>
          </w:tcPr>
          <w:p w14:paraId="0B57B136"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Kakvoća zraka na mjernim stanicama na području destinacije tijekom razdoblja lipanj – rujan u odnosu na ostatak godine</w:t>
            </w:r>
          </w:p>
        </w:tc>
        <w:tc>
          <w:tcPr>
            <w:tcW w:w="1679" w:type="dxa"/>
            <w:vAlign w:val="center"/>
          </w:tcPr>
          <w:p w14:paraId="3E361CBD"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3CF95A5F"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F19DDDF" w14:textId="77777777" w:rsidTr="00464E7E">
        <w:tc>
          <w:tcPr>
            <w:tcW w:w="5180" w:type="dxa"/>
            <w:gridSpan w:val="2"/>
            <w:vAlign w:val="center"/>
          </w:tcPr>
          <w:p w14:paraId="1851E0A5"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Utjecaj turizma na izgled destinacije</w:t>
            </w:r>
          </w:p>
        </w:tc>
        <w:tc>
          <w:tcPr>
            <w:tcW w:w="1679" w:type="dxa"/>
            <w:vAlign w:val="center"/>
          </w:tcPr>
          <w:p w14:paraId="1823CB2C"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3036176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72,67 % pozitivan utjecaj</w:t>
            </w:r>
          </w:p>
          <w:p w14:paraId="262D6C2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6,36 % negativan utjecaj</w:t>
            </w:r>
          </w:p>
          <w:p w14:paraId="379B709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20,97 % nema utjecaja</w:t>
            </w:r>
          </w:p>
          <w:p w14:paraId="613BD2F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287D3C7F" w14:textId="77777777" w:rsidTr="00464E7E">
        <w:tc>
          <w:tcPr>
            <w:tcW w:w="5180" w:type="dxa"/>
            <w:gridSpan w:val="2"/>
            <w:vAlign w:val="center"/>
          </w:tcPr>
          <w:p w14:paraId="2E618310"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Utjecaj turizma na korištenje javnog prostora</w:t>
            </w:r>
          </w:p>
        </w:tc>
        <w:tc>
          <w:tcPr>
            <w:tcW w:w="1679" w:type="dxa"/>
            <w:vAlign w:val="center"/>
          </w:tcPr>
          <w:p w14:paraId="6DEDC87D"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56314EC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60,81 % pozitivan utjecaj</w:t>
            </w:r>
          </w:p>
          <w:p w14:paraId="3CA833B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9,75 % negativan utjecaj</w:t>
            </w:r>
          </w:p>
          <w:p w14:paraId="1BD58E6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29,45 % nema utjecaja</w:t>
            </w:r>
          </w:p>
          <w:p w14:paraId="6AC52730"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5082A3B2" w14:textId="77777777" w:rsidTr="00464E7E">
        <w:tc>
          <w:tcPr>
            <w:tcW w:w="5180" w:type="dxa"/>
            <w:gridSpan w:val="2"/>
            <w:vAlign w:val="center"/>
          </w:tcPr>
          <w:p w14:paraId="6786A8E1"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Zadovoljstvo ljepotom i uređenošću mjesta (kulturni i prirodni aspekti) kao i glavnih atrakcija</w:t>
            </w:r>
          </w:p>
        </w:tc>
        <w:tc>
          <w:tcPr>
            <w:tcW w:w="1679" w:type="dxa"/>
            <w:vAlign w:val="center"/>
          </w:tcPr>
          <w:p w14:paraId="3409AA4A" w14:textId="486B297C"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stanovi turista</w:t>
            </w:r>
          </w:p>
        </w:tc>
        <w:tc>
          <w:tcPr>
            <w:tcW w:w="2766" w:type="dxa"/>
            <w:vAlign w:val="center"/>
          </w:tcPr>
          <w:p w14:paraId="71D69798" w14:textId="5E2FD9DD" w:rsidR="00083124"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Turisti i jednodnevni posjetitelji Karlovca vrlo su zadovoljni ljepotom i uređenosti mjesta, kao i stanjem glavnih kulturnih i prirodnih atrakcija; velika većina ocjenjuje izgled i čistoću grada, parkova, rijeka i ključnih atrakcija najvišim ocjenama (6 i 7 na skali od 1 do 7). Ukupni dojam jasno pokazuje da je ambijent Karlovca i njegovih atrakcija jedan od najjačih motiva zadovoljstva gostiju i razlog ponovnog dolaska</w:t>
            </w:r>
            <w:r w:rsidR="005F447E" w:rsidRPr="00BF2AE2">
              <w:rPr>
                <w:rFonts w:eastAsia="Times New Roman" w:cs="Segoe UI"/>
                <w:kern w:val="0"/>
                <w:sz w:val="16"/>
                <w:szCs w:val="16"/>
                <w:lang w:eastAsia="en-GB"/>
                <w14:ligatures w14:val="none"/>
              </w:rPr>
              <w:t>.</w:t>
            </w:r>
          </w:p>
        </w:tc>
      </w:tr>
      <w:tr w:rsidR="00083124" w:rsidRPr="00BF2AE2" w14:paraId="1B90D7D1" w14:textId="77777777" w:rsidTr="00464E7E">
        <w:tc>
          <w:tcPr>
            <w:tcW w:w="9625" w:type="dxa"/>
            <w:gridSpan w:val="4"/>
            <w:shd w:val="clear" w:color="auto" w:fill="D3DEE9"/>
            <w:vAlign w:val="center"/>
          </w:tcPr>
          <w:p w14:paraId="3ECEB8B5"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 xml:space="preserve">OKOLIŠ </w:t>
            </w:r>
          </w:p>
        </w:tc>
      </w:tr>
      <w:tr w:rsidR="00083124" w:rsidRPr="00BF2AE2" w14:paraId="4B09677E" w14:textId="77777777" w:rsidTr="00464E7E">
        <w:tc>
          <w:tcPr>
            <w:tcW w:w="5180" w:type="dxa"/>
            <w:gridSpan w:val="2"/>
            <w:vAlign w:val="center"/>
          </w:tcPr>
          <w:p w14:paraId="1EB41B29"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Razina buke u danima vršne turističke sezone u odnosu na ostatak godine u zonama mješovite namjene po danu i noći  </w:t>
            </w:r>
          </w:p>
        </w:tc>
        <w:tc>
          <w:tcPr>
            <w:tcW w:w="1679" w:type="dxa"/>
            <w:vAlign w:val="center"/>
          </w:tcPr>
          <w:p w14:paraId="7E82AA24"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75C61465"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2ADA7DD0" w14:textId="77777777" w:rsidTr="00464E7E">
        <w:tc>
          <w:tcPr>
            <w:tcW w:w="5180" w:type="dxa"/>
            <w:gridSpan w:val="2"/>
            <w:vAlign w:val="center"/>
          </w:tcPr>
          <w:p w14:paraId="42D42FE7"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Iritacija razinom buke u vrijeme turističke sezone</w:t>
            </w:r>
          </w:p>
        </w:tc>
        <w:tc>
          <w:tcPr>
            <w:tcW w:w="1679" w:type="dxa"/>
            <w:vAlign w:val="center"/>
          </w:tcPr>
          <w:p w14:paraId="613E96AB" w14:textId="47D2E4F0"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39271196"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B6544FE" w14:textId="77777777" w:rsidTr="00464E7E">
        <w:tc>
          <w:tcPr>
            <w:tcW w:w="5180" w:type="dxa"/>
            <w:gridSpan w:val="2"/>
            <w:vAlign w:val="center"/>
          </w:tcPr>
          <w:p w14:paraId="1B1951A2"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Utjecaj buke na kvalitetu boravka</w:t>
            </w:r>
          </w:p>
        </w:tc>
        <w:tc>
          <w:tcPr>
            <w:tcW w:w="1679" w:type="dxa"/>
            <w:vAlign w:val="center"/>
          </w:tcPr>
          <w:p w14:paraId="355D68C0" w14:textId="70621090"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anketa turista i jednodnevnih posjetitelja</w:t>
            </w:r>
          </w:p>
        </w:tc>
        <w:tc>
          <w:tcPr>
            <w:tcW w:w="2766" w:type="dxa"/>
            <w:vAlign w:val="center"/>
          </w:tcPr>
          <w:p w14:paraId="5B8870B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9,32 % smeta</w:t>
            </w:r>
          </w:p>
          <w:p w14:paraId="1C598DC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55,51 % ne smeta</w:t>
            </w:r>
          </w:p>
          <w:p w14:paraId="329FD418"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35,17 % ne osjeća buku</w:t>
            </w:r>
          </w:p>
          <w:p w14:paraId="3898724A"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3DA668D6" w14:textId="77777777" w:rsidTr="00464E7E">
        <w:tc>
          <w:tcPr>
            <w:tcW w:w="9625" w:type="dxa"/>
            <w:gridSpan w:val="4"/>
            <w:shd w:val="clear" w:color="auto" w:fill="D3DEE9"/>
            <w:vAlign w:val="center"/>
          </w:tcPr>
          <w:p w14:paraId="0714A263"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PROSTOR</w:t>
            </w:r>
          </w:p>
        </w:tc>
      </w:tr>
      <w:tr w:rsidR="00083124" w:rsidRPr="00BF2AE2" w14:paraId="030A8786" w14:textId="77777777" w:rsidTr="00464E7E">
        <w:tc>
          <w:tcPr>
            <w:tcW w:w="5180" w:type="dxa"/>
            <w:gridSpan w:val="2"/>
            <w:vAlign w:val="center"/>
          </w:tcPr>
          <w:p w14:paraId="3410AE6A"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Udio stambenih jedinica turističke namjene (komercijalni i nekomercijalni kapaciteti) u ukupnom broju stambenih jedinica  </w:t>
            </w:r>
          </w:p>
        </w:tc>
        <w:tc>
          <w:tcPr>
            <w:tcW w:w="1679" w:type="dxa"/>
            <w:vAlign w:val="center"/>
          </w:tcPr>
          <w:p w14:paraId="7EFFD5B9"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37B70368"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3672C03B" w14:textId="77777777" w:rsidTr="00464E7E">
        <w:tc>
          <w:tcPr>
            <w:tcW w:w="5180" w:type="dxa"/>
            <w:gridSpan w:val="2"/>
            <w:vAlign w:val="center"/>
          </w:tcPr>
          <w:p w14:paraId="45FDD1E2"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Maksimalni potencijal izgradnje na neizgrađenim i izgrađenim dijelovima građevinskog područja naselja mješovite namjene</w:t>
            </w:r>
          </w:p>
        </w:tc>
        <w:tc>
          <w:tcPr>
            <w:tcW w:w="1679" w:type="dxa"/>
            <w:vAlign w:val="center"/>
          </w:tcPr>
          <w:p w14:paraId="35699968"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2F2EEE25"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3E839846" w14:textId="77777777" w:rsidTr="00464E7E">
        <w:tc>
          <w:tcPr>
            <w:tcW w:w="5180" w:type="dxa"/>
            <w:gridSpan w:val="2"/>
            <w:vAlign w:val="center"/>
          </w:tcPr>
          <w:p w14:paraId="6B457983"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Mogućnosti nove stambene izgradnje na neizgrađenim površinama mješovite namjene građevinskog područja naselja</w:t>
            </w:r>
          </w:p>
        </w:tc>
        <w:tc>
          <w:tcPr>
            <w:tcW w:w="1679" w:type="dxa"/>
            <w:vAlign w:val="center"/>
          </w:tcPr>
          <w:p w14:paraId="63538DE0"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1776AACF"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F8ACF35" w14:textId="77777777" w:rsidTr="00464E7E">
        <w:tc>
          <w:tcPr>
            <w:tcW w:w="5180" w:type="dxa"/>
            <w:gridSpan w:val="2"/>
            <w:vAlign w:val="center"/>
          </w:tcPr>
          <w:p w14:paraId="59757D6F"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Utjecaj pretvaranja stanova u turističke apartmane na kvalitetu života u destinaciji</w:t>
            </w:r>
          </w:p>
        </w:tc>
        <w:tc>
          <w:tcPr>
            <w:tcW w:w="1679" w:type="dxa"/>
            <w:vAlign w:val="center"/>
          </w:tcPr>
          <w:p w14:paraId="0B59FA85"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15EC8913" w14:textId="5F321C29"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Izazov: Pretvaranje stanova u turističke apartmane utječe na kvalitetu života stanovnika – 31,14</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ispitanika</w:t>
            </w:r>
          </w:p>
          <w:p w14:paraId="2E535FB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6A447139" w14:textId="77777777" w:rsidTr="00464E7E">
        <w:tc>
          <w:tcPr>
            <w:tcW w:w="9625" w:type="dxa"/>
            <w:gridSpan w:val="4"/>
            <w:shd w:val="clear" w:color="auto" w:fill="D3DEE9"/>
            <w:vAlign w:val="center"/>
          </w:tcPr>
          <w:p w14:paraId="1B3C1027"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KOMUNALNA INFRASTRUKTURA</w:t>
            </w:r>
          </w:p>
        </w:tc>
      </w:tr>
      <w:tr w:rsidR="00083124" w:rsidRPr="00BF2AE2" w14:paraId="1714CDAE" w14:textId="77777777" w:rsidTr="00464E7E">
        <w:tc>
          <w:tcPr>
            <w:tcW w:w="5180" w:type="dxa"/>
            <w:gridSpan w:val="2"/>
            <w:vAlign w:val="center"/>
          </w:tcPr>
          <w:p w14:paraId="5EB8755E" w14:textId="36A2D9ED"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Vršno opterećenje i udio objekata u lancu turizma (hoteli, komercijalni i nekomercijalni smještaj, ugostiteljski objekti i sl. u vršnom opterećenju) </w:t>
            </w:r>
            <w:r w:rsidR="005F447E" w:rsidRPr="00BF2AE2">
              <w:rPr>
                <w:rFonts w:eastAsia="Times New Roman" w:cs="Segoe UI"/>
                <w:kern w:val="0"/>
                <w:sz w:val="16"/>
                <w:szCs w:val="16"/>
                <w:lang w:eastAsia="en-GB"/>
                <w14:ligatures w14:val="none"/>
              </w:rPr>
              <w:t>–</w:t>
            </w:r>
            <w:r w:rsidRPr="00BF2AE2">
              <w:rPr>
                <w:rFonts w:eastAsia="Times New Roman" w:cs="Segoe UI"/>
                <w:kern w:val="0"/>
                <w:sz w:val="16"/>
                <w:szCs w:val="16"/>
                <w:lang w:eastAsia="en-GB"/>
                <w14:ligatures w14:val="none"/>
              </w:rPr>
              <w:t xml:space="preserve"> voda </w:t>
            </w:r>
          </w:p>
        </w:tc>
        <w:tc>
          <w:tcPr>
            <w:tcW w:w="1679" w:type="dxa"/>
            <w:vAlign w:val="center"/>
          </w:tcPr>
          <w:p w14:paraId="657B72EF"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4BF52838"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303B24F8" w14:textId="77777777" w:rsidTr="00464E7E">
        <w:tc>
          <w:tcPr>
            <w:tcW w:w="5180" w:type="dxa"/>
            <w:gridSpan w:val="2"/>
            <w:vAlign w:val="center"/>
          </w:tcPr>
          <w:p w14:paraId="14233DD1"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Vršno opterećenje i udio objekata u lancu turizma (hoteli, komercijalni i nekomercijalni smještaj, ugostiteljski objekti i sl. u vršnom opterećenju) - električna energija</w:t>
            </w:r>
          </w:p>
        </w:tc>
        <w:tc>
          <w:tcPr>
            <w:tcW w:w="1679" w:type="dxa"/>
            <w:vAlign w:val="center"/>
          </w:tcPr>
          <w:p w14:paraId="270737D8"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5AF626CB"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14F3D3C5" w14:textId="77777777" w:rsidTr="00464E7E">
        <w:tc>
          <w:tcPr>
            <w:tcW w:w="5180" w:type="dxa"/>
            <w:gridSpan w:val="2"/>
            <w:vAlign w:val="center"/>
          </w:tcPr>
          <w:p w14:paraId="68061529"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Broj djelatnika na održavanju javnih površina u odnosu na m2 javnih površina koje se održavaju</w:t>
            </w:r>
          </w:p>
        </w:tc>
        <w:tc>
          <w:tcPr>
            <w:tcW w:w="1679" w:type="dxa"/>
            <w:vAlign w:val="center"/>
          </w:tcPr>
          <w:p w14:paraId="4C66A248"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186C7C9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37</w:t>
            </w:r>
          </w:p>
        </w:tc>
      </w:tr>
      <w:tr w:rsidR="00083124" w:rsidRPr="00BF2AE2" w14:paraId="3BBB4337" w14:textId="77777777" w:rsidTr="00464E7E">
        <w:tc>
          <w:tcPr>
            <w:tcW w:w="5180" w:type="dxa"/>
            <w:gridSpan w:val="2"/>
            <w:vAlign w:val="center"/>
          </w:tcPr>
          <w:p w14:paraId="690FE12A"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Kapaciteti (ljudski i tehnološki) za odvoz otpada</w:t>
            </w:r>
          </w:p>
        </w:tc>
        <w:tc>
          <w:tcPr>
            <w:tcW w:w="1679" w:type="dxa"/>
            <w:vAlign w:val="center"/>
          </w:tcPr>
          <w:p w14:paraId="213DF5BB"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6108C8DE" w14:textId="208F2920"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Kapacitet prihvata i odvoza otpada iznosi 50</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000 kg dnevno</w:t>
            </w:r>
          </w:p>
          <w:p w14:paraId="290EE6DC" w14:textId="062CEADF"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Čistoća d.</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o.</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o</w:t>
            </w:r>
          </w:p>
        </w:tc>
      </w:tr>
      <w:tr w:rsidR="00083124" w:rsidRPr="00BF2AE2" w14:paraId="1D7F3D2E" w14:textId="77777777" w:rsidTr="00464E7E">
        <w:tc>
          <w:tcPr>
            <w:tcW w:w="5180" w:type="dxa"/>
            <w:gridSpan w:val="2"/>
            <w:vAlign w:val="center"/>
          </w:tcPr>
          <w:p w14:paraId="1A0E5ECA"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Iritacija neprimjereno odloženim otpadom tijekom turističke sezone</w:t>
            </w:r>
          </w:p>
        </w:tc>
        <w:tc>
          <w:tcPr>
            <w:tcW w:w="1679" w:type="dxa"/>
            <w:vAlign w:val="center"/>
          </w:tcPr>
          <w:p w14:paraId="34571BA3" w14:textId="30ED5AA0"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0C546A50" w14:textId="42D79455"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7907D9B2" w14:textId="77777777" w:rsidTr="00464E7E">
        <w:tc>
          <w:tcPr>
            <w:tcW w:w="9625" w:type="dxa"/>
            <w:gridSpan w:val="4"/>
            <w:shd w:val="clear" w:color="auto" w:fill="D3DEE9"/>
            <w:vAlign w:val="center"/>
          </w:tcPr>
          <w:p w14:paraId="355AD771"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PROMETNA INFRASTRUKTURA</w:t>
            </w:r>
          </w:p>
        </w:tc>
      </w:tr>
      <w:tr w:rsidR="00083124" w:rsidRPr="00BF2AE2" w14:paraId="42108170" w14:textId="77777777" w:rsidTr="00464E7E">
        <w:tc>
          <w:tcPr>
            <w:tcW w:w="5180" w:type="dxa"/>
            <w:gridSpan w:val="2"/>
            <w:vAlign w:val="center"/>
          </w:tcPr>
          <w:p w14:paraId="3D378517"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Procjena (ekspertna) kapaciteta prometne infrastrukture u odnosu na volumen prometa na odabranim pravcima/točkama u danima vršne turističke sezone  </w:t>
            </w:r>
          </w:p>
        </w:tc>
        <w:tc>
          <w:tcPr>
            <w:tcW w:w="1679" w:type="dxa"/>
            <w:vAlign w:val="center"/>
          </w:tcPr>
          <w:p w14:paraId="15F98DE9"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21C5F338"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0F5CE29F" w14:textId="77777777" w:rsidTr="00464E7E">
        <w:tc>
          <w:tcPr>
            <w:tcW w:w="5180" w:type="dxa"/>
            <w:gridSpan w:val="2"/>
            <w:vAlign w:val="center"/>
          </w:tcPr>
          <w:p w14:paraId="0E427437"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Procjena kapaciteta i iskorištenosti parkirališta u razdoblju vršne turističke sezone</w:t>
            </w:r>
          </w:p>
        </w:tc>
        <w:tc>
          <w:tcPr>
            <w:tcW w:w="1679" w:type="dxa"/>
            <w:vAlign w:val="center"/>
          </w:tcPr>
          <w:p w14:paraId="2671233F"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5D61E361"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27032CF7" w14:textId="77777777" w:rsidTr="00464E7E">
        <w:tc>
          <w:tcPr>
            <w:tcW w:w="5180" w:type="dxa"/>
            <w:gridSpan w:val="2"/>
            <w:vAlign w:val="center"/>
          </w:tcPr>
          <w:p w14:paraId="796EB431"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Iritacija gužvom u prometu tijekom turističke sezone</w:t>
            </w:r>
          </w:p>
        </w:tc>
        <w:tc>
          <w:tcPr>
            <w:tcW w:w="1679" w:type="dxa"/>
            <w:vAlign w:val="center"/>
          </w:tcPr>
          <w:p w14:paraId="2703B21D" w14:textId="19D12B03"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53D4D52E"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E2962DC" w14:textId="77777777" w:rsidTr="00464E7E">
        <w:tc>
          <w:tcPr>
            <w:tcW w:w="5180" w:type="dxa"/>
            <w:gridSpan w:val="2"/>
            <w:vAlign w:val="center"/>
          </w:tcPr>
          <w:p w14:paraId="3FE0BEBF"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Zadovoljstvo prometom u mjestu</w:t>
            </w:r>
          </w:p>
        </w:tc>
        <w:tc>
          <w:tcPr>
            <w:tcW w:w="1679" w:type="dxa"/>
            <w:vAlign w:val="center"/>
          </w:tcPr>
          <w:p w14:paraId="2C027603" w14:textId="29422074"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anketa turista i jednodnevnih posjetitelja</w:t>
            </w:r>
          </w:p>
        </w:tc>
        <w:tc>
          <w:tcPr>
            <w:tcW w:w="2766" w:type="dxa"/>
            <w:vAlign w:val="center"/>
          </w:tcPr>
          <w:p w14:paraId="757615A5" w14:textId="00C35236" w:rsidR="00083124"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Većina gostiju i posjetitelja Karlovca zadovoljna je prometom u mjestu te ga ocjenjuje vrlo dobrim do izvrsnim (skala 4 do 7/7), uz naglašeno zadovoljstvo dostupnošću glavnih prometnica, lakoćom kretanja i sigurnošću. Oko 12</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ispitanika izražava povremene pritužbe na prometnu buku, nedostatak parkinga ili gužve u središtu grada, ali to nisu dominantni razlozi nezadovoljstva. Primjedbe se uglavnom odnose na pojedine vikende i događanja, dok tijekom većeg dijela godine prometna infrastruktura zadovoljava potrebe posjetitelja i lokalnog stanovništva.</w:t>
            </w:r>
          </w:p>
        </w:tc>
      </w:tr>
      <w:tr w:rsidR="00083124" w:rsidRPr="00BF2AE2" w14:paraId="548CC867" w14:textId="77777777" w:rsidTr="00464E7E">
        <w:tc>
          <w:tcPr>
            <w:tcW w:w="9625" w:type="dxa"/>
            <w:gridSpan w:val="4"/>
            <w:shd w:val="clear" w:color="auto" w:fill="D3DEE9"/>
            <w:vAlign w:val="center"/>
          </w:tcPr>
          <w:p w14:paraId="24C27EF2"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STANOVNIŠTVO I KVALITETA STANOVNIKA</w:t>
            </w:r>
          </w:p>
        </w:tc>
      </w:tr>
      <w:tr w:rsidR="00083124" w:rsidRPr="00BF2AE2" w14:paraId="5449D494" w14:textId="77777777" w:rsidTr="00464E7E">
        <w:tc>
          <w:tcPr>
            <w:tcW w:w="5180" w:type="dxa"/>
            <w:gridSpan w:val="2"/>
            <w:vAlign w:val="center"/>
          </w:tcPr>
          <w:p w14:paraId="37F103FD"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Kretanje broja stanovnika u (posljednjem) desetogodišnjem razdoblju</w:t>
            </w:r>
          </w:p>
        </w:tc>
        <w:tc>
          <w:tcPr>
            <w:tcW w:w="1679" w:type="dxa"/>
            <w:vAlign w:val="center"/>
          </w:tcPr>
          <w:p w14:paraId="3432E251"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1F211C5D"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4B763498" w14:textId="77777777" w:rsidTr="00464E7E">
        <w:tc>
          <w:tcPr>
            <w:tcW w:w="5180" w:type="dxa"/>
            <w:gridSpan w:val="2"/>
            <w:vAlign w:val="center"/>
          </w:tcPr>
          <w:p w14:paraId="2F6D25D5"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Iritacija gužvom i specifično gužvama na ulicama/javnim površinama</w:t>
            </w:r>
          </w:p>
        </w:tc>
        <w:tc>
          <w:tcPr>
            <w:tcW w:w="1679" w:type="dxa"/>
            <w:vAlign w:val="center"/>
          </w:tcPr>
          <w:p w14:paraId="09511DB8" w14:textId="5952167F"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eastAsia="Times New Roman" w:cs="Segoe UI"/>
                <w:kern w:val="0"/>
                <w:sz w:val="16"/>
                <w:szCs w:val="16"/>
                <w:lang w:eastAsia="en-GB"/>
                <w14:ligatures w14:val="none"/>
              </w:rPr>
              <w:t>anketa lokalnog stanovništva</w:t>
            </w:r>
          </w:p>
        </w:tc>
        <w:tc>
          <w:tcPr>
            <w:tcW w:w="2766" w:type="dxa"/>
            <w:vAlign w:val="center"/>
          </w:tcPr>
          <w:p w14:paraId="07EDDE4F" w14:textId="7CD24513" w:rsidR="00083124" w:rsidRPr="00BF2AE2" w:rsidRDefault="00174DA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Iritacija gužvom i gužvama na ulicama i javnim površinama javlja se kod otprilike 13</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stanovnika Karlovca, koji navode da im gužva zbog turizma smeta, dok dodatnih 25</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osjeća prisutnost gužvi, ali im one ne smetaju izravno. Oko 62</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stanovnika ne osjeća promjene uzrokovane turističkim gužvama ili im one ne smetaju, što znači da većina populacije smatra kako turistički promet ne narušava ozbiljno svakodnevnu kvalitetu života u gradu.</w:t>
            </w:r>
          </w:p>
        </w:tc>
      </w:tr>
      <w:tr w:rsidR="00083124" w:rsidRPr="00BF2AE2" w14:paraId="24656135" w14:textId="77777777" w:rsidTr="00464E7E">
        <w:tc>
          <w:tcPr>
            <w:tcW w:w="5180" w:type="dxa"/>
            <w:gridSpan w:val="2"/>
            <w:vAlign w:val="center"/>
          </w:tcPr>
          <w:p w14:paraId="10CC9864"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cs="Segoe UI"/>
                <w:sz w:val="16"/>
                <w:szCs w:val="16"/>
              </w:rPr>
              <w:lastRenderedPageBreak/>
              <w:t>Indeks priuštivosti stana na razini destinacije</w:t>
            </w:r>
          </w:p>
        </w:tc>
        <w:tc>
          <w:tcPr>
            <w:tcW w:w="1679" w:type="dxa"/>
            <w:vAlign w:val="center"/>
          </w:tcPr>
          <w:p w14:paraId="13FF00C2" w14:textId="49C88FAD" w:rsidR="00083124" w:rsidRPr="00BF2AE2" w:rsidRDefault="005F447E" w:rsidP="00464E7E">
            <w:pPr>
              <w:spacing w:line="276" w:lineRule="auto"/>
              <w:rPr>
                <w:rFonts w:eastAsia="Times New Roman" w:cs="Segoe UI"/>
                <w:kern w:val="0"/>
                <w:sz w:val="16"/>
                <w:szCs w:val="16"/>
                <w:highlight w:val="yellow"/>
                <w:lang w:eastAsia="en-GB"/>
                <w14:ligatures w14:val="none"/>
              </w:rPr>
            </w:pPr>
            <w:r w:rsidRPr="00BF2AE2">
              <w:rPr>
                <w:rFonts w:cs="Segoe UI"/>
                <w:sz w:val="16"/>
                <w:szCs w:val="16"/>
              </w:rPr>
              <w:t>stavovi stanovnika</w:t>
            </w:r>
          </w:p>
        </w:tc>
        <w:tc>
          <w:tcPr>
            <w:tcW w:w="2766" w:type="dxa"/>
            <w:vAlign w:val="center"/>
          </w:tcPr>
          <w:p w14:paraId="38CCD071" w14:textId="3561EE2B" w:rsidR="00083124" w:rsidRPr="00BF2AE2" w:rsidRDefault="00174DA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Indeks priuštivosti stana u Karlovcu određen je omjerom cijene stana i prosječnih godišnjih primanja kućanstva. Prema anketi, najveći udio kućanstava (25,6</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ima mjesečna primanja između 2001 i 3000 eura, dok ih 15</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zarađuje između 3001 i 4000 eura. S obzirom da je prosječna cijena stana u Karlovcu na tržištu u 2024. godini procijenjena na oko 1800 €/m², a tržišne ukupne cijene su oko 90</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000 do 120</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000 € za standardni stan, indeks priuštivosti (cijena stana / godišnja primanja) tipično iznosi oko 3,5 do 4,5, što potvrđuje da je za prosječno kućanstvo potrebno oko četiri prosječne godišnje plaće za kupnju stana, što je umjereno priuštivo u odnosu na nacionalni prosjek.</w:t>
            </w:r>
          </w:p>
        </w:tc>
      </w:tr>
      <w:tr w:rsidR="00083124" w:rsidRPr="00BF2AE2" w14:paraId="52AB95C1" w14:textId="77777777" w:rsidTr="00464E7E">
        <w:tc>
          <w:tcPr>
            <w:tcW w:w="9625" w:type="dxa"/>
            <w:gridSpan w:val="4"/>
            <w:shd w:val="clear" w:color="auto" w:fill="D3DEE9"/>
            <w:vAlign w:val="center"/>
          </w:tcPr>
          <w:p w14:paraId="604F0625"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ZAPOSLENOST, GOSPODARSTVO I VAŽNOST TURIZMA</w:t>
            </w:r>
          </w:p>
        </w:tc>
      </w:tr>
      <w:tr w:rsidR="00083124" w:rsidRPr="00BF2AE2" w14:paraId="4E6547BB" w14:textId="77777777" w:rsidTr="00464E7E">
        <w:tc>
          <w:tcPr>
            <w:tcW w:w="5180" w:type="dxa"/>
            <w:gridSpan w:val="2"/>
            <w:vAlign w:val="center"/>
          </w:tcPr>
          <w:p w14:paraId="1B9CDE90" w14:textId="77777777" w:rsidR="00083124" w:rsidRPr="00BF2AE2" w:rsidRDefault="00083124">
            <w:pPr>
              <w:pStyle w:val="ListParagraph"/>
              <w:numPr>
                <w:ilvl w:val="1"/>
                <w:numId w:val="110"/>
              </w:num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Raspoloživost dodatne radne snage (stopa nezaposlenosti; broj izdanih radnih dozvola po mjesecima)</w:t>
            </w:r>
          </w:p>
        </w:tc>
        <w:tc>
          <w:tcPr>
            <w:tcW w:w="1679" w:type="dxa"/>
            <w:vAlign w:val="center"/>
          </w:tcPr>
          <w:p w14:paraId="6C12FECB" w14:textId="77777777" w:rsidR="00083124" w:rsidRPr="00BF2AE2" w:rsidRDefault="00083124" w:rsidP="00464E7E">
            <w:pPr>
              <w:spacing w:line="276" w:lineRule="auto"/>
              <w:rPr>
                <w:rFonts w:eastAsia="Times New Roman" w:cs="Segoe UI"/>
                <w:kern w:val="0"/>
                <w:sz w:val="16"/>
                <w:szCs w:val="16"/>
                <w:highlight w:val="yellow"/>
                <w:lang w:eastAsia="en-GB"/>
                <w14:ligatures w14:val="none"/>
              </w:rPr>
            </w:pPr>
          </w:p>
        </w:tc>
        <w:tc>
          <w:tcPr>
            <w:tcW w:w="2766" w:type="dxa"/>
            <w:vAlign w:val="center"/>
          </w:tcPr>
          <w:p w14:paraId="2FC5B2B3"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569A1943" w14:textId="77777777" w:rsidTr="00453D70">
        <w:tc>
          <w:tcPr>
            <w:tcW w:w="9625" w:type="dxa"/>
            <w:gridSpan w:val="4"/>
            <w:shd w:val="clear" w:color="auto" w:fill="C1E4F5" w:themeFill="accent1" w:themeFillTint="33"/>
            <w:vAlign w:val="center"/>
          </w:tcPr>
          <w:p w14:paraId="1E7DAE72" w14:textId="77777777" w:rsidR="00083124" w:rsidRPr="00BF2AE2" w:rsidRDefault="00083124" w:rsidP="00464E7E">
            <w:pPr>
              <w:spacing w:line="276" w:lineRule="auto"/>
              <w:rPr>
                <w:rFonts w:eastAsia="Times New Roman" w:cs="Segoe UI"/>
                <w:b/>
                <w:bCs/>
                <w:kern w:val="0"/>
                <w:lang w:eastAsia="en-GB"/>
                <w14:ligatures w14:val="none"/>
              </w:rPr>
            </w:pPr>
            <w:r w:rsidRPr="00BF2AE2">
              <w:rPr>
                <w:rFonts w:eastAsia="Times New Roman" w:cs="Segoe UI"/>
                <w:b/>
                <w:bCs/>
                <w:kern w:val="0"/>
                <w:lang w:eastAsia="en-GB"/>
                <w14:ligatures w14:val="none"/>
              </w:rPr>
              <w:t>DODATNI POKAZATELJI PRIHVATNOG KAPACITETA</w:t>
            </w:r>
          </w:p>
        </w:tc>
      </w:tr>
      <w:tr w:rsidR="00083124" w:rsidRPr="00BF2AE2" w14:paraId="46D99B67" w14:textId="77777777" w:rsidTr="00464E7E">
        <w:tc>
          <w:tcPr>
            <w:tcW w:w="9625" w:type="dxa"/>
            <w:gridSpan w:val="4"/>
            <w:shd w:val="clear" w:color="auto" w:fill="D3DEE9"/>
            <w:vAlign w:val="center"/>
          </w:tcPr>
          <w:p w14:paraId="70C814F9"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p>
        </w:tc>
      </w:tr>
      <w:tr w:rsidR="00D835AA" w:rsidRPr="00BF2AE2" w14:paraId="3B2DBC50" w14:textId="77777777" w:rsidTr="00516852">
        <w:tc>
          <w:tcPr>
            <w:tcW w:w="9625" w:type="dxa"/>
            <w:gridSpan w:val="4"/>
            <w:vAlign w:val="center"/>
          </w:tcPr>
          <w:p w14:paraId="76CD406E" w14:textId="6F4D7870" w:rsidR="00D835AA" w:rsidRPr="00D835AA" w:rsidRDefault="00D835AA" w:rsidP="00464E7E">
            <w:pPr>
              <w:spacing w:line="276" w:lineRule="auto"/>
              <w:rPr>
                <w:rFonts w:eastAsia="Times New Roman" w:cs="Segoe UI"/>
                <w:b/>
                <w:bCs/>
                <w:kern w:val="0"/>
                <w:sz w:val="16"/>
                <w:szCs w:val="16"/>
                <w:lang w:eastAsia="en-GB"/>
                <w14:ligatures w14:val="none"/>
              </w:rPr>
            </w:pPr>
            <w:r w:rsidRPr="00D835AA">
              <w:rPr>
                <w:rFonts w:eastAsia="Times New Roman" w:cs="Segoe UI"/>
                <w:b/>
                <w:bCs/>
                <w:kern w:val="0"/>
                <w:sz w:val="16"/>
                <w:szCs w:val="16"/>
                <w:lang w:eastAsia="en-GB"/>
                <w14:ligatures w14:val="none"/>
              </w:rPr>
              <w:t>Resursno atrakcijska osnova</w:t>
            </w:r>
          </w:p>
        </w:tc>
      </w:tr>
      <w:tr w:rsidR="00D835AA" w:rsidRPr="00BF2AE2" w14:paraId="2C690E69" w14:textId="77777777" w:rsidTr="00FA58B8">
        <w:tc>
          <w:tcPr>
            <w:tcW w:w="5180" w:type="dxa"/>
            <w:gridSpan w:val="2"/>
            <w:vAlign w:val="center"/>
            <w:hideMark/>
          </w:tcPr>
          <w:p w14:paraId="15462499" w14:textId="77777777"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 o smjeru razvoja gospodarstva</w:t>
            </w:r>
          </w:p>
        </w:tc>
        <w:tc>
          <w:tcPr>
            <w:tcW w:w="1679" w:type="dxa"/>
            <w:vAlign w:val="center"/>
            <w:hideMark/>
          </w:tcPr>
          <w:p w14:paraId="3EF6C70A" w14:textId="72EE536F"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1C3EB316" w14:textId="60E2A8EF"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Više od 69 % stanovnika Karlovca izričito podržava razvoj aktivnog, kulturnog, cjelogodišnjeg i održivog turizma kao poželjan smjer gospodarskog razvoja destinacije, dok dodatan značajan udio stanovništva (oko 55–63 %) ističe važnost kvalitete života, infrastrukture i očuvanja prirodne i kulturne baštine kao prioritete razvoja</w:t>
            </w:r>
          </w:p>
        </w:tc>
      </w:tr>
      <w:tr w:rsidR="00D835AA" w:rsidRPr="00BF2AE2" w14:paraId="733EC62E" w14:textId="77777777" w:rsidTr="00F6180E">
        <w:tc>
          <w:tcPr>
            <w:tcW w:w="5180" w:type="dxa"/>
            <w:gridSpan w:val="2"/>
            <w:vAlign w:val="center"/>
            <w:hideMark/>
          </w:tcPr>
          <w:p w14:paraId="12C11182" w14:textId="77777777"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 o smjeru razvoja turizma</w:t>
            </w:r>
          </w:p>
        </w:tc>
        <w:tc>
          <w:tcPr>
            <w:tcW w:w="1679" w:type="dxa"/>
            <w:vAlign w:val="center"/>
            <w:hideMark/>
          </w:tcPr>
          <w:p w14:paraId="13C95171" w14:textId="78377322"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2D460BC8" w14:textId="7EE94BC1"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Lokalno stanovništvo Karlovca izražava prevladavajuće pozitivan stav o smjeru razvoja gospodarstva, posebno ističući važnost turizma za kvalitetu života. Više od 60 % smatra da turizam pomaže u unapređenju kvalitete života, dok ih 19 % vidi njegov doprinos održavanju kvalitete života.</w:t>
            </w:r>
          </w:p>
        </w:tc>
      </w:tr>
      <w:tr w:rsidR="00D835AA" w:rsidRPr="00D835AA" w14:paraId="7F128E93" w14:textId="77777777" w:rsidTr="00D835AA">
        <w:tc>
          <w:tcPr>
            <w:tcW w:w="9625" w:type="dxa"/>
            <w:gridSpan w:val="4"/>
            <w:shd w:val="clear" w:color="auto" w:fill="DAE9F7" w:themeFill="text2" w:themeFillTint="1A"/>
            <w:vAlign w:val="center"/>
          </w:tcPr>
          <w:p w14:paraId="7314C691" w14:textId="1BF45994" w:rsidR="00D835AA" w:rsidRPr="00D835AA" w:rsidRDefault="00D835AA" w:rsidP="00464E7E">
            <w:pPr>
              <w:spacing w:line="276" w:lineRule="auto"/>
              <w:rPr>
                <w:rFonts w:eastAsia="Times New Roman" w:cs="Segoe UI"/>
                <w:b/>
                <w:bCs/>
                <w:kern w:val="0"/>
                <w:sz w:val="16"/>
                <w:szCs w:val="16"/>
                <w:lang w:eastAsia="en-GB"/>
                <w14:ligatures w14:val="none"/>
              </w:rPr>
            </w:pPr>
            <w:r w:rsidRPr="00D835AA">
              <w:rPr>
                <w:rFonts w:eastAsia="Times New Roman" w:cs="Segoe UI"/>
                <w:b/>
                <w:bCs/>
                <w:kern w:val="0"/>
                <w:sz w:val="16"/>
                <w:szCs w:val="16"/>
                <w:lang w:eastAsia="en-GB"/>
                <w14:ligatures w14:val="none"/>
              </w:rPr>
              <w:t>Turistička potražnja</w:t>
            </w:r>
          </w:p>
        </w:tc>
      </w:tr>
      <w:tr w:rsidR="00D835AA" w:rsidRPr="00BF2AE2" w14:paraId="5DE7AB1B" w14:textId="77777777" w:rsidTr="00C65705">
        <w:tc>
          <w:tcPr>
            <w:tcW w:w="5180" w:type="dxa"/>
            <w:gridSpan w:val="2"/>
            <w:vAlign w:val="center"/>
            <w:hideMark/>
          </w:tcPr>
          <w:p w14:paraId="4FFD71BF" w14:textId="39C5AFB2" w:rsidR="00D835AA" w:rsidRPr="00BF2AE2" w:rsidRDefault="00D835AA" w:rsidP="00464E7E">
            <w:pPr>
              <w:spacing w:line="276" w:lineRule="auto"/>
              <w:rPr>
                <w:rFonts w:eastAsia="Times New Roman" w:cs="Segoe UI"/>
                <w:kern w:val="0"/>
                <w:sz w:val="16"/>
                <w:szCs w:val="16"/>
                <w:lang w:eastAsia="en-GB"/>
                <w14:ligatures w14:val="none"/>
              </w:rPr>
            </w:pPr>
            <w:r>
              <w:rPr>
                <w:rFonts w:eastAsia="Times New Roman" w:cs="Segoe UI"/>
                <w:kern w:val="0"/>
                <w:sz w:val="16"/>
                <w:szCs w:val="16"/>
                <w:lang w:eastAsia="en-GB"/>
                <w14:ligatures w14:val="none"/>
              </w:rPr>
              <w:t xml:space="preserve">12.1. </w:t>
            </w:r>
            <w:r w:rsidRPr="00BF2AE2">
              <w:rPr>
                <w:rFonts w:eastAsia="Times New Roman" w:cs="Segoe UI"/>
                <w:kern w:val="0"/>
                <w:sz w:val="16"/>
                <w:szCs w:val="16"/>
                <w:lang w:eastAsia="en-GB"/>
                <w14:ligatures w14:val="none"/>
              </w:rPr>
              <w:t xml:space="preserve">Intenzitet jednodnevnog turizma kao prosječan broj jednodnevnih posjetitelja po m2 izgrađene površine naselja, odnosno središnje najvažnije turističke zone ukoliko je jedinica </w:t>
            </w:r>
            <w:r w:rsidRPr="00BF2AE2">
              <w:rPr>
                <w:rFonts w:eastAsia="Times New Roman" w:cs="Segoe UI"/>
                <w:kern w:val="0"/>
                <w:sz w:val="16"/>
                <w:szCs w:val="16"/>
                <w:lang w:eastAsia="en-GB"/>
                <w14:ligatures w14:val="none"/>
              </w:rPr>
              <w:lastRenderedPageBreak/>
              <w:t>lokalne/regionalne samouprave zonirana, u vršnim danima turističke sezone</w:t>
            </w:r>
          </w:p>
        </w:tc>
        <w:tc>
          <w:tcPr>
            <w:tcW w:w="1679" w:type="dxa"/>
            <w:vAlign w:val="center"/>
            <w:hideMark/>
          </w:tcPr>
          <w:p w14:paraId="490190B7" w14:textId="41AF3128"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lastRenderedPageBreak/>
              <w:t>sekundarni</w:t>
            </w:r>
          </w:p>
        </w:tc>
        <w:tc>
          <w:tcPr>
            <w:tcW w:w="2766" w:type="dxa"/>
            <w:vAlign w:val="center"/>
          </w:tcPr>
          <w:p w14:paraId="5C199EA3" w14:textId="77777777" w:rsidR="00D835AA" w:rsidRPr="00BF2AE2" w:rsidRDefault="00D835AA" w:rsidP="00464E7E">
            <w:pPr>
              <w:spacing w:line="276" w:lineRule="auto"/>
              <w:rPr>
                <w:rFonts w:eastAsia="Times New Roman" w:cs="Segoe UI"/>
                <w:kern w:val="0"/>
                <w:sz w:val="16"/>
                <w:szCs w:val="16"/>
                <w:lang w:eastAsia="en-GB"/>
                <w14:ligatures w14:val="none"/>
              </w:rPr>
            </w:pPr>
          </w:p>
        </w:tc>
      </w:tr>
      <w:tr w:rsidR="00D835AA" w:rsidRPr="00BF2AE2" w14:paraId="430EA766" w14:textId="77777777" w:rsidTr="00600BFD">
        <w:tc>
          <w:tcPr>
            <w:tcW w:w="5180" w:type="dxa"/>
            <w:gridSpan w:val="2"/>
            <w:vAlign w:val="center"/>
            <w:hideMark/>
          </w:tcPr>
          <w:p w14:paraId="4BCA01B5" w14:textId="77777777" w:rsidR="00D835AA" w:rsidRPr="00BF2AE2" w:rsidRDefault="00D835AA" w:rsidP="00464E7E">
            <w:pPr>
              <w:spacing w:line="276" w:lineRule="auto"/>
              <w:rPr>
                <w:rFonts w:eastAsia="Times New Roman" w:cs="Segoe UI"/>
                <w:color w:val="EE0000"/>
                <w:kern w:val="0"/>
                <w:sz w:val="16"/>
                <w:szCs w:val="16"/>
                <w:lang w:eastAsia="en-GB"/>
                <w14:ligatures w14:val="none"/>
              </w:rPr>
            </w:pPr>
            <w:r w:rsidRPr="00BF2AE2">
              <w:rPr>
                <w:rFonts w:cs="Segoe UI"/>
                <w:sz w:val="16"/>
                <w:szCs w:val="16"/>
              </w:rPr>
              <w:t>12.2. Zadovoljstvo kvalitetom smještaja</w:t>
            </w:r>
          </w:p>
        </w:tc>
        <w:tc>
          <w:tcPr>
            <w:tcW w:w="1679" w:type="dxa"/>
            <w:vAlign w:val="center"/>
            <w:hideMark/>
          </w:tcPr>
          <w:p w14:paraId="1FB0679B" w14:textId="77C69C89"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cs="Segoe UI"/>
                <w:sz w:val="16"/>
                <w:szCs w:val="16"/>
              </w:rPr>
              <w:t>stavovi turista</w:t>
            </w:r>
          </w:p>
        </w:tc>
        <w:tc>
          <w:tcPr>
            <w:tcW w:w="2766" w:type="dxa"/>
            <w:vAlign w:val="center"/>
          </w:tcPr>
          <w:p w14:paraId="4D835988" w14:textId="470F70B4"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Prema rezultatima ankete, oko 86 % gostiju Karlovca daje smještaju najviše ocjene (6 ili 7 od 7) za kvalitetu, čistoću, opremljenost i odnos cijene i kvalitete, dok tek manji udio navodi srednje ili niže ocjene u vezi smještajnog iskustva</w:t>
            </w:r>
          </w:p>
        </w:tc>
      </w:tr>
      <w:tr w:rsidR="00D835AA" w:rsidRPr="00BF2AE2" w14:paraId="1106856C" w14:textId="77777777" w:rsidTr="00FE2113">
        <w:tc>
          <w:tcPr>
            <w:tcW w:w="5180" w:type="dxa"/>
            <w:gridSpan w:val="2"/>
            <w:vAlign w:val="center"/>
            <w:hideMark/>
          </w:tcPr>
          <w:p w14:paraId="31C1218E" w14:textId="77777777" w:rsidR="00D835AA" w:rsidRPr="00BF2AE2" w:rsidRDefault="00D835AA" w:rsidP="00464E7E">
            <w:pPr>
              <w:spacing w:line="276" w:lineRule="auto"/>
              <w:rPr>
                <w:rFonts w:eastAsia="Times New Roman" w:cs="Segoe UI"/>
                <w:color w:val="EE0000"/>
                <w:kern w:val="0"/>
                <w:sz w:val="16"/>
                <w:szCs w:val="16"/>
                <w:lang w:eastAsia="en-GB"/>
                <w14:ligatures w14:val="none"/>
              </w:rPr>
            </w:pPr>
            <w:r w:rsidRPr="00BF2AE2">
              <w:rPr>
                <w:rFonts w:eastAsia="Times New Roman" w:cs="Segoe UI"/>
                <w:kern w:val="0"/>
                <w:sz w:val="16"/>
                <w:szCs w:val="16"/>
                <w:lang w:eastAsia="en-GB"/>
                <w14:ligatures w14:val="none"/>
              </w:rPr>
              <w:t>12.3. Nedostajući i neprimjereni sadržaji</w:t>
            </w:r>
          </w:p>
        </w:tc>
        <w:tc>
          <w:tcPr>
            <w:tcW w:w="1679" w:type="dxa"/>
            <w:vAlign w:val="center"/>
            <w:hideMark/>
          </w:tcPr>
          <w:p w14:paraId="5931137C" w14:textId="7FF40FB9"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turista</w:t>
            </w:r>
          </w:p>
        </w:tc>
        <w:tc>
          <w:tcPr>
            <w:tcW w:w="2766" w:type="dxa"/>
            <w:vAlign w:val="center"/>
          </w:tcPr>
          <w:p w14:paraId="4AC56027" w14:textId="75C2C3A1" w:rsidR="00D835AA" w:rsidRPr="00BF2AE2" w:rsidRDefault="00D835AA"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14 % turista i jednodnevnih posjetitelja identificira nedostajući ili neprimjereni sadržaj u Karlovcu kao značajan problem, dok dodatnih 21 % povremeno navodi nedostatak zabave za mlade, večernjih događanja, sportskih sadržaja te neuredne javne površine i oronule zgrade, ali njima to nije bitna prepreka za posjet destinaciji. Ovo znači da ukupno oko 35 % ispitanika prepoznaje nedostatke u sadržajima i uređenosti kao barem povremeni problem tijekom svog boravka.</w:t>
            </w:r>
          </w:p>
        </w:tc>
      </w:tr>
      <w:tr w:rsidR="00083124" w:rsidRPr="00BF2AE2" w14:paraId="29112CD1" w14:textId="77777777" w:rsidTr="00464E7E">
        <w:tc>
          <w:tcPr>
            <w:tcW w:w="9625" w:type="dxa"/>
            <w:gridSpan w:val="4"/>
            <w:shd w:val="clear" w:color="auto" w:fill="D3DEE9"/>
            <w:vAlign w:val="center"/>
          </w:tcPr>
          <w:p w14:paraId="42393E20" w14:textId="77777777" w:rsidR="00083124" w:rsidRPr="00BF2AE2" w:rsidRDefault="00083124">
            <w:pPr>
              <w:pStyle w:val="ListParagraph"/>
              <w:numPr>
                <w:ilvl w:val="0"/>
                <w:numId w:val="110"/>
              </w:num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RESURNO ATRAKCIJSKA OSNOVA</w:t>
            </w:r>
          </w:p>
        </w:tc>
      </w:tr>
      <w:tr w:rsidR="00083124" w:rsidRPr="00BF2AE2" w14:paraId="5984D07E" w14:textId="77777777" w:rsidTr="00464E7E">
        <w:tc>
          <w:tcPr>
            <w:tcW w:w="5180" w:type="dxa"/>
            <w:gridSpan w:val="2"/>
            <w:vAlign w:val="center"/>
          </w:tcPr>
          <w:p w14:paraId="12F1039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13.1. Koncentracija događanja i večernjih zabavnih sadržaja na odabranim područjima destinacije/definiranim zonama</w:t>
            </w:r>
          </w:p>
        </w:tc>
        <w:tc>
          <w:tcPr>
            <w:tcW w:w="1679" w:type="dxa"/>
            <w:vAlign w:val="center"/>
            <w:hideMark/>
          </w:tcPr>
          <w:p w14:paraId="4322FA57" w14:textId="0C606CBB"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2FEAB093" w14:textId="77777777" w:rsidR="00083124" w:rsidRPr="00BF2AE2" w:rsidRDefault="00083124" w:rsidP="00464E7E">
            <w:pPr>
              <w:spacing w:line="276" w:lineRule="auto"/>
              <w:rPr>
                <w:rFonts w:eastAsia="Times New Roman" w:cs="Segoe UI"/>
                <w:kern w:val="0"/>
                <w:sz w:val="16"/>
                <w:szCs w:val="16"/>
                <w:lang w:eastAsia="en-GB"/>
                <w14:ligatures w14:val="none"/>
              </w:rPr>
            </w:pPr>
          </w:p>
        </w:tc>
      </w:tr>
      <w:tr w:rsidR="00083124" w:rsidRPr="00BF2AE2" w14:paraId="7A6AAA9F" w14:textId="77777777" w:rsidTr="00464E7E">
        <w:tc>
          <w:tcPr>
            <w:tcW w:w="5180" w:type="dxa"/>
            <w:gridSpan w:val="2"/>
            <w:vAlign w:val="center"/>
          </w:tcPr>
          <w:p w14:paraId="573F4A7D"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13.2. Oštećenja/degradacija baštine uslijed turističke aktivnosti</w:t>
            </w:r>
          </w:p>
        </w:tc>
        <w:tc>
          <w:tcPr>
            <w:tcW w:w="1679" w:type="dxa"/>
            <w:vAlign w:val="center"/>
            <w:hideMark/>
          </w:tcPr>
          <w:p w14:paraId="321979A6" w14:textId="7E1F6236"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sekundarni</w:t>
            </w:r>
          </w:p>
        </w:tc>
        <w:tc>
          <w:tcPr>
            <w:tcW w:w="2766" w:type="dxa"/>
            <w:vAlign w:val="center"/>
          </w:tcPr>
          <w:p w14:paraId="165C9FC9" w14:textId="1601223E" w:rsidR="00083124" w:rsidRPr="00BF2AE2" w:rsidRDefault="00482DC7" w:rsidP="00464E7E">
            <w:pPr>
              <w:spacing w:line="276" w:lineRule="auto"/>
              <w:rPr>
                <w:rFonts w:eastAsia="Times New Roman" w:cs="Segoe UI"/>
                <w:kern w:val="0"/>
                <w:sz w:val="16"/>
                <w:szCs w:val="16"/>
                <w:lang w:eastAsia="en-GB"/>
                <w14:ligatures w14:val="none"/>
              </w:rPr>
            </w:pPr>
            <w:r>
              <w:rPr>
                <w:rFonts w:eastAsia="Times New Roman" w:cs="Segoe UI"/>
                <w:kern w:val="0"/>
                <w:sz w:val="16"/>
                <w:szCs w:val="16"/>
                <w:lang w:eastAsia="en-GB"/>
                <w14:ligatures w14:val="none"/>
              </w:rPr>
              <w:t>Nema.</w:t>
            </w:r>
          </w:p>
        </w:tc>
      </w:tr>
      <w:tr w:rsidR="00083124" w:rsidRPr="00BF2AE2" w14:paraId="2D897D35" w14:textId="77777777" w:rsidTr="00464E7E">
        <w:tc>
          <w:tcPr>
            <w:tcW w:w="5180" w:type="dxa"/>
            <w:gridSpan w:val="2"/>
            <w:vAlign w:val="center"/>
          </w:tcPr>
          <w:p w14:paraId="6920965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13.3. Turizam kao razlog istiskivanja sadržaja važnih stanovnicima</w:t>
            </w:r>
          </w:p>
        </w:tc>
        <w:tc>
          <w:tcPr>
            <w:tcW w:w="1679" w:type="dxa"/>
            <w:vAlign w:val="center"/>
            <w:hideMark/>
          </w:tcPr>
          <w:p w14:paraId="223455C2" w14:textId="63D3104F"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4CCAB843" w14:textId="32A126D9"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14,62</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turizam istiskuje sadržaje potrebne lokalnom stanovništvu</w:t>
            </w:r>
          </w:p>
          <w:p w14:paraId="180BB271" w14:textId="05E9F75D"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85,38</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13C9533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793A34A8" w14:textId="77777777" w:rsidTr="00464E7E">
        <w:tc>
          <w:tcPr>
            <w:tcW w:w="5180" w:type="dxa"/>
            <w:gridSpan w:val="2"/>
            <w:vAlign w:val="center"/>
          </w:tcPr>
          <w:p w14:paraId="0E951E24"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13.4. Zadovoljstvo turista atmosferom, ugođajem</w:t>
            </w:r>
          </w:p>
        </w:tc>
        <w:tc>
          <w:tcPr>
            <w:tcW w:w="1679" w:type="dxa"/>
            <w:vAlign w:val="center"/>
            <w:hideMark/>
          </w:tcPr>
          <w:p w14:paraId="09B21449" w14:textId="441C7923"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turista</w:t>
            </w:r>
          </w:p>
        </w:tc>
        <w:tc>
          <w:tcPr>
            <w:tcW w:w="2766" w:type="dxa"/>
            <w:vAlign w:val="center"/>
          </w:tcPr>
          <w:p w14:paraId="0FC0F9C2" w14:textId="21F4F235" w:rsidR="00083124" w:rsidRPr="00BF2AE2" w:rsidRDefault="002A3179"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89</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turista i posjetitelja Karlovca izuzetno je zadovoljna atmosferom i ugođajem destinacije, pri čemu najviša ocjena (6 ili 7 od 7) prevladava u odgovorima vezanim za osjećaj ugodne i prijateljske atmosfere, gostoljubivost lokalnog stanovništva, čistoću i uređene javne prostore te ponudu kulturnih i prirodnih sadržaja.</w:t>
            </w:r>
          </w:p>
        </w:tc>
      </w:tr>
      <w:tr w:rsidR="00083124" w:rsidRPr="00BF2AE2" w14:paraId="6EDCC4AF" w14:textId="77777777" w:rsidTr="00464E7E">
        <w:tc>
          <w:tcPr>
            <w:tcW w:w="5180" w:type="dxa"/>
            <w:gridSpan w:val="2"/>
            <w:vAlign w:val="center"/>
          </w:tcPr>
          <w:p w14:paraId="4902FF2D" w14:textId="77777777" w:rsidR="00083124" w:rsidRPr="00BF2AE2" w:rsidRDefault="00083124" w:rsidP="00464E7E">
            <w:pPr>
              <w:spacing w:line="276" w:lineRule="auto"/>
              <w:rPr>
                <w:rFonts w:eastAsia="Times New Roman" w:cs="Segoe UI"/>
                <w:color w:val="EE0000"/>
                <w:kern w:val="0"/>
                <w:sz w:val="16"/>
                <w:szCs w:val="16"/>
                <w:lang w:eastAsia="en-GB"/>
                <w14:ligatures w14:val="none"/>
              </w:rPr>
            </w:pPr>
            <w:r w:rsidRPr="00BF2AE2">
              <w:rPr>
                <w:rFonts w:eastAsia="Times New Roman" w:cs="Segoe UI"/>
                <w:kern w:val="0"/>
                <w:sz w:val="16"/>
                <w:szCs w:val="16"/>
                <w:lang w:eastAsia="en-GB"/>
                <w14:ligatures w14:val="none"/>
              </w:rPr>
              <w:t>13.5. Zadovoljstvo gastronomskom ponudom u mjestu</w:t>
            </w:r>
          </w:p>
        </w:tc>
        <w:tc>
          <w:tcPr>
            <w:tcW w:w="1679" w:type="dxa"/>
            <w:vAlign w:val="center"/>
            <w:hideMark/>
          </w:tcPr>
          <w:p w14:paraId="13043BCA" w14:textId="66343AEC"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turista</w:t>
            </w:r>
          </w:p>
        </w:tc>
        <w:tc>
          <w:tcPr>
            <w:tcW w:w="2766" w:type="dxa"/>
            <w:vAlign w:val="center"/>
          </w:tcPr>
          <w:p w14:paraId="24767114" w14:textId="7719BA74" w:rsidR="00083124" w:rsidRPr="00BF2AE2" w:rsidRDefault="00CA1E32"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Prema rezultatima ankete, oko 82% turista i jednodnevnih posjetitelja izjavljuje da su zadovoljni gastronomskom ponudom u Karlovcu, ocjenjujući restorane, kvalitetu hrane i raznolikost ponude ocjenama 6 ili 7 od 7, dok 13</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daje srednje ocjene, a oko 5</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xml:space="preserve">% izražava nezadovoljstvo zbog ograničenog </w:t>
            </w:r>
            <w:r w:rsidRPr="00BF2AE2">
              <w:rPr>
                <w:rFonts w:eastAsia="Times New Roman" w:cs="Segoe UI"/>
                <w:kern w:val="0"/>
                <w:sz w:val="16"/>
                <w:szCs w:val="16"/>
                <w:lang w:eastAsia="en-GB"/>
                <w14:ligatures w14:val="none"/>
              </w:rPr>
              <w:lastRenderedPageBreak/>
              <w:t>broja restorana ili ponekad viših cijena</w:t>
            </w:r>
          </w:p>
        </w:tc>
      </w:tr>
      <w:tr w:rsidR="00083124" w:rsidRPr="00BF2AE2" w14:paraId="4FE9D12B" w14:textId="77777777" w:rsidTr="00464E7E">
        <w:trPr>
          <w:trHeight w:val="744"/>
        </w:trPr>
        <w:tc>
          <w:tcPr>
            <w:tcW w:w="5180" w:type="dxa"/>
            <w:gridSpan w:val="2"/>
            <w:vAlign w:val="center"/>
          </w:tcPr>
          <w:p w14:paraId="26726529" w14:textId="77777777" w:rsidR="00083124" w:rsidRPr="00BF2AE2" w:rsidRDefault="00083124" w:rsidP="00464E7E">
            <w:pPr>
              <w:spacing w:line="276" w:lineRule="auto"/>
              <w:rPr>
                <w:rFonts w:eastAsia="Times New Roman" w:cs="Segoe UI"/>
                <w:color w:val="EE0000"/>
                <w:kern w:val="0"/>
                <w:sz w:val="16"/>
                <w:szCs w:val="16"/>
                <w:lang w:eastAsia="en-GB"/>
                <w14:ligatures w14:val="none"/>
              </w:rPr>
            </w:pPr>
            <w:r w:rsidRPr="00BF2AE2">
              <w:rPr>
                <w:rFonts w:eastAsia="Times New Roman" w:cs="Segoe UI"/>
                <w:kern w:val="0"/>
                <w:sz w:val="16"/>
                <w:szCs w:val="16"/>
                <w:lang w:eastAsia="en-GB"/>
                <w14:ligatures w14:val="none"/>
              </w:rPr>
              <w:lastRenderedPageBreak/>
              <w:t>13.6. Zadovoljstvo događanjima i manifestacijama</w:t>
            </w:r>
          </w:p>
        </w:tc>
        <w:tc>
          <w:tcPr>
            <w:tcW w:w="1679" w:type="dxa"/>
            <w:vAlign w:val="center"/>
            <w:hideMark/>
          </w:tcPr>
          <w:p w14:paraId="0D9FABD7" w14:textId="41158236"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turista</w:t>
            </w:r>
          </w:p>
        </w:tc>
        <w:tc>
          <w:tcPr>
            <w:tcW w:w="2766" w:type="dxa"/>
            <w:vAlign w:val="center"/>
          </w:tcPr>
          <w:p w14:paraId="419017B2" w14:textId="453AAF79" w:rsidR="00083124" w:rsidRPr="00BF2AE2" w:rsidRDefault="00CA1E32"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Prema rezultatima ankete, oko 81</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turista i jednodnevnih posjetitelja u Karlovcu izjavljuje da je zadovoljno ili jako zadovoljno događanjima i manifestacijama u destinaciji, dajući im ocjene 6 ili 7 na skali od 1 do 7. Oko 13</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gostiju izražava neutralan stav, dok 6</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navodi nezadovoljstvo zbog ograničene ponude, osobito tijekom zime i izvan glavne turističke sezone.</w:t>
            </w:r>
          </w:p>
        </w:tc>
      </w:tr>
      <w:tr w:rsidR="00083124" w:rsidRPr="00BF2AE2" w14:paraId="1C3BABFF" w14:textId="77777777" w:rsidTr="00464E7E">
        <w:tc>
          <w:tcPr>
            <w:tcW w:w="9625" w:type="dxa"/>
            <w:gridSpan w:val="4"/>
            <w:shd w:val="clear" w:color="auto" w:fill="D3DEE9"/>
            <w:vAlign w:val="center"/>
          </w:tcPr>
          <w:p w14:paraId="580A3FBA"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14. OKOLIŠ</w:t>
            </w:r>
          </w:p>
        </w:tc>
      </w:tr>
      <w:tr w:rsidR="00D835AA" w:rsidRPr="00BF2AE2" w14:paraId="3F6B6681" w14:textId="77777777" w:rsidTr="00464E7E">
        <w:tc>
          <w:tcPr>
            <w:tcW w:w="5180" w:type="dxa"/>
            <w:gridSpan w:val="2"/>
            <w:vAlign w:val="center"/>
          </w:tcPr>
          <w:p w14:paraId="0ED337C1" w14:textId="3CAD23EF" w:rsidR="00D835AA" w:rsidRPr="00BF2AE2" w:rsidRDefault="00D835AA" w:rsidP="00464E7E">
            <w:pPr>
              <w:spacing w:line="276" w:lineRule="auto"/>
              <w:rPr>
                <w:rFonts w:eastAsia="Times New Roman" w:cs="Segoe UI"/>
                <w:kern w:val="0"/>
                <w:sz w:val="16"/>
                <w:szCs w:val="16"/>
                <w:lang w:eastAsia="en-GB"/>
                <w14:ligatures w14:val="none"/>
              </w:rPr>
            </w:pPr>
            <w:r w:rsidRPr="00D835AA">
              <w:rPr>
                <w:rFonts w:eastAsia="Times New Roman" w:cs="Segoe UI"/>
                <w:kern w:val="0"/>
                <w:sz w:val="16"/>
                <w:szCs w:val="16"/>
                <w:lang w:eastAsia="en-GB"/>
                <w14:ligatures w14:val="none"/>
              </w:rPr>
              <w:t>14.1. Kvaliteta zraka na lokalnoj(im) mjernoj(im) stanici(ama) u danima vršne turističke sezone u odnosu na ostatak godine</w:t>
            </w:r>
          </w:p>
        </w:tc>
        <w:tc>
          <w:tcPr>
            <w:tcW w:w="1679" w:type="dxa"/>
            <w:vAlign w:val="center"/>
          </w:tcPr>
          <w:p w14:paraId="580EA874" w14:textId="77777777" w:rsidR="00D835AA" w:rsidRPr="00BF2AE2" w:rsidRDefault="00D835AA" w:rsidP="00464E7E">
            <w:pPr>
              <w:spacing w:line="276" w:lineRule="auto"/>
              <w:rPr>
                <w:rFonts w:eastAsia="Times New Roman" w:cs="Segoe UI"/>
                <w:kern w:val="0"/>
                <w:sz w:val="16"/>
                <w:szCs w:val="16"/>
                <w:lang w:eastAsia="en-GB"/>
                <w14:ligatures w14:val="none"/>
              </w:rPr>
            </w:pPr>
          </w:p>
        </w:tc>
        <w:tc>
          <w:tcPr>
            <w:tcW w:w="2766" w:type="dxa"/>
            <w:vAlign w:val="center"/>
          </w:tcPr>
          <w:p w14:paraId="4561439B" w14:textId="77777777" w:rsidR="00D835AA" w:rsidRPr="00BF2AE2" w:rsidRDefault="00D835AA" w:rsidP="00464E7E">
            <w:pPr>
              <w:spacing w:line="276" w:lineRule="auto"/>
              <w:rPr>
                <w:rFonts w:eastAsia="Times New Roman" w:cs="Segoe UI"/>
                <w:kern w:val="0"/>
                <w:sz w:val="16"/>
                <w:szCs w:val="16"/>
                <w:lang w:eastAsia="en-GB"/>
                <w14:ligatures w14:val="none"/>
              </w:rPr>
            </w:pPr>
          </w:p>
        </w:tc>
      </w:tr>
      <w:tr w:rsidR="00D835AA" w:rsidRPr="00BF2AE2" w14:paraId="67EA1E29" w14:textId="77777777" w:rsidTr="00464E7E">
        <w:tc>
          <w:tcPr>
            <w:tcW w:w="5180" w:type="dxa"/>
            <w:gridSpan w:val="2"/>
            <w:vAlign w:val="center"/>
          </w:tcPr>
          <w:p w14:paraId="65D90818" w14:textId="69E8CAF8" w:rsidR="00D835AA" w:rsidRPr="00BF2AE2" w:rsidRDefault="00D835AA" w:rsidP="00464E7E">
            <w:pPr>
              <w:spacing w:line="276" w:lineRule="auto"/>
              <w:rPr>
                <w:rFonts w:eastAsia="Times New Roman" w:cs="Segoe UI"/>
                <w:kern w:val="0"/>
                <w:sz w:val="16"/>
                <w:szCs w:val="16"/>
                <w:lang w:eastAsia="en-GB"/>
                <w14:ligatures w14:val="none"/>
              </w:rPr>
            </w:pPr>
            <w:r w:rsidRPr="00D835AA">
              <w:rPr>
                <w:rFonts w:eastAsia="Times New Roman" w:cs="Segoe UI"/>
                <w:kern w:val="0"/>
                <w:sz w:val="16"/>
                <w:szCs w:val="16"/>
                <w:lang w:eastAsia="en-GB"/>
                <w14:ligatures w14:val="none"/>
              </w:rPr>
              <w:t>14.2. Kvaliteta vode u lukama</w:t>
            </w:r>
          </w:p>
        </w:tc>
        <w:tc>
          <w:tcPr>
            <w:tcW w:w="1679" w:type="dxa"/>
            <w:vAlign w:val="center"/>
          </w:tcPr>
          <w:p w14:paraId="52186DBD" w14:textId="77777777" w:rsidR="00D835AA" w:rsidRPr="00BF2AE2" w:rsidRDefault="00D835AA" w:rsidP="00464E7E">
            <w:pPr>
              <w:spacing w:line="276" w:lineRule="auto"/>
              <w:rPr>
                <w:rFonts w:eastAsia="Times New Roman" w:cs="Segoe UI"/>
                <w:kern w:val="0"/>
                <w:sz w:val="16"/>
                <w:szCs w:val="16"/>
                <w:lang w:eastAsia="en-GB"/>
                <w14:ligatures w14:val="none"/>
              </w:rPr>
            </w:pPr>
          </w:p>
        </w:tc>
        <w:tc>
          <w:tcPr>
            <w:tcW w:w="2766" w:type="dxa"/>
            <w:vAlign w:val="center"/>
          </w:tcPr>
          <w:p w14:paraId="0E36D084" w14:textId="77777777" w:rsidR="00D835AA" w:rsidRPr="00BF2AE2" w:rsidRDefault="00D835AA" w:rsidP="00464E7E">
            <w:pPr>
              <w:spacing w:line="276" w:lineRule="auto"/>
              <w:rPr>
                <w:rFonts w:eastAsia="Times New Roman" w:cs="Segoe UI"/>
                <w:kern w:val="0"/>
                <w:sz w:val="16"/>
                <w:szCs w:val="16"/>
                <w:lang w:eastAsia="en-GB"/>
                <w14:ligatures w14:val="none"/>
              </w:rPr>
            </w:pPr>
          </w:p>
        </w:tc>
      </w:tr>
      <w:tr w:rsidR="00D835AA" w:rsidRPr="00D835AA" w14:paraId="4BC26F19" w14:textId="77777777" w:rsidTr="00D835AA">
        <w:tc>
          <w:tcPr>
            <w:tcW w:w="5180" w:type="dxa"/>
            <w:gridSpan w:val="2"/>
            <w:shd w:val="clear" w:color="auto" w:fill="DAE9F7" w:themeFill="text2" w:themeFillTint="1A"/>
            <w:vAlign w:val="center"/>
          </w:tcPr>
          <w:p w14:paraId="4C7F5A4E" w14:textId="457DE072" w:rsidR="00D835AA" w:rsidRPr="00D835AA" w:rsidRDefault="00D835AA" w:rsidP="00464E7E">
            <w:pPr>
              <w:spacing w:line="276" w:lineRule="auto"/>
              <w:rPr>
                <w:rFonts w:eastAsia="Times New Roman" w:cs="Segoe UI"/>
                <w:b/>
                <w:bCs/>
                <w:kern w:val="0"/>
                <w:sz w:val="16"/>
                <w:szCs w:val="16"/>
                <w:lang w:eastAsia="en-GB"/>
                <w14:ligatures w14:val="none"/>
              </w:rPr>
            </w:pPr>
            <w:r w:rsidRPr="00D835AA">
              <w:rPr>
                <w:rFonts w:eastAsia="Times New Roman" w:cs="Segoe UI"/>
                <w:b/>
                <w:bCs/>
                <w:kern w:val="0"/>
                <w:sz w:val="16"/>
                <w:szCs w:val="16"/>
                <w:lang w:eastAsia="en-GB"/>
                <w14:ligatures w14:val="none"/>
              </w:rPr>
              <w:t>15. PROSTOR</w:t>
            </w:r>
          </w:p>
        </w:tc>
        <w:tc>
          <w:tcPr>
            <w:tcW w:w="1679" w:type="dxa"/>
            <w:shd w:val="clear" w:color="auto" w:fill="DAE9F7" w:themeFill="text2" w:themeFillTint="1A"/>
            <w:vAlign w:val="center"/>
          </w:tcPr>
          <w:p w14:paraId="4CB83C40" w14:textId="77777777" w:rsidR="00D835AA" w:rsidRPr="00D835AA" w:rsidRDefault="00D835AA" w:rsidP="00464E7E">
            <w:pPr>
              <w:spacing w:line="276" w:lineRule="auto"/>
              <w:rPr>
                <w:rFonts w:eastAsia="Times New Roman" w:cs="Segoe UI"/>
                <w:b/>
                <w:bCs/>
                <w:kern w:val="0"/>
                <w:sz w:val="16"/>
                <w:szCs w:val="16"/>
                <w:lang w:eastAsia="en-GB"/>
                <w14:ligatures w14:val="none"/>
              </w:rPr>
            </w:pPr>
          </w:p>
        </w:tc>
        <w:tc>
          <w:tcPr>
            <w:tcW w:w="2766" w:type="dxa"/>
            <w:shd w:val="clear" w:color="auto" w:fill="DAE9F7" w:themeFill="text2" w:themeFillTint="1A"/>
            <w:vAlign w:val="center"/>
          </w:tcPr>
          <w:p w14:paraId="52EC3BE4" w14:textId="77777777" w:rsidR="00D835AA" w:rsidRPr="00D835AA" w:rsidRDefault="00D835AA" w:rsidP="00464E7E">
            <w:pPr>
              <w:spacing w:line="276" w:lineRule="auto"/>
              <w:rPr>
                <w:rFonts w:eastAsia="Times New Roman" w:cs="Segoe UI"/>
                <w:b/>
                <w:bCs/>
                <w:kern w:val="0"/>
                <w:sz w:val="16"/>
                <w:szCs w:val="16"/>
                <w:lang w:eastAsia="en-GB"/>
                <w14:ligatures w14:val="none"/>
              </w:rPr>
            </w:pPr>
          </w:p>
        </w:tc>
      </w:tr>
      <w:tr w:rsidR="00DF4FE9" w:rsidRPr="00BF2AE2" w14:paraId="19427CE2" w14:textId="77777777" w:rsidTr="00464E7E">
        <w:tc>
          <w:tcPr>
            <w:tcW w:w="5180" w:type="dxa"/>
            <w:gridSpan w:val="2"/>
            <w:vAlign w:val="center"/>
          </w:tcPr>
          <w:p w14:paraId="2C066DB0" w14:textId="77777777" w:rsidR="00DF4FE9" w:rsidRPr="00DF4FE9" w:rsidRDefault="00DF4FE9" w:rsidP="00DF4FE9">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15.1. Potencijal povećanja građevinskih područja</w:t>
            </w:r>
          </w:p>
          <w:p w14:paraId="0046DA4B" w14:textId="4393DACF" w:rsidR="00DF4FE9" w:rsidRPr="00BF2AE2" w:rsidRDefault="00DF4FE9" w:rsidP="00DF4FE9">
            <w:pPr>
              <w:spacing w:line="276" w:lineRule="auto"/>
              <w:rPr>
                <w:rFonts w:eastAsia="Times New Roman" w:cs="Segoe UI"/>
                <w:kern w:val="0"/>
                <w:sz w:val="16"/>
                <w:szCs w:val="16"/>
                <w:lang w:eastAsia="en-GB"/>
                <w14:ligatures w14:val="none"/>
              </w:rPr>
            </w:pPr>
          </w:p>
        </w:tc>
        <w:tc>
          <w:tcPr>
            <w:tcW w:w="1679" w:type="dxa"/>
            <w:vAlign w:val="center"/>
          </w:tcPr>
          <w:p w14:paraId="39311157"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2A7302E3"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DF4FE9" w:rsidRPr="00BF2AE2" w14:paraId="5FFC92B5" w14:textId="77777777" w:rsidTr="00464E7E">
        <w:tc>
          <w:tcPr>
            <w:tcW w:w="5180" w:type="dxa"/>
            <w:gridSpan w:val="2"/>
            <w:vAlign w:val="center"/>
          </w:tcPr>
          <w:p w14:paraId="61FCCB7B" w14:textId="3C0A3A2C" w:rsidR="00DF4FE9" w:rsidRPr="00BF2AE2" w:rsidRDefault="00DF4FE9" w:rsidP="00464E7E">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15.2. Mogućnost stambene izgradnje kroz rekonstrukciju i prenamjenu postojećih građevina</w:t>
            </w:r>
          </w:p>
        </w:tc>
        <w:tc>
          <w:tcPr>
            <w:tcW w:w="1679" w:type="dxa"/>
            <w:vAlign w:val="center"/>
          </w:tcPr>
          <w:p w14:paraId="3A1721D3"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247963F6"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DF4FE9" w:rsidRPr="00BF2AE2" w14:paraId="4C22A347" w14:textId="77777777" w:rsidTr="00464E7E">
        <w:tc>
          <w:tcPr>
            <w:tcW w:w="5180" w:type="dxa"/>
            <w:gridSpan w:val="2"/>
            <w:vAlign w:val="center"/>
          </w:tcPr>
          <w:p w14:paraId="614D985D" w14:textId="0395610A" w:rsidR="00DF4FE9" w:rsidRPr="00BF2AE2" w:rsidRDefault="00DF4FE9" w:rsidP="00464E7E">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15.3. Potencijal izgradnje u neizgrađenim građevinskim područjima ugostiteljsko-turističke namjene</w:t>
            </w:r>
          </w:p>
        </w:tc>
        <w:tc>
          <w:tcPr>
            <w:tcW w:w="1679" w:type="dxa"/>
            <w:vAlign w:val="center"/>
          </w:tcPr>
          <w:p w14:paraId="78DB0332"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05168616"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DF4FE9" w:rsidRPr="00BF2AE2" w14:paraId="287E1853" w14:textId="77777777" w:rsidTr="00464E7E">
        <w:tc>
          <w:tcPr>
            <w:tcW w:w="5180" w:type="dxa"/>
            <w:gridSpan w:val="2"/>
            <w:vAlign w:val="center"/>
          </w:tcPr>
          <w:p w14:paraId="0DB47399" w14:textId="2F403824" w:rsidR="00DF4FE9" w:rsidRPr="00BF2AE2" w:rsidRDefault="00DF4FE9" w:rsidP="00464E7E">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15.4. Mogućnosti proširivanja plažnog prostora (za destinacije za koje je pokazatelj relevantan)</w:t>
            </w:r>
          </w:p>
        </w:tc>
        <w:tc>
          <w:tcPr>
            <w:tcW w:w="1679" w:type="dxa"/>
            <w:vAlign w:val="center"/>
          </w:tcPr>
          <w:p w14:paraId="5EC3637C"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08CC8103"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DF4FE9" w:rsidRPr="00BF2AE2" w14:paraId="7AD12EDB" w14:textId="77777777" w:rsidTr="00464E7E">
        <w:tc>
          <w:tcPr>
            <w:tcW w:w="5180" w:type="dxa"/>
            <w:gridSpan w:val="2"/>
            <w:vAlign w:val="center"/>
          </w:tcPr>
          <w:p w14:paraId="41DDAB3E" w14:textId="43A6B108" w:rsidR="00DF4FE9" w:rsidRPr="00BF2AE2" w:rsidRDefault="00DF4FE9" w:rsidP="00464E7E">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 xml:space="preserve">15.5. Veličina i struktura kapaciteta (vezovi) u nautici  </w:t>
            </w:r>
          </w:p>
        </w:tc>
        <w:tc>
          <w:tcPr>
            <w:tcW w:w="1679" w:type="dxa"/>
            <w:vAlign w:val="center"/>
          </w:tcPr>
          <w:p w14:paraId="6FFF3D37"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2DDC6310"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DF4FE9" w:rsidRPr="00BF2AE2" w14:paraId="29E7DC71" w14:textId="77777777" w:rsidTr="00464E7E">
        <w:tc>
          <w:tcPr>
            <w:tcW w:w="5180" w:type="dxa"/>
            <w:gridSpan w:val="2"/>
            <w:vAlign w:val="center"/>
          </w:tcPr>
          <w:p w14:paraId="6C785A23" w14:textId="7760EB8F" w:rsidR="00DF4FE9" w:rsidRPr="00BF2AE2" w:rsidRDefault="00DF4FE9" w:rsidP="00464E7E">
            <w:pPr>
              <w:spacing w:line="276" w:lineRule="auto"/>
              <w:rPr>
                <w:rFonts w:eastAsia="Times New Roman" w:cs="Segoe UI"/>
                <w:kern w:val="0"/>
                <w:sz w:val="16"/>
                <w:szCs w:val="16"/>
                <w:lang w:eastAsia="en-GB"/>
                <w14:ligatures w14:val="none"/>
              </w:rPr>
            </w:pPr>
            <w:r w:rsidRPr="00DF4FE9">
              <w:rPr>
                <w:rFonts w:eastAsia="Times New Roman" w:cs="Segoe UI"/>
                <w:kern w:val="0"/>
                <w:sz w:val="16"/>
                <w:szCs w:val="16"/>
                <w:lang w:eastAsia="en-GB"/>
                <w14:ligatures w14:val="none"/>
              </w:rPr>
              <w:t xml:space="preserve">15.6. Potencijalno povećanje kapaciteta u nautičkom turizmu  </w:t>
            </w:r>
          </w:p>
        </w:tc>
        <w:tc>
          <w:tcPr>
            <w:tcW w:w="1679" w:type="dxa"/>
            <w:vAlign w:val="center"/>
          </w:tcPr>
          <w:p w14:paraId="6026E5D3" w14:textId="77777777" w:rsidR="00DF4FE9" w:rsidRPr="00BF2AE2" w:rsidRDefault="00DF4FE9" w:rsidP="00464E7E">
            <w:pPr>
              <w:spacing w:line="276" w:lineRule="auto"/>
              <w:rPr>
                <w:rFonts w:eastAsia="Times New Roman" w:cs="Segoe UI"/>
                <w:kern w:val="0"/>
                <w:sz w:val="16"/>
                <w:szCs w:val="16"/>
                <w:lang w:eastAsia="en-GB"/>
                <w14:ligatures w14:val="none"/>
              </w:rPr>
            </w:pPr>
          </w:p>
        </w:tc>
        <w:tc>
          <w:tcPr>
            <w:tcW w:w="2766" w:type="dxa"/>
            <w:vAlign w:val="center"/>
          </w:tcPr>
          <w:p w14:paraId="4F4BCC42" w14:textId="77777777" w:rsidR="00DF4FE9" w:rsidRPr="00BF2AE2" w:rsidRDefault="00DF4FE9" w:rsidP="00464E7E">
            <w:pPr>
              <w:spacing w:line="276" w:lineRule="auto"/>
              <w:rPr>
                <w:rFonts w:eastAsia="Times New Roman" w:cs="Segoe UI"/>
                <w:kern w:val="0"/>
                <w:sz w:val="16"/>
                <w:szCs w:val="16"/>
                <w:lang w:eastAsia="en-GB"/>
                <w14:ligatures w14:val="none"/>
              </w:rPr>
            </w:pPr>
          </w:p>
        </w:tc>
      </w:tr>
      <w:tr w:rsidR="00083124" w:rsidRPr="00BF2AE2" w14:paraId="47B2B40A" w14:textId="77777777" w:rsidTr="00464E7E">
        <w:tc>
          <w:tcPr>
            <w:tcW w:w="5180" w:type="dxa"/>
            <w:gridSpan w:val="2"/>
            <w:vAlign w:val="center"/>
          </w:tcPr>
          <w:p w14:paraId="4FCF53D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15.7. Percepcija stanovnika o postojećem stanju izgrađenosti prostora</w:t>
            </w:r>
            <w:r w:rsidRPr="00BF2AE2">
              <w:rPr>
                <w:rFonts w:eastAsia="Times New Roman" w:cs="Segoe UI"/>
                <w:kern w:val="0"/>
                <w:sz w:val="16"/>
                <w:szCs w:val="16"/>
                <w:lang w:eastAsia="en-GB"/>
                <w14:ligatures w14:val="none"/>
              </w:rPr>
              <w:tab/>
            </w:r>
          </w:p>
        </w:tc>
        <w:tc>
          <w:tcPr>
            <w:tcW w:w="1679" w:type="dxa"/>
            <w:vAlign w:val="center"/>
          </w:tcPr>
          <w:p w14:paraId="5FCF6E09" w14:textId="16F4DEAA"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r w:rsidR="00083124" w:rsidRPr="00BF2AE2">
              <w:rPr>
                <w:rFonts w:eastAsia="Times New Roman" w:cs="Segoe UI"/>
                <w:kern w:val="0"/>
                <w:sz w:val="16"/>
                <w:szCs w:val="16"/>
                <w:lang w:eastAsia="en-GB"/>
                <w14:ligatures w14:val="none"/>
              </w:rPr>
              <w:tab/>
            </w:r>
          </w:p>
        </w:tc>
        <w:tc>
          <w:tcPr>
            <w:tcW w:w="2766" w:type="dxa"/>
            <w:vAlign w:val="center"/>
          </w:tcPr>
          <w:p w14:paraId="0011CCF8" w14:textId="1473E0FB"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59,11</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ima prostora za poboljšanje</w:t>
            </w:r>
            <w:r w:rsidR="005F447E" w:rsidRPr="00BF2AE2">
              <w:rPr>
                <w:rFonts w:eastAsia="Times New Roman" w:cs="Segoe UI"/>
                <w:kern w:val="0"/>
                <w:sz w:val="16"/>
                <w:szCs w:val="16"/>
                <w:lang w:eastAsia="en-GB"/>
                <w14:ligatures w14:val="none"/>
              </w:rPr>
              <w:t>,</w:t>
            </w:r>
            <w:r w:rsidRPr="00BF2AE2">
              <w:rPr>
                <w:rFonts w:eastAsia="Times New Roman" w:cs="Segoe UI"/>
                <w:kern w:val="0"/>
                <w:sz w:val="16"/>
                <w:szCs w:val="16"/>
                <w:lang w:eastAsia="en-GB"/>
                <w14:ligatures w14:val="none"/>
              </w:rPr>
              <w:t xml:space="preserve"> ali nije loše</w:t>
            </w:r>
            <w:r w:rsidR="00A84E2B"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5,3</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prostor je optimalno planiran I korišten</w:t>
            </w:r>
          </w:p>
          <w:p w14:paraId="45F1033C" w14:textId="0F6132B0"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9,53</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xml:space="preserve">% prostor je loše planiran </w:t>
            </w:r>
            <w:r w:rsidR="00A84E2B" w:rsidRPr="00BF2AE2">
              <w:rPr>
                <w:rFonts w:eastAsia="Times New Roman" w:cs="Segoe UI"/>
                <w:kern w:val="0"/>
                <w:sz w:val="16"/>
                <w:szCs w:val="16"/>
                <w:lang w:eastAsia="en-GB"/>
                <w14:ligatures w14:val="none"/>
              </w:rPr>
              <w:t>i</w:t>
            </w:r>
            <w:r w:rsidRPr="00BF2AE2">
              <w:rPr>
                <w:rFonts w:eastAsia="Times New Roman" w:cs="Segoe UI"/>
                <w:kern w:val="0"/>
                <w:sz w:val="16"/>
                <w:szCs w:val="16"/>
                <w:lang w:eastAsia="en-GB"/>
                <w14:ligatures w14:val="none"/>
              </w:rPr>
              <w:t xml:space="preserve"> korišten</w:t>
            </w:r>
            <w:r w:rsidR="00A84E2B" w:rsidRPr="00BF2AE2">
              <w:rPr>
                <w:rFonts w:eastAsia="Times New Roman" w:cs="Segoe UI"/>
                <w:kern w:val="0"/>
                <w:sz w:val="16"/>
                <w:szCs w:val="16"/>
                <w:lang w:eastAsia="en-GB"/>
                <w14:ligatures w14:val="none"/>
              </w:rPr>
              <w:t>.</w:t>
            </w:r>
          </w:p>
          <w:p w14:paraId="4A15F70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16D59B99" w14:textId="77777777" w:rsidTr="00464E7E">
        <w:tc>
          <w:tcPr>
            <w:tcW w:w="9625" w:type="dxa"/>
            <w:gridSpan w:val="4"/>
            <w:shd w:val="clear" w:color="auto" w:fill="D3DEE9"/>
            <w:vAlign w:val="center"/>
          </w:tcPr>
          <w:p w14:paraId="2DB1BE13" w14:textId="77777777" w:rsidR="00083124" w:rsidRPr="00BF2AE2" w:rsidRDefault="00083124" w:rsidP="00464E7E">
            <w:pPr>
              <w:spacing w:line="276" w:lineRule="auto"/>
              <w:rPr>
                <w:rFonts w:eastAsia="Times New Roman" w:cs="Segoe UI"/>
                <w:b/>
                <w:bCs/>
                <w:kern w:val="0"/>
                <w:sz w:val="16"/>
                <w:szCs w:val="16"/>
                <w:lang w:eastAsia="en-GB"/>
                <w14:ligatures w14:val="none"/>
              </w:rPr>
            </w:pPr>
            <w:r w:rsidRPr="00BF2AE2">
              <w:rPr>
                <w:rFonts w:eastAsia="Times New Roman" w:cs="Segoe UI"/>
                <w:b/>
                <w:bCs/>
                <w:kern w:val="0"/>
                <w:sz w:val="16"/>
                <w:szCs w:val="16"/>
                <w:lang w:eastAsia="en-GB"/>
                <w14:ligatures w14:val="none"/>
              </w:rPr>
              <w:t>16. KOMUNALNA INFRASTRUKTURA</w:t>
            </w:r>
          </w:p>
        </w:tc>
      </w:tr>
      <w:tr w:rsidR="00083124" w:rsidRPr="00BF2AE2" w14:paraId="767D5146" w14:textId="77777777" w:rsidTr="00464E7E">
        <w:tc>
          <w:tcPr>
            <w:tcW w:w="5180" w:type="dxa"/>
            <w:gridSpan w:val="2"/>
            <w:vAlign w:val="center"/>
          </w:tcPr>
          <w:p w14:paraId="1BBEF50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16.1. Vršno opterećenje vodovodne mreže (Udio ukupne potrošnje vode u odnosu na raspoloživi kapacitet u danima vršne turističke sezone</w:t>
            </w:r>
          </w:p>
        </w:tc>
        <w:tc>
          <w:tcPr>
            <w:tcW w:w="1679" w:type="dxa"/>
            <w:vAlign w:val="center"/>
          </w:tcPr>
          <w:p w14:paraId="07C9F897"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6A52686F" w14:textId="1521F175" w:rsidR="00083124" w:rsidRPr="00BF2AE2" w:rsidRDefault="00CA1E32"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U vršnim turističkim danima u Karlovcu ukupna potrošnja vode doseže oko 16</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100 m³/dan, dok je maksimalni raspoloživi kapacitet vodovodne mreže 17</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000 m³/dan, što znači da je udio ukupne potrošnje vode u odnosu na kapacitet mreže u vršnim danima oko 94,7</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Ova razina opterećenja ukazuje na iznimno visoku iskoristivost vodovodne infrastrukture tijekom najvećeg turističkog opterećenja.</w:t>
            </w:r>
          </w:p>
        </w:tc>
      </w:tr>
      <w:tr w:rsidR="00083124" w:rsidRPr="00BF2AE2" w14:paraId="0D22F4CC" w14:textId="77777777" w:rsidTr="00464E7E">
        <w:tc>
          <w:tcPr>
            <w:tcW w:w="5180" w:type="dxa"/>
            <w:gridSpan w:val="2"/>
            <w:vAlign w:val="center"/>
          </w:tcPr>
          <w:p w14:paraId="40A3DA4C"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16.2. Udio ukupne dnevne proizvodnje mješovitog komunalnog otpada (u kućanstvima i kolektivnim turističkim smještajnim </w:t>
            </w:r>
            <w:r w:rsidRPr="00BF2AE2">
              <w:rPr>
                <w:rFonts w:eastAsia="Times New Roman" w:cs="Segoe UI"/>
                <w:kern w:val="0"/>
                <w:sz w:val="16"/>
                <w:szCs w:val="16"/>
                <w:lang w:eastAsia="en-GB"/>
                <w14:ligatures w14:val="none"/>
              </w:rPr>
              <w:lastRenderedPageBreak/>
              <w:t>kapacitetima) u odnosu na kapacitet prihvata i odvoza otpada u vršnim danima turističke sezone</w:t>
            </w:r>
            <w:r w:rsidRPr="00BF2AE2">
              <w:rPr>
                <w:rFonts w:eastAsia="Times New Roman" w:cs="Segoe UI"/>
                <w:kern w:val="0"/>
                <w:sz w:val="16"/>
                <w:szCs w:val="16"/>
                <w:lang w:eastAsia="en-GB"/>
                <w14:ligatures w14:val="none"/>
              </w:rPr>
              <w:tab/>
            </w:r>
            <w:r w:rsidRPr="00BF2AE2">
              <w:rPr>
                <w:rFonts w:eastAsia="Times New Roman" w:cs="Segoe UI"/>
                <w:kern w:val="0"/>
                <w:sz w:val="16"/>
                <w:szCs w:val="16"/>
                <w:lang w:eastAsia="en-GB"/>
                <w14:ligatures w14:val="none"/>
              </w:rPr>
              <w:tab/>
            </w:r>
          </w:p>
          <w:p w14:paraId="68FA76CA"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1679" w:type="dxa"/>
            <w:vAlign w:val="center"/>
          </w:tcPr>
          <w:p w14:paraId="6BAC13C6"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437F7E74" w14:textId="4DB27EB4" w:rsidR="00083124" w:rsidRPr="00BF2AE2" w:rsidRDefault="00CA1E32"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Optimalan kapacitet da svi zadaci mogu učinkovito izv</w:t>
            </w:r>
            <w:r w:rsidR="00A84E2B" w:rsidRPr="00BF2AE2">
              <w:rPr>
                <w:rFonts w:eastAsia="Times New Roman" w:cs="Segoe UI"/>
                <w:kern w:val="0"/>
                <w:sz w:val="16"/>
                <w:szCs w:val="16"/>
                <w:lang w:eastAsia="en-GB"/>
                <w14:ligatures w14:val="none"/>
              </w:rPr>
              <w:t>r</w:t>
            </w:r>
            <w:r w:rsidRPr="00BF2AE2">
              <w:rPr>
                <w:rFonts w:eastAsia="Times New Roman" w:cs="Segoe UI"/>
                <w:kern w:val="0"/>
                <w:sz w:val="16"/>
                <w:szCs w:val="16"/>
                <w:lang w:eastAsia="en-GB"/>
                <w14:ligatures w14:val="none"/>
              </w:rPr>
              <w:t>šiti.</w:t>
            </w:r>
          </w:p>
        </w:tc>
      </w:tr>
      <w:tr w:rsidR="00083124" w:rsidRPr="00BF2AE2" w14:paraId="2F4FC090" w14:textId="77777777" w:rsidTr="00464E7E">
        <w:tc>
          <w:tcPr>
            <w:tcW w:w="5180" w:type="dxa"/>
            <w:gridSpan w:val="2"/>
            <w:vAlign w:val="center"/>
          </w:tcPr>
          <w:p w14:paraId="09851ED9"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16.3. Iritacija neprimjereno odloženim otpadom tijekom turističke sezone</w:t>
            </w:r>
            <w:r w:rsidRPr="00BF2AE2">
              <w:rPr>
                <w:rFonts w:eastAsia="Times New Roman" w:cs="Segoe UI"/>
                <w:kern w:val="0"/>
                <w:sz w:val="16"/>
                <w:szCs w:val="16"/>
                <w:lang w:eastAsia="en-GB"/>
                <w14:ligatures w14:val="none"/>
              </w:rPr>
              <w:tab/>
            </w:r>
          </w:p>
          <w:p w14:paraId="52FD0E92"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1679" w:type="dxa"/>
            <w:vAlign w:val="center"/>
          </w:tcPr>
          <w:p w14:paraId="5124E987" w14:textId="02BA3B06"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r w:rsidRPr="00BF2AE2">
              <w:rPr>
                <w:rFonts w:eastAsia="Times New Roman" w:cs="Segoe UI"/>
                <w:kern w:val="0"/>
                <w:sz w:val="16"/>
                <w:szCs w:val="16"/>
                <w:lang w:eastAsia="en-GB"/>
                <w14:ligatures w14:val="none"/>
              </w:rPr>
              <w:tab/>
            </w:r>
          </w:p>
        </w:tc>
        <w:tc>
          <w:tcPr>
            <w:tcW w:w="2766" w:type="dxa"/>
            <w:vAlign w:val="center"/>
          </w:tcPr>
          <w:p w14:paraId="101FCEDD" w14:textId="689F70DD"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Turistički razvoj u Karlovcu nije izazvao povećanu razinu iritacije uzrokovane otpadom, a grad se percipira kao uredan i održavan, s visokom razinom komunalne učinkovitosti.</w:t>
            </w:r>
          </w:p>
        </w:tc>
      </w:tr>
      <w:tr w:rsidR="00083124" w:rsidRPr="00BF2AE2" w14:paraId="58C225CA" w14:textId="77777777" w:rsidTr="00464E7E">
        <w:tc>
          <w:tcPr>
            <w:tcW w:w="9625" w:type="dxa"/>
            <w:gridSpan w:val="4"/>
            <w:shd w:val="clear" w:color="auto" w:fill="D3DEE9"/>
            <w:vAlign w:val="center"/>
          </w:tcPr>
          <w:p w14:paraId="219B2AB5"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b/>
                <w:bCs/>
                <w:kern w:val="0"/>
                <w:sz w:val="16"/>
                <w:szCs w:val="16"/>
                <w:lang w:eastAsia="en-GB"/>
                <w14:ligatures w14:val="none"/>
              </w:rPr>
              <w:t>17. PROMETNA INFRASTRUKTURA</w:t>
            </w:r>
          </w:p>
        </w:tc>
      </w:tr>
      <w:tr w:rsidR="00083124" w:rsidRPr="00BF2AE2" w14:paraId="7A02BE69" w14:textId="77777777" w:rsidTr="00464E7E">
        <w:tc>
          <w:tcPr>
            <w:tcW w:w="5180" w:type="dxa"/>
            <w:gridSpan w:val="2"/>
            <w:vAlign w:val="center"/>
          </w:tcPr>
          <w:p w14:paraId="2B308D8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17.1. Iritacija pronalaženjem parkirnog mjesta tijekom turističke sezone</w:t>
            </w:r>
          </w:p>
        </w:tc>
        <w:tc>
          <w:tcPr>
            <w:tcW w:w="1679" w:type="dxa"/>
            <w:vAlign w:val="center"/>
          </w:tcPr>
          <w:p w14:paraId="00B2310A" w14:textId="17B41430" w:rsidR="00083124" w:rsidRPr="00BF2AE2" w:rsidRDefault="005F447E"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stavovi stanovnika</w:t>
            </w:r>
          </w:p>
        </w:tc>
        <w:tc>
          <w:tcPr>
            <w:tcW w:w="2766" w:type="dxa"/>
            <w:vAlign w:val="center"/>
          </w:tcPr>
          <w:p w14:paraId="4F0FFA90" w14:textId="0C045339"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(ne)zadovoljstvo mogućnostima parkiranja – 48,31</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(ocjena 1+2) a 71,19</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zadovoljni (ocjena 1+2+3)</w:t>
            </w:r>
          </w:p>
          <w:p w14:paraId="330C4D6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4B86B199" w14:textId="77777777" w:rsidTr="00464E7E">
        <w:tc>
          <w:tcPr>
            <w:tcW w:w="9625" w:type="dxa"/>
            <w:gridSpan w:val="4"/>
            <w:shd w:val="clear" w:color="auto" w:fill="D3DEE9"/>
            <w:vAlign w:val="center"/>
          </w:tcPr>
          <w:p w14:paraId="564FB95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b/>
                <w:bCs/>
                <w:kern w:val="0"/>
                <w:sz w:val="16"/>
                <w:szCs w:val="16"/>
                <w:lang w:eastAsia="en-GB"/>
                <w14:ligatures w14:val="none"/>
              </w:rPr>
              <w:t>18. STANOVNIŠTVO I KVALITETA ŽIVOTA</w:t>
            </w:r>
          </w:p>
        </w:tc>
      </w:tr>
      <w:tr w:rsidR="00083124" w:rsidRPr="00BF2AE2" w14:paraId="626E834F" w14:textId="77777777" w:rsidTr="00464E7E">
        <w:tc>
          <w:tcPr>
            <w:tcW w:w="5180" w:type="dxa"/>
            <w:gridSpan w:val="2"/>
            <w:vAlign w:val="center"/>
          </w:tcPr>
          <w:p w14:paraId="095816B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18.1. Percepcija utjecaja turizma na rast troškova života</w:t>
            </w:r>
          </w:p>
        </w:tc>
        <w:tc>
          <w:tcPr>
            <w:tcW w:w="1679" w:type="dxa"/>
            <w:vAlign w:val="center"/>
          </w:tcPr>
          <w:p w14:paraId="136D60E6"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662B2447" w14:textId="1018B194"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12,71</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potvrđuje da turizmom rastu troškovi</w:t>
            </w:r>
          </w:p>
          <w:p w14:paraId="201BB7F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40769014" w14:textId="77777777" w:rsidTr="00464E7E">
        <w:tc>
          <w:tcPr>
            <w:tcW w:w="5180" w:type="dxa"/>
            <w:gridSpan w:val="2"/>
            <w:vAlign w:val="center"/>
          </w:tcPr>
          <w:p w14:paraId="44B0471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18.2. Zadovoljstvo dostupnošću odabranih javnih sadržaja</w:t>
            </w:r>
          </w:p>
        </w:tc>
        <w:tc>
          <w:tcPr>
            <w:tcW w:w="1679" w:type="dxa"/>
            <w:vAlign w:val="center"/>
          </w:tcPr>
          <w:p w14:paraId="39A40B95"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655D1EE1" w14:textId="018150C8"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Prosječna ocjena: 4,05 / 7</w:t>
            </w:r>
          </w:p>
        </w:tc>
      </w:tr>
      <w:tr w:rsidR="00083124" w:rsidRPr="00BF2AE2" w14:paraId="6010CF6D" w14:textId="77777777" w:rsidTr="00464E7E">
        <w:tc>
          <w:tcPr>
            <w:tcW w:w="5180" w:type="dxa"/>
            <w:gridSpan w:val="2"/>
            <w:vAlign w:val="center"/>
          </w:tcPr>
          <w:p w14:paraId="1F823026"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18.3. Preseljenje stanovnika unutar destinacije uslijed iritacija uzrokovanih turizmom</w:t>
            </w:r>
          </w:p>
        </w:tc>
        <w:tc>
          <w:tcPr>
            <w:tcW w:w="1679" w:type="dxa"/>
            <w:vAlign w:val="center"/>
          </w:tcPr>
          <w:p w14:paraId="607DF652"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5B5FA3CB" w14:textId="62EAFC74"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7,42</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7F1B942F"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25D35B12" w14:textId="77777777" w:rsidTr="00464E7E">
        <w:tc>
          <w:tcPr>
            <w:tcW w:w="5180" w:type="dxa"/>
            <w:gridSpan w:val="2"/>
            <w:vAlign w:val="center"/>
          </w:tcPr>
          <w:p w14:paraId="7FF26847"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18.4. Nezadovoljstvo s raspoloživosti stambenog prostora po prihvatljivoj cijeni uzrokovanog turizmom</w:t>
            </w:r>
          </w:p>
        </w:tc>
        <w:tc>
          <w:tcPr>
            <w:tcW w:w="1679" w:type="dxa"/>
            <w:vAlign w:val="center"/>
          </w:tcPr>
          <w:p w14:paraId="11976A46"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78D4CA48" w14:textId="0B65A6C4"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21,61</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1661179B"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r w:rsidR="00083124" w:rsidRPr="00BF2AE2" w14:paraId="5B890503" w14:textId="77777777" w:rsidTr="00464E7E">
        <w:tc>
          <w:tcPr>
            <w:tcW w:w="9625" w:type="dxa"/>
            <w:gridSpan w:val="4"/>
            <w:shd w:val="clear" w:color="auto" w:fill="D3DEE9"/>
            <w:vAlign w:val="center"/>
          </w:tcPr>
          <w:p w14:paraId="38597923"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b/>
                <w:bCs/>
                <w:kern w:val="0"/>
                <w:sz w:val="16"/>
                <w:szCs w:val="16"/>
                <w:lang w:eastAsia="en-GB"/>
                <w14:ligatures w14:val="none"/>
              </w:rPr>
              <w:t>19. ZAPOSLENOST, GOSPODARSTVO I VAŽNOST TURIZMA</w:t>
            </w:r>
          </w:p>
        </w:tc>
      </w:tr>
      <w:tr w:rsidR="00083124" w:rsidRPr="00BF2AE2" w14:paraId="54CC9990" w14:textId="77777777" w:rsidTr="00464E7E">
        <w:tc>
          <w:tcPr>
            <w:tcW w:w="5180" w:type="dxa"/>
            <w:gridSpan w:val="2"/>
            <w:vAlign w:val="center"/>
          </w:tcPr>
          <w:p w14:paraId="3292210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19.1. Udio turizma u gospodarskoj strukturi destinacije (indeks koncentracije ekonomske aktivnosti u turizmu mjeren dodanom vrijednosti ili zaposlenosti)  </w:t>
            </w:r>
          </w:p>
        </w:tc>
        <w:tc>
          <w:tcPr>
            <w:tcW w:w="1679" w:type="dxa"/>
            <w:vAlign w:val="center"/>
          </w:tcPr>
          <w:p w14:paraId="2B08DFD5"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0E7FB843" w14:textId="5133AB99" w:rsidR="00083124" w:rsidRPr="00BF2AE2" w:rsidRDefault="00A84E2B"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HGK izvještaji i analize gospodarstva Karlovačke županije ističu da je prerađivačka industrija vodeća gospodarska djelatnost te zapošljava oko polovicu ukupno zaposlenih, dok turizam i ugostiteljstvo ostvaruju trajni rast, ali čine 6–9</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 udjela u zaposlenosti i ekonomskoj aktivnosti destinacije, što potvrđuje značaj, ali ne i dominaciju turizma u gospodarskoj strukturi (IZVOR: Gospodarski profil Karlovačke županije, HGK Županijska komora Karlovac)</w:t>
            </w:r>
          </w:p>
        </w:tc>
      </w:tr>
      <w:tr w:rsidR="00083124" w:rsidRPr="00BF2AE2" w14:paraId="192A0162" w14:textId="77777777" w:rsidTr="00464E7E">
        <w:tc>
          <w:tcPr>
            <w:tcW w:w="5180" w:type="dxa"/>
            <w:gridSpan w:val="2"/>
            <w:vAlign w:val="center"/>
          </w:tcPr>
          <w:p w14:paraId="482BFE22"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 xml:space="preserve">19.2. Ovisnost stanovnika grada/mjesta o prihodima od turizma kao udio stanovnika za koje je turizam glavni i dodatni izvor prihoda u ukupnom broju </w:t>
            </w:r>
          </w:p>
          <w:p w14:paraId="5AC1298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stanovnika</w:t>
            </w:r>
          </w:p>
        </w:tc>
        <w:tc>
          <w:tcPr>
            <w:tcW w:w="1679" w:type="dxa"/>
            <w:vAlign w:val="center"/>
          </w:tcPr>
          <w:p w14:paraId="3F621AD2" w14:textId="77777777" w:rsidR="00083124" w:rsidRPr="00BF2AE2" w:rsidRDefault="00083124" w:rsidP="00464E7E">
            <w:pPr>
              <w:spacing w:line="276" w:lineRule="auto"/>
              <w:rPr>
                <w:rFonts w:eastAsia="Times New Roman" w:cs="Segoe UI"/>
                <w:kern w:val="0"/>
                <w:sz w:val="16"/>
                <w:szCs w:val="16"/>
                <w:lang w:eastAsia="en-GB"/>
                <w14:ligatures w14:val="none"/>
              </w:rPr>
            </w:pPr>
          </w:p>
        </w:tc>
        <w:tc>
          <w:tcPr>
            <w:tcW w:w="2766" w:type="dxa"/>
            <w:vAlign w:val="center"/>
          </w:tcPr>
          <w:p w14:paraId="31ABC5C7" w14:textId="3FD2EB0A"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6,36</w:t>
            </w:r>
            <w:r w:rsidR="005F447E" w:rsidRPr="00BF2AE2">
              <w:rPr>
                <w:rFonts w:eastAsia="Times New Roman" w:cs="Segoe UI"/>
                <w:kern w:val="0"/>
                <w:sz w:val="16"/>
                <w:szCs w:val="16"/>
                <w:lang w:eastAsia="en-GB"/>
                <w14:ligatures w14:val="none"/>
              </w:rPr>
              <w:t xml:space="preserve"> </w:t>
            </w:r>
            <w:r w:rsidRPr="00BF2AE2">
              <w:rPr>
                <w:rFonts w:eastAsia="Times New Roman" w:cs="Segoe UI"/>
                <w:kern w:val="0"/>
                <w:sz w:val="16"/>
                <w:szCs w:val="16"/>
                <w:lang w:eastAsia="en-GB"/>
                <w14:ligatures w14:val="none"/>
              </w:rPr>
              <w:t>%</w:t>
            </w:r>
          </w:p>
          <w:p w14:paraId="25CF34D1" w14:textId="77777777" w:rsidR="00083124" w:rsidRPr="00BF2AE2" w:rsidRDefault="00083124" w:rsidP="00464E7E">
            <w:pPr>
              <w:spacing w:line="276" w:lineRule="auto"/>
              <w:rPr>
                <w:rFonts w:eastAsia="Times New Roman" w:cs="Segoe UI"/>
                <w:kern w:val="0"/>
                <w:sz w:val="16"/>
                <w:szCs w:val="16"/>
                <w:lang w:eastAsia="en-GB"/>
                <w14:ligatures w14:val="none"/>
              </w:rPr>
            </w:pPr>
            <w:r w:rsidRPr="00BF2AE2">
              <w:rPr>
                <w:rFonts w:eastAsia="Times New Roman" w:cs="Segoe UI"/>
                <w:kern w:val="0"/>
                <w:sz w:val="16"/>
                <w:szCs w:val="16"/>
                <w:lang w:eastAsia="en-GB"/>
                <w14:ligatures w14:val="none"/>
              </w:rPr>
              <w:t>Izvor: Anketa stanovnika</w:t>
            </w:r>
          </w:p>
        </w:tc>
      </w:tr>
    </w:tbl>
    <w:p w14:paraId="7B83BCB4" w14:textId="77777777" w:rsidR="00083124" w:rsidRPr="00BF2AE2" w:rsidRDefault="00083124" w:rsidP="00083124"/>
    <w:p w14:paraId="07EB36C3" w14:textId="77777777" w:rsidR="00083124" w:rsidRPr="00BF2AE2" w:rsidRDefault="00083124" w:rsidP="00083124"/>
    <w:p w14:paraId="62E2068E" w14:textId="77777777" w:rsidR="00083124" w:rsidRPr="00BF2AE2" w:rsidRDefault="00083124" w:rsidP="00083124">
      <w:pPr>
        <w:spacing w:line="360" w:lineRule="auto"/>
        <w:jc w:val="both"/>
        <w:rPr>
          <w:rFonts w:cs="Segoe UI"/>
          <w:sz w:val="22"/>
          <w:szCs w:val="22"/>
        </w:rPr>
      </w:pPr>
    </w:p>
    <w:p w14:paraId="79C943BC" w14:textId="008FB1D7" w:rsidR="00B87947" w:rsidRPr="00BF2AE2" w:rsidRDefault="00B87947" w:rsidP="00181891">
      <w:pPr>
        <w:spacing w:line="360" w:lineRule="auto"/>
        <w:jc w:val="both"/>
        <w:rPr>
          <w:rFonts w:cs="Segoe UI"/>
          <w:sz w:val="22"/>
          <w:szCs w:val="22"/>
        </w:rPr>
      </w:pPr>
    </w:p>
    <w:p w14:paraId="107A04A0" w14:textId="77777777" w:rsidR="00B53582" w:rsidRPr="00BF2AE2" w:rsidRDefault="00B53582" w:rsidP="00181891">
      <w:pPr>
        <w:spacing w:line="360" w:lineRule="auto"/>
        <w:jc w:val="both"/>
        <w:rPr>
          <w:rFonts w:cs="Segoe UI"/>
          <w:b/>
          <w:bCs/>
          <w:sz w:val="22"/>
          <w:szCs w:val="22"/>
        </w:rPr>
      </w:pPr>
      <w:r w:rsidRPr="00BF2AE2">
        <w:rPr>
          <w:rFonts w:cs="Segoe UI"/>
          <w:b/>
          <w:bCs/>
          <w:sz w:val="22"/>
          <w:szCs w:val="22"/>
        </w:rPr>
        <w:br w:type="page"/>
      </w:r>
    </w:p>
    <w:p w14:paraId="5E42F358" w14:textId="421818B9" w:rsidR="00AC206D" w:rsidRPr="00BF2AE2" w:rsidRDefault="00CF1BA5">
      <w:pPr>
        <w:pStyle w:val="Heading1"/>
        <w:numPr>
          <w:ilvl w:val="0"/>
          <w:numId w:val="67"/>
        </w:numPr>
        <w:spacing w:line="360" w:lineRule="auto"/>
      </w:pPr>
      <w:bookmarkStart w:id="49" w:name="_Toc212441073"/>
      <w:r w:rsidRPr="00BF2AE2">
        <w:lastRenderedPageBreak/>
        <w:t>Razvojni smjer s mjerama i aktivnostima</w:t>
      </w:r>
      <w:bookmarkEnd w:id="49"/>
    </w:p>
    <w:p w14:paraId="7187D22E" w14:textId="5238DD5C" w:rsidR="007A0F0C" w:rsidRPr="00BF2AE2" w:rsidRDefault="00A502F3" w:rsidP="008C7B74">
      <w:pPr>
        <w:spacing w:line="360" w:lineRule="auto"/>
        <w:jc w:val="both"/>
        <w:rPr>
          <w:rFonts w:cs="Segoe UI"/>
          <w:sz w:val="22"/>
          <w:szCs w:val="22"/>
        </w:rPr>
      </w:pPr>
      <w:r w:rsidRPr="00BF2AE2">
        <w:rPr>
          <w:rFonts w:cs="Segoe UI"/>
          <w:sz w:val="22"/>
          <w:szCs w:val="22"/>
        </w:rPr>
        <w:t>Plan upravljanja turizmom grada Karlovca izrađen je temeljem službenih smjernica Ministarstva turizma i sporta Republike Hrvatske, Pravilnika o metodologiji izrade plana upravljanja i važećih strateških dokumenata. Nakon provedene analize stanja destinacije s prikazom ključnih podataka o uspješnosti u lokalnom i regionalnom kontekstu te analizom pokazatelja održivosti, razvojni smjer Karlovca definiran je kao integralni dio plana, u skladu s aktima strateškog planiranja, prostornim planovima, planom upravljanja kulturnim dobrima i drugim obvezujućim aktima.​ U slučajevima kada razvojni smjer i ciljevi destinacije nisu prethodno propisani strateškim aktima, oni se precizno definiraju ovim planom na temelju rezultata analize destinacije. Razvojni smjer reflektira specifične lokalne prilike i prioritete, uključuje mjere i aktivnosti za infrastrukturne, marketinške i druge potrebe te postavlja realne ciljeve kroz jasno određeno vremensko razdoblje u skladu s važećom regulativom.</w:t>
      </w:r>
    </w:p>
    <w:p w14:paraId="0A60EC80" w14:textId="77777777" w:rsidR="00AC206D" w:rsidRPr="00BF2AE2" w:rsidRDefault="00AC206D" w:rsidP="00195AB1">
      <w:pPr>
        <w:spacing w:line="360" w:lineRule="auto"/>
        <w:jc w:val="both"/>
        <w:rPr>
          <w:rFonts w:cs="Segoe UI"/>
          <w:b/>
          <w:bCs/>
          <w:sz w:val="22"/>
          <w:szCs w:val="22"/>
        </w:rPr>
      </w:pPr>
    </w:p>
    <w:p w14:paraId="39A289BF" w14:textId="668B6574" w:rsidR="004061C5" w:rsidRPr="00BF2AE2" w:rsidRDefault="004061C5">
      <w:pPr>
        <w:pStyle w:val="Heading2"/>
        <w:numPr>
          <w:ilvl w:val="1"/>
          <w:numId w:val="67"/>
        </w:numPr>
        <w:spacing w:line="360" w:lineRule="auto"/>
        <w:rPr>
          <w:lang w:val="hr-HR"/>
        </w:rPr>
      </w:pPr>
      <w:bookmarkStart w:id="50" w:name="_Toc212441074"/>
      <w:r w:rsidRPr="00BF2AE2">
        <w:rPr>
          <w:lang w:val="hr-HR"/>
        </w:rPr>
        <w:t>Swot analiza</w:t>
      </w:r>
      <w:bookmarkEnd w:id="50"/>
    </w:p>
    <w:p w14:paraId="21776062" w14:textId="77777777" w:rsidR="001E57CE" w:rsidRDefault="001E57CE" w:rsidP="009C1371">
      <w:pPr>
        <w:pStyle w:val="Caption"/>
        <w:keepNext/>
        <w:rPr>
          <w:i w:val="0"/>
          <w:iCs w:val="0"/>
          <w:color w:val="215E99"/>
          <w:sz w:val="22"/>
          <w:szCs w:val="22"/>
        </w:rPr>
      </w:pPr>
    </w:p>
    <w:p w14:paraId="162C332F" w14:textId="292F9517" w:rsidR="009C1371" w:rsidRPr="00D2063E" w:rsidRDefault="009C1371" w:rsidP="009C1371">
      <w:pPr>
        <w:pStyle w:val="Caption"/>
        <w:keepNext/>
        <w:rPr>
          <w:i w:val="0"/>
          <w:iCs w:val="0"/>
          <w:color w:val="215E99"/>
          <w:sz w:val="22"/>
          <w:szCs w:val="22"/>
        </w:rPr>
      </w:pPr>
      <w:r w:rsidRPr="00D2063E">
        <w:rPr>
          <w:i w:val="0"/>
          <w:iCs w:val="0"/>
          <w:color w:val="215E99"/>
          <w:sz w:val="22"/>
          <w:szCs w:val="22"/>
        </w:rPr>
        <w:t xml:space="preserve">Tablica </w:t>
      </w:r>
      <w:r w:rsidRPr="00D2063E">
        <w:rPr>
          <w:i w:val="0"/>
          <w:iCs w:val="0"/>
          <w:color w:val="215E99"/>
          <w:sz w:val="22"/>
          <w:szCs w:val="22"/>
        </w:rPr>
        <w:fldChar w:fldCharType="begin"/>
      </w:r>
      <w:r w:rsidRPr="00D2063E">
        <w:rPr>
          <w:i w:val="0"/>
          <w:iCs w:val="0"/>
          <w:color w:val="215E99"/>
          <w:sz w:val="22"/>
          <w:szCs w:val="22"/>
        </w:rPr>
        <w:instrText xml:space="preserve"> SEQ Tablica \* ARABIC </w:instrText>
      </w:r>
      <w:r w:rsidRPr="00D2063E">
        <w:rPr>
          <w:i w:val="0"/>
          <w:iCs w:val="0"/>
          <w:color w:val="215E99"/>
          <w:sz w:val="22"/>
          <w:szCs w:val="22"/>
        </w:rPr>
        <w:fldChar w:fldCharType="separate"/>
      </w:r>
      <w:r w:rsidR="00A10E27">
        <w:rPr>
          <w:i w:val="0"/>
          <w:iCs w:val="0"/>
          <w:noProof/>
          <w:color w:val="215E99"/>
          <w:sz w:val="22"/>
          <w:szCs w:val="22"/>
        </w:rPr>
        <w:t>50</w:t>
      </w:r>
      <w:r w:rsidRPr="00D2063E">
        <w:rPr>
          <w:i w:val="0"/>
          <w:iCs w:val="0"/>
          <w:color w:val="215E99"/>
          <w:sz w:val="22"/>
          <w:szCs w:val="22"/>
        </w:rPr>
        <w:fldChar w:fldCharType="end"/>
      </w:r>
      <w:r w:rsidRPr="00D2063E">
        <w:rPr>
          <w:i w:val="0"/>
          <w:iCs w:val="0"/>
          <w:color w:val="215E99"/>
          <w:sz w:val="22"/>
          <w:szCs w:val="22"/>
        </w:rPr>
        <w:t>: Swot analiza Karlovca</w:t>
      </w:r>
    </w:p>
    <w:tbl>
      <w:tblPr>
        <w:tblW w:w="0" w:type="auto"/>
        <w:tblBorders>
          <w:top w:val="single" w:sz="4" w:space="0" w:color="4A6F94"/>
          <w:left w:val="single" w:sz="4" w:space="0" w:color="4A6F94"/>
          <w:bottom w:val="single" w:sz="4" w:space="0" w:color="4A6F94"/>
          <w:right w:val="single" w:sz="4" w:space="0" w:color="4A6F94"/>
          <w:insideH w:val="single" w:sz="4" w:space="0" w:color="4A6F94"/>
          <w:insideV w:val="single" w:sz="4" w:space="0" w:color="4A6F94"/>
        </w:tblBorders>
        <w:tblCellMar>
          <w:top w:w="15" w:type="dxa"/>
          <w:left w:w="15" w:type="dxa"/>
          <w:bottom w:w="15" w:type="dxa"/>
          <w:right w:w="15" w:type="dxa"/>
        </w:tblCellMar>
        <w:tblLook w:val="04A0" w:firstRow="1" w:lastRow="0" w:firstColumn="1" w:lastColumn="0" w:noHBand="0" w:noVBand="1"/>
      </w:tblPr>
      <w:tblGrid>
        <w:gridCol w:w="5094"/>
        <w:gridCol w:w="4256"/>
      </w:tblGrid>
      <w:tr w:rsidR="00620B0C" w:rsidRPr="00344E7F" w14:paraId="7363541E" w14:textId="77777777" w:rsidTr="001E57CE">
        <w:trPr>
          <w:cantSplit/>
        </w:trPr>
        <w:tc>
          <w:tcPr>
            <w:tcW w:w="0" w:type="auto"/>
            <w:shd w:val="clear" w:color="auto" w:fill="4A6F94"/>
            <w:vAlign w:val="center"/>
            <w:hideMark/>
          </w:tcPr>
          <w:p w14:paraId="64745DF2" w14:textId="77777777" w:rsidR="004061C5" w:rsidRPr="00344E7F" w:rsidRDefault="004061C5" w:rsidP="00195AB1">
            <w:pPr>
              <w:spacing w:line="276" w:lineRule="auto"/>
              <w:rPr>
                <w:rFonts w:cs="Segoe UI"/>
                <w:b/>
                <w:bCs/>
                <w:color w:val="223344"/>
                <w:sz w:val="20"/>
                <w:szCs w:val="20"/>
              </w:rPr>
            </w:pPr>
            <w:r w:rsidRPr="00344E7F">
              <w:rPr>
                <w:rFonts w:cs="Segoe UI"/>
                <w:b/>
                <w:bCs/>
                <w:sz w:val="20"/>
                <w:szCs w:val="20"/>
              </w:rPr>
              <w:t>SNAGE (S)</w:t>
            </w:r>
          </w:p>
        </w:tc>
        <w:tc>
          <w:tcPr>
            <w:tcW w:w="0" w:type="auto"/>
            <w:shd w:val="clear" w:color="auto" w:fill="9EB6CE"/>
            <w:vAlign w:val="center"/>
            <w:hideMark/>
          </w:tcPr>
          <w:p w14:paraId="5F44F477" w14:textId="77777777" w:rsidR="004061C5" w:rsidRPr="00344E7F" w:rsidRDefault="004061C5" w:rsidP="00195AB1">
            <w:pPr>
              <w:spacing w:line="276" w:lineRule="auto"/>
              <w:rPr>
                <w:rFonts w:cs="Segoe UI"/>
                <w:b/>
                <w:bCs/>
                <w:sz w:val="20"/>
                <w:szCs w:val="20"/>
              </w:rPr>
            </w:pPr>
            <w:r w:rsidRPr="00344E7F">
              <w:rPr>
                <w:rFonts w:cs="Segoe UI"/>
                <w:b/>
                <w:bCs/>
                <w:sz w:val="20"/>
                <w:szCs w:val="20"/>
              </w:rPr>
              <w:t>SLABOSTI (W)</w:t>
            </w:r>
          </w:p>
        </w:tc>
      </w:tr>
      <w:tr w:rsidR="00620B0C" w:rsidRPr="00344E7F" w14:paraId="2E064DCB" w14:textId="77777777" w:rsidTr="001E57CE">
        <w:trPr>
          <w:cantSplit/>
        </w:trPr>
        <w:tc>
          <w:tcPr>
            <w:tcW w:w="0" w:type="auto"/>
            <w:vAlign w:val="center"/>
          </w:tcPr>
          <w:p w14:paraId="449EE966" w14:textId="338CBB67" w:rsidR="004061C5" w:rsidRPr="00344E7F" w:rsidRDefault="00FE6FCF" w:rsidP="00195AB1">
            <w:pPr>
              <w:spacing w:line="276" w:lineRule="auto"/>
              <w:rPr>
                <w:rFonts w:cs="Segoe UI"/>
                <w:sz w:val="20"/>
                <w:szCs w:val="20"/>
              </w:rPr>
            </w:pPr>
            <w:r w:rsidRPr="00344E7F">
              <w:rPr>
                <w:rFonts w:cs="Segoe UI"/>
                <w:sz w:val="20"/>
                <w:szCs w:val="20"/>
              </w:rPr>
              <w:t>Izuzetno bogata prirodna i kulturna baština (četiri rijeke, parkovi, renesansna tvrđava Zvijezda)</w:t>
            </w:r>
          </w:p>
        </w:tc>
        <w:tc>
          <w:tcPr>
            <w:tcW w:w="0" w:type="auto"/>
            <w:vAlign w:val="center"/>
            <w:hideMark/>
          </w:tcPr>
          <w:p w14:paraId="1F6CDA7A" w14:textId="77777777" w:rsidR="004061C5" w:rsidRPr="00344E7F" w:rsidRDefault="004061C5" w:rsidP="00195AB1">
            <w:pPr>
              <w:spacing w:line="276" w:lineRule="auto"/>
              <w:rPr>
                <w:rFonts w:cs="Segoe UI"/>
                <w:sz w:val="20"/>
                <w:szCs w:val="20"/>
              </w:rPr>
            </w:pPr>
            <w:r w:rsidRPr="00344E7F">
              <w:rPr>
                <w:rFonts w:cs="Segoe UI"/>
                <w:sz w:val="20"/>
                <w:szCs w:val="20"/>
              </w:rPr>
              <w:t>Nedovoljna valorizacija turističkih resursa</w:t>
            </w:r>
          </w:p>
        </w:tc>
      </w:tr>
      <w:tr w:rsidR="00620B0C" w:rsidRPr="00344E7F" w14:paraId="5F81472A" w14:textId="77777777" w:rsidTr="001E57CE">
        <w:trPr>
          <w:cantSplit/>
        </w:trPr>
        <w:tc>
          <w:tcPr>
            <w:tcW w:w="0" w:type="auto"/>
            <w:vAlign w:val="center"/>
          </w:tcPr>
          <w:p w14:paraId="42E3258F" w14:textId="754366E1" w:rsidR="004061C5" w:rsidRPr="00344E7F" w:rsidRDefault="00FE6FCF" w:rsidP="00195AB1">
            <w:pPr>
              <w:spacing w:line="276" w:lineRule="auto"/>
              <w:rPr>
                <w:rFonts w:cs="Segoe UI"/>
                <w:sz w:val="20"/>
                <w:szCs w:val="20"/>
              </w:rPr>
            </w:pPr>
            <w:r w:rsidRPr="00344E7F">
              <w:rPr>
                <w:rFonts w:cs="Segoe UI"/>
                <w:sz w:val="20"/>
                <w:szCs w:val="20"/>
              </w:rPr>
              <w:t>Snažna prometna povezanost (autocesta, blizina Zagreba)</w:t>
            </w:r>
          </w:p>
        </w:tc>
        <w:tc>
          <w:tcPr>
            <w:tcW w:w="0" w:type="auto"/>
            <w:vAlign w:val="center"/>
            <w:hideMark/>
          </w:tcPr>
          <w:p w14:paraId="1F24BD5C" w14:textId="77777777" w:rsidR="004061C5" w:rsidRPr="00344E7F" w:rsidRDefault="004061C5" w:rsidP="00195AB1">
            <w:pPr>
              <w:spacing w:line="276" w:lineRule="auto"/>
              <w:rPr>
                <w:rFonts w:cs="Segoe UI"/>
                <w:sz w:val="20"/>
                <w:szCs w:val="20"/>
              </w:rPr>
            </w:pPr>
            <w:r w:rsidRPr="00344E7F">
              <w:rPr>
                <w:rFonts w:cs="Segoe UI"/>
                <w:sz w:val="20"/>
                <w:szCs w:val="20"/>
              </w:rPr>
              <w:t>Nedostatak značajnijih privatnih investicija</w:t>
            </w:r>
          </w:p>
        </w:tc>
      </w:tr>
      <w:tr w:rsidR="00620B0C" w:rsidRPr="00344E7F" w14:paraId="563BC332" w14:textId="77777777" w:rsidTr="001E57CE">
        <w:trPr>
          <w:cantSplit/>
        </w:trPr>
        <w:tc>
          <w:tcPr>
            <w:tcW w:w="0" w:type="auto"/>
            <w:vAlign w:val="center"/>
          </w:tcPr>
          <w:p w14:paraId="7D9400CD" w14:textId="0B3E0BDC" w:rsidR="004061C5" w:rsidRPr="00344E7F" w:rsidRDefault="00FE6FCF" w:rsidP="00195AB1">
            <w:pPr>
              <w:spacing w:line="276" w:lineRule="auto"/>
              <w:rPr>
                <w:rFonts w:cs="Segoe UI"/>
                <w:sz w:val="20"/>
                <w:szCs w:val="20"/>
              </w:rPr>
            </w:pPr>
            <w:r w:rsidRPr="00344E7F">
              <w:rPr>
                <w:rFonts w:cs="Segoe UI"/>
                <w:sz w:val="20"/>
                <w:szCs w:val="20"/>
              </w:rPr>
              <w:t>Kvalitetna komunalna infrastruktura i resurs kapaciteta</w:t>
            </w:r>
          </w:p>
        </w:tc>
        <w:tc>
          <w:tcPr>
            <w:tcW w:w="0" w:type="auto"/>
            <w:vAlign w:val="center"/>
            <w:hideMark/>
          </w:tcPr>
          <w:p w14:paraId="31EFC3EA" w14:textId="77777777" w:rsidR="004061C5" w:rsidRPr="00344E7F" w:rsidRDefault="004061C5" w:rsidP="00195AB1">
            <w:pPr>
              <w:spacing w:line="276" w:lineRule="auto"/>
              <w:rPr>
                <w:rFonts w:cs="Segoe UI"/>
                <w:sz w:val="20"/>
                <w:szCs w:val="20"/>
              </w:rPr>
            </w:pPr>
            <w:r w:rsidRPr="00344E7F">
              <w:rPr>
                <w:rFonts w:cs="Segoe UI"/>
                <w:sz w:val="20"/>
                <w:szCs w:val="20"/>
              </w:rPr>
              <w:t>Nedostatak sredstava za promociju turističkih sadržaja</w:t>
            </w:r>
          </w:p>
        </w:tc>
      </w:tr>
      <w:tr w:rsidR="00620B0C" w:rsidRPr="00344E7F" w14:paraId="6202307D" w14:textId="77777777" w:rsidTr="001E57CE">
        <w:trPr>
          <w:cantSplit/>
        </w:trPr>
        <w:tc>
          <w:tcPr>
            <w:tcW w:w="0" w:type="auto"/>
            <w:vAlign w:val="center"/>
          </w:tcPr>
          <w:p w14:paraId="4DBC312D" w14:textId="3E145851" w:rsidR="004061C5" w:rsidRPr="00344E7F" w:rsidRDefault="00FE6FCF" w:rsidP="00195AB1">
            <w:pPr>
              <w:spacing w:line="276" w:lineRule="auto"/>
              <w:rPr>
                <w:rFonts w:cs="Segoe UI"/>
                <w:sz w:val="20"/>
                <w:szCs w:val="20"/>
              </w:rPr>
            </w:pPr>
            <w:r w:rsidRPr="00344E7F">
              <w:rPr>
                <w:rFonts w:cs="Segoe UI"/>
                <w:sz w:val="20"/>
                <w:szCs w:val="20"/>
              </w:rPr>
              <w:t>Aktivna lokalna zajednica, mreža sportskih, kulturnih i edukativnih ustanova</w:t>
            </w:r>
          </w:p>
        </w:tc>
        <w:tc>
          <w:tcPr>
            <w:tcW w:w="0" w:type="auto"/>
            <w:vAlign w:val="center"/>
            <w:hideMark/>
          </w:tcPr>
          <w:p w14:paraId="47B76749" w14:textId="33CD9167" w:rsidR="004061C5" w:rsidRPr="00344E7F" w:rsidRDefault="00FE6FCF" w:rsidP="00195AB1">
            <w:pPr>
              <w:spacing w:line="276" w:lineRule="auto"/>
              <w:rPr>
                <w:rFonts w:cs="Segoe UI"/>
                <w:sz w:val="20"/>
                <w:szCs w:val="20"/>
              </w:rPr>
            </w:pPr>
            <w:r w:rsidRPr="00344E7F">
              <w:rPr>
                <w:rFonts w:cs="Segoe UI"/>
                <w:sz w:val="20"/>
                <w:szCs w:val="20"/>
              </w:rPr>
              <w:t>Nedovoljna promocija ruralnih i gastro proizvoda, slaba integracija OPG-ova</w:t>
            </w:r>
          </w:p>
        </w:tc>
      </w:tr>
      <w:tr w:rsidR="00620B0C" w:rsidRPr="00344E7F" w14:paraId="6E5BC937" w14:textId="77777777" w:rsidTr="001E57CE">
        <w:trPr>
          <w:cantSplit/>
        </w:trPr>
        <w:tc>
          <w:tcPr>
            <w:tcW w:w="0" w:type="auto"/>
            <w:vAlign w:val="center"/>
          </w:tcPr>
          <w:p w14:paraId="090B0481" w14:textId="253CEBC1" w:rsidR="004061C5" w:rsidRPr="00344E7F" w:rsidRDefault="00FE6FCF" w:rsidP="00195AB1">
            <w:pPr>
              <w:spacing w:line="276" w:lineRule="auto"/>
              <w:rPr>
                <w:rFonts w:cs="Segoe UI"/>
                <w:sz w:val="20"/>
                <w:szCs w:val="20"/>
              </w:rPr>
            </w:pPr>
            <w:r w:rsidRPr="00344E7F">
              <w:rPr>
                <w:rFonts w:cs="Segoe UI"/>
                <w:sz w:val="20"/>
                <w:szCs w:val="20"/>
              </w:rPr>
              <w:t>Razvoj participativnog, održivog i uključivog destinacijskog modela</w:t>
            </w:r>
          </w:p>
        </w:tc>
        <w:tc>
          <w:tcPr>
            <w:tcW w:w="0" w:type="auto"/>
            <w:vAlign w:val="center"/>
            <w:hideMark/>
          </w:tcPr>
          <w:p w14:paraId="06B87B38" w14:textId="047DF9EC" w:rsidR="004061C5" w:rsidRPr="00344E7F" w:rsidRDefault="004061C5" w:rsidP="00195AB1">
            <w:pPr>
              <w:spacing w:line="276" w:lineRule="auto"/>
              <w:rPr>
                <w:rFonts w:cs="Segoe UI"/>
                <w:sz w:val="20"/>
                <w:szCs w:val="20"/>
              </w:rPr>
            </w:pPr>
            <w:r w:rsidRPr="00344E7F">
              <w:rPr>
                <w:rFonts w:cs="Segoe UI"/>
                <w:sz w:val="20"/>
                <w:szCs w:val="20"/>
              </w:rPr>
              <w:t>Nedostatak kapaciteta</w:t>
            </w:r>
            <w:r w:rsidR="00FE6FCF" w:rsidRPr="00344E7F">
              <w:rPr>
                <w:rFonts w:cs="Segoe UI"/>
                <w:sz w:val="20"/>
                <w:szCs w:val="20"/>
              </w:rPr>
              <w:t xml:space="preserve"> za veće grupe </w:t>
            </w:r>
            <w:r w:rsidR="00620B0C" w:rsidRPr="00344E7F">
              <w:rPr>
                <w:rFonts w:cs="Segoe UI"/>
                <w:sz w:val="20"/>
                <w:szCs w:val="20"/>
              </w:rPr>
              <w:t>gostiju</w:t>
            </w:r>
          </w:p>
        </w:tc>
      </w:tr>
      <w:tr w:rsidR="00620B0C" w:rsidRPr="00344E7F" w14:paraId="4CA8CC6A" w14:textId="77777777" w:rsidTr="001E57CE">
        <w:trPr>
          <w:cantSplit/>
        </w:trPr>
        <w:tc>
          <w:tcPr>
            <w:tcW w:w="0" w:type="auto"/>
            <w:shd w:val="clear" w:color="auto" w:fill="BDCDDD"/>
            <w:vAlign w:val="center"/>
            <w:hideMark/>
          </w:tcPr>
          <w:p w14:paraId="602165B0" w14:textId="77777777" w:rsidR="004061C5" w:rsidRPr="00344E7F" w:rsidRDefault="004061C5" w:rsidP="00195AB1">
            <w:pPr>
              <w:spacing w:line="276" w:lineRule="auto"/>
              <w:rPr>
                <w:rFonts w:cs="Segoe UI"/>
                <w:b/>
                <w:bCs/>
                <w:sz w:val="20"/>
                <w:szCs w:val="20"/>
              </w:rPr>
            </w:pPr>
            <w:r w:rsidRPr="00344E7F">
              <w:rPr>
                <w:rFonts w:cs="Segoe UI"/>
                <w:b/>
                <w:bCs/>
                <w:sz w:val="20"/>
                <w:szCs w:val="20"/>
              </w:rPr>
              <w:lastRenderedPageBreak/>
              <w:t>PRILIKE (O)</w:t>
            </w:r>
          </w:p>
        </w:tc>
        <w:tc>
          <w:tcPr>
            <w:tcW w:w="0" w:type="auto"/>
            <w:shd w:val="clear" w:color="auto" w:fill="7396B9"/>
            <w:vAlign w:val="center"/>
            <w:hideMark/>
          </w:tcPr>
          <w:p w14:paraId="7C470C1E" w14:textId="77777777" w:rsidR="004061C5" w:rsidRPr="00344E7F" w:rsidRDefault="004061C5" w:rsidP="00195AB1">
            <w:pPr>
              <w:spacing w:line="276" w:lineRule="auto"/>
              <w:rPr>
                <w:rFonts w:cs="Segoe UI"/>
                <w:b/>
                <w:bCs/>
                <w:sz w:val="20"/>
                <w:szCs w:val="20"/>
              </w:rPr>
            </w:pPr>
            <w:r w:rsidRPr="00344E7F">
              <w:rPr>
                <w:rFonts w:cs="Segoe UI"/>
                <w:b/>
                <w:bCs/>
                <w:sz w:val="20"/>
                <w:szCs w:val="20"/>
              </w:rPr>
              <w:t>PRIJETNJE (T)</w:t>
            </w:r>
          </w:p>
        </w:tc>
      </w:tr>
      <w:tr w:rsidR="00620B0C" w:rsidRPr="00344E7F" w14:paraId="1FF0367B" w14:textId="77777777" w:rsidTr="001E57CE">
        <w:trPr>
          <w:cantSplit/>
        </w:trPr>
        <w:tc>
          <w:tcPr>
            <w:tcW w:w="0" w:type="auto"/>
            <w:shd w:val="clear" w:color="auto" w:fill="FFFFFF" w:themeFill="background1"/>
          </w:tcPr>
          <w:p w14:paraId="48C9175A" w14:textId="783D7ACD" w:rsidR="00620B0C" w:rsidRPr="00344E7F" w:rsidRDefault="00620B0C" w:rsidP="00620B0C">
            <w:pPr>
              <w:spacing w:line="276" w:lineRule="auto"/>
              <w:rPr>
                <w:rFonts w:cs="Segoe UI"/>
                <w:b/>
                <w:bCs/>
                <w:sz w:val="20"/>
                <w:szCs w:val="20"/>
              </w:rPr>
            </w:pPr>
            <w:r w:rsidRPr="00344E7F">
              <w:rPr>
                <w:sz w:val="20"/>
                <w:szCs w:val="20"/>
              </w:rPr>
              <w:t>Digitalizacija destinacije, inovativni turistički proizvodi (</w:t>
            </w:r>
            <w:r w:rsidRPr="00344E7F">
              <w:rPr>
                <w:i/>
                <w:iCs/>
                <w:sz w:val="20"/>
                <w:szCs w:val="20"/>
              </w:rPr>
              <w:t>outdoor</w:t>
            </w:r>
            <w:r w:rsidRPr="00344E7F">
              <w:rPr>
                <w:sz w:val="20"/>
                <w:szCs w:val="20"/>
              </w:rPr>
              <w:t>, festival, kulturni sadržaji).</w:t>
            </w:r>
          </w:p>
        </w:tc>
        <w:tc>
          <w:tcPr>
            <w:tcW w:w="0" w:type="auto"/>
            <w:vAlign w:val="center"/>
          </w:tcPr>
          <w:p w14:paraId="6591A83E" w14:textId="6A5815AB" w:rsidR="00620B0C" w:rsidRPr="00344E7F" w:rsidRDefault="00620B0C" w:rsidP="00620B0C">
            <w:pPr>
              <w:spacing w:line="276" w:lineRule="auto"/>
              <w:rPr>
                <w:rFonts w:cs="Segoe UI"/>
                <w:b/>
                <w:bCs/>
                <w:sz w:val="20"/>
                <w:szCs w:val="20"/>
              </w:rPr>
            </w:pPr>
            <w:r w:rsidRPr="00344E7F">
              <w:rPr>
                <w:rFonts w:cs="Segoe UI"/>
                <w:sz w:val="20"/>
                <w:szCs w:val="20"/>
              </w:rPr>
              <w:t xml:space="preserve">Nesigurna investicijska prilika za investiranje </w:t>
            </w:r>
          </w:p>
        </w:tc>
      </w:tr>
      <w:tr w:rsidR="00620B0C" w:rsidRPr="00344E7F" w14:paraId="0F2FCBE0" w14:textId="77777777" w:rsidTr="001E57CE">
        <w:trPr>
          <w:cantSplit/>
        </w:trPr>
        <w:tc>
          <w:tcPr>
            <w:tcW w:w="0" w:type="auto"/>
            <w:shd w:val="clear" w:color="auto" w:fill="FFFFFF" w:themeFill="background1"/>
          </w:tcPr>
          <w:p w14:paraId="6D6E6BAF" w14:textId="699D0FEB" w:rsidR="00620B0C" w:rsidRPr="00344E7F" w:rsidRDefault="00620B0C" w:rsidP="00620B0C">
            <w:pPr>
              <w:spacing w:line="276" w:lineRule="auto"/>
              <w:rPr>
                <w:rFonts w:cs="Segoe UI"/>
                <w:b/>
                <w:bCs/>
                <w:sz w:val="20"/>
                <w:szCs w:val="20"/>
              </w:rPr>
            </w:pPr>
            <w:r w:rsidRPr="00344E7F">
              <w:rPr>
                <w:sz w:val="20"/>
                <w:szCs w:val="20"/>
              </w:rPr>
              <w:t>Jačanje suradnje s lokalnim poduzetnicima i OPG-ovima</w:t>
            </w:r>
          </w:p>
        </w:tc>
        <w:tc>
          <w:tcPr>
            <w:tcW w:w="0" w:type="auto"/>
            <w:vAlign w:val="center"/>
          </w:tcPr>
          <w:p w14:paraId="40260F90" w14:textId="50443004" w:rsidR="00620B0C" w:rsidRPr="00344E7F" w:rsidRDefault="00620B0C" w:rsidP="00620B0C">
            <w:pPr>
              <w:spacing w:line="276" w:lineRule="auto"/>
              <w:rPr>
                <w:rFonts w:cs="Segoe UI"/>
                <w:b/>
                <w:bCs/>
                <w:sz w:val="20"/>
                <w:szCs w:val="20"/>
              </w:rPr>
            </w:pPr>
            <w:r w:rsidRPr="00344E7F">
              <w:rPr>
                <w:rFonts w:cs="Segoe UI"/>
                <w:sz w:val="20"/>
                <w:szCs w:val="20"/>
              </w:rPr>
              <w:t>Nedovoljna integracija privatnog sektora, nedostatak investicija</w:t>
            </w:r>
          </w:p>
        </w:tc>
      </w:tr>
      <w:tr w:rsidR="00620B0C" w:rsidRPr="00344E7F" w14:paraId="3417D0AF" w14:textId="77777777" w:rsidTr="001E57CE">
        <w:trPr>
          <w:cantSplit/>
        </w:trPr>
        <w:tc>
          <w:tcPr>
            <w:tcW w:w="0" w:type="auto"/>
            <w:shd w:val="clear" w:color="auto" w:fill="FFFFFF" w:themeFill="background1"/>
          </w:tcPr>
          <w:p w14:paraId="487F1FC7" w14:textId="55E12B35" w:rsidR="00620B0C" w:rsidRPr="00344E7F" w:rsidRDefault="00620B0C" w:rsidP="00620B0C">
            <w:pPr>
              <w:spacing w:line="276" w:lineRule="auto"/>
              <w:rPr>
                <w:rFonts w:cs="Segoe UI"/>
                <w:b/>
                <w:bCs/>
                <w:sz w:val="20"/>
                <w:szCs w:val="20"/>
              </w:rPr>
            </w:pPr>
            <w:r w:rsidRPr="00344E7F">
              <w:rPr>
                <w:sz w:val="20"/>
                <w:szCs w:val="20"/>
              </w:rPr>
              <w:t xml:space="preserve">Brendiranje Karlovca kao grada </w:t>
            </w:r>
            <w:r w:rsidR="00EA3D19" w:rsidRPr="00344E7F">
              <w:rPr>
                <w:sz w:val="20"/>
                <w:szCs w:val="20"/>
              </w:rPr>
              <w:t>„</w:t>
            </w:r>
            <w:r w:rsidRPr="00344E7F">
              <w:rPr>
                <w:sz w:val="20"/>
                <w:szCs w:val="20"/>
              </w:rPr>
              <w:t>Grad na 4 rijeke”, razvoj tematskih ruta i tematskih festivala</w:t>
            </w:r>
          </w:p>
        </w:tc>
        <w:tc>
          <w:tcPr>
            <w:tcW w:w="0" w:type="auto"/>
            <w:vAlign w:val="center"/>
          </w:tcPr>
          <w:p w14:paraId="4FF2E3BE" w14:textId="62F2DCB2" w:rsidR="00620B0C" w:rsidRPr="00344E7F" w:rsidRDefault="00620B0C" w:rsidP="00620B0C">
            <w:pPr>
              <w:spacing w:line="276" w:lineRule="auto"/>
              <w:rPr>
                <w:rFonts w:cs="Segoe UI"/>
                <w:b/>
                <w:bCs/>
                <w:sz w:val="20"/>
                <w:szCs w:val="20"/>
              </w:rPr>
            </w:pPr>
            <w:r w:rsidRPr="00344E7F">
              <w:rPr>
                <w:rFonts w:cs="Segoe UI"/>
                <w:sz w:val="20"/>
                <w:szCs w:val="20"/>
              </w:rPr>
              <w:t>Promjene na tržištu, rast troškova života i inflacija</w:t>
            </w:r>
          </w:p>
        </w:tc>
      </w:tr>
      <w:tr w:rsidR="00620B0C" w:rsidRPr="00344E7F" w14:paraId="1D32CAF6" w14:textId="77777777" w:rsidTr="001E57CE">
        <w:trPr>
          <w:cantSplit/>
        </w:trPr>
        <w:tc>
          <w:tcPr>
            <w:tcW w:w="0" w:type="auto"/>
            <w:shd w:val="clear" w:color="auto" w:fill="FFFFFF" w:themeFill="background1"/>
          </w:tcPr>
          <w:p w14:paraId="59A0575E" w14:textId="325A7BED" w:rsidR="00620B0C" w:rsidRPr="00344E7F" w:rsidRDefault="00620B0C" w:rsidP="00620B0C">
            <w:pPr>
              <w:spacing w:line="276" w:lineRule="auto"/>
              <w:rPr>
                <w:rFonts w:cs="Segoe UI"/>
                <w:b/>
                <w:bCs/>
                <w:sz w:val="20"/>
                <w:szCs w:val="20"/>
              </w:rPr>
            </w:pPr>
            <w:r w:rsidRPr="00344E7F">
              <w:rPr>
                <w:sz w:val="20"/>
                <w:szCs w:val="20"/>
              </w:rPr>
              <w:t>Sustavni napredak u održivom turizmu i kvaliteti života stanovnika</w:t>
            </w:r>
          </w:p>
        </w:tc>
        <w:tc>
          <w:tcPr>
            <w:tcW w:w="0" w:type="auto"/>
            <w:vAlign w:val="center"/>
          </w:tcPr>
          <w:p w14:paraId="774495C6" w14:textId="1A09914D" w:rsidR="00620B0C" w:rsidRPr="00344E7F" w:rsidRDefault="00620B0C" w:rsidP="00620B0C">
            <w:pPr>
              <w:spacing w:line="276" w:lineRule="auto"/>
              <w:rPr>
                <w:rFonts w:cs="Segoe UI"/>
                <w:b/>
                <w:bCs/>
                <w:sz w:val="20"/>
                <w:szCs w:val="20"/>
              </w:rPr>
            </w:pPr>
            <w:r w:rsidRPr="00344E7F">
              <w:rPr>
                <w:rFonts w:cs="Segoe UI"/>
                <w:sz w:val="20"/>
                <w:szCs w:val="20"/>
              </w:rPr>
              <w:t>Elementarne nepogode, klimatske promjene, ekološki rizici</w:t>
            </w:r>
          </w:p>
        </w:tc>
      </w:tr>
      <w:tr w:rsidR="00620B0C" w:rsidRPr="00344E7F" w14:paraId="1CD3CFCE" w14:textId="77777777" w:rsidTr="001E57CE">
        <w:trPr>
          <w:cantSplit/>
        </w:trPr>
        <w:tc>
          <w:tcPr>
            <w:tcW w:w="0" w:type="auto"/>
            <w:shd w:val="clear" w:color="auto" w:fill="FFFFFF" w:themeFill="background1"/>
          </w:tcPr>
          <w:p w14:paraId="405B8B2A" w14:textId="5450F110" w:rsidR="00620B0C" w:rsidRPr="00344E7F" w:rsidRDefault="00620B0C" w:rsidP="00620B0C">
            <w:pPr>
              <w:spacing w:line="276" w:lineRule="auto"/>
              <w:rPr>
                <w:rFonts w:cs="Segoe UI"/>
                <w:b/>
                <w:bCs/>
                <w:sz w:val="20"/>
                <w:szCs w:val="20"/>
              </w:rPr>
            </w:pPr>
            <w:r w:rsidRPr="00344E7F">
              <w:rPr>
                <w:i/>
                <w:iCs/>
                <w:sz w:val="20"/>
                <w:szCs w:val="20"/>
              </w:rPr>
              <w:t>Benchmarking</w:t>
            </w:r>
            <w:r w:rsidRPr="00344E7F">
              <w:rPr>
                <w:sz w:val="20"/>
                <w:szCs w:val="20"/>
              </w:rPr>
              <w:t xml:space="preserve"> s naprednim europskim destinacijama, povezivanje i suradnja, zajednički projekti</w:t>
            </w:r>
          </w:p>
        </w:tc>
        <w:tc>
          <w:tcPr>
            <w:tcW w:w="0" w:type="auto"/>
            <w:vAlign w:val="center"/>
          </w:tcPr>
          <w:p w14:paraId="12F6B03D" w14:textId="7C17FB61" w:rsidR="00620B0C" w:rsidRPr="00344E7F" w:rsidRDefault="00620B0C" w:rsidP="00620B0C">
            <w:pPr>
              <w:spacing w:line="276" w:lineRule="auto"/>
              <w:rPr>
                <w:rFonts w:cs="Segoe UI"/>
                <w:b/>
                <w:bCs/>
                <w:sz w:val="20"/>
                <w:szCs w:val="20"/>
              </w:rPr>
            </w:pPr>
            <w:r w:rsidRPr="00344E7F">
              <w:rPr>
                <w:rFonts w:cs="Segoe UI"/>
                <w:sz w:val="20"/>
                <w:szCs w:val="20"/>
              </w:rPr>
              <w:t>Pad motivacije posjetitelja radi niske prepoznatljivosti atrakcija</w:t>
            </w:r>
          </w:p>
        </w:tc>
      </w:tr>
    </w:tbl>
    <w:p w14:paraId="710E41EB" w14:textId="3AD5CA4A" w:rsidR="004061C5" w:rsidRDefault="00F72871" w:rsidP="0066154C">
      <w:pPr>
        <w:spacing w:line="360" w:lineRule="auto"/>
        <w:jc w:val="both"/>
        <w:rPr>
          <w:i/>
          <w:iCs/>
          <w:color w:val="215E99"/>
          <w:sz w:val="22"/>
          <w:szCs w:val="22"/>
        </w:rPr>
      </w:pPr>
      <w:r w:rsidRPr="00F72871">
        <w:rPr>
          <w:i/>
          <w:iCs/>
          <w:color w:val="215E99"/>
          <w:sz w:val="22"/>
          <w:szCs w:val="22"/>
        </w:rPr>
        <w:t>Izvor: obrada autora</w:t>
      </w:r>
    </w:p>
    <w:p w14:paraId="5503D33B" w14:textId="77777777" w:rsidR="00F72871" w:rsidRPr="00F72871" w:rsidRDefault="00F72871" w:rsidP="0066154C">
      <w:pPr>
        <w:spacing w:line="360" w:lineRule="auto"/>
        <w:jc w:val="both"/>
        <w:rPr>
          <w:i/>
          <w:iCs/>
          <w:color w:val="215E99"/>
          <w:sz w:val="22"/>
          <w:szCs w:val="22"/>
        </w:rPr>
      </w:pPr>
    </w:p>
    <w:p w14:paraId="20E048FA" w14:textId="152793D2" w:rsidR="008C7B74" w:rsidRPr="00BF2AE2" w:rsidRDefault="004061C5">
      <w:pPr>
        <w:pStyle w:val="Heading2"/>
        <w:numPr>
          <w:ilvl w:val="1"/>
          <w:numId w:val="67"/>
        </w:numPr>
        <w:spacing w:line="360" w:lineRule="auto"/>
        <w:rPr>
          <w:lang w:val="hr-HR"/>
        </w:rPr>
      </w:pPr>
      <w:bookmarkStart w:id="51" w:name="_Toc212441075"/>
      <w:r w:rsidRPr="00BF2AE2">
        <w:rPr>
          <w:lang w:val="hr-HR"/>
        </w:rPr>
        <w:t xml:space="preserve">Identifikacija općih načela </w:t>
      </w:r>
      <w:r w:rsidR="00C41859" w:rsidRPr="00BF2AE2">
        <w:rPr>
          <w:lang w:val="hr-HR"/>
        </w:rPr>
        <w:t>i</w:t>
      </w:r>
      <w:r w:rsidRPr="00BF2AE2">
        <w:rPr>
          <w:lang w:val="hr-HR"/>
        </w:rPr>
        <w:t xml:space="preserve"> ciljeva</w:t>
      </w:r>
      <w:bookmarkEnd w:id="51"/>
    </w:p>
    <w:p w14:paraId="30496474" w14:textId="3A4377A8" w:rsidR="000D4F2A" w:rsidRPr="00BF2AE2" w:rsidRDefault="008C7B74" w:rsidP="0066154C">
      <w:pPr>
        <w:spacing w:line="360" w:lineRule="auto"/>
        <w:jc w:val="both"/>
        <w:rPr>
          <w:sz w:val="22"/>
          <w:szCs w:val="22"/>
        </w:rPr>
      </w:pPr>
      <w:r w:rsidRPr="00BF2AE2">
        <w:rPr>
          <w:b/>
          <w:bCs/>
          <w:sz w:val="22"/>
          <w:szCs w:val="22"/>
        </w:rPr>
        <w:t>Opća načela razvoja turizma u Karlovcu,</w:t>
      </w:r>
      <w:r w:rsidRPr="00BF2AE2">
        <w:rPr>
          <w:sz w:val="22"/>
          <w:szCs w:val="22"/>
        </w:rPr>
        <w:t xml:space="preserve"> definirana u kontekstu Plana upravljanja, temelje se na strateškim i operativnim dokumentima destinacije te nacionalnim smjernicama održivog razvoja turizma.​ Turizam Karlovca oblikuje se kao inkluzivna i održiva djelatnost, usmjerena na stvaranje sinergije između kulturnih i prirodnih resursa, kvalitetne infrastrukture, suvremene ponude i aktivnog uključivanja lokalne zajednice. Ključna načela obuhvaćaju održivost turističkog razvoja, promociju autentičnog identiteta destinacije, ravnomjernu valorizaciju svih prostora grada, poticanje inovacija i razvoj novih proizvoda, te osiguranje visokog standarda kvalitete usluga i gostinskog iskustva. Poseban </w:t>
      </w:r>
      <w:r w:rsidR="00EA3D19" w:rsidRPr="00BF2AE2">
        <w:rPr>
          <w:sz w:val="22"/>
          <w:szCs w:val="22"/>
        </w:rPr>
        <w:t xml:space="preserve">se </w:t>
      </w:r>
      <w:r w:rsidRPr="00BF2AE2">
        <w:rPr>
          <w:sz w:val="22"/>
          <w:szCs w:val="22"/>
        </w:rPr>
        <w:t xml:space="preserve">naglasak stavlja na integrirano planiranje, partnerstvo s dionicima, komunikaciju i transparentno upravljanje, te konstantnu edukaciju i informiranje za odgovorno turističko ponašanje. </w:t>
      </w:r>
    </w:p>
    <w:p w14:paraId="6F1706B4" w14:textId="140FF3D8" w:rsidR="004061C5" w:rsidRPr="00BF2AE2" w:rsidRDefault="008C7B74" w:rsidP="0066154C">
      <w:pPr>
        <w:spacing w:line="360" w:lineRule="auto"/>
        <w:jc w:val="both"/>
        <w:rPr>
          <w:sz w:val="22"/>
          <w:szCs w:val="22"/>
        </w:rPr>
      </w:pPr>
      <w:r w:rsidRPr="00BF2AE2">
        <w:rPr>
          <w:b/>
          <w:bCs/>
          <w:sz w:val="22"/>
          <w:szCs w:val="22"/>
        </w:rPr>
        <w:t xml:space="preserve">Karlovac svoju turističku strategiju temelji na </w:t>
      </w:r>
      <w:r w:rsidR="000D4F2A" w:rsidRPr="00BF2AE2">
        <w:rPr>
          <w:b/>
          <w:bCs/>
          <w:sz w:val="22"/>
          <w:szCs w:val="22"/>
        </w:rPr>
        <w:t>načelima</w:t>
      </w:r>
      <w:r w:rsidRPr="00BF2AE2">
        <w:rPr>
          <w:sz w:val="22"/>
          <w:szCs w:val="22"/>
        </w:rPr>
        <w:t xml:space="preserve"> zaštite baštine, očuvanja okoliša, osobne sigurnosti i dostupnosti za sve segmente posjetitelja, uz razvijanje lokalne ekonomije i jačanje destinacijskog brenda u širem regionalnom i nacionalnom kontekstu.</w:t>
      </w:r>
      <w:r w:rsidR="00A14618" w:rsidRPr="00BF2AE2">
        <w:rPr>
          <w:sz w:val="22"/>
          <w:szCs w:val="22"/>
        </w:rPr>
        <w:t xml:space="preserve"> </w:t>
      </w:r>
      <w:r w:rsidRPr="00BF2AE2">
        <w:rPr>
          <w:sz w:val="22"/>
          <w:szCs w:val="22"/>
        </w:rPr>
        <w:t xml:space="preserve">Identifikacija općih načela razvoja turizma u Karlovcu, kao sastavnog dijela Plana upravljanja, temelji se na strateškim </w:t>
      </w:r>
      <w:r w:rsidRPr="00BF2AE2">
        <w:rPr>
          <w:sz w:val="22"/>
          <w:szCs w:val="22"/>
        </w:rPr>
        <w:lastRenderedPageBreak/>
        <w:t>i operativnim dokumentima te smjernicama održivog razvoja.​ Turizam grada Karlovca usmjeren je na održivost, očuvanje autentičnog identiteta destinacije i uravnotežen razvoj svih prostora, s naglaskom na povezivanje kulturnih, prirodnih i urbanih resursa u jedinstvenu ponudu. Integrirano planiranje, otvorena suradnja s lokalnom zajednicom, inovativnost u razvoju turističkih proizvoda, kvaliteta usluga i sigurnost posjetitelja predstavljaju temeljna načela. Promovira se odgovorno turističko ponašanje, zaštita okoliša i baštine, ravnoteža između turističkih vrijednosti i potreba stanovnika te jačanje destinacijskog brenda Karlovca na nacionalnoj i međunarodnoj razini.</w:t>
      </w:r>
    </w:p>
    <w:p w14:paraId="6393BF4B" w14:textId="77777777" w:rsidR="0061391A" w:rsidRPr="00BF2AE2" w:rsidRDefault="0061391A" w:rsidP="0061391A">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Na temelju važećih smjernica Ministarstva turizma i sporta te analize stanja destinacije, ciljevi za Plan upravljanja turizmom grada Karlovca definirani su kao jasni, mjerljivi rezultati koji proizlaze iz prioriteta i specifičnosti destinacije. Oblikovanje usmjerenja i prioriteta omogućuje postavljanje sljedećih strateških ciljeva:</w:t>
      </w:r>
    </w:p>
    <w:p w14:paraId="361E7B82" w14:textId="77777777"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Produljenje prosječne duljine boravka posjetitelja i smanjenje sezonalnosti kroz razvoj cjelogodišnjih turističkih proizvoda, s naglaskom na </w:t>
      </w:r>
      <w:r w:rsidRPr="00BF2AE2">
        <w:rPr>
          <w:rFonts w:eastAsia="Times New Roman" w:cs="Segoe UI"/>
          <w:i/>
          <w:iCs/>
          <w:kern w:val="0"/>
          <w:sz w:val="22"/>
          <w:szCs w:val="22"/>
          <w:lang w:eastAsia="en-GB"/>
          <w14:ligatures w14:val="none"/>
        </w:rPr>
        <w:t>outdoor</w:t>
      </w:r>
      <w:r w:rsidRPr="00BF2AE2">
        <w:rPr>
          <w:rFonts w:eastAsia="Times New Roman" w:cs="Segoe UI"/>
          <w:kern w:val="0"/>
          <w:sz w:val="22"/>
          <w:szCs w:val="22"/>
          <w:lang w:eastAsia="en-GB"/>
          <w14:ligatures w14:val="none"/>
        </w:rPr>
        <w:t xml:space="preserve"> aktivnosti, kulturnu i manifestacijsku ponudu. </w:t>
      </w:r>
    </w:p>
    <w:p w14:paraId="4A750D35" w14:textId="77777777"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Povećanje ukupne potrošnje po gostu poticanjem novih usluga i ponude, podizanjem kvalitete smještajnih kapaciteta i ugostiteljske infrastrukture te valorizacijom neiskorištenih atrakcija specifičnih za Karlovac. </w:t>
      </w:r>
    </w:p>
    <w:p w14:paraId="07888213" w14:textId="495234FB"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Jačanje destinacijskog brenda i vidljivosti Karlovca na nacionalnom i međunarodnom tržištu, naglašavajući identitet </w:t>
      </w:r>
      <w:r w:rsidR="00EA3D19" w:rsidRPr="00BF2AE2">
        <w:rPr>
          <w:rFonts w:eastAsia="Times New Roman" w:cs="Segoe UI"/>
          <w:kern w:val="0"/>
          <w:sz w:val="22"/>
          <w:szCs w:val="22"/>
          <w:lang w:eastAsia="en-GB"/>
          <w14:ligatures w14:val="none"/>
        </w:rPr>
        <w:t>„</w:t>
      </w:r>
      <w:r w:rsidRPr="00BF2AE2">
        <w:rPr>
          <w:rFonts w:eastAsia="Times New Roman" w:cs="Segoe UI"/>
          <w:b/>
          <w:bCs/>
          <w:kern w:val="0"/>
          <w:sz w:val="22"/>
          <w:szCs w:val="22"/>
          <w:lang w:eastAsia="en-GB"/>
          <w14:ligatures w14:val="none"/>
        </w:rPr>
        <w:t>Grada na 4 rijeke</w:t>
      </w:r>
      <w:r w:rsidRPr="00BF2AE2">
        <w:rPr>
          <w:rFonts w:eastAsia="Times New Roman" w:cs="Segoe UI"/>
          <w:kern w:val="0"/>
          <w:sz w:val="22"/>
          <w:szCs w:val="22"/>
          <w:lang w:eastAsia="en-GB"/>
          <w14:ligatures w14:val="none"/>
        </w:rPr>
        <w:t xml:space="preserve">” Grada parkova na 4 rijeke,  Grad Zvijezde na 4 rijeke, te sličnih razvoja prepoznatljivih tematskih sadržaja. </w:t>
      </w:r>
    </w:p>
    <w:p w14:paraId="1AF2C1E3" w14:textId="77777777"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Unapređenje kvalitete života lokalne zajednice kroz ulaganja u održivu infrastrukturu, javne prostore i zelene zone, uz aktivno uključivanje građana i transparentnu komunikaciju o učincima turizma. </w:t>
      </w:r>
    </w:p>
    <w:p w14:paraId="6E04D0AB" w14:textId="77777777"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Poticanje inovacija, digitalne transformacije i partnerstva s dionicima radi razvoja novih turističkih proizvoda, optimizacije destinacijskog upravljanja te profesionalnog razvoja kadrova u turizmu. </w:t>
      </w:r>
    </w:p>
    <w:p w14:paraId="49C61A98" w14:textId="77777777" w:rsidR="0061391A" w:rsidRPr="00BF2AE2" w:rsidRDefault="0061391A">
      <w:pPr>
        <w:numPr>
          <w:ilvl w:val="0"/>
          <w:numId w:val="80"/>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 xml:space="preserve">Transformacija tranzitnih i jednodnevnih dolazaka u višednevne i lojalne goste putem kreativnih paketa, tematskih itinerera i organizacije posebnih događanja, čime se maksimizira ekonomska iskoristivost svakog posjetitelja. </w:t>
      </w:r>
    </w:p>
    <w:p w14:paraId="2C382F6D" w14:textId="69DA7750" w:rsidR="00083877" w:rsidRPr="00A251BB" w:rsidRDefault="0061391A" w:rsidP="00A251BB">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Svi </w:t>
      </w:r>
      <w:r w:rsidR="00257F17" w:rsidRPr="00BF2AE2">
        <w:rPr>
          <w:rFonts w:eastAsia="Times New Roman" w:cs="Segoe UI"/>
          <w:kern w:val="0"/>
          <w:sz w:val="22"/>
          <w:szCs w:val="22"/>
          <w:lang w:eastAsia="en-GB"/>
          <w14:ligatures w14:val="none"/>
        </w:rPr>
        <w:t xml:space="preserve">su </w:t>
      </w:r>
      <w:r w:rsidRPr="00BF2AE2">
        <w:rPr>
          <w:rFonts w:eastAsia="Times New Roman" w:cs="Segoe UI"/>
          <w:kern w:val="0"/>
          <w:sz w:val="22"/>
          <w:szCs w:val="22"/>
          <w:lang w:eastAsia="en-GB"/>
          <w14:ligatures w14:val="none"/>
        </w:rPr>
        <w:t>ciljevi usklađeni sa strateškim prioritetima i jasno povezuju kvantitativne i kvalitativne pokazatelje s očekivanim rezultatima razvoja destinacije, stvarajući okvir za operativno poduzimanje specifičnih aktivnosti u Karlovcu.</w:t>
      </w:r>
    </w:p>
    <w:p w14:paraId="0AE3D27F" w14:textId="77777777" w:rsidR="00083877" w:rsidRPr="00BF2AE2" w:rsidRDefault="00083877" w:rsidP="0066154C">
      <w:pPr>
        <w:spacing w:line="360" w:lineRule="auto"/>
        <w:jc w:val="both"/>
        <w:rPr>
          <w:sz w:val="22"/>
          <w:szCs w:val="22"/>
        </w:rPr>
      </w:pPr>
    </w:p>
    <w:p w14:paraId="57802F51" w14:textId="56189DC7" w:rsidR="00630C50" w:rsidRPr="00BF2AE2" w:rsidRDefault="004D2F3F">
      <w:pPr>
        <w:pStyle w:val="Heading2"/>
        <w:numPr>
          <w:ilvl w:val="1"/>
          <w:numId w:val="67"/>
        </w:numPr>
        <w:spacing w:line="360" w:lineRule="auto"/>
        <w:rPr>
          <w:lang w:val="hr-HR"/>
        </w:rPr>
      </w:pPr>
      <w:bookmarkStart w:id="52" w:name="_Toc212441076"/>
      <w:r w:rsidRPr="00BF2AE2">
        <w:rPr>
          <w:lang w:val="hr-HR"/>
        </w:rPr>
        <w:t>O</w:t>
      </w:r>
      <w:r w:rsidR="004061C5" w:rsidRPr="00BF2AE2">
        <w:rPr>
          <w:lang w:val="hr-HR"/>
        </w:rPr>
        <w:t xml:space="preserve">blikovanje strateških pravaca </w:t>
      </w:r>
      <w:r w:rsidR="003B43A4" w:rsidRPr="00BF2AE2">
        <w:rPr>
          <w:lang w:val="hr-HR"/>
        </w:rPr>
        <w:t>i</w:t>
      </w:r>
      <w:r w:rsidR="004061C5" w:rsidRPr="00BF2AE2">
        <w:rPr>
          <w:lang w:val="hr-HR"/>
        </w:rPr>
        <w:t xml:space="preserve"> prioriteta</w:t>
      </w:r>
      <w:bookmarkEnd w:id="52"/>
    </w:p>
    <w:p w14:paraId="0E1249F5" w14:textId="77777777" w:rsidR="00630C50" w:rsidRPr="00BF2AE2" w:rsidRDefault="00630C50" w:rsidP="00864D1A">
      <w:pPr>
        <w:spacing w:line="360" w:lineRule="auto"/>
        <w:jc w:val="both"/>
        <w:rPr>
          <w:sz w:val="22"/>
          <w:szCs w:val="22"/>
        </w:rPr>
      </w:pPr>
      <w:r w:rsidRPr="00BF2AE2">
        <w:rPr>
          <w:sz w:val="22"/>
          <w:szCs w:val="22"/>
        </w:rPr>
        <w:t>Strateško upravljanje razvojem turizma u Karlovcu uključuje oblikovanje sveobuhvatnog pristupa koji jasno određuje prioritetna područja djelovanja i rješava ključna pitanja konkurentnosti i održivosti destinacije tijekom trajanja Plana upravljanja. Posebna se pažnja posvećuje multiplikativnom djelovanju na smanjenje sezonalnosti, povećanju vrijednosti i duljine boravka posjetitelja, te uravnoteživanju odnosa između smještajnih kapaciteta i visoke razine kvalitete usluga.​</w:t>
      </w:r>
    </w:p>
    <w:p w14:paraId="543D3CCC" w14:textId="77777777" w:rsidR="00630C50" w:rsidRPr="00BF2AE2" w:rsidRDefault="00630C50" w:rsidP="00864D1A">
      <w:pPr>
        <w:spacing w:line="360" w:lineRule="auto"/>
        <w:jc w:val="both"/>
        <w:rPr>
          <w:sz w:val="22"/>
          <w:szCs w:val="22"/>
        </w:rPr>
      </w:pPr>
      <w:r w:rsidRPr="00BF2AE2">
        <w:rPr>
          <w:sz w:val="22"/>
          <w:szCs w:val="22"/>
        </w:rPr>
        <w:t>Strateško upravljanje uključuje i identifikaciju specifičnih atrakcija te razvoj novih turističkih proizvoda i usluga, s ciljem bolje valorizacije jedinstvenih obilježja destinacije. Ključna područja uključuju kontinuiranu profesionalizaciju i obrazovanje turističkih dionika, učinkovitiju organizaciju sustava destinacije, te stalnu prilagodbu tržišnim trendovima i prilika. Analizom aktualnog i budućeg tržišta procjenjuju se postojeće i nove ciljne skupine, ocjenjuju trendovi i potencijali za privlačenje različitih segmenata, te preciziraju snage i slabosti destinacije.</w:t>
      </w:r>
    </w:p>
    <w:p w14:paraId="08420213" w14:textId="77777777" w:rsidR="00630C50" w:rsidRPr="00BF2AE2" w:rsidRDefault="00630C50" w:rsidP="00864D1A">
      <w:pPr>
        <w:spacing w:line="360" w:lineRule="auto"/>
        <w:jc w:val="both"/>
        <w:rPr>
          <w:sz w:val="22"/>
          <w:szCs w:val="22"/>
        </w:rPr>
      </w:pPr>
      <w:r w:rsidRPr="00BF2AE2">
        <w:rPr>
          <w:sz w:val="22"/>
          <w:szCs w:val="22"/>
        </w:rPr>
        <w:t>Prioriteti strateškog razvoja Karlovca u turizmu odnose se na izgradnju održive, konkurentne i cjelogodišnje destinacije koja uravnotežuje rast privlačnosti za posjetitelje i podizanje kvalitete života lokalne zajednice.​</w:t>
      </w:r>
    </w:p>
    <w:p w14:paraId="752439E8" w14:textId="77777777" w:rsidR="00630C50" w:rsidRPr="00BF2AE2" w:rsidRDefault="00630C50" w:rsidP="00864D1A">
      <w:pPr>
        <w:spacing w:line="360" w:lineRule="auto"/>
        <w:jc w:val="both"/>
        <w:rPr>
          <w:b/>
          <w:bCs/>
          <w:sz w:val="22"/>
          <w:szCs w:val="22"/>
        </w:rPr>
      </w:pPr>
      <w:r w:rsidRPr="00BF2AE2">
        <w:rPr>
          <w:b/>
          <w:bCs/>
          <w:sz w:val="22"/>
          <w:szCs w:val="22"/>
        </w:rPr>
        <w:t>Ključni strateški ciljevi su:</w:t>
      </w:r>
    </w:p>
    <w:p w14:paraId="4E5FBB17" w14:textId="77777777" w:rsidR="00630C50" w:rsidRPr="00BF2AE2" w:rsidRDefault="00630C50" w:rsidP="00864D1A">
      <w:pPr>
        <w:spacing w:line="360" w:lineRule="auto"/>
        <w:jc w:val="both"/>
        <w:rPr>
          <w:sz w:val="22"/>
          <w:szCs w:val="22"/>
        </w:rPr>
      </w:pPr>
      <w:r w:rsidRPr="00BF2AE2">
        <w:rPr>
          <w:sz w:val="22"/>
          <w:szCs w:val="22"/>
        </w:rPr>
        <w:t xml:space="preserve">Razviti Karlovac kao cjelogodišnju destinaciju doživljaja kroz diversifikaciju ponude i produljenje boravka gostiju, s posebnim naglaskom na </w:t>
      </w:r>
      <w:r w:rsidRPr="00BF2AE2">
        <w:rPr>
          <w:i/>
          <w:iCs/>
          <w:sz w:val="22"/>
          <w:szCs w:val="22"/>
        </w:rPr>
        <w:t>outdoor</w:t>
      </w:r>
      <w:r w:rsidRPr="00BF2AE2">
        <w:rPr>
          <w:sz w:val="22"/>
          <w:szCs w:val="22"/>
        </w:rPr>
        <w:t xml:space="preserve"> aktivnosti, kulturne sadržaje i manifestacije.</w:t>
      </w:r>
    </w:p>
    <w:p w14:paraId="177513D9" w14:textId="77777777" w:rsidR="00630C50" w:rsidRPr="00BF2AE2" w:rsidRDefault="00630C50" w:rsidP="00864D1A">
      <w:pPr>
        <w:spacing w:line="360" w:lineRule="auto"/>
        <w:jc w:val="both"/>
        <w:rPr>
          <w:sz w:val="22"/>
          <w:szCs w:val="22"/>
        </w:rPr>
      </w:pPr>
      <w:r w:rsidRPr="00BF2AE2">
        <w:rPr>
          <w:b/>
          <w:bCs/>
          <w:sz w:val="22"/>
          <w:szCs w:val="22"/>
        </w:rPr>
        <w:lastRenderedPageBreak/>
        <w:t>Osigurati održivost i podići kvalitetu života lokalne zajednice</w:t>
      </w:r>
      <w:r w:rsidRPr="00BF2AE2">
        <w:rPr>
          <w:sz w:val="22"/>
          <w:szCs w:val="22"/>
        </w:rPr>
        <w:t xml:space="preserve"> kroz ulaganja u infrastrukturu, javne prostore i zelene zone, uz aktivno uključivanje građana i očuvanje autentičnog identiteta.</w:t>
      </w:r>
    </w:p>
    <w:p w14:paraId="36F714D0" w14:textId="07ADDE0C" w:rsidR="00630C50" w:rsidRPr="00BF2AE2" w:rsidRDefault="00630C50" w:rsidP="00864D1A">
      <w:pPr>
        <w:spacing w:line="360" w:lineRule="auto"/>
        <w:jc w:val="both"/>
        <w:rPr>
          <w:sz w:val="22"/>
          <w:szCs w:val="22"/>
        </w:rPr>
      </w:pPr>
      <w:r w:rsidRPr="00BF2AE2">
        <w:rPr>
          <w:b/>
          <w:bCs/>
          <w:sz w:val="22"/>
          <w:szCs w:val="22"/>
        </w:rPr>
        <w:t>Ojačati destinacijski brend i tržišnu prepoznatljivost pozicioniranjem</w:t>
      </w:r>
      <w:r w:rsidRPr="00BF2AE2">
        <w:rPr>
          <w:sz w:val="22"/>
          <w:szCs w:val="22"/>
        </w:rPr>
        <w:t xml:space="preserve"> Karlovca s jedinstvenim spojem urbanih, kulturnih i prirodnih atrakcija.</w:t>
      </w:r>
    </w:p>
    <w:p w14:paraId="7FA0BCCD" w14:textId="77777777" w:rsidR="00630C50" w:rsidRPr="00BF2AE2" w:rsidRDefault="00630C50" w:rsidP="00864D1A">
      <w:pPr>
        <w:spacing w:line="360" w:lineRule="auto"/>
        <w:jc w:val="both"/>
        <w:rPr>
          <w:sz w:val="22"/>
          <w:szCs w:val="22"/>
        </w:rPr>
      </w:pPr>
      <w:r w:rsidRPr="00BF2AE2">
        <w:rPr>
          <w:b/>
          <w:bCs/>
          <w:sz w:val="22"/>
          <w:szCs w:val="22"/>
        </w:rPr>
        <w:t>Povećati konkurentnost kroz inovacije, partnerstva i razvoj novih turističkih proizvoda</w:t>
      </w:r>
      <w:r w:rsidRPr="00BF2AE2">
        <w:rPr>
          <w:sz w:val="22"/>
          <w:szCs w:val="22"/>
        </w:rPr>
        <w:t>, preko investicija u digitalizaciju, mobilnost i pametno upravljanje destinacijom uz uključivanje svih relevantnih dionika.</w:t>
      </w:r>
    </w:p>
    <w:p w14:paraId="1C102A52" w14:textId="77777777" w:rsidR="00630C50" w:rsidRPr="00BF2AE2" w:rsidRDefault="00630C50" w:rsidP="00864D1A">
      <w:pPr>
        <w:spacing w:line="360" w:lineRule="auto"/>
        <w:jc w:val="both"/>
        <w:rPr>
          <w:sz w:val="22"/>
          <w:szCs w:val="22"/>
        </w:rPr>
      </w:pPr>
      <w:r w:rsidRPr="00BF2AE2">
        <w:rPr>
          <w:sz w:val="22"/>
          <w:szCs w:val="22"/>
        </w:rPr>
        <w:t>Transformirati tranzitne i jednodnevne dolaske u višednevne i lojalne goste putem posebnih paketa, događanja i tematskih itinerera za veću ekonomsku iskoristivost svakog gosta.​</w:t>
      </w:r>
    </w:p>
    <w:p w14:paraId="05C758CB" w14:textId="550F33BA" w:rsidR="00630C50" w:rsidRPr="00BF2AE2" w:rsidRDefault="00630C50" w:rsidP="00864D1A">
      <w:pPr>
        <w:spacing w:line="360" w:lineRule="auto"/>
        <w:jc w:val="both"/>
        <w:rPr>
          <w:sz w:val="22"/>
          <w:szCs w:val="22"/>
        </w:rPr>
      </w:pPr>
      <w:r w:rsidRPr="00BF2AE2">
        <w:rPr>
          <w:sz w:val="22"/>
          <w:szCs w:val="22"/>
        </w:rPr>
        <w:t xml:space="preserve">Ovakav pristup omogućuje dugoročnu održivost, jačanje konkurentnosti i pozicioniranje Karlovca kao prepoznatljive turističke destinacije kontinentalne Hrvatske. </w:t>
      </w:r>
    </w:p>
    <w:p w14:paraId="199CABA5" w14:textId="77777777" w:rsidR="000D4F2A" w:rsidRPr="00BF2AE2" w:rsidRDefault="000D4F2A" w:rsidP="00864D1A">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Strateški ciljevi plana upravljanja turizmom Karlovca, očekivani ishodi i KPI jasno su definirani radi usmjeravanja razvoja prema održivosti, konkurentnosti i kvalitetnom doživljaju za posjetitelje i lokalnu zajednicu.</w:t>
      </w:r>
    </w:p>
    <w:p w14:paraId="2A719C14" w14:textId="77777777" w:rsidR="000D4F2A" w:rsidRPr="00BF2AE2" w:rsidRDefault="000D4F2A">
      <w:pPr>
        <w:numPr>
          <w:ilvl w:val="0"/>
          <w:numId w:val="81"/>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Razviti Karlovac kao cjelogodišnju destinaciju doživljaja, prepoznatljivu po sinergiji kulturne baštine, parkova i rijeka te kvaliteti života.</w:t>
      </w:r>
    </w:p>
    <w:p w14:paraId="637D7B83" w14:textId="77777777" w:rsidR="000D4F2A" w:rsidRPr="00BF2AE2" w:rsidRDefault="000D4F2A">
      <w:pPr>
        <w:numPr>
          <w:ilvl w:val="0"/>
          <w:numId w:val="81"/>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Izgraditi destinacijsku infrastrukturu uz revitalizaciju urbanih jezgri, povećanje dostupnosti i umrežavanje atrakcija.</w:t>
      </w:r>
    </w:p>
    <w:p w14:paraId="5FF83F08" w14:textId="77777777" w:rsidR="000D4F2A" w:rsidRPr="00BF2AE2" w:rsidRDefault="000D4F2A">
      <w:pPr>
        <w:numPr>
          <w:ilvl w:val="0"/>
          <w:numId w:val="81"/>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Ojačati destinacijski identitet i tržišnu prepoznatljivost kroz inovativne proizvode, manifestacije i jasnu komunikaciju.</w:t>
      </w:r>
    </w:p>
    <w:p w14:paraId="51970C11" w14:textId="77777777" w:rsidR="000D4F2A" w:rsidRPr="00BF2AE2" w:rsidRDefault="000D4F2A" w:rsidP="009F04FF">
      <w:pPr>
        <w:rPr>
          <w:b/>
          <w:bCs/>
          <w:sz w:val="22"/>
          <w:szCs w:val="22"/>
          <w:lang w:eastAsia="en-GB"/>
        </w:rPr>
      </w:pPr>
      <w:r w:rsidRPr="00BF2AE2">
        <w:rPr>
          <w:b/>
          <w:bCs/>
          <w:sz w:val="22"/>
          <w:szCs w:val="22"/>
          <w:lang w:eastAsia="en-GB"/>
        </w:rPr>
        <w:t>Očekivani ishodi</w:t>
      </w:r>
    </w:p>
    <w:p w14:paraId="2AB6D32D" w14:textId="77777777" w:rsidR="000D4F2A" w:rsidRPr="00BF2AE2" w:rsidRDefault="000D4F2A">
      <w:pPr>
        <w:numPr>
          <w:ilvl w:val="0"/>
          <w:numId w:val="8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Produženje prosječnog boravka i ravnomjernija raspodjela posjeta kroz cijelu godinu.</w:t>
      </w:r>
    </w:p>
    <w:p w14:paraId="42D02782" w14:textId="77777777" w:rsidR="000D4F2A" w:rsidRPr="00BF2AE2" w:rsidRDefault="000D4F2A">
      <w:pPr>
        <w:numPr>
          <w:ilvl w:val="0"/>
          <w:numId w:val="8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Porast broja noćenja i ekonomske koristi za lokalnu zajednicu, veću uključenost građana i poduzetnika.</w:t>
      </w:r>
    </w:p>
    <w:p w14:paraId="46888EFA" w14:textId="77777777" w:rsidR="000D4F2A" w:rsidRPr="00BF2AE2" w:rsidRDefault="000D4F2A">
      <w:pPr>
        <w:numPr>
          <w:ilvl w:val="0"/>
          <w:numId w:val="8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Razvijena diverzifikacija turističkih proizvoda: razvoj riječnog, aktivnog, kulturnog i manifestacijskog turizma.</w:t>
      </w:r>
    </w:p>
    <w:p w14:paraId="7FE1E41C" w14:textId="77777777" w:rsidR="000D4F2A" w:rsidRPr="00BF2AE2" w:rsidRDefault="000D4F2A">
      <w:pPr>
        <w:numPr>
          <w:ilvl w:val="0"/>
          <w:numId w:val="8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lastRenderedPageBreak/>
        <w:t>Jačanje percepcije sigurnosti, ekološke svijesti, dostupnosti i očuvanosti prostora.</w:t>
      </w:r>
    </w:p>
    <w:p w14:paraId="17F8F777" w14:textId="77777777" w:rsidR="000D4F2A" w:rsidRPr="00BF2AE2" w:rsidRDefault="000D4F2A">
      <w:pPr>
        <w:numPr>
          <w:ilvl w:val="0"/>
          <w:numId w:val="82"/>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Uspostava sustava kontinuiranog praćenja učinka turizma (održivost, digitalna vidljivost, zadovoljstvo korisnika).</w:t>
      </w:r>
    </w:p>
    <w:p w14:paraId="6AF31E01" w14:textId="77777777" w:rsidR="000D4F2A" w:rsidRPr="00BF2AE2" w:rsidRDefault="000D4F2A" w:rsidP="00864D1A">
      <w:pPr>
        <w:jc w:val="both"/>
        <w:rPr>
          <w:b/>
          <w:bCs/>
          <w:sz w:val="22"/>
          <w:szCs w:val="22"/>
          <w:lang w:eastAsia="en-GB"/>
        </w:rPr>
      </w:pPr>
      <w:r w:rsidRPr="00BF2AE2">
        <w:rPr>
          <w:b/>
          <w:bCs/>
          <w:sz w:val="22"/>
          <w:szCs w:val="22"/>
          <w:lang w:eastAsia="en-GB"/>
        </w:rPr>
        <w:t>Ključni pokazatelji uspješnosti (KPI)</w:t>
      </w:r>
    </w:p>
    <w:p w14:paraId="0BD30321"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Broj i struktura turističkih dolazaka i noćenja tijekom godine.</w:t>
      </w:r>
    </w:p>
    <w:p w14:paraId="392BB8B8" w14:textId="6EB2BCC6"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Mjerenje broja jednodnevnih gostiju.</w:t>
      </w:r>
    </w:p>
    <w:p w14:paraId="5D5A395E"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Prosječna duljina boravka gostiju.</w:t>
      </w:r>
    </w:p>
    <w:p w14:paraId="6957B2C6"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Broj km biciklističkih staza</w:t>
      </w:r>
    </w:p>
    <w:p w14:paraId="647237C9"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Prosječna potrošnja po gostu i rast prihoda u turističkom sektoru.</w:t>
      </w:r>
    </w:p>
    <w:p w14:paraId="0CD2FC67"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Broj i raznolikost novih turističkih proizvoda i ruta (parkovi, rijeke, Zvijezda).</w:t>
      </w:r>
    </w:p>
    <w:p w14:paraId="1529C1DA" w14:textId="0464BDA8"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Povećanje broja Festivala s izvansezonskim fokusom.</w:t>
      </w:r>
    </w:p>
    <w:p w14:paraId="7DFE9824"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Stopa zadovoljstva posjetitelja i lokalnog stanovništva (ankete, NPS).</w:t>
      </w:r>
    </w:p>
    <w:p w14:paraId="2B1F9604"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Digitalni doseg destinacije (</w:t>
      </w:r>
      <w:r w:rsidRPr="00BF2AE2">
        <w:rPr>
          <w:rFonts w:eastAsia="Times New Roman" w:cs="Segoe UI"/>
          <w:i/>
          <w:iCs/>
          <w:kern w:val="0"/>
          <w:sz w:val="22"/>
          <w:szCs w:val="22"/>
          <w:lang w:eastAsia="en-GB"/>
          <w14:ligatures w14:val="none"/>
        </w:rPr>
        <w:t>web</w:t>
      </w:r>
      <w:r w:rsidRPr="00BF2AE2">
        <w:rPr>
          <w:rFonts w:eastAsia="Times New Roman" w:cs="Segoe UI"/>
          <w:kern w:val="0"/>
          <w:sz w:val="22"/>
          <w:szCs w:val="22"/>
          <w:lang w:eastAsia="en-GB"/>
          <w14:ligatures w14:val="none"/>
        </w:rPr>
        <w:t xml:space="preserve">, društvene mreže, </w:t>
      </w:r>
      <w:r w:rsidRPr="00BF2AE2">
        <w:rPr>
          <w:rFonts w:eastAsia="Times New Roman" w:cs="Segoe UI"/>
          <w:i/>
          <w:iCs/>
          <w:kern w:val="0"/>
          <w:sz w:val="22"/>
          <w:szCs w:val="22"/>
          <w:lang w:eastAsia="en-GB"/>
          <w14:ligatures w14:val="none"/>
        </w:rPr>
        <w:t>online</w:t>
      </w:r>
      <w:r w:rsidRPr="00BF2AE2">
        <w:rPr>
          <w:rFonts w:eastAsia="Times New Roman" w:cs="Segoe UI"/>
          <w:kern w:val="0"/>
          <w:sz w:val="22"/>
          <w:szCs w:val="22"/>
          <w:lang w:eastAsia="en-GB"/>
          <w14:ligatures w14:val="none"/>
        </w:rPr>
        <w:t xml:space="preserve"> PR vrijednost).</w:t>
      </w:r>
    </w:p>
    <w:p w14:paraId="75CAD185" w14:textId="114BBC28"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Broj ekološki i društveno odgovornih projekata.</w:t>
      </w:r>
    </w:p>
    <w:p w14:paraId="00D4D2C2"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Stopa angažmana i participacije lokalnih partnera i dionika.</w:t>
      </w:r>
    </w:p>
    <w:p w14:paraId="7FA5FE44"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Očuvanost okoliša i mjerenje CO</w:t>
      </w:r>
      <w:r w:rsidRPr="00BF2AE2">
        <w:rPr>
          <w:rFonts w:eastAsia="Times New Roman" w:cs="Segoe UI"/>
          <w:kern w:val="0"/>
          <w:sz w:val="22"/>
          <w:szCs w:val="22"/>
          <w:vertAlign w:val="subscript"/>
          <w:lang w:eastAsia="en-GB"/>
          <w14:ligatures w14:val="none"/>
        </w:rPr>
        <w:t>2</w:t>
      </w:r>
      <w:r w:rsidRPr="00BF2AE2">
        <w:rPr>
          <w:rFonts w:eastAsia="Times New Roman" w:cs="Segoe UI"/>
          <w:kern w:val="0"/>
          <w:sz w:val="22"/>
          <w:szCs w:val="22"/>
          <w:lang w:eastAsia="en-GB"/>
          <w14:ligatures w14:val="none"/>
        </w:rPr>
        <w:t xml:space="preserve"> otiska kroz ključne događaje i destinaciju.</w:t>
      </w:r>
    </w:p>
    <w:p w14:paraId="1E1873D6" w14:textId="77777777" w:rsidR="000D4F2A" w:rsidRPr="00BF2AE2" w:rsidRDefault="000D4F2A">
      <w:pPr>
        <w:numPr>
          <w:ilvl w:val="0"/>
          <w:numId w:val="83"/>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Stopa realizacije investicija u infrastrukturu, smještaj i inovacije.</w:t>
      </w:r>
    </w:p>
    <w:p w14:paraId="5E890F1B" w14:textId="3F909C3C" w:rsidR="00CC07F8" w:rsidRDefault="000D4F2A" w:rsidP="00864D1A">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Svaki od ovih KPI-ja omogućava transparentno praćenje napretka te pruža temelje za kontinuiranu prilagodbu i poboljšanje destinacijskog upravljanja. </w:t>
      </w:r>
    </w:p>
    <w:p w14:paraId="610793DA" w14:textId="083D4AF7" w:rsidR="00C5000C" w:rsidRPr="00BF2AE2" w:rsidRDefault="00C5000C" w:rsidP="00E570D7">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Temeljna načela</w:t>
      </w:r>
    </w:p>
    <w:p w14:paraId="39E7A8FB" w14:textId="1294D967" w:rsidR="000D4F2A" w:rsidRPr="00BF2AE2" w:rsidRDefault="0088238F"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Temeljna načela </w:t>
      </w:r>
      <w:r w:rsidR="000D4F2A" w:rsidRPr="00BF2AE2">
        <w:rPr>
          <w:rFonts w:eastAsia="Times New Roman" w:cs="Segoe UI"/>
          <w:kern w:val="0"/>
          <w:sz w:val="22"/>
          <w:szCs w:val="22"/>
          <w:lang w:eastAsia="en-GB"/>
          <w14:ligatures w14:val="none"/>
        </w:rPr>
        <w:t>razvoja turizma u Karlovcu definirana su kroz ključne vrijednosti i smjernice koje određuju svaki aspekt planiranja i provedbe destinacijskog upravljanja:</w:t>
      </w:r>
    </w:p>
    <w:p w14:paraId="074A7B34"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Održivost</w:t>
      </w:r>
      <w:r w:rsidRPr="00BF2AE2">
        <w:rPr>
          <w:rFonts w:eastAsia="Times New Roman" w:cs="Segoe UI"/>
          <w:kern w:val="0"/>
          <w:sz w:val="22"/>
          <w:szCs w:val="22"/>
          <w:lang w:eastAsia="en-GB"/>
          <w14:ligatures w14:val="none"/>
        </w:rPr>
        <w:t xml:space="preserve"> – Svaki razvojni korak temelji se na ravnoteži između gospodarskih, društvenih i ekoloških učinaka, uz očuvanje prirodnih resursa, kulturne baštine i kvalitete života lokalnog stanovništva.</w:t>
      </w:r>
    </w:p>
    <w:p w14:paraId="4F654172"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lastRenderedPageBreak/>
        <w:t>Uključivost i participacija</w:t>
      </w:r>
      <w:r w:rsidRPr="00BF2AE2">
        <w:rPr>
          <w:rFonts w:eastAsia="Times New Roman" w:cs="Segoe UI"/>
          <w:kern w:val="0"/>
          <w:sz w:val="22"/>
          <w:szCs w:val="22"/>
          <w:lang w:eastAsia="en-GB"/>
          <w14:ligatures w14:val="none"/>
        </w:rPr>
        <w:t xml:space="preserve"> – Aktivno sudjelovanje svih relevantnih dionika (zajednica, poduzetnici, javni i privatni sektor) i osiguravanje koristi od turizma za što širi krug građana.</w:t>
      </w:r>
    </w:p>
    <w:p w14:paraId="7A8C9E28"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Kvaliteta i inovativnost</w:t>
      </w:r>
      <w:r w:rsidRPr="00BF2AE2">
        <w:rPr>
          <w:rFonts w:eastAsia="Times New Roman" w:cs="Segoe UI"/>
          <w:kern w:val="0"/>
          <w:sz w:val="22"/>
          <w:szCs w:val="22"/>
          <w:lang w:eastAsia="en-GB"/>
          <w14:ligatures w14:val="none"/>
        </w:rPr>
        <w:t xml:space="preserve"> – Poticanje visokih standarda usluga, razvoj novih proizvoda i doživljaja te kontinuirano ulaganje u edukaciju i stručnost svih aktera u turizmu.</w:t>
      </w:r>
    </w:p>
    <w:p w14:paraId="7F9C6C5F"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Autentičnost i identitet</w:t>
      </w:r>
      <w:r w:rsidRPr="00BF2AE2">
        <w:rPr>
          <w:rFonts w:eastAsia="Times New Roman" w:cs="Segoe UI"/>
          <w:kern w:val="0"/>
          <w:sz w:val="22"/>
          <w:szCs w:val="22"/>
          <w:lang w:eastAsia="en-GB"/>
          <w14:ligatures w14:val="none"/>
        </w:rPr>
        <w:t xml:space="preserve"> – Razvoj ponude temeljen na lokalnoj kulturnoj i prirodnoj posebnosti, s ciljem stvaranja jedinstvenog identitetskog brenda „Karlovac – zvijezda na 4 rijeke, grad parkova”.</w:t>
      </w:r>
    </w:p>
    <w:p w14:paraId="2EF684DB"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Očuvanje javnog prostora i pristupačnost</w:t>
      </w:r>
      <w:r w:rsidRPr="00BF2AE2">
        <w:rPr>
          <w:rFonts w:eastAsia="Times New Roman" w:cs="Segoe UI"/>
          <w:kern w:val="0"/>
          <w:sz w:val="22"/>
          <w:szCs w:val="22"/>
          <w:lang w:eastAsia="en-GB"/>
          <w14:ligatures w14:val="none"/>
        </w:rPr>
        <w:t xml:space="preserve"> – Planiranje i upravljanje javnim dobrima, parkovima i rijekama na način koji podupire socijalnu koheziju, jednak pristup i trajno koristi svim korisnicima.</w:t>
      </w:r>
    </w:p>
    <w:p w14:paraId="42538147" w14:textId="77777777" w:rsidR="000D4F2A" w:rsidRPr="00BF2AE2" w:rsidRDefault="000D4F2A">
      <w:pPr>
        <w:numPr>
          <w:ilvl w:val="0"/>
          <w:numId w:val="84"/>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Transparentnost i suradnja</w:t>
      </w:r>
      <w:r w:rsidRPr="00BF2AE2">
        <w:rPr>
          <w:rFonts w:eastAsia="Times New Roman" w:cs="Segoe UI"/>
          <w:kern w:val="0"/>
          <w:sz w:val="22"/>
          <w:szCs w:val="22"/>
          <w:lang w:eastAsia="en-GB"/>
          <w14:ligatures w14:val="none"/>
        </w:rPr>
        <w:t xml:space="preserve"> – Odluke i provedba mjera temelje se na analizi podataka, redovitom praćenju učinka i transparentnoj komunikaciji prema građanima i partnerima.</w:t>
      </w:r>
    </w:p>
    <w:p w14:paraId="62F42A3F" w14:textId="1A90C532" w:rsidR="000D4F2A" w:rsidRPr="00BF2AE2" w:rsidRDefault="000D4F2A" w:rsidP="00E570D7">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Strateški stupovi</w:t>
      </w:r>
    </w:p>
    <w:p w14:paraId="66B2B9E9" w14:textId="77777777" w:rsidR="000D4F2A" w:rsidRPr="00BF2AE2"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Karlovca konkretno su oblikovani kao nosivi klasteri razvoja, a svaki uključuje jasne smjerove djelovanja, investicije i proizvode:</w:t>
      </w:r>
    </w:p>
    <w:p w14:paraId="71931714" w14:textId="77777777"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 xml:space="preserve">Destinacijsko brendiranje - </w:t>
      </w:r>
      <w:r w:rsidRPr="00BF2AE2">
        <w:rPr>
          <w:rFonts w:eastAsia="Times New Roman" w:cs="Segoe UI"/>
          <w:kern w:val="0"/>
          <w:sz w:val="22"/>
          <w:szCs w:val="22"/>
          <w:lang w:eastAsia="en-GB"/>
          <w14:ligatures w14:val="none"/>
        </w:rPr>
        <w:t>na osnovi svih mjera i aktivnosti</w:t>
      </w:r>
    </w:p>
    <w:p w14:paraId="32E948A3" w14:textId="0B1DC2C6"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Parkovi na 4 rijeke kao temelj identiteta</w:t>
      </w:r>
      <w:r w:rsidR="008428BD" w:rsidRPr="00BF2AE2">
        <w:rPr>
          <w:rFonts w:eastAsia="Times New Roman" w:cs="Segoe UI"/>
          <w:kern w:val="0"/>
          <w:sz w:val="22"/>
          <w:szCs w:val="22"/>
          <w:lang w:eastAsia="en-GB"/>
          <w14:ligatures w14:val="none"/>
        </w:rPr>
        <w:t xml:space="preserve"> </w:t>
      </w:r>
      <w:r w:rsidR="00D4186D" w:rsidRPr="00BF2AE2">
        <w:rPr>
          <w:rFonts w:eastAsia="Times New Roman" w:cs="Segoe UI"/>
          <w:kern w:val="0"/>
          <w:sz w:val="22"/>
          <w:szCs w:val="22"/>
          <w:lang w:eastAsia="en-GB"/>
          <w14:ligatures w14:val="none"/>
        </w:rPr>
        <w:t>–</w:t>
      </w:r>
      <w:r w:rsidR="008428BD" w:rsidRPr="00BF2AE2">
        <w:rPr>
          <w:rFonts w:eastAsia="Times New Roman" w:cs="Segoe UI"/>
          <w:kern w:val="0"/>
          <w:sz w:val="22"/>
          <w:szCs w:val="22"/>
          <w:lang w:eastAsia="en-GB"/>
          <w14:ligatures w14:val="none"/>
        </w:rPr>
        <w:t xml:space="preserve"> f</w:t>
      </w:r>
      <w:r w:rsidRPr="00BF2AE2">
        <w:rPr>
          <w:rFonts w:eastAsia="Times New Roman" w:cs="Segoe UI"/>
          <w:kern w:val="0"/>
          <w:sz w:val="22"/>
          <w:szCs w:val="22"/>
          <w:lang w:eastAsia="en-GB"/>
          <w14:ligatures w14:val="none"/>
        </w:rPr>
        <w:t xml:space="preserve">okus na povezivanju zelenih površina (parkova, šetnica) i obala četiri rijeke (Kupa, Korana, Mrežnica, Dobra) u umreženu rekreativnu i doživljajnu cjelinu. Cilj je razvoj novih tematskih ruta, biciklističke i pješačke infrastrukture, urbanih zona boravka na vodi te pozicioniranje Karlovca kao top zelene urbane destinacije i </w:t>
      </w:r>
      <w:r w:rsidRPr="00BF2AE2">
        <w:rPr>
          <w:rFonts w:eastAsia="Times New Roman" w:cs="Segoe UI"/>
          <w:b/>
          <w:bCs/>
          <w:kern w:val="0"/>
          <w:sz w:val="22"/>
          <w:szCs w:val="22"/>
          <w:lang w:eastAsia="en-GB"/>
          <w14:ligatures w14:val="none"/>
        </w:rPr>
        <w:t xml:space="preserve">prvog javnog </w:t>
      </w:r>
      <w:r w:rsidRPr="00BF2AE2">
        <w:rPr>
          <w:rFonts w:eastAsia="Times New Roman" w:cs="Segoe UI"/>
          <w:b/>
          <w:bCs/>
          <w:i/>
          <w:iCs/>
          <w:kern w:val="0"/>
          <w:sz w:val="22"/>
          <w:szCs w:val="22"/>
          <w:lang w:eastAsia="en-GB"/>
          <w14:ligatures w14:val="none"/>
        </w:rPr>
        <w:t>topiary</w:t>
      </w:r>
      <w:r w:rsidRPr="00BF2AE2">
        <w:rPr>
          <w:rFonts w:eastAsia="Times New Roman" w:cs="Segoe UI"/>
          <w:b/>
          <w:bCs/>
          <w:kern w:val="0"/>
          <w:sz w:val="22"/>
          <w:szCs w:val="22"/>
          <w:lang w:eastAsia="en-GB"/>
          <w14:ligatures w14:val="none"/>
        </w:rPr>
        <w:t xml:space="preserve"> parka u Hrvatskoj</w:t>
      </w:r>
      <w:r w:rsidRPr="00BF2AE2">
        <w:rPr>
          <w:rFonts w:eastAsia="Times New Roman" w:cs="Segoe UI"/>
          <w:kern w:val="0"/>
          <w:sz w:val="22"/>
          <w:szCs w:val="22"/>
          <w:lang w:eastAsia="en-GB"/>
          <w14:ligatures w14:val="none"/>
        </w:rPr>
        <w:t>.</w:t>
      </w:r>
    </w:p>
    <w:p w14:paraId="3A945E1F" w14:textId="0FC5DA28"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Zvijezda kao kulturna i povijesna pozornica</w:t>
      </w:r>
      <w:r w:rsidR="008428BD" w:rsidRPr="00BF2AE2">
        <w:rPr>
          <w:rFonts w:eastAsia="Times New Roman" w:cs="Segoe UI"/>
          <w:kern w:val="0"/>
          <w:sz w:val="22"/>
          <w:szCs w:val="22"/>
          <w:lang w:eastAsia="en-GB"/>
          <w14:ligatures w14:val="none"/>
        </w:rPr>
        <w:t xml:space="preserve"> </w:t>
      </w:r>
      <w:r w:rsidR="00D4186D" w:rsidRPr="00BF2AE2">
        <w:rPr>
          <w:rFonts w:eastAsia="Times New Roman" w:cs="Segoe UI"/>
          <w:kern w:val="0"/>
          <w:sz w:val="22"/>
          <w:szCs w:val="22"/>
          <w:lang w:eastAsia="en-GB"/>
          <w14:ligatures w14:val="none"/>
        </w:rPr>
        <w:t>–</w:t>
      </w:r>
      <w:r w:rsidR="008428BD" w:rsidRPr="00BF2AE2">
        <w:rPr>
          <w:rFonts w:eastAsia="Times New Roman" w:cs="Segoe UI"/>
          <w:kern w:val="0"/>
          <w:sz w:val="22"/>
          <w:szCs w:val="22"/>
          <w:lang w:eastAsia="en-GB"/>
          <w14:ligatures w14:val="none"/>
        </w:rPr>
        <w:t xml:space="preserve"> r</w:t>
      </w:r>
      <w:r w:rsidRPr="00BF2AE2">
        <w:rPr>
          <w:rFonts w:eastAsia="Times New Roman" w:cs="Segoe UI"/>
          <w:kern w:val="0"/>
          <w:sz w:val="22"/>
          <w:szCs w:val="22"/>
          <w:lang w:eastAsia="en-GB"/>
          <w14:ligatures w14:val="none"/>
        </w:rPr>
        <w:t>evitalizacija i interpretacija urbane jezgre Zvijezda kroz stalne i privremene izložbe, multimedijalne centre, rute vođene pričama te manifestacije i festivale, što stvara diferenciranu kulturnu ponudu za cjelogodišnji turizam.</w:t>
      </w:r>
    </w:p>
    <w:p w14:paraId="68EB9AFC" w14:textId="55DFDD00"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i/>
          <w:iCs/>
          <w:kern w:val="0"/>
          <w:sz w:val="22"/>
          <w:szCs w:val="22"/>
          <w:lang w:eastAsia="en-GB"/>
          <w14:ligatures w14:val="none"/>
        </w:rPr>
        <w:lastRenderedPageBreak/>
        <w:t>Outdoor</w:t>
      </w:r>
      <w:r w:rsidRPr="00BF2AE2">
        <w:rPr>
          <w:rFonts w:eastAsia="Times New Roman" w:cs="Segoe UI"/>
          <w:b/>
          <w:bCs/>
          <w:kern w:val="0"/>
          <w:sz w:val="22"/>
          <w:szCs w:val="22"/>
          <w:lang w:eastAsia="en-GB"/>
          <w14:ligatures w14:val="none"/>
        </w:rPr>
        <w:t xml:space="preserve">, aktivni i </w:t>
      </w:r>
      <w:r w:rsidRPr="00BF2AE2">
        <w:rPr>
          <w:rFonts w:eastAsia="Times New Roman" w:cs="Segoe UI"/>
          <w:b/>
          <w:bCs/>
          <w:i/>
          <w:iCs/>
          <w:kern w:val="0"/>
          <w:sz w:val="22"/>
          <w:szCs w:val="22"/>
          <w:lang w:eastAsia="en-GB"/>
          <w14:ligatures w14:val="none"/>
        </w:rPr>
        <w:t>wellbeing</w:t>
      </w:r>
      <w:r w:rsidRPr="00BF2AE2">
        <w:rPr>
          <w:rFonts w:eastAsia="Times New Roman" w:cs="Segoe UI"/>
          <w:b/>
          <w:bCs/>
          <w:kern w:val="0"/>
          <w:sz w:val="22"/>
          <w:szCs w:val="22"/>
          <w:lang w:eastAsia="en-GB"/>
          <w14:ligatures w14:val="none"/>
        </w:rPr>
        <w:t xml:space="preserve"> turizam</w:t>
      </w:r>
      <w:r w:rsidR="009F04FF" w:rsidRPr="00BF2AE2">
        <w:rPr>
          <w:rFonts w:eastAsia="Times New Roman" w:cs="Segoe UI"/>
          <w:kern w:val="0"/>
          <w:sz w:val="22"/>
          <w:szCs w:val="22"/>
          <w:lang w:eastAsia="en-GB"/>
          <w14:ligatures w14:val="none"/>
        </w:rPr>
        <w:t xml:space="preserve">; </w:t>
      </w:r>
      <w:r w:rsidRPr="00BF2AE2">
        <w:rPr>
          <w:rFonts w:eastAsia="Times New Roman" w:cs="Segoe UI"/>
          <w:b/>
          <w:bCs/>
          <w:kern w:val="0"/>
          <w:sz w:val="22"/>
          <w:szCs w:val="22"/>
          <w:lang w:eastAsia="en-GB"/>
          <w14:ligatures w14:val="none"/>
        </w:rPr>
        <w:t>Razvoj sadržaja na vodi –</w:t>
      </w:r>
      <w:r w:rsidRPr="00BF2AE2">
        <w:rPr>
          <w:rFonts w:eastAsia="Times New Roman" w:cs="Segoe UI"/>
          <w:kern w:val="0"/>
          <w:sz w:val="22"/>
          <w:szCs w:val="22"/>
          <w:lang w:eastAsia="en-GB"/>
          <w14:ligatures w14:val="none"/>
        </w:rPr>
        <w:t xml:space="preserve"> kupališta, obiteljski i adrenalinski sportovi, vođene pješačke i biciklističke ture, sportska i rekreacijska infrastruktura u prirodi te ponude za wellness, zdravlje i opuštanje na otvorenom.</w:t>
      </w:r>
    </w:p>
    <w:p w14:paraId="31A59994" w14:textId="344EFB29"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Manifestacijski i gastro</w:t>
      </w:r>
      <w:r w:rsidR="00D4186D" w:rsidRPr="00BF2AE2">
        <w:rPr>
          <w:rFonts w:eastAsia="Times New Roman" w:cs="Segoe UI"/>
          <w:b/>
          <w:bCs/>
          <w:kern w:val="0"/>
          <w:sz w:val="22"/>
          <w:szCs w:val="22"/>
          <w:lang w:eastAsia="en-GB"/>
          <w14:ligatures w14:val="none"/>
        </w:rPr>
        <w:t>nomski</w:t>
      </w:r>
      <w:r w:rsidRPr="00BF2AE2">
        <w:rPr>
          <w:rFonts w:eastAsia="Times New Roman" w:cs="Segoe UI"/>
          <w:b/>
          <w:bCs/>
          <w:kern w:val="0"/>
          <w:sz w:val="22"/>
          <w:szCs w:val="22"/>
          <w:lang w:eastAsia="en-GB"/>
          <w14:ligatures w14:val="none"/>
        </w:rPr>
        <w:t xml:space="preserve"> turizam</w:t>
      </w:r>
      <w:r w:rsidR="009F04FF" w:rsidRPr="00BF2AE2">
        <w:rPr>
          <w:rFonts w:eastAsia="Times New Roman" w:cs="Segoe UI"/>
          <w:kern w:val="0"/>
          <w:sz w:val="22"/>
          <w:szCs w:val="22"/>
          <w:lang w:eastAsia="en-GB"/>
          <w14:ligatures w14:val="none"/>
        </w:rPr>
        <w:t xml:space="preserve">; </w:t>
      </w:r>
      <w:r w:rsidRPr="00BF2AE2">
        <w:rPr>
          <w:rFonts w:eastAsia="Times New Roman" w:cs="Segoe UI"/>
          <w:b/>
          <w:bCs/>
          <w:kern w:val="0"/>
          <w:sz w:val="22"/>
          <w:szCs w:val="22"/>
          <w:lang w:eastAsia="en-GB"/>
          <w14:ligatures w14:val="none"/>
        </w:rPr>
        <w:t>Raspored cjelogodišnjih događanja</w:t>
      </w:r>
      <w:r w:rsidRPr="00BF2AE2">
        <w:rPr>
          <w:rFonts w:eastAsia="Times New Roman" w:cs="Segoe UI"/>
          <w:kern w:val="0"/>
          <w:sz w:val="22"/>
          <w:szCs w:val="22"/>
          <w:lang w:eastAsia="en-GB"/>
          <w14:ligatures w14:val="none"/>
        </w:rPr>
        <w:t xml:space="preserve"> – festivali, sajmovi, gastromanifestacije i tematski eventi koji potiču produženje boravka, motive dolaska, snažnu vidljivost i uključivanje lokalnih proizvođača i OPG-ova.</w:t>
      </w:r>
    </w:p>
    <w:p w14:paraId="3901890D" w14:textId="77777777"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 xml:space="preserve">Sportski turizam – </w:t>
      </w:r>
      <w:r w:rsidRPr="00BF2AE2">
        <w:rPr>
          <w:rFonts w:eastAsia="Times New Roman" w:cs="Segoe UI"/>
          <w:kern w:val="0"/>
          <w:sz w:val="22"/>
          <w:szCs w:val="22"/>
          <w:lang w:eastAsia="en-GB"/>
          <w14:ligatures w14:val="none"/>
        </w:rPr>
        <w:t>značajna sportska infrastruktura, pripreme sportaša i organizacija sportskih događanja.</w:t>
      </w:r>
    </w:p>
    <w:p w14:paraId="0AF379BD" w14:textId="3B84481F" w:rsidR="000D4F2A" w:rsidRPr="00BF2AE2" w:rsidRDefault="000D4F2A">
      <w:pPr>
        <w:pStyle w:val="ListParagraph"/>
        <w:numPr>
          <w:ilvl w:val="0"/>
          <w:numId w:val="9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Digitalizacija usluga i zelena tranzicija</w:t>
      </w:r>
      <w:r w:rsidR="009F04FF" w:rsidRPr="00BF2AE2">
        <w:rPr>
          <w:rFonts w:eastAsia="Times New Roman" w:cs="Segoe UI"/>
          <w:kern w:val="0"/>
          <w:sz w:val="22"/>
          <w:szCs w:val="22"/>
          <w:lang w:eastAsia="en-GB"/>
          <w14:ligatures w14:val="none"/>
        </w:rPr>
        <w:t xml:space="preserve"> - r</w:t>
      </w:r>
      <w:r w:rsidRPr="00BF2AE2">
        <w:rPr>
          <w:rFonts w:eastAsia="Times New Roman" w:cs="Segoe UI"/>
          <w:kern w:val="0"/>
          <w:sz w:val="22"/>
          <w:szCs w:val="22"/>
          <w:lang w:eastAsia="en-GB"/>
          <w14:ligatures w14:val="none"/>
        </w:rPr>
        <w:t xml:space="preserve">azvoj digitalne signalizacije, </w:t>
      </w:r>
      <w:r w:rsidRPr="00BF2AE2">
        <w:rPr>
          <w:rFonts w:eastAsia="Times New Roman" w:cs="Segoe UI"/>
          <w:i/>
          <w:iCs/>
          <w:kern w:val="0"/>
          <w:sz w:val="22"/>
          <w:szCs w:val="22"/>
          <w:lang w:eastAsia="en-GB"/>
          <w14:ligatures w14:val="none"/>
        </w:rPr>
        <w:t>online booking</w:t>
      </w:r>
      <w:r w:rsidRPr="00BF2AE2">
        <w:rPr>
          <w:rFonts w:eastAsia="Times New Roman" w:cs="Segoe UI"/>
          <w:kern w:val="0"/>
          <w:sz w:val="22"/>
          <w:szCs w:val="22"/>
          <w:lang w:eastAsia="en-GB"/>
          <w14:ligatures w14:val="none"/>
        </w:rPr>
        <w:t xml:space="preserve"> te promociju destinacije, razvoj pametne turističke infrastrukture i nastavak ulaganja u energetsku učinkovitost, obnovljive izvore energije i zelenu mobilnost kroz grad.</w:t>
      </w:r>
    </w:p>
    <w:p w14:paraId="3991FC1C" w14:textId="05F0F841" w:rsidR="000D4F2A" w:rsidRPr="00BF2AE2"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Ovi stupovi podupiru ukupnu viziju Karlovca kao održive, konkurentne i prepoznatljive destinacije, ističući njegove specifične snage i konkurentske prednosti te usmjeravaju konkretna ulaganja i razvojne projekte u svakom segmentu turističke ponude. </w:t>
      </w:r>
    </w:p>
    <w:p w14:paraId="02B0E63D" w14:textId="5D790850" w:rsidR="000D4F2A" w:rsidRPr="00BF2AE2" w:rsidRDefault="000D4F2A" w:rsidP="00E570D7">
      <w:pPr>
        <w:spacing w:before="100" w:beforeAutospacing="1" w:after="100" w:afterAutospacing="1"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 xml:space="preserve">Pozicioniranje Karlovca: </w:t>
      </w:r>
    </w:p>
    <w:p w14:paraId="778BF2EE" w14:textId="77777777" w:rsidR="000D4F2A" w:rsidRPr="00BF2AE2"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Pozicioniranje Karlovca temelji se na njegovoj prepoznatljivoj urbano-prirodnoj strukturi te jasno diferenciranim proizvodima i doživljajima:</w:t>
      </w:r>
    </w:p>
    <w:p w14:paraId="4EF38DEB" w14:textId="55062A70" w:rsidR="000D4F2A" w:rsidRPr="00BF2AE2" w:rsidRDefault="000D4F2A">
      <w:pPr>
        <w:numPr>
          <w:ilvl w:val="0"/>
          <w:numId w:val="8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Grad se pozicionira kao jedinstveni </w:t>
      </w:r>
      <w:r w:rsidR="00D4186D" w:rsidRPr="00BF2AE2">
        <w:rPr>
          <w:rFonts w:eastAsia="Times New Roman" w:cs="Segoe UI"/>
          <w:b/>
          <w:bCs/>
          <w:kern w:val="0"/>
          <w:sz w:val="22"/>
          <w:szCs w:val="22"/>
          <w:lang w:eastAsia="en-GB"/>
          <w14:ligatures w14:val="none"/>
        </w:rPr>
        <w:t>„</w:t>
      </w:r>
      <w:r w:rsidRPr="00BF2AE2">
        <w:rPr>
          <w:rFonts w:eastAsia="Times New Roman" w:cs="Segoe UI"/>
          <w:b/>
          <w:bCs/>
          <w:kern w:val="0"/>
          <w:sz w:val="22"/>
          <w:szCs w:val="22"/>
          <w:lang w:eastAsia="en-GB"/>
          <w14:ligatures w14:val="none"/>
        </w:rPr>
        <w:t>Grad na 4 rijeke"</w:t>
      </w:r>
      <w:r w:rsidRPr="00BF2AE2">
        <w:rPr>
          <w:rFonts w:eastAsia="Times New Roman" w:cs="Segoe UI"/>
          <w:kern w:val="0"/>
          <w:sz w:val="22"/>
          <w:szCs w:val="22"/>
          <w:lang w:eastAsia="en-GB"/>
          <w14:ligatures w14:val="none"/>
        </w:rPr>
        <w:t xml:space="preserve"> gdje autentična renesansna urbana jezgra (Zvijezda), mreža prohodnih i funkcionalnih parkova te četiri rijeke (Kupa, Korana, Mrežnica, Dobra) čine osnovu za razvoj identitetskog turističkog brenda, istaknutog na hrvatskoj i europskoj karti destinacija.</w:t>
      </w:r>
    </w:p>
    <w:p w14:paraId="70985B24" w14:textId="77777777" w:rsidR="000D4F2A" w:rsidRPr="00BF2AE2" w:rsidRDefault="000D4F2A">
      <w:pPr>
        <w:numPr>
          <w:ilvl w:val="0"/>
          <w:numId w:val="8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razvija proizvode kroz integrirane tematske rute koje povezuju parkove i obale rijeka, kulturno-povijesne narative Zvijezde, događanja i festivalsku scenu, te aktivni i </w:t>
      </w:r>
      <w:r w:rsidRPr="00BF2AE2">
        <w:rPr>
          <w:rFonts w:eastAsia="Times New Roman" w:cs="Segoe UI"/>
          <w:i/>
          <w:iCs/>
          <w:kern w:val="0"/>
          <w:sz w:val="22"/>
          <w:szCs w:val="22"/>
          <w:lang w:eastAsia="en-GB"/>
          <w14:ligatures w14:val="none"/>
        </w:rPr>
        <w:t>outdoor</w:t>
      </w:r>
      <w:r w:rsidRPr="00BF2AE2">
        <w:rPr>
          <w:rFonts w:eastAsia="Times New Roman" w:cs="Segoe UI"/>
          <w:kern w:val="0"/>
          <w:sz w:val="22"/>
          <w:szCs w:val="22"/>
          <w:lang w:eastAsia="en-GB"/>
          <w14:ligatures w14:val="none"/>
        </w:rPr>
        <w:t xml:space="preserve"> turizam s fokusom na riječnu i sportsku rekreaciju, čime se ciljano obraća tržišnim segmentima koji traže održivost, autentičnost i aktivna iskustva.</w:t>
      </w:r>
    </w:p>
    <w:p w14:paraId="6CE67AFA" w14:textId="6BCEAA01" w:rsidR="00083877" w:rsidRPr="00A251BB" w:rsidRDefault="000D4F2A" w:rsidP="00083877">
      <w:pPr>
        <w:numPr>
          <w:ilvl w:val="0"/>
          <w:numId w:val="85"/>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Promotivna poruka grada naglašava kvalitetu života i ravnotežu između urbanog doživljaja i prirode, a strateški marketinški cilj je pretvoriti Karlovac iz tranzitne ili jednodnevne </w:t>
      </w:r>
      <w:r w:rsidRPr="00BF2AE2">
        <w:rPr>
          <w:rFonts w:eastAsia="Times New Roman" w:cs="Segoe UI"/>
          <w:kern w:val="0"/>
          <w:sz w:val="22"/>
          <w:szCs w:val="22"/>
          <w:lang w:eastAsia="en-GB"/>
          <w14:ligatures w14:val="none"/>
        </w:rPr>
        <w:lastRenderedPageBreak/>
        <w:t xml:space="preserve">destinacije u poželjnu cjelogodišnju destinaciju s produženim boravkom i prepoznatljivim </w:t>
      </w:r>
      <w:r w:rsidRPr="00BF2AE2">
        <w:rPr>
          <w:rFonts w:eastAsia="Times New Roman" w:cs="Segoe UI"/>
          <w:i/>
          <w:iCs/>
          <w:kern w:val="0"/>
          <w:sz w:val="22"/>
          <w:szCs w:val="22"/>
          <w:lang w:eastAsia="en-GB"/>
          <w14:ligatures w14:val="none"/>
        </w:rPr>
        <w:t>lifestyle</w:t>
      </w:r>
      <w:r w:rsidR="00D4186D"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atrakcijama za domaće i strane goste.</w:t>
      </w:r>
    </w:p>
    <w:p w14:paraId="6CFB1DEA" w14:textId="77777777" w:rsidR="000D4F2A" w:rsidRPr="00BF2AE2" w:rsidRDefault="000D4F2A" w:rsidP="00E570D7">
      <w:pPr>
        <w:spacing w:line="360" w:lineRule="auto"/>
        <w:ind w:left="360"/>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Pozicioniranje po proizvodima</w:t>
      </w:r>
    </w:p>
    <w:p w14:paraId="1F01AC7B" w14:textId="65970080" w:rsidR="000D4F2A" w:rsidRPr="00BF2AE2" w:rsidRDefault="000D4F2A" w:rsidP="00E570D7">
      <w:pPr>
        <w:spacing w:line="360" w:lineRule="auto"/>
        <w:ind w:left="360"/>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Karlovac se u Planu upravljanja destinacijom pozicionira kroz snažno profilirane ključne turističke proizvode, svaki s jasno prepoznatljivom identitetskom i tržišnom ulogom:</w:t>
      </w:r>
    </w:p>
    <w:p w14:paraId="1E42C054" w14:textId="403555B9" w:rsidR="000D4F2A" w:rsidRPr="00BF2AE2" w:rsidRDefault="000D4F2A">
      <w:pPr>
        <w:pStyle w:val="ListParagraph"/>
        <w:numPr>
          <w:ilvl w:val="0"/>
          <w:numId w:val="97"/>
        </w:numPr>
        <w:spacing w:line="360" w:lineRule="auto"/>
        <w:jc w:val="both"/>
        <w:rPr>
          <w:sz w:val="22"/>
          <w:szCs w:val="22"/>
          <w:lang w:eastAsia="en-GB"/>
        </w:rPr>
      </w:pPr>
      <w:r w:rsidRPr="00BF2AE2">
        <w:rPr>
          <w:b/>
          <w:bCs/>
          <w:sz w:val="22"/>
          <w:szCs w:val="22"/>
          <w:lang w:eastAsia="en-GB"/>
        </w:rPr>
        <w:t>4 Rijeke – rekreacija, priroda i aktivni odmor</w:t>
      </w:r>
      <w:r w:rsidRPr="00BF2AE2">
        <w:rPr>
          <w:sz w:val="22"/>
          <w:szCs w:val="22"/>
          <w:lang w:eastAsia="en-GB"/>
        </w:rPr>
        <w:t xml:space="preserve">. Četiri rijeke (Kupa, Korana, Mrežnica, Dobra) pozicioniraju Karlovac kao nacionalnog lidera u riječnom i </w:t>
      </w:r>
      <w:r w:rsidRPr="00BF2AE2">
        <w:rPr>
          <w:i/>
          <w:iCs/>
          <w:sz w:val="22"/>
          <w:szCs w:val="22"/>
          <w:lang w:eastAsia="en-GB"/>
        </w:rPr>
        <w:t>outdoor</w:t>
      </w:r>
      <w:r w:rsidRPr="00BF2AE2">
        <w:rPr>
          <w:sz w:val="22"/>
          <w:szCs w:val="22"/>
          <w:lang w:eastAsia="en-GB"/>
        </w:rPr>
        <w:t xml:space="preserve"> turizmu, s fokusom na vodene sportove, biciklističke i pješačke rute, Festival magle i ekološka iskustva uz prirodno-edukativne sadržaje.</w:t>
      </w:r>
    </w:p>
    <w:p w14:paraId="01D92199" w14:textId="00F20FBE" w:rsidR="000D4F2A" w:rsidRPr="00BF2AE2" w:rsidRDefault="000D4F2A">
      <w:pPr>
        <w:pStyle w:val="ListParagraph"/>
        <w:numPr>
          <w:ilvl w:val="0"/>
          <w:numId w:val="97"/>
        </w:numPr>
        <w:spacing w:line="360" w:lineRule="auto"/>
        <w:jc w:val="both"/>
        <w:rPr>
          <w:b/>
          <w:bCs/>
          <w:sz w:val="22"/>
          <w:szCs w:val="22"/>
          <w:lang w:eastAsia="en-GB"/>
        </w:rPr>
      </w:pPr>
      <w:r w:rsidRPr="00BF2AE2">
        <w:rPr>
          <w:b/>
          <w:bCs/>
          <w:sz w:val="22"/>
          <w:szCs w:val="22"/>
        </w:rPr>
        <w:t>Parkovi – zelena gradska infrastruktura.</w:t>
      </w:r>
      <w:r w:rsidRPr="00BF2AE2">
        <w:rPr>
          <w:b/>
          <w:bCs/>
          <w:sz w:val="22"/>
          <w:szCs w:val="22"/>
          <w:lang w:eastAsia="en-GB"/>
        </w:rPr>
        <w:t xml:space="preserve"> </w:t>
      </w:r>
      <w:r w:rsidRPr="00BF2AE2">
        <w:rPr>
          <w:sz w:val="22"/>
          <w:szCs w:val="22"/>
          <w:lang w:eastAsia="en-GB"/>
        </w:rPr>
        <w:t xml:space="preserve">Parkovi su temelj doživljajne ponude i gradskog brenda, usmjereni na edukativno-rekreativne sadržaje, kulturna događanja, tematske ture i inkluzivne manifestacije koje promoviraju Karlovac kao „Grad parkova na 4 rijeke”. </w:t>
      </w:r>
    </w:p>
    <w:p w14:paraId="20C436DE" w14:textId="75B17B09" w:rsidR="000D4F2A" w:rsidRPr="00BF2AE2" w:rsidRDefault="000D4F2A">
      <w:pPr>
        <w:pStyle w:val="ListParagraph"/>
        <w:numPr>
          <w:ilvl w:val="0"/>
          <w:numId w:val="97"/>
        </w:numPr>
        <w:spacing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Zvijezda – urbana i kulturna jezgra</w:t>
      </w:r>
      <w:r w:rsidR="005C674C" w:rsidRPr="00BF2AE2">
        <w:rPr>
          <w:rFonts w:eastAsia="Times New Roman" w:cs="Segoe UI"/>
          <w:b/>
          <w:bCs/>
          <w:kern w:val="0"/>
          <w:sz w:val="22"/>
          <w:szCs w:val="22"/>
          <w:lang w:eastAsia="en-GB"/>
          <w14:ligatures w14:val="none"/>
        </w:rPr>
        <w:t xml:space="preserve">. </w:t>
      </w:r>
      <w:r w:rsidRPr="00BF2AE2">
        <w:rPr>
          <w:rFonts w:eastAsia="Times New Roman" w:cs="Segoe UI"/>
          <w:kern w:val="0"/>
          <w:sz w:val="22"/>
          <w:szCs w:val="22"/>
          <w:lang w:eastAsia="en-GB"/>
          <w14:ligatures w14:val="none"/>
        </w:rPr>
        <w:t>Renesansna zvjezdasta jezgra razvija se kao središnji identitetski i interpretacijski prostor: platforma za tematske rute, vođene priče, multimedijalne sadržaje, događanja i urbanu revitalizaciju, diferencirajući Karlovac na karti urbanog turizma. Grad Zvijezda na 4 rijeke.</w:t>
      </w:r>
    </w:p>
    <w:p w14:paraId="2FA5F497" w14:textId="2965FA16" w:rsidR="000D4F2A" w:rsidRPr="00BF2AE2" w:rsidRDefault="000D4F2A">
      <w:pPr>
        <w:pStyle w:val="ListParagraph"/>
        <w:numPr>
          <w:ilvl w:val="0"/>
          <w:numId w:val="97"/>
        </w:numPr>
        <w:spacing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Događanja i festivali</w:t>
      </w:r>
      <w:r w:rsidR="005C674C" w:rsidRPr="00BF2AE2">
        <w:rPr>
          <w:rFonts w:eastAsia="Times New Roman" w:cs="Segoe UI"/>
          <w:b/>
          <w:bCs/>
          <w:kern w:val="0"/>
          <w:sz w:val="22"/>
          <w:szCs w:val="22"/>
          <w:lang w:eastAsia="en-GB"/>
          <w14:ligatures w14:val="none"/>
        </w:rPr>
        <w:t xml:space="preserve">. </w:t>
      </w:r>
      <w:r w:rsidRPr="00BF2AE2">
        <w:rPr>
          <w:rFonts w:eastAsia="Times New Roman" w:cs="Segoe UI"/>
          <w:kern w:val="0"/>
          <w:sz w:val="22"/>
          <w:szCs w:val="22"/>
          <w:lang w:eastAsia="en-GB"/>
          <w14:ligatures w14:val="none"/>
        </w:rPr>
        <w:t>Sinergija parkova, rijeka i urbanih prostora kroz cjelogodišnji kalendar događanja spaja lokalnu zajednicu, gastronomsku ponudu i kulturni program u prepoznatljiv turistički doživljaj.</w:t>
      </w:r>
    </w:p>
    <w:p w14:paraId="35440816" w14:textId="7E9C0E4A" w:rsidR="000D4F2A" w:rsidRPr="00BF2AE2" w:rsidRDefault="000D4F2A">
      <w:pPr>
        <w:pStyle w:val="ListParagraph"/>
        <w:numPr>
          <w:ilvl w:val="0"/>
          <w:numId w:val="97"/>
        </w:numPr>
        <w:spacing w:line="360" w:lineRule="auto"/>
        <w:jc w:val="both"/>
        <w:rPr>
          <w:rFonts w:eastAsia="Times New Roman" w:cs="Segoe UI"/>
          <w:b/>
          <w:bCs/>
          <w:kern w:val="0"/>
          <w:sz w:val="22"/>
          <w:szCs w:val="22"/>
          <w:lang w:eastAsia="en-GB"/>
          <w14:ligatures w14:val="none"/>
        </w:rPr>
      </w:pPr>
      <w:r w:rsidRPr="00BF2AE2">
        <w:rPr>
          <w:rFonts w:eastAsia="Times New Roman" w:cs="Segoe UI"/>
          <w:b/>
          <w:bCs/>
          <w:kern w:val="0"/>
          <w:sz w:val="22"/>
          <w:szCs w:val="22"/>
          <w:lang w:eastAsia="en-GB"/>
          <w14:ligatures w14:val="none"/>
        </w:rPr>
        <w:t>Posebni proizvodi i tematske rute</w:t>
      </w:r>
      <w:r w:rsidR="005C674C" w:rsidRPr="00BF2AE2">
        <w:rPr>
          <w:rFonts w:eastAsia="Times New Roman" w:cs="Segoe UI"/>
          <w:b/>
          <w:bCs/>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Integrirani paketi – gastroture, interpretativne rute kroz prirodu i povijest, </w:t>
      </w:r>
      <w:r w:rsidRPr="00BF2AE2">
        <w:rPr>
          <w:rFonts w:eastAsia="Times New Roman" w:cs="Segoe UI"/>
          <w:i/>
          <w:iCs/>
          <w:kern w:val="0"/>
          <w:sz w:val="22"/>
          <w:szCs w:val="22"/>
          <w:lang w:eastAsia="en-GB"/>
          <w14:ligatures w14:val="none"/>
        </w:rPr>
        <w:t>team-building</w:t>
      </w:r>
      <w:r w:rsidRPr="00BF2AE2">
        <w:rPr>
          <w:rFonts w:eastAsia="Times New Roman" w:cs="Segoe UI"/>
          <w:kern w:val="0"/>
          <w:sz w:val="22"/>
          <w:szCs w:val="22"/>
          <w:lang w:eastAsia="en-GB"/>
          <w14:ligatures w14:val="none"/>
        </w:rPr>
        <w:t xml:space="preserve"> programi, izleti uz lokalne proizvođače, manifestacije u parkovima i na rijekama – nude raznolikost i produljuju boravak te doprinose jačanju destinacijskog identiteta.</w:t>
      </w:r>
    </w:p>
    <w:p w14:paraId="0DF711CE" w14:textId="77777777" w:rsidR="000D4F2A" w:rsidRPr="00BF2AE2"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Ova paleta proizvoda Karlovac jedinstveno pozicionira kao grad dobro uravnotežene autentične prirode, kulture i rekreacije, namijenjen tržištu koje traži održivost, aktivnost i lokalnu priču. </w:t>
      </w:r>
    </w:p>
    <w:p w14:paraId="302A8382" w14:textId="7BAAD30A" w:rsidR="000D4F2A" w:rsidRPr="00BF2AE2"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Prioritetna tržišta za Karlovac</w:t>
      </w:r>
      <w:r w:rsidRPr="00BF2AE2">
        <w:rPr>
          <w:rFonts w:eastAsia="Times New Roman" w:cs="Segoe UI"/>
          <w:kern w:val="0"/>
          <w:sz w:val="22"/>
          <w:szCs w:val="22"/>
          <w:lang w:eastAsia="en-GB"/>
          <w14:ligatures w14:val="none"/>
        </w:rPr>
        <w:t xml:space="preserve"> definirana su kroz kombinaciju geografskog dosega, motivacijskih segmenata i prilagodbe proizvoda:</w:t>
      </w:r>
    </w:p>
    <w:p w14:paraId="6A03E326" w14:textId="77777777" w:rsidR="000D4F2A" w:rsidRPr="00BF2AE2" w:rsidRDefault="000D4F2A">
      <w:pPr>
        <w:numPr>
          <w:ilvl w:val="0"/>
          <w:numId w:val="8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lastRenderedPageBreak/>
        <w:t>Domaća i regionalna tržišta</w:t>
      </w:r>
      <w:r w:rsidRPr="00BF2AE2">
        <w:rPr>
          <w:rFonts w:eastAsia="Times New Roman" w:cs="Segoe UI"/>
          <w:kern w:val="0"/>
          <w:sz w:val="22"/>
          <w:szCs w:val="22"/>
          <w:lang w:eastAsia="en-GB"/>
          <w14:ligatures w14:val="none"/>
        </w:rPr>
        <w:t xml:space="preserve"> – Posebno Zagreb, srednja i sjeverna Hrvatska, Rijeka, zbog blizine i dobre prometne povezanosti, ali i izleta i produženih boravaka za vikend i praznična razdoblja.</w:t>
      </w:r>
    </w:p>
    <w:p w14:paraId="322E14BD" w14:textId="77777777" w:rsidR="000D4F2A" w:rsidRPr="00BF2AE2" w:rsidRDefault="000D4F2A">
      <w:pPr>
        <w:numPr>
          <w:ilvl w:val="0"/>
          <w:numId w:val="8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Emitivna tržišta srednje Europe</w:t>
      </w:r>
      <w:r w:rsidRPr="00BF2AE2">
        <w:rPr>
          <w:rFonts w:eastAsia="Times New Roman" w:cs="Segoe UI"/>
          <w:kern w:val="0"/>
          <w:sz w:val="22"/>
          <w:szCs w:val="22"/>
          <w:lang w:eastAsia="en-GB"/>
          <w14:ligatures w14:val="none"/>
        </w:rPr>
        <w:t xml:space="preserve"> – Slovenija, Austrija, Njemačka, Češka, Poljska i Slovačka, s fokusom na posjetitelje koji dolaze automobilom ili autobusom, često u kombinaciji s drugim destinacijama (Plitvice, Zagreb, Jadran), ali i na tržišta s izraženom potražnjom za </w:t>
      </w:r>
      <w:r w:rsidRPr="00BF2AE2">
        <w:rPr>
          <w:rFonts w:eastAsia="Times New Roman" w:cs="Segoe UI"/>
          <w:i/>
          <w:iCs/>
          <w:kern w:val="0"/>
          <w:sz w:val="22"/>
          <w:szCs w:val="22"/>
          <w:lang w:eastAsia="en-GB"/>
          <w14:ligatures w14:val="none"/>
        </w:rPr>
        <w:t>outdoor</w:t>
      </w:r>
      <w:r w:rsidRPr="00BF2AE2">
        <w:rPr>
          <w:rFonts w:eastAsia="Times New Roman" w:cs="Segoe UI"/>
          <w:kern w:val="0"/>
          <w:sz w:val="22"/>
          <w:szCs w:val="22"/>
          <w:lang w:eastAsia="en-GB"/>
          <w14:ligatures w14:val="none"/>
        </w:rPr>
        <w:t>, kulturnim i obiteljskim turizmom.</w:t>
      </w:r>
    </w:p>
    <w:p w14:paraId="2CDE766C" w14:textId="18A144F3" w:rsidR="000D4F2A" w:rsidRPr="00BF2AE2" w:rsidRDefault="000D4F2A">
      <w:pPr>
        <w:numPr>
          <w:ilvl w:val="0"/>
          <w:numId w:val="86"/>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b/>
          <w:bCs/>
          <w:kern w:val="0"/>
          <w:sz w:val="22"/>
          <w:szCs w:val="22"/>
          <w:lang w:eastAsia="en-GB"/>
          <w14:ligatures w14:val="none"/>
        </w:rPr>
        <w:t>Tranzitni putnici i jednodnevni izletnici</w:t>
      </w:r>
      <w:r w:rsidRPr="00BF2AE2">
        <w:rPr>
          <w:rFonts w:eastAsia="Times New Roman" w:cs="Segoe UI"/>
          <w:kern w:val="0"/>
          <w:sz w:val="22"/>
          <w:szCs w:val="22"/>
          <w:lang w:eastAsia="en-GB"/>
          <w14:ligatures w14:val="none"/>
        </w:rPr>
        <w:t xml:space="preserve"> – Segment gostiju koji koriste Karlovac kao pauzu, </w:t>
      </w:r>
      <w:r w:rsidRPr="00BF2AE2">
        <w:rPr>
          <w:rFonts w:eastAsia="Times New Roman" w:cs="Segoe UI"/>
          <w:i/>
          <w:iCs/>
          <w:kern w:val="0"/>
          <w:sz w:val="22"/>
          <w:szCs w:val="22"/>
          <w:lang w:eastAsia="en-GB"/>
          <w14:ligatures w14:val="none"/>
        </w:rPr>
        <w:t>gateway</w:t>
      </w:r>
      <w:r w:rsidRPr="00BF2AE2">
        <w:rPr>
          <w:rFonts w:eastAsia="Times New Roman" w:cs="Segoe UI"/>
          <w:kern w:val="0"/>
          <w:sz w:val="22"/>
          <w:szCs w:val="22"/>
          <w:lang w:eastAsia="en-GB"/>
          <w14:ligatures w14:val="none"/>
        </w:rPr>
        <w:t xml:space="preserve"> ili početnu točku za istraživanje ostatka Hrvatske, s ciljem povećanja stope zadržavanja i pretvaranja tranzita u višednevne posjete kroz razvoj specifičnih paketa i doživljajnih proizvoda.</w:t>
      </w:r>
    </w:p>
    <w:p w14:paraId="7640A829" w14:textId="269AE7C9" w:rsidR="007C1C53" w:rsidRDefault="000D4F2A" w:rsidP="00E570D7">
      <w:p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 xml:space="preserve">Karlovac također fokusira selektivne segmente: sportske i rekreativne grupe, ljubitelje prirode, cikloturiste, obiteljske goste, digitalne nomade i kulturne putnike, ciljajući ponudu i promociju prilagođenu njihovim potrebama i navikama. </w:t>
      </w:r>
    </w:p>
    <w:p w14:paraId="7194F185" w14:textId="5FB5C7CE" w:rsidR="00A251BB" w:rsidRDefault="00A251BB" w:rsidP="00E570D7">
      <w:pPr>
        <w:spacing w:before="100" w:beforeAutospacing="1" w:after="100" w:afterAutospacing="1" w:line="360" w:lineRule="auto"/>
        <w:jc w:val="both"/>
        <w:rPr>
          <w:rFonts w:eastAsia="Times New Roman" w:cs="Segoe UI"/>
          <w:kern w:val="0"/>
          <w:sz w:val="22"/>
          <w:szCs w:val="22"/>
          <w:lang w:eastAsia="en-GB"/>
          <w14:ligatures w14:val="none"/>
        </w:rPr>
      </w:pPr>
    </w:p>
    <w:p w14:paraId="5BBF0ACB" w14:textId="77777777" w:rsidR="00A251BB" w:rsidRDefault="00A251BB">
      <w:pPr>
        <w:rPr>
          <w:rFonts w:eastAsia="Times New Roman" w:cs="Segoe UI"/>
          <w:kern w:val="0"/>
          <w:sz w:val="22"/>
          <w:szCs w:val="22"/>
          <w:lang w:eastAsia="en-GB"/>
          <w14:ligatures w14:val="none"/>
        </w:rPr>
      </w:pPr>
      <w:r>
        <w:rPr>
          <w:rFonts w:eastAsia="Times New Roman" w:cs="Segoe UI"/>
          <w:kern w:val="0"/>
          <w:sz w:val="22"/>
          <w:szCs w:val="22"/>
          <w:lang w:eastAsia="en-GB"/>
          <w14:ligatures w14:val="none"/>
        </w:rPr>
        <w:br w:type="page"/>
      </w:r>
    </w:p>
    <w:p w14:paraId="33E806E0" w14:textId="5BE01300" w:rsidR="004061C5" w:rsidRPr="00744AFF" w:rsidRDefault="004061C5" w:rsidP="00744AFF">
      <w:pPr>
        <w:pStyle w:val="Heading2"/>
        <w:numPr>
          <w:ilvl w:val="1"/>
          <w:numId w:val="67"/>
        </w:numPr>
        <w:spacing w:line="360" w:lineRule="auto"/>
        <w:rPr>
          <w:lang w:val="hr-HR"/>
        </w:rPr>
      </w:pPr>
      <w:bookmarkStart w:id="53" w:name="_Toc212441077"/>
      <w:r w:rsidRPr="00744AFF">
        <w:rPr>
          <w:lang w:val="hr-HR"/>
        </w:rPr>
        <w:lastRenderedPageBreak/>
        <w:t xml:space="preserve">Mjere </w:t>
      </w:r>
      <w:r w:rsidR="00E95327" w:rsidRPr="00744AFF">
        <w:rPr>
          <w:lang w:val="hr-HR"/>
        </w:rPr>
        <w:t>i</w:t>
      </w:r>
      <w:r w:rsidRPr="00744AFF">
        <w:rPr>
          <w:lang w:val="hr-HR"/>
        </w:rPr>
        <w:t xml:space="preserve"> aktivnosti</w:t>
      </w:r>
      <w:bookmarkEnd w:id="53"/>
    </w:p>
    <w:p w14:paraId="7B844A39" w14:textId="77777777"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1 Odgovorni turizam - Diversifikacija i održivi razvoj turističke ponude</w:t>
      </w:r>
    </w:p>
    <w:tbl>
      <w:tblPr>
        <w:tblStyle w:val="TableGrid"/>
        <w:tblW w:w="4927"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72"/>
        <w:gridCol w:w="1165"/>
        <w:gridCol w:w="1207"/>
        <w:gridCol w:w="1025"/>
        <w:gridCol w:w="1596"/>
        <w:gridCol w:w="2248"/>
      </w:tblGrid>
      <w:tr w:rsidR="007152E5" w:rsidRPr="00BF2AE2" w14:paraId="73D6B3D9" w14:textId="77777777" w:rsidTr="009D50D3">
        <w:tc>
          <w:tcPr>
            <w:tcW w:w="1121" w:type="pct"/>
            <w:shd w:val="clear" w:color="auto" w:fill="D3DEE9"/>
            <w:hideMark/>
          </w:tcPr>
          <w:p w14:paraId="1D20795A"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377" w:type="pct"/>
            <w:shd w:val="clear" w:color="auto" w:fill="D3DEE9"/>
            <w:hideMark/>
          </w:tcPr>
          <w:p w14:paraId="01DC22E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75349E8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7EB2CFB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969" w:type="pct"/>
            <w:shd w:val="clear" w:color="auto" w:fill="D3DEE9"/>
            <w:hideMark/>
          </w:tcPr>
          <w:p w14:paraId="2CD7066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1271" w:type="pct"/>
            <w:shd w:val="clear" w:color="auto" w:fill="D3DEE9"/>
            <w:hideMark/>
          </w:tcPr>
          <w:p w14:paraId="501C96EC"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7B132923" w14:textId="77777777" w:rsidTr="009D50D3">
        <w:tc>
          <w:tcPr>
            <w:tcW w:w="1121" w:type="pct"/>
            <w:hideMark/>
          </w:tcPr>
          <w:p w14:paraId="0EBE7D0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 implementacija cjelogodišnjih turističkih proizvoda (aktivni, kulturni, wellbeing turizam)</w:t>
            </w:r>
          </w:p>
        </w:tc>
        <w:tc>
          <w:tcPr>
            <w:tcW w:w="377" w:type="pct"/>
            <w:hideMark/>
          </w:tcPr>
          <w:p w14:paraId="3CD020E2" w14:textId="6859CF3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TZ grada Karlovca, Grad Karlovac, udruge, dionici </w:t>
            </w:r>
          </w:p>
        </w:tc>
        <w:tc>
          <w:tcPr>
            <w:tcW w:w="0" w:type="auto"/>
            <w:hideMark/>
          </w:tcPr>
          <w:p w14:paraId="178A4A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proizvoda, broj dolazaka izvan sezone, broj produljenih boravaka</w:t>
            </w:r>
          </w:p>
        </w:tc>
        <w:tc>
          <w:tcPr>
            <w:tcW w:w="0" w:type="auto"/>
            <w:hideMark/>
          </w:tcPr>
          <w:p w14:paraId="2F5FC11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969" w:type="pct"/>
            <w:hideMark/>
          </w:tcPr>
          <w:p w14:paraId="07804F74" w14:textId="2B27102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w:t>
            </w:r>
            <w:r w:rsidR="00A14618" w:rsidRPr="00BF2AE2">
              <w:rPr>
                <w:rFonts w:eastAsia="Times New Roman" w:cs="Segoe UI"/>
                <w:kern w:val="0"/>
                <w:sz w:val="18"/>
                <w:szCs w:val="18"/>
                <w:lang w:eastAsia="en-GB"/>
                <w14:ligatures w14:val="none"/>
              </w:rPr>
              <w:t xml:space="preserve"> TZ</w:t>
            </w:r>
            <w:r w:rsidRPr="00BF2AE2">
              <w:rPr>
                <w:rFonts w:eastAsia="Times New Roman" w:cs="Segoe UI"/>
                <w:kern w:val="0"/>
                <w:sz w:val="18"/>
                <w:szCs w:val="18"/>
                <w:lang w:eastAsia="en-GB"/>
                <w14:ligatures w14:val="none"/>
              </w:rPr>
              <w:t xml:space="preserve">, </w:t>
            </w:r>
            <w:r w:rsidR="00A14618" w:rsidRPr="00BF2AE2">
              <w:rPr>
                <w:rFonts w:eastAsia="Times New Roman" w:cs="Segoe UI"/>
                <w:kern w:val="0"/>
                <w:sz w:val="18"/>
                <w:szCs w:val="18"/>
                <w:lang w:eastAsia="en-GB"/>
                <w14:ligatures w14:val="none"/>
              </w:rPr>
              <w:t>F</w:t>
            </w:r>
            <w:r w:rsidR="001D5535" w:rsidRPr="00BF2AE2">
              <w:rPr>
                <w:rFonts w:eastAsia="Times New Roman" w:cs="Segoe UI"/>
                <w:kern w:val="0"/>
                <w:sz w:val="18"/>
                <w:szCs w:val="18"/>
                <w:lang w:eastAsia="en-GB"/>
                <w14:ligatures w14:val="none"/>
              </w:rPr>
              <w:t>o</w:t>
            </w:r>
            <w:r w:rsidR="00A14618" w:rsidRPr="00BF2AE2">
              <w:rPr>
                <w:rFonts w:eastAsia="Times New Roman" w:cs="Segoe UI"/>
                <w:kern w:val="0"/>
                <w:sz w:val="18"/>
                <w:szCs w:val="18"/>
                <w:lang w:eastAsia="en-GB"/>
                <w14:ligatures w14:val="none"/>
              </w:rPr>
              <w:t xml:space="preserve">nd HTZ, </w:t>
            </w:r>
            <w:r w:rsidRPr="00BF2AE2">
              <w:rPr>
                <w:rFonts w:eastAsia="Times New Roman" w:cs="Segoe UI"/>
                <w:kern w:val="0"/>
                <w:sz w:val="18"/>
                <w:szCs w:val="18"/>
                <w:lang w:eastAsia="en-GB"/>
                <w14:ligatures w14:val="none"/>
              </w:rPr>
              <w:t>EU fondovi, nacionalni fondovi, privatne investicije</w:t>
            </w:r>
          </w:p>
        </w:tc>
        <w:tc>
          <w:tcPr>
            <w:tcW w:w="1271" w:type="pct"/>
            <w:hideMark/>
          </w:tcPr>
          <w:p w14:paraId="6074C76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Cilj je obogatiti ponudu, povećati prihod lokalnog stanovništva i privući nove segmente turista, s naglaskom na održivost i raspodjelu koristi.</w:t>
            </w:r>
          </w:p>
        </w:tc>
      </w:tr>
      <w:tr w:rsidR="007152E5" w:rsidRPr="00BF2AE2" w14:paraId="02B9225F" w14:textId="77777777" w:rsidTr="009D50D3">
        <w:tc>
          <w:tcPr>
            <w:tcW w:w="1121" w:type="pct"/>
            <w:hideMark/>
          </w:tcPr>
          <w:p w14:paraId="291E18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Proširenje parkirališnih kapaciteta i modernizacija prometnih rješenja</w:t>
            </w:r>
          </w:p>
        </w:tc>
        <w:tc>
          <w:tcPr>
            <w:tcW w:w="377" w:type="pct"/>
            <w:hideMark/>
          </w:tcPr>
          <w:p w14:paraId="02A5938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komunalna poduzeća, privatni investitori</w:t>
            </w:r>
          </w:p>
        </w:tc>
        <w:tc>
          <w:tcPr>
            <w:tcW w:w="0" w:type="auto"/>
            <w:hideMark/>
          </w:tcPr>
          <w:p w14:paraId="251913A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Novi kapaciteti, smanjenje zagušenja, povećanje zadovoljstva</w:t>
            </w:r>
          </w:p>
        </w:tc>
        <w:tc>
          <w:tcPr>
            <w:tcW w:w="0" w:type="auto"/>
            <w:hideMark/>
          </w:tcPr>
          <w:p w14:paraId="4E13F2A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969" w:type="pct"/>
            <w:hideMark/>
          </w:tcPr>
          <w:p w14:paraId="6E516468" w14:textId="4C4C8EC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javno-privat</w:t>
            </w:r>
            <w:r w:rsidR="00525718" w:rsidRPr="00BF2AE2">
              <w:rPr>
                <w:rFonts w:eastAsia="Times New Roman" w:cs="Segoe UI"/>
                <w:kern w:val="0"/>
                <w:sz w:val="18"/>
                <w:szCs w:val="18"/>
                <w:lang w:eastAsia="en-GB"/>
                <w14:ligatures w14:val="none"/>
              </w:rPr>
              <w:t>n</w:t>
            </w:r>
            <w:r w:rsidRPr="00BF2AE2">
              <w:rPr>
                <w:rFonts w:eastAsia="Times New Roman" w:cs="Segoe UI"/>
                <w:kern w:val="0"/>
                <w:sz w:val="18"/>
                <w:szCs w:val="18"/>
                <w:lang w:eastAsia="en-GB"/>
                <w14:ligatures w14:val="none"/>
              </w:rPr>
              <w:t>a partnerstva</w:t>
            </w:r>
          </w:p>
        </w:tc>
        <w:tc>
          <w:tcPr>
            <w:tcW w:w="1271" w:type="pct"/>
            <w:hideMark/>
          </w:tcPr>
          <w:p w14:paraId="4385E54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Ova aktivnost smanjuje svakodnevne prepreke i povećava dostupnost destinacije svim profilima posjetitelja.</w:t>
            </w:r>
          </w:p>
        </w:tc>
      </w:tr>
      <w:tr w:rsidR="007152E5" w:rsidRPr="00BF2AE2" w14:paraId="335424CD" w14:textId="77777777" w:rsidTr="009D50D3">
        <w:tc>
          <w:tcPr>
            <w:tcW w:w="1121" w:type="pct"/>
            <w:hideMark/>
          </w:tcPr>
          <w:p w14:paraId="136840A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novih pješačkih i biciklističkih itinerera te digitalna integracija sadržaja</w:t>
            </w:r>
          </w:p>
        </w:tc>
        <w:tc>
          <w:tcPr>
            <w:tcW w:w="377" w:type="pct"/>
            <w:hideMark/>
          </w:tcPr>
          <w:p w14:paraId="2183F0C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udruge biciklista, IT sektor</w:t>
            </w:r>
          </w:p>
        </w:tc>
        <w:tc>
          <w:tcPr>
            <w:tcW w:w="0" w:type="auto"/>
            <w:hideMark/>
          </w:tcPr>
          <w:p w14:paraId="5DB7D03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Dodatni kilometri staza, povećanje korištenja, analitika posjećenosti</w:t>
            </w:r>
          </w:p>
        </w:tc>
        <w:tc>
          <w:tcPr>
            <w:tcW w:w="0" w:type="auto"/>
            <w:hideMark/>
          </w:tcPr>
          <w:p w14:paraId="6FBAA4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969" w:type="pct"/>
            <w:hideMark/>
          </w:tcPr>
          <w:p w14:paraId="6645548E" w14:textId="249AEB9C" w:rsidR="007152E5" w:rsidRPr="00BF2AE2" w:rsidRDefault="001D553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Proračun TZ i Grada, Fond HTZ, </w:t>
            </w:r>
            <w:r w:rsidR="007152E5" w:rsidRPr="00BF2AE2">
              <w:rPr>
                <w:rFonts w:eastAsia="Times New Roman" w:cs="Segoe UI"/>
                <w:kern w:val="0"/>
                <w:sz w:val="18"/>
                <w:szCs w:val="18"/>
                <w:lang w:eastAsia="en-GB"/>
                <w14:ligatures w14:val="none"/>
              </w:rPr>
              <w:t>EU fondovi, javni fondovi</w:t>
            </w:r>
          </w:p>
        </w:tc>
        <w:tc>
          <w:tcPr>
            <w:tcW w:w="1271" w:type="pct"/>
            <w:hideMark/>
          </w:tcPr>
          <w:p w14:paraId="0CC9C34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Ova aktivnost doprinosi aktivnom, zdravom i zelenom imidžu Karlovca te diverzificira cjelogodišnju ponudu.</w:t>
            </w:r>
          </w:p>
        </w:tc>
      </w:tr>
      <w:tr w:rsidR="007152E5" w:rsidRPr="00BF2AE2" w14:paraId="32C4E962" w14:textId="77777777" w:rsidTr="009D50D3">
        <w:tc>
          <w:tcPr>
            <w:tcW w:w="1121" w:type="pct"/>
            <w:hideMark/>
          </w:tcPr>
          <w:p w14:paraId="3E1488F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Poticanje kreativnih programa za mlade i obitelji</w:t>
            </w:r>
          </w:p>
        </w:tc>
        <w:tc>
          <w:tcPr>
            <w:tcW w:w="377" w:type="pct"/>
            <w:hideMark/>
          </w:tcPr>
          <w:p w14:paraId="34D64F6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Udruge mladih, škole, kulturne organizacije</w:t>
            </w:r>
          </w:p>
        </w:tc>
        <w:tc>
          <w:tcPr>
            <w:tcW w:w="0" w:type="auto"/>
            <w:hideMark/>
          </w:tcPr>
          <w:p w14:paraId="1CB20C8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programa i sudionika, produženi boravci gostiju</w:t>
            </w:r>
          </w:p>
        </w:tc>
        <w:tc>
          <w:tcPr>
            <w:tcW w:w="0" w:type="auto"/>
            <w:hideMark/>
          </w:tcPr>
          <w:p w14:paraId="75982BA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969" w:type="pct"/>
            <w:hideMark/>
          </w:tcPr>
          <w:p w14:paraId="69D07D5D" w14:textId="2C15A6F4"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Nacionalni programi, proračun</w:t>
            </w:r>
          </w:p>
        </w:tc>
        <w:tc>
          <w:tcPr>
            <w:tcW w:w="1271" w:type="pct"/>
            <w:hideMark/>
          </w:tcPr>
          <w:p w14:paraId="7E6639D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višednevni turizam te doprinosi zadržavanju mlađe populacije u gradu.</w:t>
            </w:r>
          </w:p>
        </w:tc>
      </w:tr>
      <w:tr w:rsidR="007152E5" w:rsidRPr="00BF2AE2" w14:paraId="39A747F3" w14:textId="77777777" w:rsidTr="009D50D3">
        <w:tc>
          <w:tcPr>
            <w:tcW w:w="1121" w:type="pct"/>
            <w:hideMark/>
          </w:tcPr>
          <w:p w14:paraId="473A222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Uključivanje stanovništva u strateško planiranje i evaluaciju zadovoljstva</w:t>
            </w:r>
          </w:p>
        </w:tc>
        <w:tc>
          <w:tcPr>
            <w:tcW w:w="377" w:type="pct"/>
            <w:hideMark/>
          </w:tcPr>
          <w:p w14:paraId="1C3D0BE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Vijeća mjesnih odbora, fakulteti, udruge</w:t>
            </w:r>
          </w:p>
        </w:tc>
        <w:tc>
          <w:tcPr>
            <w:tcW w:w="0" w:type="auto"/>
            <w:hideMark/>
          </w:tcPr>
          <w:p w14:paraId="6CFF9A8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javnih rasprava, anketa, medijska vidljivost procesa</w:t>
            </w:r>
          </w:p>
        </w:tc>
        <w:tc>
          <w:tcPr>
            <w:tcW w:w="0" w:type="auto"/>
            <w:hideMark/>
          </w:tcPr>
          <w:p w14:paraId="24D80A8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969" w:type="pct"/>
            <w:hideMark/>
          </w:tcPr>
          <w:p w14:paraId="0F19B77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projektni fondovi</w:t>
            </w:r>
          </w:p>
        </w:tc>
        <w:tc>
          <w:tcPr>
            <w:tcW w:w="1271" w:type="pct"/>
            <w:hideMark/>
          </w:tcPr>
          <w:p w14:paraId="689F12F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Ova aktivnost jača participativni model razvoja i osigurava široku podršku turističkim politikama te transparentnost procesa.</w:t>
            </w:r>
          </w:p>
        </w:tc>
      </w:tr>
    </w:tbl>
    <w:p w14:paraId="0041386A" w14:textId="77777777" w:rsidR="00D55CB9" w:rsidRPr="00BF2AE2" w:rsidRDefault="00D55CB9" w:rsidP="00D55CB9">
      <w:pPr>
        <w:spacing w:line="276" w:lineRule="auto"/>
        <w:rPr>
          <w:rFonts w:cs="Segoe UI"/>
          <w:color w:val="496D91"/>
          <w:sz w:val="22"/>
          <w:szCs w:val="22"/>
        </w:rPr>
      </w:pPr>
    </w:p>
    <w:p w14:paraId="167E3ABF" w14:textId="77777777" w:rsidR="00A251BB" w:rsidRDefault="00A251BB" w:rsidP="00D55CB9">
      <w:pPr>
        <w:spacing w:line="276" w:lineRule="auto"/>
        <w:rPr>
          <w:rFonts w:cs="Segoe UI"/>
          <w:b/>
          <w:bCs/>
          <w:color w:val="496D91"/>
          <w:sz w:val="22"/>
          <w:szCs w:val="22"/>
        </w:rPr>
      </w:pPr>
    </w:p>
    <w:p w14:paraId="3FA2B1E9" w14:textId="77777777" w:rsidR="00A251BB" w:rsidRDefault="00A251BB" w:rsidP="00D55CB9">
      <w:pPr>
        <w:spacing w:line="276" w:lineRule="auto"/>
        <w:rPr>
          <w:rFonts w:cs="Segoe UI"/>
          <w:b/>
          <w:bCs/>
          <w:color w:val="496D91"/>
          <w:sz w:val="22"/>
          <w:szCs w:val="22"/>
        </w:rPr>
      </w:pPr>
    </w:p>
    <w:p w14:paraId="09971AA7" w14:textId="03A081DD" w:rsidR="007152E5" w:rsidRPr="009C1371" w:rsidRDefault="007152E5" w:rsidP="00D55CB9">
      <w:pPr>
        <w:spacing w:line="276" w:lineRule="auto"/>
        <w:rPr>
          <w:rFonts w:cs="Segoe UI"/>
          <w:b/>
          <w:bCs/>
          <w:sz w:val="18"/>
          <w:szCs w:val="18"/>
        </w:rPr>
      </w:pPr>
      <w:r w:rsidRPr="009C1371">
        <w:rPr>
          <w:rFonts w:cs="Segoe UI"/>
          <w:b/>
          <w:bCs/>
          <w:color w:val="496D91"/>
          <w:sz w:val="22"/>
          <w:szCs w:val="22"/>
        </w:rPr>
        <w:lastRenderedPageBreak/>
        <w:t>Mjera br. 2: jačanje i razvoj javnog prostora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005"/>
        <w:gridCol w:w="1395"/>
        <w:gridCol w:w="1714"/>
        <w:gridCol w:w="1043"/>
        <w:gridCol w:w="1351"/>
        <w:gridCol w:w="1842"/>
      </w:tblGrid>
      <w:tr w:rsidR="007152E5" w:rsidRPr="00BF2AE2" w14:paraId="40CD8658" w14:textId="77777777" w:rsidTr="00670F67">
        <w:tc>
          <w:tcPr>
            <w:tcW w:w="0" w:type="auto"/>
            <w:shd w:val="clear" w:color="auto" w:fill="D3DEE9"/>
            <w:hideMark/>
          </w:tcPr>
          <w:p w14:paraId="04E61BE3"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0AC8952E"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4C0FC4A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13F80453"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2CCAACD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7655488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10B800D5" w14:textId="77777777" w:rsidTr="00670F67">
        <w:tc>
          <w:tcPr>
            <w:tcW w:w="0" w:type="auto"/>
            <w:hideMark/>
          </w:tcPr>
          <w:p w14:paraId="27A7A321" w14:textId="6C029DFB" w:rsidR="007152E5" w:rsidRPr="00BF2AE2" w:rsidRDefault="00E7013E"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Poticanje obnove </w:t>
            </w:r>
            <w:r w:rsidR="007152E5" w:rsidRPr="00BF2AE2">
              <w:rPr>
                <w:rFonts w:eastAsia="Times New Roman" w:cs="Segoe UI"/>
                <w:kern w:val="0"/>
                <w:sz w:val="18"/>
                <w:szCs w:val="18"/>
                <w:lang w:eastAsia="en-GB"/>
                <w14:ligatures w14:val="none"/>
              </w:rPr>
              <w:t>oronulih/zapuštenih građevina na ključnim lokacijama</w:t>
            </w:r>
          </w:p>
        </w:tc>
        <w:tc>
          <w:tcPr>
            <w:tcW w:w="0" w:type="auto"/>
            <w:hideMark/>
          </w:tcPr>
          <w:p w14:paraId="6529F59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grada, konzervatori, privatni vlasnici</w:t>
            </w:r>
          </w:p>
        </w:tc>
        <w:tc>
          <w:tcPr>
            <w:tcW w:w="0" w:type="auto"/>
            <w:hideMark/>
          </w:tcPr>
          <w:p w14:paraId="15BE879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obnovljenih objekata, povećanje vizualne kvalitete prostora, nova investicija</w:t>
            </w:r>
          </w:p>
        </w:tc>
        <w:tc>
          <w:tcPr>
            <w:tcW w:w="0" w:type="auto"/>
            <w:hideMark/>
          </w:tcPr>
          <w:p w14:paraId="496412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1F2D75D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fondovi, privatna sredstva</w:t>
            </w:r>
          </w:p>
        </w:tc>
        <w:tc>
          <w:tcPr>
            <w:tcW w:w="0" w:type="auto"/>
            <w:hideMark/>
          </w:tcPr>
          <w:p w14:paraId="2E0F017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vrijednost i doživljaj prostora, jača povjerenje i identitet destinacije.</w:t>
            </w:r>
          </w:p>
        </w:tc>
      </w:tr>
      <w:tr w:rsidR="007152E5" w:rsidRPr="00BF2AE2" w14:paraId="7B343DC8" w14:textId="77777777" w:rsidTr="00670F67">
        <w:tc>
          <w:tcPr>
            <w:tcW w:w="0" w:type="auto"/>
            <w:hideMark/>
          </w:tcPr>
          <w:p w14:paraId="7E04B39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Proširenje i modernizacija kapaciteta parkiranja i prometnih rješenja</w:t>
            </w:r>
          </w:p>
        </w:tc>
        <w:tc>
          <w:tcPr>
            <w:tcW w:w="0" w:type="auto"/>
            <w:hideMark/>
          </w:tcPr>
          <w:p w14:paraId="156B456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komunalna poduzeća, partneri u mobilnosti</w:t>
            </w:r>
          </w:p>
        </w:tc>
        <w:tc>
          <w:tcPr>
            <w:tcW w:w="0" w:type="auto"/>
            <w:hideMark/>
          </w:tcPr>
          <w:p w14:paraId="4F52899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Novi kapaciteti, smanjenje gužvi i čekanja, rast indeksa prohodnosti</w:t>
            </w:r>
          </w:p>
        </w:tc>
        <w:tc>
          <w:tcPr>
            <w:tcW w:w="0" w:type="auto"/>
            <w:hideMark/>
          </w:tcPr>
          <w:p w14:paraId="2C7615E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49338F9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partnerstva, EU fondovi</w:t>
            </w:r>
          </w:p>
        </w:tc>
        <w:tc>
          <w:tcPr>
            <w:tcW w:w="0" w:type="auto"/>
            <w:hideMark/>
          </w:tcPr>
          <w:p w14:paraId="5A188F0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Smanjuje prepreke mobilnosti te podiže kvalitetu boravka svih korisnika.</w:t>
            </w:r>
          </w:p>
        </w:tc>
      </w:tr>
      <w:tr w:rsidR="007152E5" w:rsidRPr="00BF2AE2" w14:paraId="4F1FEB37" w14:textId="77777777" w:rsidTr="00670F67">
        <w:tc>
          <w:tcPr>
            <w:tcW w:w="0" w:type="auto"/>
            <w:hideMark/>
          </w:tcPr>
          <w:p w14:paraId="1E3328F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Unaprjeđenje sportskih sadržaja, ugostiteljstva i tematskih događanja</w:t>
            </w:r>
          </w:p>
        </w:tc>
        <w:tc>
          <w:tcPr>
            <w:tcW w:w="0" w:type="auto"/>
            <w:hideMark/>
          </w:tcPr>
          <w:p w14:paraId="2BB7DA7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sportske udruge, ugostitelji, kulturne ustanove</w:t>
            </w:r>
          </w:p>
        </w:tc>
        <w:tc>
          <w:tcPr>
            <w:tcW w:w="0" w:type="auto"/>
            <w:hideMark/>
          </w:tcPr>
          <w:p w14:paraId="474499F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novih/digitalnih događanja, broj unaprijeđenih smještaja, porast zadovoljstva</w:t>
            </w:r>
          </w:p>
        </w:tc>
        <w:tc>
          <w:tcPr>
            <w:tcW w:w="0" w:type="auto"/>
            <w:hideMark/>
          </w:tcPr>
          <w:p w14:paraId="2DD35BF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207B03C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Poboljšane potpore, proračun, sektorske potpore</w:t>
            </w:r>
          </w:p>
        </w:tc>
        <w:tc>
          <w:tcPr>
            <w:tcW w:w="0" w:type="auto"/>
            <w:hideMark/>
          </w:tcPr>
          <w:p w14:paraId="2A4C608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Stvara uvjete za višednevni boravak, osnažuje destinacijski brend, doprinosi razvoju proizvoda izvan glavne sezone.</w:t>
            </w:r>
          </w:p>
        </w:tc>
      </w:tr>
      <w:tr w:rsidR="007152E5" w:rsidRPr="00BF2AE2" w14:paraId="043DBED0" w14:textId="77777777" w:rsidTr="00670F67">
        <w:tc>
          <w:tcPr>
            <w:tcW w:w="0" w:type="auto"/>
            <w:hideMark/>
          </w:tcPr>
          <w:p w14:paraId="168F847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uključivanje građana u planiranje, evaluaciju i promociju</w:t>
            </w:r>
          </w:p>
        </w:tc>
        <w:tc>
          <w:tcPr>
            <w:tcW w:w="0" w:type="auto"/>
            <w:hideMark/>
          </w:tcPr>
          <w:p w14:paraId="1AD9506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mjesni odbori, fakulteti, mediji</w:t>
            </w:r>
          </w:p>
        </w:tc>
        <w:tc>
          <w:tcPr>
            <w:tcW w:w="0" w:type="auto"/>
            <w:hideMark/>
          </w:tcPr>
          <w:p w14:paraId="1DEF29D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javnih rasprava, anketa, razina sudjelovanja</w:t>
            </w:r>
          </w:p>
        </w:tc>
        <w:tc>
          <w:tcPr>
            <w:tcW w:w="0" w:type="auto"/>
            <w:hideMark/>
          </w:tcPr>
          <w:p w14:paraId="7B25A29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2025.–2029.</w:t>
            </w:r>
          </w:p>
        </w:tc>
        <w:tc>
          <w:tcPr>
            <w:tcW w:w="0" w:type="auto"/>
            <w:hideMark/>
          </w:tcPr>
          <w:p w14:paraId="6DDBEB4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projektni fondovi, suradnički modeli</w:t>
            </w:r>
          </w:p>
        </w:tc>
        <w:tc>
          <w:tcPr>
            <w:tcW w:w="0" w:type="auto"/>
            <w:hideMark/>
          </w:tcPr>
          <w:p w14:paraId="28DEBE7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Ova aktivnost osigurava održivost, transparentnost i relevantnost turističkog razvoja u Karlovcu.</w:t>
            </w:r>
          </w:p>
        </w:tc>
      </w:tr>
    </w:tbl>
    <w:p w14:paraId="19D7C47E" w14:textId="77777777" w:rsidR="00D55CB9" w:rsidRPr="00BF2AE2" w:rsidRDefault="00D55CB9" w:rsidP="00D55CB9">
      <w:pPr>
        <w:spacing w:line="360" w:lineRule="auto"/>
        <w:rPr>
          <w:rFonts w:cs="Segoe UI"/>
          <w:color w:val="496D91"/>
          <w:sz w:val="22"/>
          <w:szCs w:val="22"/>
        </w:rPr>
      </w:pPr>
    </w:p>
    <w:p w14:paraId="2B25C7CB" w14:textId="344A1A17"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3: Plan upravljanja smještajem i održivo restrukturiranje kapaciteta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425"/>
        <w:gridCol w:w="1256"/>
        <w:gridCol w:w="1720"/>
        <w:gridCol w:w="1033"/>
        <w:gridCol w:w="1287"/>
        <w:gridCol w:w="1629"/>
      </w:tblGrid>
      <w:tr w:rsidR="007152E5" w:rsidRPr="00BF2AE2" w14:paraId="30A64445" w14:textId="77777777" w:rsidTr="009D50D3">
        <w:tc>
          <w:tcPr>
            <w:tcW w:w="2425" w:type="dxa"/>
            <w:shd w:val="clear" w:color="auto" w:fill="D3DEE9"/>
            <w:hideMark/>
          </w:tcPr>
          <w:p w14:paraId="636E8F4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870" w:type="dxa"/>
            <w:shd w:val="clear" w:color="auto" w:fill="D3DEE9"/>
            <w:hideMark/>
          </w:tcPr>
          <w:p w14:paraId="237CBE5D"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039FC883"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23DBEB1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46D665E3"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2A0F867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194B7713" w14:textId="77777777" w:rsidTr="009D50D3">
        <w:tc>
          <w:tcPr>
            <w:tcW w:w="2425" w:type="dxa"/>
            <w:hideMark/>
          </w:tcPr>
          <w:p w14:paraId="7595D80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Plana upravljanja smještajem s ograničenjima za kratkoročno iznajmljivanje; regulacija privatnog smještaja u stambenim zgradama i centru grada</w:t>
            </w:r>
          </w:p>
        </w:tc>
        <w:tc>
          <w:tcPr>
            <w:tcW w:w="870" w:type="dxa"/>
            <w:hideMark/>
          </w:tcPr>
          <w:p w14:paraId="108D003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Turistička zajednica, Ministarstvo turizma, udruge građana, privatni iznajmljivači</w:t>
            </w:r>
          </w:p>
        </w:tc>
        <w:tc>
          <w:tcPr>
            <w:tcW w:w="0" w:type="auto"/>
            <w:hideMark/>
          </w:tcPr>
          <w:p w14:paraId="0C4D69F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Usvojen plan, udio kratkoročnih najma u centru, broj dugoročnih stambenih jedinica</w:t>
            </w:r>
          </w:p>
        </w:tc>
        <w:tc>
          <w:tcPr>
            <w:tcW w:w="0" w:type="auto"/>
            <w:hideMark/>
          </w:tcPr>
          <w:p w14:paraId="10E7D10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2025.–2027.</w:t>
            </w:r>
          </w:p>
        </w:tc>
        <w:tc>
          <w:tcPr>
            <w:tcW w:w="0" w:type="auto"/>
            <w:hideMark/>
          </w:tcPr>
          <w:p w14:paraId="2849A86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Ministarstvo turizma, nacionalni fondovi</w:t>
            </w:r>
          </w:p>
        </w:tc>
        <w:tc>
          <w:tcPr>
            <w:tcW w:w="0" w:type="auto"/>
            <w:hideMark/>
          </w:tcPr>
          <w:p w14:paraId="2CCEEC49" w14:textId="7DDEDC2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Sprečava prekomjernu turistifikaciju i nekontrolirani gubitak stanova, osigurava održivu ravnotežu između turizma i lokalnog života</w:t>
            </w:r>
          </w:p>
        </w:tc>
      </w:tr>
      <w:tr w:rsidR="007152E5" w:rsidRPr="00BF2AE2" w14:paraId="5BBE81E1" w14:textId="77777777" w:rsidTr="009D50D3">
        <w:tc>
          <w:tcPr>
            <w:tcW w:w="2425" w:type="dxa"/>
            <w:hideMark/>
          </w:tcPr>
          <w:p w14:paraId="7F23E37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Uspostava redovite dvosmjerne komunikacije i </w:t>
            </w:r>
            <w:r w:rsidRPr="00BF2AE2">
              <w:rPr>
                <w:rFonts w:eastAsia="Times New Roman" w:cs="Segoe UI"/>
                <w:kern w:val="0"/>
                <w:sz w:val="18"/>
                <w:szCs w:val="18"/>
                <w:lang w:eastAsia="en-GB"/>
                <w14:ligatures w14:val="none"/>
              </w:rPr>
              <w:lastRenderedPageBreak/>
              <w:t>edukacije iznajmljivača o odgovornom poslovanju, zelenim praksama i digitalnoj promociji</w:t>
            </w:r>
          </w:p>
        </w:tc>
        <w:tc>
          <w:tcPr>
            <w:tcW w:w="870" w:type="dxa"/>
            <w:hideMark/>
          </w:tcPr>
          <w:p w14:paraId="1EDA956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Grad, TZ, udruge </w:t>
            </w:r>
            <w:r w:rsidRPr="00BF2AE2">
              <w:rPr>
                <w:rFonts w:eastAsia="Times New Roman" w:cs="Segoe UI"/>
                <w:kern w:val="0"/>
                <w:sz w:val="18"/>
                <w:szCs w:val="18"/>
                <w:lang w:eastAsia="en-GB"/>
                <w14:ligatures w14:val="none"/>
              </w:rPr>
              <w:lastRenderedPageBreak/>
              <w:t>iznajmljivača, škole, ekološke udruge</w:t>
            </w:r>
          </w:p>
        </w:tc>
        <w:tc>
          <w:tcPr>
            <w:tcW w:w="0" w:type="auto"/>
            <w:hideMark/>
          </w:tcPr>
          <w:p w14:paraId="42A2D21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Broj održanih edukacija, broj </w:t>
            </w:r>
            <w:r w:rsidRPr="00BF2AE2">
              <w:rPr>
                <w:rFonts w:eastAsia="Times New Roman" w:cs="Segoe UI"/>
                <w:kern w:val="0"/>
                <w:sz w:val="18"/>
                <w:szCs w:val="18"/>
                <w:lang w:eastAsia="en-GB"/>
                <w14:ligatures w14:val="none"/>
              </w:rPr>
              <w:lastRenderedPageBreak/>
              <w:t>iznajmljivača s ekološkim certifikatima, digitalna vidljivost</w:t>
            </w:r>
          </w:p>
        </w:tc>
        <w:tc>
          <w:tcPr>
            <w:tcW w:w="0" w:type="auto"/>
            <w:hideMark/>
          </w:tcPr>
          <w:p w14:paraId="7B63446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2025.–2028.</w:t>
            </w:r>
          </w:p>
        </w:tc>
        <w:tc>
          <w:tcPr>
            <w:tcW w:w="0" w:type="auto"/>
            <w:hideMark/>
          </w:tcPr>
          <w:p w14:paraId="2A44012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Proračun TZ, nacionalni </w:t>
            </w:r>
            <w:r w:rsidRPr="00BF2AE2">
              <w:rPr>
                <w:rFonts w:eastAsia="Times New Roman" w:cs="Segoe UI"/>
                <w:kern w:val="0"/>
                <w:sz w:val="18"/>
                <w:szCs w:val="18"/>
                <w:lang w:eastAsia="en-GB"/>
                <w14:ligatures w14:val="none"/>
              </w:rPr>
              <w:lastRenderedPageBreak/>
              <w:t>projekti, EU fondovi, sponzori</w:t>
            </w:r>
          </w:p>
        </w:tc>
        <w:tc>
          <w:tcPr>
            <w:tcW w:w="0" w:type="auto"/>
            <w:hideMark/>
          </w:tcPr>
          <w:p w14:paraId="0DED180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Jača profesionalnost </w:t>
            </w:r>
            <w:r w:rsidRPr="00BF2AE2">
              <w:rPr>
                <w:rFonts w:eastAsia="Times New Roman" w:cs="Segoe UI"/>
                <w:kern w:val="0"/>
                <w:sz w:val="18"/>
                <w:szCs w:val="18"/>
                <w:lang w:eastAsia="en-GB"/>
                <w14:ligatures w14:val="none"/>
              </w:rPr>
              <w:lastRenderedPageBreak/>
              <w:t xml:space="preserve">sektora, razvija ekološke i inovativne standarde, potiče produženi boravak gostiju i ruralni </w:t>
            </w:r>
            <w:r w:rsidRPr="00BF2AE2">
              <w:rPr>
                <w:rFonts w:eastAsia="Times New Roman" w:cs="Segoe UI"/>
                <w:i/>
                <w:iCs/>
                <w:kern w:val="0"/>
                <w:sz w:val="18"/>
                <w:szCs w:val="18"/>
                <w:lang w:eastAsia="en-GB"/>
                <w14:ligatures w14:val="none"/>
              </w:rPr>
              <w:t>wellbeing</w:t>
            </w:r>
            <w:r w:rsidRPr="00BF2AE2">
              <w:rPr>
                <w:rFonts w:eastAsia="Times New Roman" w:cs="Segoe UI"/>
                <w:kern w:val="0"/>
                <w:sz w:val="18"/>
                <w:szCs w:val="18"/>
                <w:lang w:eastAsia="en-GB"/>
                <w14:ligatures w14:val="none"/>
              </w:rPr>
              <w:t xml:space="preserve"> turizam</w:t>
            </w:r>
          </w:p>
        </w:tc>
      </w:tr>
      <w:tr w:rsidR="007152E5" w:rsidRPr="00BF2AE2" w14:paraId="160B7C4C" w14:textId="77777777" w:rsidTr="009D50D3">
        <w:tc>
          <w:tcPr>
            <w:tcW w:w="2425" w:type="dxa"/>
            <w:hideMark/>
          </w:tcPr>
          <w:p w14:paraId="3689725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Poticajne mjere za odgovorne iznajmljivače (ekološke standarde, digitalni marketing, ruralni razvoj)</w:t>
            </w:r>
          </w:p>
        </w:tc>
        <w:tc>
          <w:tcPr>
            <w:tcW w:w="870" w:type="dxa"/>
            <w:hideMark/>
          </w:tcPr>
          <w:p w14:paraId="51F3AEF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ekofond, privatni partneri</w:t>
            </w:r>
          </w:p>
        </w:tc>
        <w:tc>
          <w:tcPr>
            <w:tcW w:w="0" w:type="auto"/>
            <w:hideMark/>
          </w:tcPr>
          <w:p w14:paraId="0C8C519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programa, broj korisnika, rast visokokvalitetnog smještaja u prirodnim zonama</w:t>
            </w:r>
          </w:p>
        </w:tc>
        <w:tc>
          <w:tcPr>
            <w:tcW w:w="0" w:type="auto"/>
            <w:hideMark/>
          </w:tcPr>
          <w:p w14:paraId="7E23AEA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39EF31F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za turizam, ekosocijalni fondovi, proračunske poticaje</w:t>
            </w:r>
          </w:p>
        </w:tc>
        <w:tc>
          <w:tcPr>
            <w:tcW w:w="0" w:type="auto"/>
            <w:hideMark/>
          </w:tcPr>
          <w:p w14:paraId="285D156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Promovira kvalitativni iskorak Karlovca, smanjuje pritisak na gradsko tkivo, stvara nove motive dolazaka i produljenje boravka</w:t>
            </w:r>
          </w:p>
        </w:tc>
      </w:tr>
      <w:tr w:rsidR="007152E5" w:rsidRPr="00BF2AE2" w14:paraId="30774619" w14:textId="77777777" w:rsidTr="009D50D3">
        <w:tc>
          <w:tcPr>
            <w:tcW w:w="2425" w:type="dxa"/>
            <w:hideMark/>
          </w:tcPr>
          <w:p w14:paraId="51AC1B9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Umrežavanje iznajmljivača i zajednički digitalni nastup na tržištu</w:t>
            </w:r>
          </w:p>
        </w:tc>
        <w:tc>
          <w:tcPr>
            <w:tcW w:w="870" w:type="dxa"/>
            <w:hideMark/>
          </w:tcPr>
          <w:p w14:paraId="52AB619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udruge, digitalne agencije, platforme</w:t>
            </w:r>
          </w:p>
        </w:tc>
        <w:tc>
          <w:tcPr>
            <w:tcW w:w="0" w:type="auto"/>
            <w:hideMark/>
          </w:tcPr>
          <w:p w14:paraId="13CBFA1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umreženih iznajmljivača, broj zajedničkih kampanja, porast prosječne duljine boravka</w:t>
            </w:r>
          </w:p>
        </w:tc>
        <w:tc>
          <w:tcPr>
            <w:tcW w:w="0" w:type="auto"/>
            <w:hideMark/>
          </w:tcPr>
          <w:p w14:paraId="1345C6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76E6AC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partnerske platforme</w:t>
            </w:r>
          </w:p>
        </w:tc>
        <w:tc>
          <w:tcPr>
            <w:tcW w:w="0" w:type="auto"/>
            <w:hideMark/>
          </w:tcPr>
          <w:p w14:paraId="0A7E75B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sinergiju, jača konkurentnost i destinacijsku vidljivost, stimulira siguran, održiv i integriran model privatnog smještaja</w:t>
            </w:r>
          </w:p>
        </w:tc>
      </w:tr>
    </w:tbl>
    <w:p w14:paraId="06CD1AED" w14:textId="77777777" w:rsidR="00D55CB9" w:rsidRPr="00BF2AE2" w:rsidRDefault="00D55CB9" w:rsidP="00D55CB9">
      <w:pPr>
        <w:spacing w:line="276" w:lineRule="auto"/>
        <w:rPr>
          <w:rFonts w:cs="Segoe UI"/>
          <w:color w:val="496D91"/>
          <w:sz w:val="22"/>
          <w:szCs w:val="22"/>
        </w:rPr>
      </w:pPr>
    </w:p>
    <w:p w14:paraId="3DD07542" w14:textId="384694F4" w:rsidR="007152E5" w:rsidRPr="009C1371" w:rsidRDefault="007152E5" w:rsidP="00D55CB9">
      <w:pPr>
        <w:spacing w:line="276" w:lineRule="auto"/>
        <w:rPr>
          <w:rFonts w:cs="Segoe UI"/>
          <w:b/>
          <w:bCs/>
          <w:sz w:val="18"/>
          <w:szCs w:val="18"/>
        </w:rPr>
      </w:pPr>
      <w:r w:rsidRPr="009C1371">
        <w:rPr>
          <w:rFonts w:cs="Segoe UI"/>
          <w:b/>
          <w:bCs/>
          <w:color w:val="496D91"/>
          <w:sz w:val="22"/>
          <w:szCs w:val="22"/>
        </w:rPr>
        <w:t>Mjera br. 4: Unaprjeđenje kvalitete uvjeta za poslovanje smještajnih kapaciteta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75"/>
        <w:gridCol w:w="1409"/>
        <w:gridCol w:w="1606"/>
        <w:gridCol w:w="1242"/>
        <w:gridCol w:w="1276"/>
        <w:gridCol w:w="1842"/>
      </w:tblGrid>
      <w:tr w:rsidR="00E7013E" w:rsidRPr="00BF2AE2" w14:paraId="64901352" w14:textId="77777777" w:rsidTr="009D50D3">
        <w:tc>
          <w:tcPr>
            <w:tcW w:w="1975" w:type="dxa"/>
            <w:shd w:val="clear" w:color="auto" w:fill="D3DEE9"/>
            <w:hideMark/>
          </w:tcPr>
          <w:p w14:paraId="012F475D"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1409" w:type="dxa"/>
            <w:shd w:val="clear" w:color="auto" w:fill="D3DEE9"/>
            <w:hideMark/>
          </w:tcPr>
          <w:p w14:paraId="0DD15AD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606" w:type="dxa"/>
            <w:shd w:val="clear" w:color="auto" w:fill="D3DEE9"/>
            <w:hideMark/>
          </w:tcPr>
          <w:p w14:paraId="33975382"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1242" w:type="dxa"/>
            <w:shd w:val="clear" w:color="auto" w:fill="D3DEE9"/>
            <w:hideMark/>
          </w:tcPr>
          <w:p w14:paraId="4F6B804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1276" w:type="dxa"/>
            <w:shd w:val="clear" w:color="auto" w:fill="D3DEE9"/>
            <w:hideMark/>
          </w:tcPr>
          <w:p w14:paraId="6A25D28A"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1842" w:type="dxa"/>
            <w:shd w:val="clear" w:color="auto" w:fill="D3DEE9"/>
            <w:hideMark/>
          </w:tcPr>
          <w:p w14:paraId="480AE21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E7013E" w:rsidRPr="00BF2AE2" w14:paraId="4BFB681E" w14:textId="77777777" w:rsidTr="009D50D3">
        <w:tc>
          <w:tcPr>
            <w:tcW w:w="1975" w:type="dxa"/>
            <w:hideMark/>
          </w:tcPr>
          <w:p w14:paraId="06422CE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Redovite koordinacije sa rješavanjem strateških i tekućih izazova u poslovanju</w:t>
            </w:r>
          </w:p>
        </w:tc>
        <w:tc>
          <w:tcPr>
            <w:tcW w:w="1409" w:type="dxa"/>
            <w:hideMark/>
          </w:tcPr>
          <w:p w14:paraId="33C0390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kulturne institucije, udruge, ugostitelji</w:t>
            </w:r>
          </w:p>
        </w:tc>
        <w:tc>
          <w:tcPr>
            <w:tcW w:w="1606" w:type="dxa"/>
            <w:hideMark/>
          </w:tcPr>
          <w:p w14:paraId="7059CA5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koordinacija</w:t>
            </w:r>
          </w:p>
          <w:p w14:paraId="3FB3656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riješenih izazova</w:t>
            </w:r>
          </w:p>
          <w:p w14:paraId="60463AD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Zadovoljstvo partnera suradnjom</w:t>
            </w:r>
          </w:p>
        </w:tc>
        <w:tc>
          <w:tcPr>
            <w:tcW w:w="1242" w:type="dxa"/>
            <w:hideMark/>
          </w:tcPr>
          <w:p w14:paraId="014C582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1276" w:type="dxa"/>
            <w:hideMark/>
          </w:tcPr>
          <w:p w14:paraId="68DF527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Turistička zajednica, Grad Karlovac, partneri</w:t>
            </w:r>
          </w:p>
        </w:tc>
        <w:tc>
          <w:tcPr>
            <w:tcW w:w="1842" w:type="dxa"/>
            <w:hideMark/>
          </w:tcPr>
          <w:p w14:paraId="5A6ABDA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Stvaranje uvjeta za kvalitetan radi razvoj</w:t>
            </w:r>
          </w:p>
        </w:tc>
      </w:tr>
      <w:tr w:rsidR="00E7013E" w:rsidRPr="00BF2AE2" w14:paraId="17D8849E" w14:textId="77777777" w:rsidTr="009D50D3">
        <w:tc>
          <w:tcPr>
            <w:tcW w:w="1975" w:type="dxa"/>
            <w:hideMark/>
          </w:tcPr>
          <w:p w14:paraId="06D631A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Suradnja s trgovačko-ugostiteljskom školom na praksi učenika u hotelima/restoranima</w:t>
            </w:r>
          </w:p>
        </w:tc>
        <w:tc>
          <w:tcPr>
            <w:tcW w:w="1409" w:type="dxa"/>
            <w:hideMark/>
          </w:tcPr>
          <w:p w14:paraId="623C671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Ugostiteljski i hotelski sektor, škole</w:t>
            </w:r>
          </w:p>
        </w:tc>
        <w:tc>
          <w:tcPr>
            <w:tcW w:w="1606" w:type="dxa"/>
            <w:hideMark/>
          </w:tcPr>
          <w:p w14:paraId="424C458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učenika na praksi, zadržavanje kadra u sektoru</w:t>
            </w:r>
          </w:p>
        </w:tc>
        <w:tc>
          <w:tcPr>
            <w:tcW w:w="1242" w:type="dxa"/>
            <w:hideMark/>
          </w:tcPr>
          <w:p w14:paraId="0315551F" w14:textId="255C9E07" w:rsidR="007152E5" w:rsidRPr="00BF2AE2" w:rsidRDefault="00E7013E"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w:t>
            </w:r>
          </w:p>
        </w:tc>
        <w:tc>
          <w:tcPr>
            <w:tcW w:w="1276" w:type="dxa"/>
            <w:hideMark/>
          </w:tcPr>
          <w:p w14:paraId="646F356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škole, tvrtke</w:t>
            </w:r>
          </w:p>
        </w:tc>
        <w:tc>
          <w:tcPr>
            <w:tcW w:w="1842" w:type="dxa"/>
            <w:hideMark/>
          </w:tcPr>
          <w:p w14:paraId="196020D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Jačanje ljudskog kapitala, omogućuje stjecanje praktičnih znanja, doprinosi profesionalizaciji destinacijske usluge.</w:t>
            </w:r>
          </w:p>
        </w:tc>
      </w:tr>
      <w:tr w:rsidR="00E7013E" w:rsidRPr="00BF2AE2" w14:paraId="61AEA14D" w14:textId="77777777" w:rsidTr="009D50D3">
        <w:tc>
          <w:tcPr>
            <w:tcW w:w="1975" w:type="dxa"/>
          </w:tcPr>
          <w:p w14:paraId="686450D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Unapređenje marketinških </w:t>
            </w:r>
            <w:r w:rsidRPr="00BF2AE2">
              <w:rPr>
                <w:rFonts w:eastAsia="Times New Roman" w:cs="Segoe UI"/>
                <w:kern w:val="0"/>
                <w:sz w:val="18"/>
                <w:szCs w:val="18"/>
                <w:lang w:eastAsia="en-GB"/>
                <w14:ligatures w14:val="none"/>
              </w:rPr>
              <w:lastRenderedPageBreak/>
              <w:t>aktivnosti: pojačanje digitalne promocije</w:t>
            </w:r>
          </w:p>
        </w:tc>
        <w:tc>
          <w:tcPr>
            <w:tcW w:w="1409" w:type="dxa"/>
          </w:tcPr>
          <w:p w14:paraId="6B7DAE0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digitalne agencije</w:t>
            </w:r>
          </w:p>
        </w:tc>
        <w:tc>
          <w:tcPr>
            <w:tcW w:w="1606" w:type="dxa"/>
          </w:tcPr>
          <w:p w14:paraId="4F8A3AA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marketinških kampanja i objava</w:t>
            </w:r>
          </w:p>
          <w:p w14:paraId="04F8F91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Rast direktnih rezervacija</w:t>
            </w:r>
          </w:p>
        </w:tc>
        <w:tc>
          <w:tcPr>
            <w:tcW w:w="1242" w:type="dxa"/>
          </w:tcPr>
          <w:p w14:paraId="5E792B8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2026.–2029.</w:t>
            </w:r>
          </w:p>
        </w:tc>
        <w:tc>
          <w:tcPr>
            <w:tcW w:w="1276" w:type="dxa"/>
          </w:tcPr>
          <w:p w14:paraId="6987555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partnera, TZ</w:t>
            </w:r>
          </w:p>
        </w:tc>
        <w:tc>
          <w:tcPr>
            <w:tcW w:w="1842" w:type="dxa"/>
          </w:tcPr>
          <w:p w14:paraId="07E119F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Povećava vidljivost, uključuje novu publiku, omogućuje </w:t>
            </w:r>
            <w:r w:rsidRPr="00BF2AE2">
              <w:rPr>
                <w:rFonts w:eastAsia="Times New Roman" w:cs="Segoe UI"/>
                <w:kern w:val="0"/>
                <w:sz w:val="18"/>
                <w:szCs w:val="18"/>
                <w:lang w:eastAsia="en-GB"/>
                <w14:ligatures w14:val="none"/>
              </w:rPr>
              <w:lastRenderedPageBreak/>
              <w:t>dinamičan rast broja gostiju i jačanje identiteta destinacije.</w:t>
            </w:r>
          </w:p>
        </w:tc>
      </w:tr>
    </w:tbl>
    <w:p w14:paraId="54827FDF" w14:textId="77777777" w:rsidR="00D55CB9" w:rsidRPr="00BF2AE2" w:rsidRDefault="00D55CB9" w:rsidP="00D55CB9">
      <w:pPr>
        <w:spacing w:line="360" w:lineRule="auto"/>
        <w:rPr>
          <w:rFonts w:cs="Segoe UI"/>
          <w:color w:val="496D91"/>
          <w:sz w:val="22"/>
          <w:szCs w:val="22"/>
        </w:rPr>
      </w:pPr>
    </w:p>
    <w:p w14:paraId="7595A14D" w14:textId="59C7793A"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5: Aktivno pozicioniranje i razvoj kampova u Karlovcu</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283"/>
        <w:gridCol w:w="1417"/>
        <w:gridCol w:w="1543"/>
        <w:gridCol w:w="1040"/>
        <w:gridCol w:w="1387"/>
        <w:gridCol w:w="2680"/>
      </w:tblGrid>
      <w:tr w:rsidR="007152E5" w:rsidRPr="00BF2AE2" w14:paraId="55AA0C5A" w14:textId="77777777" w:rsidTr="00453D70">
        <w:tc>
          <w:tcPr>
            <w:tcW w:w="0" w:type="auto"/>
            <w:shd w:val="clear" w:color="auto" w:fill="D3DEE9"/>
            <w:hideMark/>
          </w:tcPr>
          <w:p w14:paraId="0859F665"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7E4E380F"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19C9A09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6721C41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156CE2BA"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1433" w:type="pct"/>
            <w:shd w:val="clear" w:color="auto" w:fill="D3DEE9"/>
            <w:hideMark/>
          </w:tcPr>
          <w:p w14:paraId="0D42C5C7"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1929A0FF" w14:textId="77777777" w:rsidTr="00453D70">
        <w:tc>
          <w:tcPr>
            <w:tcW w:w="0" w:type="auto"/>
            <w:hideMark/>
          </w:tcPr>
          <w:p w14:paraId="77A8C73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Motivacija privrednika na  otvaranje barem jednog kampa u Karlovcu</w:t>
            </w:r>
          </w:p>
        </w:tc>
        <w:tc>
          <w:tcPr>
            <w:tcW w:w="0" w:type="auto"/>
            <w:hideMark/>
          </w:tcPr>
          <w:p w14:paraId="20EF5FC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Turistička zajednica, potencijalni privatni investitori, konzultanti za prostorno planiranje</w:t>
            </w:r>
          </w:p>
        </w:tc>
        <w:tc>
          <w:tcPr>
            <w:tcW w:w="0" w:type="auto"/>
            <w:hideMark/>
          </w:tcPr>
          <w:p w14:paraId="1A39096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otvorenih kampova i parcela, ispunjenost kapaciteta, broj turističkih noćenja u kampovima, razina zadovoljstva korisnika</w:t>
            </w:r>
          </w:p>
        </w:tc>
        <w:tc>
          <w:tcPr>
            <w:tcW w:w="0" w:type="auto"/>
            <w:hideMark/>
          </w:tcPr>
          <w:p w14:paraId="192AF7F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2078352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Privatna ulaganja, gradski proračun, EU i nacionalni turistički fondovi</w:t>
            </w:r>
          </w:p>
        </w:tc>
        <w:tc>
          <w:tcPr>
            <w:tcW w:w="1433" w:type="pct"/>
            <w:hideMark/>
          </w:tcPr>
          <w:p w14:paraId="3E9C9C6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kampova omogućava diversifikaciju smještajne ponude, podupire aktivan turizam, produžuje sezonu, jača konkurentnost Karlovca i doprinosi održivosti korištenjem zelenih standarda i prirodnih resursa.</w:t>
            </w:r>
          </w:p>
        </w:tc>
      </w:tr>
    </w:tbl>
    <w:p w14:paraId="04A858F1" w14:textId="77777777" w:rsidR="00D55CB9" w:rsidRPr="00BF2AE2" w:rsidRDefault="00D55CB9" w:rsidP="00D55CB9">
      <w:pPr>
        <w:spacing w:line="360" w:lineRule="auto"/>
        <w:rPr>
          <w:rFonts w:cs="Segoe UI"/>
          <w:color w:val="496D91"/>
          <w:sz w:val="22"/>
          <w:szCs w:val="22"/>
        </w:rPr>
      </w:pPr>
    </w:p>
    <w:p w14:paraId="68B8E518" w14:textId="24344784"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6: Jednodnevni posjetitelji - Produžavanje boravka gostiju i konverzija jednodnevnih u višednevne posjetitelje</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878"/>
        <w:gridCol w:w="1407"/>
        <w:gridCol w:w="1706"/>
        <w:gridCol w:w="1046"/>
        <w:gridCol w:w="1365"/>
        <w:gridCol w:w="1948"/>
      </w:tblGrid>
      <w:tr w:rsidR="007152E5" w:rsidRPr="00BF2AE2" w14:paraId="005707E8" w14:textId="77777777" w:rsidTr="00670F67">
        <w:tc>
          <w:tcPr>
            <w:tcW w:w="0" w:type="auto"/>
            <w:shd w:val="clear" w:color="auto" w:fill="D3DEE9"/>
            <w:hideMark/>
          </w:tcPr>
          <w:p w14:paraId="1839A6B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76BD3130"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5314EA8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64774DFB"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4FF794D0"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6814C85A"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0E684BE2" w14:textId="77777777" w:rsidTr="00670F67">
        <w:tc>
          <w:tcPr>
            <w:tcW w:w="0" w:type="auto"/>
            <w:hideMark/>
          </w:tcPr>
          <w:p w14:paraId="25D6EF4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Uređenje i optimizacija ulaznih pravaca u grad te povećanje broja i kvalitete parkirnih kapaciteta na ključnim točkama</w:t>
            </w:r>
          </w:p>
        </w:tc>
        <w:tc>
          <w:tcPr>
            <w:tcW w:w="0" w:type="auto"/>
            <w:hideMark/>
          </w:tcPr>
          <w:p w14:paraId="41A63FC6" w14:textId="53C0543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komunalne službe</w:t>
            </w:r>
          </w:p>
        </w:tc>
        <w:tc>
          <w:tcPr>
            <w:tcW w:w="0" w:type="auto"/>
            <w:hideMark/>
          </w:tcPr>
          <w:p w14:paraId="21E974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uređenih ulaza u grad, broj novih parkirališnih mjesta, zadržavanje gostiju s motornim vozilima</w:t>
            </w:r>
          </w:p>
        </w:tc>
        <w:tc>
          <w:tcPr>
            <w:tcW w:w="0" w:type="auto"/>
            <w:hideMark/>
          </w:tcPr>
          <w:p w14:paraId="14144BD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2026.–2027.</w:t>
            </w:r>
          </w:p>
        </w:tc>
        <w:tc>
          <w:tcPr>
            <w:tcW w:w="0" w:type="auto"/>
            <w:hideMark/>
          </w:tcPr>
          <w:p w14:paraId="69AE4C2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komunalni fondovi</w:t>
            </w:r>
          </w:p>
        </w:tc>
        <w:tc>
          <w:tcPr>
            <w:tcW w:w="0" w:type="auto"/>
            <w:hideMark/>
          </w:tcPr>
          <w:p w14:paraId="5EAC2DD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Omogućuje pozitivan prvi dojam, olakšava dolazak i produžuje boravak gostiju.</w:t>
            </w:r>
          </w:p>
        </w:tc>
      </w:tr>
      <w:tr w:rsidR="007152E5" w:rsidRPr="00BF2AE2" w14:paraId="633E6C69" w14:textId="77777777" w:rsidTr="00670F67">
        <w:tc>
          <w:tcPr>
            <w:tcW w:w="0" w:type="auto"/>
            <w:hideMark/>
          </w:tcPr>
          <w:p w14:paraId="5233D35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 implementacija gastro-turističkih ruta i tematskih ponuda za razne profile gostiju</w:t>
            </w:r>
          </w:p>
        </w:tc>
        <w:tc>
          <w:tcPr>
            <w:tcW w:w="0" w:type="auto"/>
            <w:hideMark/>
          </w:tcPr>
          <w:p w14:paraId="293FEAA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ugostitelji, OPG-ovi, agencije</w:t>
            </w:r>
          </w:p>
        </w:tc>
        <w:tc>
          <w:tcPr>
            <w:tcW w:w="0" w:type="auto"/>
            <w:hideMark/>
          </w:tcPr>
          <w:p w14:paraId="1419E30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ruta, broj gastro događanja i novih sudionika, rast lokalne potrošnje</w:t>
            </w:r>
          </w:p>
        </w:tc>
        <w:tc>
          <w:tcPr>
            <w:tcW w:w="0" w:type="auto"/>
            <w:hideMark/>
          </w:tcPr>
          <w:p w14:paraId="402785F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474C442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privatni sektor, sponzori</w:t>
            </w:r>
          </w:p>
        </w:tc>
        <w:tc>
          <w:tcPr>
            <w:tcW w:w="0" w:type="auto"/>
            <w:hideMark/>
          </w:tcPr>
          <w:p w14:paraId="53E0698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atraktivnost grada, potiče lokalnu gastronomiju i produljuje boravak.</w:t>
            </w:r>
          </w:p>
        </w:tc>
      </w:tr>
      <w:tr w:rsidR="007152E5" w:rsidRPr="00BF2AE2" w14:paraId="09530F5D" w14:textId="77777777" w:rsidTr="00670F67">
        <w:tc>
          <w:tcPr>
            <w:tcW w:w="0" w:type="auto"/>
            <w:hideMark/>
          </w:tcPr>
          <w:p w14:paraId="6CD1F3B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Uspostava paket-aranžmana u suradnji s agencijama i </w:t>
            </w:r>
            <w:r w:rsidRPr="00BF2AE2">
              <w:rPr>
                <w:rFonts w:eastAsia="Times New Roman" w:cs="Segoe UI"/>
                <w:kern w:val="0"/>
                <w:sz w:val="18"/>
                <w:szCs w:val="18"/>
                <w:lang w:eastAsia="en-GB"/>
                <w14:ligatures w14:val="none"/>
              </w:rPr>
              <w:lastRenderedPageBreak/>
              <w:t>smještajnim objektima</w:t>
            </w:r>
          </w:p>
        </w:tc>
        <w:tc>
          <w:tcPr>
            <w:tcW w:w="0" w:type="auto"/>
            <w:hideMark/>
          </w:tcPr>
          <w:p w14:paraId="4D7F080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agencije, hoteli, apartmani, kampovi</w:t>
            </w:r>
          </w:p>
        </w:tc>
        <w:tc>
          <w:tcPr>
            <w:tcW w:w="0" w:type="auto"/>
            <w:hideMark/>
          </w:tcPr>
          <w:p w14:paraId="1D639A8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paket-aranžmana, udio višednevnih dolazaka, </w:t>
            </w:r>
            <w:r w:rsidRPr="00BF2AE2">
              <w:rPr>
                <w:rFonts w:eastAsia="Times New Roman" w:cs="Segoe UI"/>
                <w:kern w:val="0"/>
                <w:sz w:val="18"/>
                <w:szCs w:val="18"/>
                <w:lang w:eastAsia="en-GB"/>
                <w14:ligatures w14:val="none"/>
              </w:rPr>
              <w:lastRenderedPageBreak/>
              <w:t>povećana ispunjenost smještaja</w:t>
            </w:r>
          </w:p>
        </w:tc>
        <w:tc>
          <w:tcPr>
            <w:tcW w:w="0" w:type="auto"/>
            <w:hideMark/>
          </w:tcPr>
          <w:p w14:paraId="112C30C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2026.–2028.</w:t>
            </w:r>
          </w:p>
        </w:tc>
        <w:tc>
          <w:tcPr>
            <w:tcW w:w="0" w:type="auto"/>
            <w:hideMark/>
          </w:tcPr>
          <w:p w14:paraId="6757B57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Turistički sektor, agencije</w:t>
            </w:r>
          </w:p>
        </w:tc>
        <w:tc>
          <w:tcPr>
            <w:tcW w:w="0" w:type="auto"/>
            <w:hideMark/>
          </w:tcPr>
          <w:p w14:paraId="2ADA073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Stvara dodatnu vrijednost, olakšava planiranje boravka i </w:t>
            </w:r>
            <w:r w:rsidRPr="00BF2AE2">
              <w:rPr>
                <w:rFonts w:eastAsia="Times New Roman" w:cs="Segoe UI"/>
                <w:kern w:val="0"/>
                <w:sz w:val="18"/>
                <w:szCs w:val="18"/>
                <w:lang w:eastAsia="en-GB"/>
                <w14:ligatures w14:val="none"/>
              </w:rPr>
              <w:lastRenderedPageBreak/>
              <w:t>motivira produljeni boravak.</w:t>
            </w:r>
          </w:p>
        </w:tc>
      </w:tr>
      <w:tr w:rsidR="007152E5" w:rsidRPr="00BF2AE2" w14:paraId="6F89FDF6" w14:textId="77777777" w:rsidTr="00670F67">
        <w:tc>
          <w:tcPr>
            <w:tcW w:w="0" w:type="auto"/>
            <w:hideMark/>
          </w:tcPr>
          <w:p w14:paraId="5281227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Pojačana digitalna promocija i informiranje gostiju na emitivnim tržištima (Zagreb, Rijeka, Plitvice)</w:t>
            </w:r>
          </w:p>
        </w:tc>
        <w:tc>
          <w:tcPr>
            <w:tcW w:w="0" w:type="auto"/>
            <w:hideMark/>
          </w:tcPr>
          <w:p w14:paraId="3F1464EF" w14:textId="1DA00084"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digitalne agencije</w:t>
            </w:r>
          </w:p>
        </w:tc>
        <w:tc>
          <w:tcPr>
            <w:tcW w:w="0" w:type="auto"/>
            <w:hideMark/>
          </w:tcPr>
          <w:p w14:paraId="0C70EAA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Digitalni doseg, broj online rezervacija, razina informiranosti gostiju</w:t>
            </w:r>
          </w:p>
        </w:tc>
        <w:tc>
          <w:tcPr>
            <w:tcW w:w="0" w:type="auto"/>
            <w:hideMark/>
          </w:tcPr>
          <w:p w14:paraId="62E713F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55F591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za digitalnu promociju, projektni fondovi</w:t>
            </w:r>
          </w:p>
        </w:tc>
        <w:tc>
          <w:tcPr>
            <w:tcW w:w="0" w:type="auto"/>
            <w:hideMark/>
          </w:tcPr>
          <w:p w14:paraId="48DD5EC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predinformiranost i motivaciju za dolazak višednevnih gostiju.</w:t>
            </w:r>
          </w:p>
        </w:tc>
      </w:tr>
      <w:tr w:rsidR="007152E5" w:rsidRPr="00BF2AE2" w14:paraId="5A4F531E" w14:textId="77777777" w:rsidTr="00670F67">
        <w:tc>
          <w:tcPr>
            <w:tcW w:w="0" w:type="auto"/>
            <w:hideMark/>
          </w:tcPr>
          <w:p w14:paraId="1BE0C85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Ulaganje u turističku signalizaciju, info točke i infrastrukturu za lakše istraživanje grada</w:t>
            </w:r>
          </w:p>
        </w:tc>
        <w:tc>
          <w:tcPr>
            <w:tcW w:w="0" w:type="auto"/>
            <w:hideMark/>
          </w:tcPr>
          <w:p w14:paraId="19739DA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partneri za infrastrukturu</w:t>
            </w:r>
          </w:p>
        </w:tc>
        <w:tc>
          <w:tcPr>
            <w:tcW w:w="0" w:type="auto"/>
            <w:hideMark/>
          </w:tcPr>
          <w:p w14:paraId="03750C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turističkih info točaka i signalizacije, korisnička iskustva</w:t>
            </w:r>
          </w:p>
        </w:tc>
        <w:tc>
          <w:tcPr>
            <w:tcW w:w="0" w:type="auto"/>
            <w:hideMark/>
          </w:tcPr>
          <w:p w14:paraId="3C771B3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405BAAF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fondovi, privatni sektor</w:t>
            </w:r>
          </w:p>
        </w:tc>
        <w:tc>
          <w:tcPr>
            <w:tcW w:w="0" w:type="auto"/>
            <w:hideMark/>
          </w:tcPr>
          <w:p w14:paraId="17BA1F4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Olakšava kretanje, motivira istraživanje grada i povećava opću potrošnju.</w:t>
            </w:r>
          </w:p>
        </w:tc>
      </w:tr>
    </w:tbl>
    <w:p w14:paraId="616B5009" w14:textId="77777777" w:rsidR="00D55CB9" w:rsidRPr="00BF2AE2" w:rsidRDefault="00D55CB9" w:rsidP="00D55CB9">
      <w:pPr>
        <w:spacing w:line="360" w:lineRule="auto"/>
        <w:rPr>
          <w:rFonts w:cs="Segoe UI"/>
          <w:color w:val="496D91"/>
          <w:sz w:val="22"/>
          <w:szCs w:val="22"/>
        </w:rPr>
      </w:pPr>
    </w:p>
    <w:p w14:paraId="687A0E50" w14:textId="54C9EBE3"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7: Suradnja sa ugostiteljima - Strateški razvoj ugostiteljske ponude i valorizacija lokalnih proizvoda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ayout w:type="fixed"/>
        <w:tblLook w:val="04A0" w:firstRow="1" w:lastRow="0" w:firstColumn="1" w:lastColumn="0" w:noHBand="0" w:noVBand="1"/>
      </w:tblPr>
      <w:tblGrid>
        <w:gridCol w:w="1795"/>
        <w:gridCol w:w="1170"/>
        <w:gridCol w:w="1710"/>
        <w:gridCol w:w="1080"/>
        <w:gridCol w:w="1440"/>
        <w:gridCol w:w="2155"/>
      </w:tblGrid>
      <w:tr w:rsidR="00F963A0" w:rsidRPr="00BF2AE2" w14:paraId="32F31935" w14:textId="77777777" w:rsidTr="00F963A0">
        <w:tc>
          <w:tcPr>
            <w:tcW w:w="1795" w:type="dxa"/>
            <w:shd w:val="clear" w:color="auto" w:fill="D3DEE9"/>
            <w:hideMark/>
          </w:tcPr>
          <w:p w14:paraId="2D840B2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1170" w:type="dxa"/>
            <w:shd w:val="clear" w:color="auto" w:fill="D3DEE9"/>
            <w:hideMark/>
          </w:tcPr>
          <w:p w14:paraId="3DAD775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710" w:type="dxa"/>
            <w:shd w:val="clear" w:color="auto" w:fill="D3DEE9"/>
            <w:hideMark/>
          </w:tcPr>
          <w:p w14:paraId="42C8351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1080" w:type="dxa"/>
            <w:shd w:val="clear" w:color="auto" w:fill="D3DEE9"/>
            <w:hideMark/>
          </w:tcPr>
          <w:p w14:paraId="15A8E60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1440" w:type="dxa"/>
            <w:shd w:val="clear" w:color="auto" w:fill="D3DEE9"/>
            <w:hideMark/>
          </w:tcPr>
          <w:p w14:paraId="0B8D895E"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2155" w:type="dxa"/>
            <w:shd w:val="clear" w:color="auto" w:fill="D3DEE9"/>
            <w:hideMark/>
          </w:tcPr>
          <w:p w14:paraId="4FDB8110"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F963A0" w:rsidRPr="00BF2AE2" w14:paraId="2367FDB8" w14:textId="77777777" w:rsidTr="00F963A0">
        <w:tc>
          <w:tcPr>
            <w:tcW w:w="1795" w:type="dxa"/>
            <w:hideMark/>
          </w:tcPr>
          <w:p w14:paraId="331ACA4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Izrada plana upravljanja praznim poslovnim prostorima i poticanje dugoročnog najma u staroj jezgri; </w:t>
            </w:r>
          </w:p>
        </w:tc>
        <w:tc>
          <w:tcPr>
            <w:tcW w:w="1170" w:type="dxa"/>
            <w:hideMark/>
          </w:tcPr>
          <w:p w14:paraId="25CF500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gradske službe, komunalno poduzeće</w:t>
            </w:r>
          </w:p>
        </w:tc>
        <w:tc>
          <w:tcPr>
            <w:tcW w:w="1710" w:type="dxa"/>
            <w:hideMark/>
          </w:tcPr>
          <w:p w14:paraId="1D3DD98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revitaliziranih prostora, broj novih/restauriranih ugostiteljskih objekata, smanjene komunalne naknade</w:t>
            </w:r>
          </w:p>
        </w:tc>
        <w:tc>
          <w:tcPr>
            <w:tcW w:w="1080" w:type="dxa"/>
            <w:hideMark/>
          </w:tcPr>
          <w:p w14:paraId="68CF311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1440" w:type="dxa"/>
            <w:hideMark/>
          </w:tcPr>
          <w:p w14:paraId="6F9A19E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gradski fondovi, poduzetnički inkubator</w:t>
            </w:r>
          </w:p>
        </w:tc>
        <w:tc>
          <w:tcPr>
            <w:tcW w:w="2155" w:type="dxa"/>
            <w:hideMark/>
          </w:tcPr>
          <w:p w14:paraId="05E0FD74" w14:textId="69B138C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Poticanje poduzetništva i investicij</w:t>
            </w:r>
            <w:r w:rsidR="001E4C92" w:rsidRPr="00BF2AE2">
              <w:rPr>
                <w:rFonts w:eastAsia="Times New Roman" w:cs="Segoe UI"/>
                <w:kern w:val="0"/>
                <w:sz w:val="18"/>
                <w:szCs w:val="18"/>
                <w:lang w:eastAsia="en-GB"/>
                <w14:ligatures w14:val="none"/>
              </w:rPr>
              <w:t>a</w:t>
            </w:r>
            <w:r w:rsidRPr="00BF2AE2">
              <w:rPr>
                <w:rFonts w:eastAsia="Times New Roman" w:cs="Segoe UI"/>
                <w:kern w:val="0"/>
                <w:sz w:val="18"/>
                <w:szCs w:val="18"/>
                <w:lang w:eastAsia="en-GB"/>
                <w14:ligatures w14:val="none"/>
              </w:rPr>
              <w:t>: povećanje  broja gastrosadržaja posebno u području Zvijezde</w:t>
            </w:r>
          </w:p>
        </w:tc>
      </w:tr>
      <w:tr w:rsidR="00F963A0" w:rsidRPr="00BF2AE2" w14:paraId="714ECE4A" w14:textId="77777777" w:rsidTr="00F963A0">
        <w:tc>
          <w:tcPr>
            <w:tcW w:w="1795" w:type="dxa"/>
            <w:hideMark/>
          </w:tcPr>
          <w:p w14:paraId="677D469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Optimizacija rada ugostiteljske ponude – upravljanje kalendarom rada za dostupnost tijekom cijele sezone, osnivanje inkubatora za ugostitelje i obrtničke inicijative</w:t>
            </w:r>
          </w:p>
        </w:tc>
        <w:tc>
          <w:tcPr>
            <w:tcW w:w="1170" w:type="dxa"/>
            <w:hideMark/>
          </w:tcPr>
          <w:p w14:paraId="4C0B263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Udruženje ugostitelja, obrtnici, Grad, gospodarske komore</w:t>
            </w:r>
          </w:p>
        </w:tc>
        <w:tc>
          <w:tcPr>
            <w:tcW w:w="1710" w:type="dxa"/>
            <w:hideMark/>
          </w:tcPr>
          <w:p w14:paraId="62C6E24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dostupnih restorana tijekom ljeta, broj poduzetnika u inkubatoru, pokazatelji dostupnosti</w:t>
            </w:r>
          </w:p>
        </w:tc>
        <w:tc>
          <w:tcPr>
            <w:tcW w:w="1080" w:type="dxa"/>
            <w:hideMark/>
          </w:tcPr>
          <w:p w14:paraId="02E2A74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1440" w:type="dxa"/>
            <w:hideMark/>
          </w:tcPr>
          <w:p w14:paraId="4C379266" w14:textId="5996077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regionalni fondovi</w:t>
            </w:r>
          </w:p>
        </w:tc>
        <w:tc>
          <w:tcPr>
            <w:tcW w:w="2155" w:type="dxa"/>
            <w:hideMark/>
          </w:tcPr>
          <w:p w14:paraId="0AF843D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Produljuje sezonu i profesionalizira poduzetnički ekosustav, omogućuje bolju turističku pokrivenost</w:t>
            </w:r>
          </w:p>
        </w:tc>
      </w:tr>
      <w:tr w:rsidR="00F963A0" w:rsidRPr="00BF2AE2" w14:paraId="4AE1A327" w14:textId="77777777" w:rsidTr="00F963A0">
        <w:tc>
          <w:tcPr>
            <w:tcW w:w="1795" w:type="dxa"/>
            <w:hideMark/>
          </w:tcPr>
          <w:p w14:paraId="774CE88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Valorizacija lokalnih resursa (med, pivo, gastro tura), podizanje standardizacije </w:t>
            </w:r>
            <w:r w:rsidRPr="00BF2AE2">
              <w:rPr>
                <w:rFonts w:eastAsia="Times New Roman" w:cs="Segoe UI"/>
                <w:kern w:val="0"/>
                <w:sz w:val="18"/>
                <w:szCs w:val="18"/>
                <w:lang w:eastAsia="en-GB"/>
                <w14:ligatures w14:val="none"/>
              </w:rPr>
              <w:lastRenderedPageBreak/>
              <w:t>domaćih proizvoda – poticanje lokalne nabave, pakiranje za ugostiteljstvo</w:t>
            </w:r>
          </w:p>
        </w:tc>
        <w:tc>
          <w:tcPr>
            <w:tcW w:w="1170" w:type="dxa"/>
            <w:hideMark/>
          </w:tcPr>
          <w:p w14:paraId="5C80DEB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lokalni proizvođači, pčelari, pivari, udruge</w:t>
            </w:r>
          </w:p>
        </w:tc>
        <w:tc>
          <w:tcPr>
            <w:tcW w:w="1710" w:type="dxa"/>
            <w:hideMark/>
          </w:tcPr>
          <w:p w14:paraId="56EC75A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lokalnih proizvoda na meniju, broj certificiranih objekata</w:t>
            </w:r>
          </w:p>
        </w:tc>
        <w:tc>
          <w:tcPr>
            <w:tcW w:w="1080" w:type="dxa"/>
            <w:hideMark/>
          </w:tcPr>
          <w:p w14:paraId="4869A45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1440" w:type="dxa"/>
            <w:hideMark/>
          </w:tcPr>
          <w:p w14:paraId="17D1707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Lokalni fondovi, sponzori, javno-privatni partneri</w:t>
            </w:r>
          </w:p>
        </w:tc>
        <w:tc>
          <w:tcPr>
            <w:tcW w:w="2155" w:type="dxa"/>
            <w:hideMark/>
          </w:tcPr>
          <w:p w14:paraId="58D3A80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Jača identitet destinacije, potiče urbanu i ruralnu proizvodnju, motivira </w:t>
            </w:r>
            <w:r w:rsidRPr="00BF2AE2">
              <w:rPr>
                <w:rFonts w:eastAsia="Times New Roman" w:cs="Segoe UI"/>
                <w:kern w:val="0"/>
                <w:sz w:val="18"/>
                <w:szCs w:val="18"/>
                <w:lang w:eastAsia="en-GB"/>
                <w14:ligatures w14:val="none"/>
              </w:rPr>
              <w:lastRenderedPageBreak/>
              <w:t>kreativne turističke projekte</w:t>
            </w:r>
          </w:p>
        </w:tc>
      </w:tr>
      <w:tr w:rsidR="00F963A0" w:rsidRPr="00BF2AE2" w14:paraId="26D5348B" w14:textId="77777777" w:rsidTr="00F963A0">
        <w:tc>
          <w:tcPr>
            <w:tcW w:w="1795" w:type="dxa"/>
            <w:hideMark/>
          </w:tcPr>
          <w:p w14:paraId="4D3CF91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Organizacija tematskih tura (gastro, pivarska, medena), edukativne radionice za posjetitelje, uključivanje automatiziranih rješenja i digitalizacije za rasterećenje radne snage</w:t>
            </w:r>
          </w:p>
        </w:tc>
        <w:tc>
          <w:tcPr>
            <w:tcW w:w="1170" w:type="dxa"/>
            <w:hideMark/>
          </w:tcPr>
          <w:p w14:paraId="372DC79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turističke agencije, obrtnici, proizvođači</w:t>
            </w:r>
          </w:p>
        </w:tc>
        <w:tc>
          <w:tcPr>
            <w:tcW w:w="1710" w:type="dxa"/>
            <w:hideMark/>
          </w:tcPr>
          <w:p w14:paraId="724EE7E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tematskih tura/manifestacija, broj novih digitalnih rješenja, broj sudionika radionica</w:t>
            </w:r>
          </w:p>
        </w:tc>
        <w:tc>
          <w:tcPr>
            <w:tcW w:w="1080" w:type="dxa"/>
            <w:hideMark/>
          </w:tcPr>
          <w:p w14:paraId="5824B43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1440" w:type="dxa"/>
            <w:hideMark/>
          </w:tcPr>
          <w:p w14:paraId="132337B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projektni fondovi, digitalni i edukacijski fondovi</w:t>
            </w:r>
          </w:p>
        </w:tc>
        <w:tc>
          <w:tcPr>
            <w:tcW w:w="2155" w:type="dxa"/>
            <w:hideMark/>
          </w:tcPr>
          <w:p w14:paraId="491E349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vidljivost destinacije, jača integraciju ugostitelja i lokalnih obrtnika te inovira poslovne procese</w:t>
            </w:r>
          </w:p>
        </w:tc>
      </w:tr>
      <w:tr w:rsidR="00F963A0" w:rsidRPr="00BF2AE2" w14:paraId="3E56B29F" w14:textId="77777777" w:rsidTr="00F963A0">
        <w:tc>
          <w:tcPr>
            <w:tcW w:w="1795" w:type="dxa"/>
            <w:hideMark/>
          </w:tcPr>
          <w:p w14:paraId="5C4D733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Certificiranje novih objekata s naglaskom na održivost, lokalnu nabavu, društveno odgovorno poslovanje i smanjenje otpada od hrane</w:t>
            </w:r>
          </w:p>
        </w:tc>
        <w:tc>
          <w:tcPr>
            <w:tcW w:w="1170" w:type="dxa"/>
            <w:hideMark/>
          </w:tcPr>
          <w:p w14:paraId="224AD49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savjetodavne agencije, lokalne udruge</w:t>
            </w:r>
          </w:p>
        </w:tc>
        <w:tc>
          <w:tcPr>
            <w:tcW w:w="1710" w:type="dxa"/>
            <w:hideMark/>
          </w:tcPr>
          <w:p w14:paraId="2BCA47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certificiranih objekata, smanjenje udjela otpada, broj društveno odgovornih projekata</w:t>
            </w:r>
          </w:p>
        </w:tc>
        <w:tc>
          <w:tcPr>
            <w:tcW w:w="1080" w:type="dxa"/>
            <w:hideMark/>
          </w:tcPr>
          <w:p w14:paraId="0A30432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1440" w:type="dxa"/>
            <w:hideMark/>
          </w:tcPr>
          <w:p w14:paraId="788C3E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EU fondovi, sektor održivosti</w:t>
            </w:r>
          </w:p>
        </w:tc>
        <w:tc>
          <w:tcPr>
            <w:tcW w:w="2155" w:type="dxa"/>
            <w:hideMark/>
          </w:tcPr>
          <w:p w14:paraId="37512073" w14:textId="4EDD394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Podupire kvalitetu i održivost, unapređuje brendiranje destinacije, otvoreno za međunarodnu promociju</w:t>
            </w:r>
          </w:p>
        </w:tc>
      </w:tr>
    </w:tbl>
    <w:p w14:paraId="27B52C8D" w14:textId="77777777" w:rsidR="00D55CB9" w:rsidRPr="00BF2AE2" w:rsidRDefault="00D55CB9" w:rsidP="00D55CB9">
      <w:pPr>
        <w:spacing w:line="360" w:lineRule="auto"/>
        <w:rPr>
          <w:rFonts w:cs="Segoe UI"/>
          <w:color w:val="496D91"/>
          <w:sz w:val="22"/>
          <w:szCs w:val="22"/>
        </w:rPr>
      </w:pPr>
    </w:p>
    <w:p w14:paraId="27E0404E" w14:textId="7EEB6601"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8: Program povezivanja lokalnih proizvođača s ugostiteljima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884"/>
        <w:gridCol w:w="1261"/>
        <w:gridCol w:w="1530"/>
        <w:gridCol w:w="1079"/>
        <w:gridCol w:w="1442"/>
        <w:gridCol w:w="2154"/>
      </w:tblGrid>
      <w:tr w:rsidR="007152E5" w:rsidRPr="00BF2AE2" w14:paraId="33F4AC06" w14:textId="77777777" w:rsidTr="00F963A0">
        <w:tc>
          <w:tcPr>
            <w:tcW w:w="1007" w:type="pct"/>
            <w:shd w:val="clear" w:color="auto" w:fill="D3DEE9"/>
            <w:hideMark/>
          </w:tcPr>
          <w:p w14:paraId="610FAF9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674" w:type="pct"/>
            <w:shd w:val="clear" w:color="auto" w:fill="D3DEE9"/>
            <w:hideMark/>
          </w:tcPr>
          <w:p w14:paraId="31CF7FEE"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818" w:type="pct"/>
            <w:shd w:val="clear" w:color="auto" w:fill="D3DEE9"/>
            <w:hideMark/>
          </w:tcPr>
          <w:p w14:paraId="006BAC06"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77" w:type="pct"/>
            <w:shd w:val="clear" w:color="auto" w:fill="D3DEE9"/>
            <w:hideMark/>
          </w:tcPr>
          <w:p w14:paraId="3DB31E7F"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771" w:type="pct"/>
            <w:shd w:val="clear" w:color="auto" w:fill="D3DEE9"/>
            <w:hideMark/>
          </w:tcPr>
          <w:p w14:paraId="1BA5D07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1152" w:type="pct"/>
            <w:shd w:val="clear" w:color="auto" w:fill="D3DEE9"/>
            <w:hideMark/>
          </w:tcPr>
          <w:p w14:paraId="433A705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3D96029C" w14:textId="77777777" w:rsidTr="00F963A0">
        <w:tc>
          <w:tcPr>
            <w:tcW w:w="1007" w:type="pct"/>
            <w:hideMark/>
          </w:tcPr>
          <w:p w14:paraId="4C7823A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redovitih poslovnih susreta, sajmova i gastro promocija u Karlovcu radi direktnog umrežavanja proizvođača s restoranima i hotelima; promocija kroz javne natječaje i pozive</w:t>
            </w:r>
          </w:p>
        </w:tc>
        <w:tc>
          <w:tcPr>
            <w:tcW w:w="674" w:type="pct"/>
            <w:hideMark/>
          </w:tcPr>
          <w:p w14:paraId="37FD278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Udruženje ugostitelja, lokalni OPG-ovi, HGK</w:t>
            </w:r>
          </w:p>
        </w:tc>
        <w:tc>
          <w:tcPr>
            <w:tcW w:w="818" w:type="pct"/>
            <w:hideMark/>
          </w:tcPr>
          <w:p w14:paraId="05E1EF5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održanih susreta, broj ugovorenih suradnji, broj lokalnih proizvoda na meniju</w:t>
            </w:r>
          </w:p>
        </w:tc>
        <w:tc>
          <w:tcPr>
            <w:tcW w:w="577" w:type="pct"/>
            <w:hideMark/>
          </w:tcPr>
          <w:p w14:paraId="47A77DC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2026.–2027.</w:t>
            </w:r>
          </w:p>
        </w:tc>
        <w:tc>
          <w:tcPr>
            <w:tcW w:w="771" w:type="pct"/>
            <w:hideMark/>
          </w:tcPr>
          <w:p w14:paraId="7F91E6D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komora, EU projekti, donacije</w:t>
            </w:r>
          </w:p>
        </w:tc>
        <w:tc>
          <w:tcPr>
            <w:tcW w:w="1152" w:type="pct"/>
            <w:hideMark/>
          </w:tcPr>
          <w:p w14:paraId="1B52410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Stvara prilike za plasman lokalnih proizvoda, jača identitet destinacije i omogućuje održivo poslovno okruženje.</w:t>
            </w:r>
          </w:p>
        </w:tc>
      </w:tr>
      <w:tr w:rsidR="007152E5" w:rsidRPr="00BF2AE2" w14:paraId="5250CA47" w14:textId="77777777" w:rsidTr="00F963A0">
        <w:tc>
          <w:tcPr>
            <w:tcW w:w="1007" w:type="pct"/>
            <w:hideMark/>
          </w:tcPr>
          <w:p w14:paraId="3EEEFC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Digitalizacija suradnje - razvoj </w:t>
            </w:r>
            <w:r w:rsidRPr="00BF2AE2">
              <w:rPr>
                <w:rFonts w:eastAsia="Times New Roman" w:cs="Segoe UI"/>
                <w:kern w:val="0"/>
                <w:sz w:val="18"/>
                <w:szCs w:val="18"/>
                <w:lang w:eastAsia="en-GB"/>
                <w14:ligatures w14:val="none"/>
              </w:rPr>
              <w:lastRenderedPageBreak/>
              <w:t>online platforme za plasman lokalnih proizvoda ugostiteljima; edukacije o digitalnom marketingu</w:t>
            </w:r>
          </w:p>
        </w:tc>
        <w:tc>
          <w:tcPr>
            <w:tcW w:w="674" w:type="pct"/>
            <w:hideMark/>
          </w:tcPr>
          <w:p w14:paraId="7160692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TZ, IT partneri, </w:t>
            </w:r>
            <w:r w:rsidRPr="00BF2AE2">
              <w:rPr>
                <w:rFonts w:eastAsia="Times New Roman" w:cs="Segoe UI"/>
                <w:kern w:val="0"/>
                <w:sz w:val="18"/>
                <w:szCs w:val="18"/>
                <w:lang w:eastAsia="en-GB"/>
                <w14:ligatures w14:val="none"/>
              </w:rPr>
              <w:lastRenderedPageBreak/>
              <w:t>OPG-ovi, udruženja, proizvođači</w:t>
            </w:r>
          </w:p>
        </w:tc>
        <w:tc>
          <w:tcPr>
            <w:tcW w:w="818" w:type="pct"/>
            <w:hideMark/>
          </w:tcPr>
          <w:p w14:paraId="1AAF54D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Pokrenuta platforma, broj </w:t>
            </w:r>
            <w:r w:rsidRPr="00BF2AE2">
              <w:rPr>
                <w:rFonts w:eastAsia="Times New Roman" w:cs="Segoe UI"/>
                <w:kern w:val="0"/>
                <w:sz w:val="18"/>
                <w:szCs w:val="18"/>
                <w:lang w:eastAsia="en-GB"/>
                <w14:ligatures w14:val="none"/>
              </w:rPr>
              <w:lastRenderedPageBreak/>
              <w:t>OPG-ova uključenih, broj digitalnih transakcija</w:t>
            </w:r>
          </w:p>
        </w:tc>
        <w:tc>
          <w:tcPr>
            <w:tcW w:w="577" w:type="pct"/>
            <w:hideMark/>
          </w:tcPr>
          <w:p w14:paraId="5355806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2026.–2028.</w:t>
            </w:r>
          </w:p>
        </w:tc>
        <w:tc>
          <w:tcPr>
            <w:tcW w:w="771" w:type="pct"/>
            <w:hideMark/>
          </w:tcPr>
          <w:p w14:paraId="122C159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Fond digitalizacije, IT </w:t>
            </w:r>
            <w:r w:rsidRPr="00BF2AE2">
              <w:rPr>
                <w:rFonts w:eastAsia="Times New Roman" w:cs="Segoe UI"/>
                <w:kern w:val="0"/>
                <w:sz w:val="18"/>
                <w:szCs w:val="18"/>
                <w:lang w:eastAsia="en-GB"/>
                <w14:ligatures w14:val="none"/>
              </w:rPr>
              <w:lastRenderedPageBreak/>
              <w:t>sektor, projektni fondovi</w:t>
            </w:r>
          </w:p>
        </w:tc>
        <w:tc>
          <w:tcPr>
            <w:tcW w:w="1152" w:type="pct"/>
            <w:hideMark/>
          </w:tcPr>
          <w:p w14:paraId="4045D6D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Ubrzava i olakšava komunikaciju, povećava </w:t>
            </w:r>
            <w:r w:rsidRPr="00BF2AE2">
              <w:rPr>
                <w:rFonts w:eastAsia="Times New Roman" w:cs="Segoe UI"/>
                <w:kern w:val="0"/>
                <w:sz w:val="18"/>
                <w:szCs w:val="18"/>
                <w:lang w:eastAsia="en-GB"/>
                <w14:ligatures w14:val="none"/>
              </w:rPr>
              <w:lastRenderedPageBreak/>
              <w:t>vidljivost i olakšava ulazak većeg broja proizvođača u turistički sektor.</w:t>
            </w:r>
          </w:p>
        </w:tc>
      </w:tr>
      <w:tr w:rsidR="007152E5" w:rsidRPr="00BF2AE2" w14:paraId="117041C7" w14:textId="77777777" w:rsidTr="00F963A0">
        <w:tc>
          <w:tcPr>
            <w:tcW w:w="1007" w:type="pct"/>
            <w:hideMark/>
          </w:tcPr>
          <w:p w14:paraId="006CF88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Standardizacija i certificiranje lokalnih proizvoda za upotrebu u ugostiteljstvu; potpora za prilagodbu pakiranja i ekološke certifikate</w:t>
            </w:r>
          </w:p>
        </w:tc>
        <w:tc>
          <w:tcPr>
            <w:tcW w:w="674" w:type="pct"/>
            <w:hideMark/>
          </w:tcPr>
          <w:p w14:paraId="6F86709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savjetodavne agencije, pčelari, pivari, proizvođači hrane</w:t>
            </w:r>
          </w:p>
        </w:tc>
        <w:tc>
          <w:tcPr>
            <w:tcW w:w="818" w:type="pct"/>
            <w:hideMark/>
          </w:tcPr>
          <w:p w14:paraId="139A10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certificiranih proizvoda, broj objekata s certificiranim ponudama, potpora inovacijama</w:t>
            </w:r>
          </w:p>
        </w:tc>
        <w:tc>
          <w:tcPr>
            <w:tcW w:w="577" w:type="pct"/>
            <w:hideMark/>
          </w:tcPr>
          <w:p w14:paraId="188238B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771" w:type="pct"/>
            <w:hideMark/>
          </w:tcPr>
          <w:p w14:paraId="56C5EA6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fondovi, sektor održivosti</w:t>
            </w:r>
          </w:p>
        </w:tc>
        <w:tc>
          <w:tcPr>
            <w:tcW w:w="1152" w:type="pct"/>
            <w:hideMark/>
          </w:tcPr>
          <w:p w14:paraId="01BED7F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Olakšava plasman lokalnih proizvoda, osigurava visoke standarde u gastro ponudi grada i jača konkurentnost Karlovca.</w:t>
            </w:r>
          </w:p>
        </w:tc>
      </w:tr>
      <w:tr w:rsidR="007152E5" w:rsidRPr="00BF2AE2" w14:paraId="3893174B" w14:textId="77777777" w:rsidTr="00F963A0">
        <w:tc>
          <w:tcPr>
            <w:tcW w:w="1007" w:type="pct"/>
            <w:hideMark/>
          </w:tcPr>
          <w:p w14:paraId="1A982C5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Edukacije o turističkoj tržišnoj logici, marketinškim alatima i ugostiteljskim modelima suradnje za lokalne proizvođače</w:t>
            </w:r>
          </w:p>
        </w:tc>
        <w:tc>
          <w:tcPr>
            <w:tcW w:w="674" w:type="pct"/>
            <w:hideMark/>
          </w:tcPr>
          <w:p w14:paraId="5AEAB7B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HGK, komora, udruge, TZ, stručne agencije</w:t>
            </w:r>
          </w:p>
        </w:tc>
        <w:tc>
          <w:tcPr>
            <w:tcW w:w="818" w:type="pct"/>
            <w:hideMark/>
          </w:tcPr>
          <w:p w14:paraId="7995B4D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edukacija, broj uključenih proizvođača, uspješno plasiranih proizvoda</w:t>
            </w:r>
          </w:p>
        </w:tc>
        <w:tc>
          <w:tcPr>
            <w:tcW w:w="577" w:type="pct"/>
            <w:hideMark/>
          </w:tcPr>
          <w:p w14:paraId="7F47E7D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71" w:type="pct"/>
            <w:hideMark/>
          </w:tcPr>
          <w:p w14:paraId="0495D217" w14:textId="491BE122" w:rsidR="007152E5" w:rsidRPr="00BF2AE2" w:rsidRDefault="00E7013E"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w:t>
            </w:r>
            <w:r w:rsidR="007152E5" w:rsidRPr="00BF2AE2">
              <w:rPr>
                <w:rFonts w:eastAsia="Times New Roman" w:cs="Segoe UI"/>
                <w:kern w:val="0"/>
                <w:sz w:val="18"/>
                <w:szCs w:val="18"/>
                <w:lang w:eastAsia="en-GB"/>
                <w14:ligatures w14:val="none"/>
              </w:rPr>
              <w:t>rojektni fondovi, EU sredstva</w:t>
            </w:r>
          </w:p>
        </w:tc>
        <w:tc>
          <w:tcPr>
            <w:tcW w:w="1152" w:type="pct"/>
            <w:hideMark/>
          </w:tcPr>
          <w:p w14:paraId="02A96BA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tržišnu logiku kod proizvođača, podiže razinu znanja i osnažuje njihovu poziciju u lokalnoj i regionalnoj ponudi.</w:t>
            </w:r>
          </w:p>
        </w:tc>
      </w:tr>
    </w:tbl>
    <w:p w14:paraId="435D5825" w14:textId="77777777" w:rsidR="00D55CB9" w:rsidRPr="00BF2AE2" w:rsidRDefault="00D55CB9" w:rsidP="00D55CB9">
      <w:pPr>
        <w:spacing w:line="360" w:lineRule="auto"/>
        <w:rPr>
          <w:rFonts w:cs="Segoe UI"/>
          <w:color w:val="496D91"/>
          <w:sz w:val="22"/>
          <w:szCs w:val="22"/>
        </w:rPr>
      </w:pPr>
    </w:p>
    <w:p w14:paraId="32B85E69" w14:textId="16113934"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9: Implementacija preduvjeta za održivi rast turizma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885"/>
        <w:gridCol w:w="1260"/>
        <w:gridCol w:w="1530"/>
        <w:gridCol w:w="1079"/>
        <w:gridCol w:w="1442"/>
        <w:gridCol w:w="2154"/>
      </w:tblGrid>
      <w:tr w:rsidR="00E7013E" w:rsidRPr="00BF2AE2" w14:paraId="5E69DF46" w14:textId="77777777" w:rsidTr="00F963A0">
        <w:tc>
          <w:tcPr>
            <w:tcW w:w="1008" w:type="pct"/>
            <w:shd w:val="clear" w:color="auto" w:fill="D3DEE9"/>
            <w:hideMark/>
          </w:tcPr>
          <w:p w14:paraId="660AAA4C"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674" w:type="pct"/>
            <w:shd w:val="clear" w:color="auto" w:fill="D3DEE9"/>
            <w:hideMark/>
          </w:tcPr>
          <w:p w14:paraId="423422B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818" w:type="pct"/>
            <w:shd w:val="clear" w:color="auto" w:fill="D3DEE9"/>
            <w:hideMark/>
          </w:tcPr>
          <w:p w14:paraId="6525938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77" w:type="pct"/>
            <w:shd w:val="clear" w:color="auto" w:fill="D3DEE9"/>
            <w:hideMark/>
          </w:tcPr>
          <w:p w14:paraId="6D99D7AB"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771" w:type="pct"/>
            <w:shd w:val="clear" w:color="auto" w:fill="D3DEE9"/>
            <w:hideMark/>
          </w:tcPr>
          <w:p w14:paraId="41F3A05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1152" w:type="pct"/>
            <w:shd w:val="clear" w:color="auto" w:fill="D3DEE9"/>
            <w:hideMark/>
          </w:tcPr>
          <w:p w14:paraId="3A5B5F75"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E7013E" w:rsidRPr="00BF2AE2" w14:paraId="4A706EDA" w14:textId="77777777" w:rsidTr="00F963A0">
        <w:tc>
          <w:tcPr>
            <w:tcW w:w="1008" w:type="pct"/>
            <w:hideMark/>
          </w:tcPr>
          <w:p w14:paraId="1EA75D1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Provedba sustavnih istraživanja tržišnih trendova, potreba i preferencija gostiju te analize konkurencije; izrada redovitih izvještaja</w:t>
            </w:r>
          </w:p>
        </w:tc>
        <w:tc>
          <w:tcPr>
            <w:tcW w:w="674" w:type="pct"/>
            <w:hideMark/>
          </w:tcPr>
          <w:p w14:paraId="15AC15D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agencije, partneri iz sektora turizma</w:t>
            </w:r>
          </w:p>
        </w:tc>
        <w:tc>
          <w:tcPr>
            <w:tcW w:w="818" w:type="pct"/>
            <w:hideMark/>
          </w:tcPr>
          <w:p w14:paraId="05CE15E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istraživanja godišnje, detaljnost izvještaja, primjena preporuka u praksi</w:t>
            </w:r>
          </w:p>
        </w:tc>
        <w:tc>
          <w:tcPr>
            <w:tcW w:w="577" w:type="pct"/>
            <w:hideMark/>
          </w:tcPr>
          <w:p w14:paraId="4E2ACEA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71" w:type="pct"/>
            <w:hideMark/>
          </w:tcPr>
          <w:p w14:paraId="5B46BC0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projektni fondovi</w:t>
            </w:r>
          </w:p>
        </w:tc>
        <w:tc>
          <w:tcPr>
            <w:tcW w:w="1152" w:type="pct"/>
            <w:hideMark/>
          </w:tcPr>
          <w:p w14:paraId="43A9215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Omogućuje ciljani pristup tržištu, donosi podatke za kvalitetno upravljanje i inoviranje ponude.</w:t>
            </w:r>
          </w:p>
        </w:tc>
      </w:tr>
      <w:tr w:rsidR="00E7013E" w:rsidRPr="00BF2AE2" w14:paraId="44A1BD68" w14:textId="77777777" w:rsidTr="00F963A0">
        <w:tc>
          <w:tcPr>
            <w:tcW w:w="1008" w:type="pct"/>
            <w:hideMark/>
          </w:tcPr>
          <w:p w14:paraId="56598B2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Postavljanje strateških ciljeva i usklađivanje razvojnih dokumenata prema globalnim smjernicama održivosti</w:t>
            </w:r>
          </w:p>
        </w:tc>
        <w:tc>
          <w:tcPr>
            <w:tcW w:w="674" w:type="pct"/>
            <w:hideMark/>
          </w:tcPr>
          <w:p w14:paraId="443BDE2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razvojne agencije, konzultanti</w:t>
            </w:r>
          </w:p>
        </w:tc>
        <w:tc>
          <w:tcPr>
            <w:tcW w:w="818" w:type="pct"/>
            <w:hideMark/>
          </w:tcPr>
          <w:p w14:paraId="47C5BA6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Usvojeni razvojni dokumenti, stopa realizacije zadanih ciljeva</w:t>
            </w:r>
          </w:p>
        </w:tc>
        <w:tc>
          <w:tcPr>
            <w:tcW w:w="577" w:type="pct"/>
            <w:hideMark/>
          </w:tcPr>
          <w:p w14:paraId="078E066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71" w:type="pct"/>
            <w:hideMark/>
          </w:tcPr>
          <w:p w14:paraId="6E97406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projektne potpore</w:t>
            </w:r>
          </w:p>
        </w:tc>
        <w:tc>
          <w:tcPr>
            <w:tcW w:w="1152" w:type="pct"/>
            <w:hideMark/>
          </w:tcPr>
          <w:p w14:paraId="3B8DA93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Usklađuje destinacijsko upravljanje s održivim razvojem, olakšava monitoring i evaluaciju procesa.</w:t>
            </w:r>
          </w:p>
        </w:tc>
      </w:tr>
      <w:tr w:rsidR="00E7013E" w:rsidRPr="00BF2AE2" w14:paraId="21151CD5" w14:textId="77777777" w:rsidTr="00F963A0">
        <w:tc>
          <w:tcPr>
            <w:tcW w:w="1008" w:type="pct"/>
            <w:hideMark/>
          </w:tcPr>
          <w:p w14:paraId="0BEC267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Diversifikacija i izrada cjelogodišnje tematske ponude (festivali, edukacije, outdoor, tematski programi)</w:t>
            </w:r>
          </w:p>
        </w:tc>
        <w:tc>
          <w:tcPr>
            <w:tcW w:w="674" w:type="pct"/>
            <w:hideMark/>
          </w:tcPr>
          <w:p w14:paraId="7D8D2581" w14:textId="1586472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sektor događanja, škole, sportske udruge</w:t>
            </w:r>
            <w:r w:rsidR="00E7013E" w:rsidRPr="00BF2AE2">
              <w:rPr>
                <w:rFonts w:eastAsia="Times New Roman" w:cs="Segoe UI"/>
                <w:kern w:val="0"/>
                <w:sz w:val="18"/>
                <w:szCs w:val="18"/>
                <w:lang w:eastAsia="en-GB"/>
                <w14:ligatures w14:val="none"/>
              </w:rPr>
              <w:t>, škole, ustanove, sportske udr, agencije</w:t>
            </w:r>
          </w:p>
        </w:tc>
        <w:tc>
          <w:tcPr>
            <w:tcW w:w="818" w:type="pct"/>
            <w:hideMark/>
          </w:tcPr>
          <w:p w14:paraId="2AE4CA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programa po mjesecima, rast prosječnog boravka, sezonalnost</w:t>
            </w:r>
          </w:p>
        </w:tc>
        <w:tc>
          <w:tcPr>
            <w:tcW w:w="577" w:type="pct"/>
            <w:hideMark/>
          </w:tcPr>
          <w:p w14:paraId="2638E45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771" w:type="pct"/>
            <w:hideMark/>
          </w:tcPr>
          <w:p w14:paraId="6F9DC48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privatni sektor, sponzori</w:t>
            </w:r>
          </w:p>
        </w:tc>
        <w:tc>
          <w:tcPr>
            <w:tcW w:w="1152" w:type="pct"/>
            <w:hideMark/>
          </w:tcPr>
          <w:p w14:paraId="1288B1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Produžuje sezonu, potiče potrošnju izvan ljeta, motivira različite profile gostiju i podiže lokalnu aktivnost.</w:t>
            </w:r>
          </w:p>
        </w:tc>
      </w:tr>
      <w:tr w:rsidR="00E7013E" w:rsidRPr="00BF2AE2" w14:paraId="4D7CED5A" w14:textId="77777777" w:rsidTr="00F963A0">
        <w:tc>
          <w:tcPr>
            <w:tcW w:w="1008" w:type="pct"/>
            <w:hideMark/>
          </w:tcPr>
          <w:p w14:paraId="41FFC8D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Praćenje, razvoj i implementacija inovacija, digitalnih alata i online promocije te upravljanje online reputacijom</w:t>
            </w:r>
          </w:p>
        </w:tc>
        <w:tc>
          <w:tcPr>
            <w:tcW w:w="674" w:type="pct"/>
            <w:hideMark/>
          </w:tcPr>
          <w:p w14:paraId="0CC868B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digitalne agencije, IT partneri, OPG-ovi, smještajni sektor</w:t>
            </w:r>
          </w:p>
        </w:tc>
        <w:tc>
          <w:tcPr>
            <w:tcW w:w="818" w:type="pct"/>
            <w:hideMark/>
          </w:tcPr>
          <w:p w14:paraId="7F6656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inovativnih rješenja, pokazatelji digitalnog dosega, ocjene online reputacije</w:t>
            </w:r>
          </w:p>
        </w:tc>
        <w:tc>
          <w:tcPr>
            <w:tcW w:w="577" w:type="pct"/>
            <w:hideMark/>
          </w:tcPr>
          <w:p w14:paraId="141BD46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71" w:type="pct"/>
            <w:hideMark/>
          </w:tcPr>
          <w:p w14:paraId="0AB0519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za digitalizaciju, projektni fondovi</w:t>
            </w:r>
          </w:p>
        </w:tc>
        <w:tc>
          <w:tcPr>
            <w:tcW w:w="1152" w:type="pct"/>
            <w:hideMark/>
          </w:tcPr>
          <w:p w14:paraId="2937672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Podupire moderan i atraktivan imidž destinacije, olakšava promociju i motivira partnere na timski rad.</w:t>
            </w:r>
          </w:p>
        </w:tc>
      </w:tr>
      <w:tr w:rsidR="00E7013E" w:rsidRPr="00BF2AE2" w14:paraId="2935917A" w14:textId="77777777" w:rsidTr="00F963A0">
        <w:tc>
          <w:tcPr>
            <w:tcW w:w="1008" w:type="pct"/>
            <w:hideMark/>
          </w:tcPr>
          <w:p w14:paraId="4CAA79A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uključivanje dionika i razvoj destinacijskog tima u svrhu koordiniranog i sinergijskog razvoja turizma</w:t>
            </w:r>
          </w:p>
        </w:tc>
        <w:tc>
          <w:tcPr>
            <w:tcW w:w="674" w:type="pct"/>
            <w:hideMark/>
          </w:tcPr>
          <w:p w14:paraId="4309BAF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svi sektori u turizmu i zajednici</w:t>
            </w:r>
          </w:p>
        </w:tc>
        <w:tc>
          <w:tcPr>
            <w:tcW w:w="818" w:type="pct"/>
            <w:hideMark/>
          </w:tcPr>
          <w:p w14:paraId="67571BA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sektorskih sastanaka, broj zajedničkih kampanja, razina zadovoljstva partnera</w:t>
            </w:r>
          </w:p>
        </w:tc>
        <w:tc>
          <w:tcPr>
            <w:tcW w:w="577" w:type="pct"/>
            <w:hideMark/>
          </w:tcPr>
          <w:p w14:paraId="13CDBCA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71" w:type="pct"/>
            <w:hideMark/>
          </w:tcPr>
          <w:p w14:paraId="56CB0F5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sektor suradnje, zajednički fondovi</w:t>
            </w:r>
          </w:p>
        </w:tc>
        <w:tc>
          <w:tcPr>
            <w:tcW w:w="1152" w:type="pct"/>
            <w:hideMark/>
          </w:tcPr>
          <w:p w14:paraId="47191B3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Osigurava uključivost i kolektivnu odgovornost za rezultate, stvara pozitivan kontekst za rast i održivost.</w:t>
            </w:r>
          </w:p>
        </w:tc>
      </w:tr>
    </w:tbl>
    <w:p w14:paraId="5B504E07" w14:textId="77777777" w:rsidR="00D55CB9" w:rsidRPr="00BF2AE2" w:rsidRDefault="00D55CB9" w:rsidP="00D55CB9">
      <w:pPr>
        <w:spacing w:line="360" w:lineRule="auto"/>
        <w:rPr>
          <w:rFonts w:cs="Segoe UI"/>
          <w:color w:val="496D91"/>
          <w:sz w:val="22"/>
          <w:szCs w:val="22"/>
        </w:rPr>
      </w:pPr>
    </w:p>
    <w:p w14:paraId="29F4B04B" w14:textId="7EA6AD39"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br.10: Sportski turizam</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023"/>
        <w:gridCol w:w="1329"/>
        <w:gridCol w:w="1643"/>
        <w:gridCol w:w="1049"/>
        <w:gridCol w:w="1422"/>
        <w:gridCol w:w="1884"/>
      </w:tblGrid>
      <w:tr w:rsidR="001C64BC" w:rsidRPr="00BF2AE2" w14:paraId="11604801" w14:textId="77777777" w:rsidTr="00670F67">
        <w:tc>
          <w:tcPr>
            <w:tcW w:w="0" w:type="auto"/>
            <w:shd w:val="clear" w:color="auto" w:fill="D3DEE9"/>
            <w:hideMark/>
          </w:tcPr>
          <w:p w14:paraId="2B1BF6C1"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6AD604DB"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2F852EF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236842E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71DB6B1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09A81CA9"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1C64BC" w:rsidRPr="00BF2AE2" w14:paraId="4C4BA703" w14:textId="77777777" w:rsidTr="00670F67">
        <w:tc>
          <w:tcPr>
            <w:tcW w:w="0" w:type="auto"/>
            <w:hideMark/>
          </w:tcPr>
          <w:p w14:paraId="35B7023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Izgradnja zatvorenog bazena i energetska obnova ključnih dvorana; </w:t>
            </w:r>
          </w:p>
        </w:tc>
        <w:tc>
          <w:tcPr>
            <w:tcW w:w="0" w:type="auto"/>
            <w:hideMark/>
          </w:tcPr>
          <w:p w14:paraId="48DCC62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KŠZ, privatni investitori, sportski klubovi</w:t>
            </w:r>
          </w:p>
        </w:tc>
        <w:tc>
          <w:tcPr>
            <w:tcW w:w="0" w:type="auto"/>
            <w:hideMark/>
          </w:tcPr>
          <w:p w14:paraId="58A9CB2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kapaciteta, broj sportskih kampova, broj ponuda sportskog turizma sa izazovima</w:t>
            </w:r>
          </w:p>
        </w:tc>
        <w:tc>
          <w:tcPr>
            <w:tcW w:w="0" w:type="auto"/>
            <w:hideMark/>
          </w:tcPr>
          <w:p w14:paraId="04E2CDD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0BFE851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Javno-privatna ulaganja, EU fondovi, gradski proračun</w:t>
            </w:r>
          </w:p>
        </w:tc>
        <w:tc>
          <w:tcPr>
            <w:tcW w:w="0" w:type="auto"/>
            <w:hideMark/>
          </w:tcPr>
          <w:p w14:paraId="3E43DB9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Podiže cjelogodišnju sportsku ponudu, rasterećuje postojeće objekte i energetski optimizira infrastrukturu.</w:t>
            </w:r>
          </w:p>
        </w:tc>
      </w:tr>
      <w:tr w:rsidR="001C64BC" w:rsidRPr="00BF2AE2" w14:paraId="46864B48" w14:textId="77777777" w:rsidTr="00670F67">
        <w:tc>
          <w:tcPr>
            <w:tcW w:w="0" w:type="auto"/>
            <w:hideMark/>
          </w:tcPr>
          <w:p w14:paraId="0D530DA9" w14:textId="3FD59E4D" w:rsidR="007152E5" w:rsidRPr="00BF2AE2" w:rsidRDefault="001C64BC"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Poticanje razvoja </w:t>
            </w:r>
            <w:r w:rsidR="007152E5" w:rsidRPr="00BF2AE2">
              <w:rPr>
                <w:rFonts w:eastAsia="Times New Roman" w:cs="Segoe UI"/>
                <w:kern w:val="0"/>
                <w:sz w:val="18"/>
                <w:szCs w:val="18"/>
                <w:lang w:eastAsia="en-GB"/>
                <w14:ligatures w14:val="none"/>
              </w:rPr>
              <w:t>specijaliziranih smještajnih kapaciteta za sportaše s popratnim uslugama (fizioterapeuti, sportska prehrana, programi oporavka)</w:t>
            </w:r>
          </w:p>
        </w:tc>
        <w:tc>
          <w:tcPr>
            <w:tcW w:w="0" w:type="auto"/>
            <w:hideMark/>
          </w:tcPr>
          <w:p w14:paraId="463FD1A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privatni sektor, smještajni kapaciteti, specijalisti</w:t>
            </w:r>
          </w:p>
        </w:tc>
        <w:tc>
          <w:tcPr>
            <w:tcW w:w="0" w:type="auto"/>
            <w:hideMark/>
          </w:tcPr>
          <w:p w14:paraId="1959E10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objekata i usluga, broj sportskih grupa, zadovoljstvo sportaša</w:t>
            </w:r>
          </w:p>
        </w:tc>
        <w:tc>
          <w:tcPr>
            <w:tcW w:w="0" w:type="auto"/>
            <w:hideMark/>
          </w:tcPr>
          <w:p w14:paraId="281ADE0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29C573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Privatni sektor, EU poticaji, gradski poticaji</w:t>
            </w:r>
          </w:p>
        </w:tc>
        <w:tc>
          <w:tcPr>
            <w:tcW w:w="0" w:type="auto"/>
            <w:hideMark/>
          </w:tcPr>
          <w:p w14:paraId="16DA0F3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Podupire dolaske sportskih grupa, ulazi u europsku mapu sportskog turizma i profesionalizira destinaciju.</w:t>
            </w:r>
          </w:p>
        </w:tc>
      </w:tr>
      <w:tr w:rsidR="001C64BC" w:rsidRPr="00BF2AE2" w14:paraId="0EE38FD8" w14:textId="77777777" w:rsidTr="00670F67">
        <w:tc>
          <w:tcPr>
            <w:tcW w:w="0" w:type="auto"/>
            <w:hideMark/>
          </w:tcPr>
          <w:p w14:paraId="2902D9A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Uređenje i razvoj </w:t>
            </w:r>
            <w:r w:rsidRPr="00BF2AE2">
              <w:rPr>
                <w:rFonts w:eastAsia="Times New Roman" w:cs="Segoe UI"/>
                <w:i/>
                <w:iCs/>
                <w:kern w:val="0"/>
                <w:sz w:val="18"/>
                <w:szCs w:val="18"/>
                <w:lang w:eastAsia="en-GB"/>
                <w14:ligatures w14:val="none"/>
              </w:rPr>
              <w:t>outdoor</w:t>
            </w:r>
            <w:r w:rsidRPr="00BF2AE2">
              <w:rPr>
                <w:rFonts w:eastAsia="Times New Roman" w:cs="Segoe UI"/>
                <w:kern w:val="0"/>
                <w:sz w:val="18"/>
                <w:szCs w:val="18"/>
                <w:lang w:eastAsia="en-GB"/>
                <w14:ligatures w14:val="none"/>
              </w:rPr>
              <w:t xml:space="preserve"> sportskih objekata i infrastrukture (trim-staze, biciklističke rute, otvoreni tereni)</w:t>
            </w:r>
          </w:p>
        </w:tc>
        <w:tc>
          <w:tcPr>
            <w:tcW w:w="0" w:type="auto"/>
            <w:hideMark/>
          </w:tcPr>
          <w:p w14:paraId="6D63D27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sportske udruge, komunalne službe</w:t>
            </w:r>
          </w:p>
        </w:tc>
        <w:tc>
          <w:tcPr>
            <w:tcW w:w="0" w:type="auto"/>
            <w:hideMark/>
          </w:tcPr>
          <w:p w14:paraId="298E55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terena, broj korisnika, porast sportskih programa</w:t>
            </w:r>
          </w:p>
        </w:tc>
        <w:tc>
          <w:tcPr>
            <w:tcW w:w="0" w:type="auto"/>
            <w:hideMark/>
          </w:tcPr>
          <w:p w14:paraId="547CB93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4FDB10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sponzori, EU fondovi</w:t>
            </w:r>
          </w:p>
        </w:tc>
        <w:tc>
          <w:tcPr>
            <w:tcW w:w="0" w:type="auto"/>
            <w:hideMark/>
          </w:tcPr>
          <w:p w14:paraId="221EB3C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Jača aktivan način života, stvara sportski </w:t>
            </w:r>
            <w:r w:rsidRPr="00BF2AE2">
              <w:rPr>
                <w:rFonts w:eastAsia="Times New Roman" w:cs="Segoe UI"/>
                <w:i/>
                <w:iCs/>
                <w:kern w:val="0"/>
                <w:sz w:val="18"/>
                <w:szCs w:val="18"/>
                <w:lang w:eastAsia="en-GB"/>
                <w14:ligatures w14:val="none"/>
              </w:rPr>
              <w:t>image</w:t>
            </w:r>
            <w:r w:rsidRPr="00BF2AE2">
              <w:rPr>
                <w:rFonts w:eastAsia="Times New Roman" w:cs="Segoe UI"/>
                <w:kern w:val="0"/>
                <w:sz w:val="18"/>
                <w:szCs w:val="18"/>
                <w:lang w:eastAsia="en-GB"/>
                <w14:ligatures w14:val="none"/>
              </w:rPr>
              <w:t xml:space="preserve"> destinacije, olakšava održavanje kampova na otvorenom.</w:t>
            </w:r>
          </w:p>
        </w:tc>
      </w:tr>
      <w:tr w:rsidR="001C64BC" w:rsidRPr="00BF2AE2" w14:paraId="400E366A" w14:textId="77777777" w:rsidTr="00670F67">
        <w:tc>
          <w:tcPr>
            <w:tcW w:w="0" w:type="auto"/>
            <w:hideMark/>
          </w:tcPr>
          <w:p w14:paraId="4B120DE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Uključivanje lokalnih klubova i zajednice u organizaciju, volontiranje i animaciju sportskih događanja</w:t>
            </w:r>
          </w:p>
        </w:tc>
        <w:tc>
          <w:tcPr>
            <w:tcW w:w="0" w:type="auto"/>
            <w:hideMark/>
          </w:tcPr>
          <w:p w14:paraId="0EAD7A1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Sportski klubovi, udruge, Grad, TZ, Zajednica sportova</w:t>
            </w:r>
          </w:p>
        </w:tc>
        <w:tc>
          <w:tcPr>
            <w:tcW w:w="0" w:type="auto"/>
            <w:hideMark/>
          </w:tcPr>
          <w:p w14:paraId="3030BBC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uključenih klubova, broj volontera, broj realiziranih manifestacija</w:t>
            </w:r>
          </w:p>
        </w:tc>
        <w:tc>
          <w:tcPr>
            <w:tcW w:w="0" w:type="auto"/>
            <w:hideMark/>
          </w:tcPr>
          <w:p w14:paraId="589FFCA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Svake godine</w:t>
            </w:r>
          </w:p>
        </w:tc>
        <w:tc>
          <w:tcPr>
            <w:tcW w:w="0" w:type="auto"/>
            <w:hideMark/>
          </w:tcPr>
          <w:p w14:paraId="0CACAA8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Klubovi, gradski fondovi, organizatori</w:t>
            </w:r>
          </w:p>
        </w:tc>
        <w:tc>
          <w:tcPr>
            <w:tcW w:w="0" w:type="auto"/>
            <w:hideMark/>
          </w:tcPr>
          <w:p w14:paraId="57179DD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društvenu koheziju, povećava sportske kompetencije i podupire održivost sportskih manifestacija.</w:t>
            </w:r>
          </w:p>
        </w:tc>
      </w:tr>
    </w:tbl>
    <w:p w14:paraId="3E3F5712" w14:textId="77777777" w:rsidR="00D55CB9" w:rsidRPr="00BF2AE2" w:rsidRDefault="00D55CB9" w:rsidP="00D55CB9">
      <w:pPr>
        <w:spacing w:line="360" w:lineRule="auto"/>
        <w:rPr>
          <w:rFonts w:cs="Segoe UI"/>
          <w:color w:val="496D91"/>
          <w:sz w:val="22"/>
          <w:szCs w:val="22"/>
        </w:rPr>
      </w:pPr>
    </w:p>
    <w:p w14:paraId="4A39C85C" w14:textId="2749333C"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11: Sinergija u razvoju turističkih  proizvoda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95"/>
        <w:gridCol w:w="1465"/>
        <w:gridCol w:w="1741"/>
        <w:gridCol w:w="1044"/>
        <w:gridCol w:w="1448"/>
        <w:gridCol w:w="1657"/>
      </w:tblGrid>
      <w:tr w:rsidR="001C64BC" w:rsidRPr="00BF2AE2" w14:paraId="6FC6CAFD" w14:textId="77777777" w:rsidTr="00670F67">
        <w:tc>
          <w:tcPr>
            <w:tcW w:w="0" w:type="auto"/>
            <w:shd w:val="clear" w:color="auto" w:fill="D3DEE9"/>
            <w:hideMark/>
          </w:tcPr>
          <w:p w14:paraId="25C847F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0F7DA0B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618AE84A"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28FE42FD"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3D5CB129"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2805562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1C64BC" w:rsidRPr="00BF2AE2" w14:paraId="52593572" w14:textId="77777777" w:rsidTr="00670F67">
        <w:tc>
          <w:tcPr>
            <w:tcW w:w="0" w:type="auto"/>
            <w:hideMark/>
          </w:tcPr>
          <w:p w14:paraId="38664E49" w14:textId="43D67E5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Daljnja implementacija i promocija IQM Pass-a: proširenje uključenih atrakcija, smještaja i ugostitelja; razvoj online p</w:t>
            </w:r>
            <w:r w:rsidR="001C64BC" w:rsidRPr="00BF2AE2">
              <w:rPr>
                <w:rFonts w:eastAsia="Times New Roman" w:cs="Segoe UI"/>
                <w:kern w:val="0"/>
                <w:sz w:val="18"/>
                <w:szCs w:val="18"/>
                <w:lang w:eastAsia="en-GB"/>
                <w14:ligatures w14:val="none"/>
              </w:rPr>
              <w:t>romocije</w:t>
            </w:r>
            <w:r w:rsidRPr="00BF2AE2">
              <w:rPr>
                <w:rFonts w:eastAsia="Times New Roman" w:cs="Segoe UI"/>
                <w:kern w:val="0"/>
                <w:sz w:val="18"/>
                <w:szCs w:val="18"/>
                <w:lang w:eastAsia="en-GB"/>
                <w14:ligatures w14:val="none"/>
              </w:rPr>
              <w:t xml:space="preserve"> (web, partneri, terenska prodaja)</w:t>
            </w:r>
          </w:p>
        </w:tc>
        <w:tc>
          <w:tcPr>
            <w:tcW w:w="0" w:type="auto"/>
            <w:hideMark/>
          </w:tcPr>
          <w:p w14:paraId="47D6227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grada Karlovca, IQM partneri, Aquatika, Tesla Experience, Žitna lađa, restorani, smještajni partneri</w:t>
            </w:r>
          </w:p>
        </w:tc>
        <w:tc>
          <w:tcPr>
            <w:tcW w:w="0" w:type="auto"/>
            <w:hideMark/>
          </w:tcPr>
          <w:p w14:paraId="7CF4B778" w14:textId="7355B47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w:t>
            </w:r>
            <w:r w:rsidR="001C64BC" w:rsidRPr="00BF2AE2">
              <w:rPr>
                <w:rFonts w:eastAsia="Times New Roman" w:cs="Segoe UI"/>
                <w:kern w:val="0"/>
                <w:sz w:val="18"/>
                <w:szCs w:val="18"/>
                <w:lang w:eastAsia="en-GB"/>
                <w14:ligatures w14:val="none"/>
              </w:rPr>
              <w:t xml:space="preserve"> preuzetih</w:t>
            </w:r>
            <w:r w:rsidRPr="00BF2AE2">
              <w:rPr>
                <w:rFonts w:eastAsia="Times New Roman" w:cs="Segoe UI"/>
                <w:kern w:val="0"/>
                <w:sz w:val="18"/>
                <w:szCs w:val="18"/>
                <w:lang w:eastAsia="en-GB"/>
                <w14:ligatures w14:val="none"/>
              </w:rPr>
              <w:t xml:space="preserve"> Pass-a, broj uključenih partnera, broj produljenih boravaka, korisnička zadovoljstva</w:t>
            </w:r>
          </w:p>
        </w:tc>
        <w:tc>
          <w:tcPr>
            <w:tcW w:w="0" w:type="auto"/>
            <w:hideMark/>
          </w:tcPr>
          <w:p w14:paraId="532F760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5ED0832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privatni sektor, partnerstva, sponzori</w:t>
            </w:r>
          </w:p>
        </w:tc>
        <w:tc>
          <w:tcPr>
            <w:tcW w:w="0" w:type="auto"/>
            <w:hideMark/>
          </w:tcPr>
          <w:p w14:paraId="00442C0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Sinergijski povezuje lokalnu ponudu, usmjerava komunikaciju i omogućuje zajedničko brendiranje destinacije.</w:t>
            </w:r>
          </w:p>
        </w:tc>
      </w:tr>
      <w:tr w:rsidR="001C64BC" w:rsidRPr="00BF2AE2" w14:paraId="4E8B28F5" w14:textId="77777777" w:rsidTr="00670F67">
        <w:tc>
          <w:tcPr>
            <w:tcW w:w="0" w:type="auto"/>
            <w:hideMark/>
          </w:tcPr>
          <w:p w14:paraId="436445C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 održavanje digitalne platforme za centralizirano informiranje, rezervacije i predlaganje paketa prema ciljanim skupinama gostiju</w:t>
            </w:r>
          </w:p>
        </w:tc>
        <w:tc>
          <w:tcPr>
            <w:tcW w:w="0" w:type="auto"/>
            <w:hideMark/>
          </w:tcPr>
          <w:p w14:paraId="78D5088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partneri, IT agencija, privatni sektor</w:t>
            </w:r>
          </w:p>
        </w:tc>
        <w:tc>
          <w:tcPr>
            <w:tcW w:w="0" w:type="auto"/>
            <w:hideMark/>
          </w:tcPr>
          <w:p w14:paraId="1FB60AB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Funkcionalnost platforme, digitalni doseg, jednostavnost rezervacije, porast online prodaje</w:t>
            </w:r>
          </w:p>
        </w:tc>
        <w:tc>
          <w:tcPr>
            <w:tcW w:w="0" w:type="auto"/>
            <w:hideMark/>
          </w:tcPr>
          <w:p w14:paraId="25C54A1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1CB7749A" w14:textId="2BC7A87A" w:rsidR="007152E5" w:rsidRPr="00BF2AE2" w:rsidRDefault="001C64BC"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Proračun TZ, Fond HTZ, </w:t>
            </w:r>
            <w:r w:rsidR="007152E5" w:rsidRPr="00BF2AE2">
              <w:rPr>
                <w:rFonts w:eastAsia="Times New Roman" w:cs="Segoe UI"/>
                <w:kern w:val="0"/>
                <w:sz w:val="18"/>
                <w:szCs w:val="18"/>
                <w:lang w:eastAsia="en-GB"/>
                <w14:ligatures w14:val="none"/>
              </w:rPr>
              <w:t>Fond digitalizacije, EU projekti, partnerstva</w:t>
            </w:r>
          </w:p>
        </w:tc>
        <w:tc>
          <w:tcPr>
            <w:tcW w:w="0" w:type="auto"/>
            <w:hideMark/>
          </w:tcPr>
          <w:p w14:paraId="4500E62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Olakšava proces planiranja putovanja, povećava dostupnost cjelokupne ponude i produžuje prosječni boravak.</w:t>
            </w:r>
          </w:p>
        </w:tc>
      </w:tr>
      <w:tr w:rsidR="001C64BC" w:rsidRPr="00BF2AE2" w14:paraId="5D671D7F" w14:textId="77777777" w:rsidTr="00670F67">
        <w:tc>
          <w:tcPr>
            <w:tcW w:w="0" w:type="auto"/>
            <w:hideMark/>
          </w:tcPr>
          <w:p w14:paraId="4BAF2C5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Kreiranje i promocija tematskih paketa (obiteljski, školski, mladenački, outdoor) uz integriranu komunikaciju svih partnera</w:t>
            </w:r>
          </w:p>
        </w:tc>
        <w:tc>
          <w:tcPr>
            <w:tcW w:w="0" w:type="auto"/>
            <w:hideMark/>
          </w:tcPr>
          <w:p w14:paraId="1A44468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agencije, hotelski i gastro partneri</w:t>
            </w:r>
          </w:p>
        </w:tc>
        <w:tc>
          <w:tcPr>
            <w:tcW w:w="0" w:type="auto"/>
            <w:hideMark/>
          </w:tcPr>
          <w:p w14:paraId="4852120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tematskih paketa, broj prodanih aranžmana, evaluacija zadovoljstva gostiju</w:t>
            </w:r>
          </w:p>
        </w:tc>
        <w:tc>
          <w:tcPr>
            <w:tcW w:w="0" w:type="auto"/>
            <w:hideMark/>
          </w:tcPr>
          <w:p w14:paraId="0F8AEC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5FA13AFB" w14:textId="4F3C551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Proračun TZ, </w:t>
            </w:r>
            <w:r w:rsidR="00017DAC" w:rsidRPr="00BF2AE2">
              <w:rPr>
                <w:rFonts w:eastAsia="Times New Roman" w:cs="Segoe UI"/>
                <w:kern w:val="0"/>
                <w:sz w:val="18"/>
                <w:szCs w:val="18"/>
                <w:lang w:eastAsia="en-GB"/>
                <w14:ligatures w14:val="none"/>
              </w:rPr>
              <w:t xml:space="preserve">Find HTZ, </w:t>
            </w:r>
            <w:r w:rsidRPr="00BF2AE2">
              <w:rPr>
                <w:rFonts w:eastAsia="Times New Roman" w:cs="Segoe UI"/>
                <w:kern w:val="0"/>
                <w:sz w:val="18"/>
                <w:szCs w:val="18"/>
                <w:lang w:eastAsia="en-GB"/>
                <w14:ligatures w14:val="none"/>
              </w:rPr>
              <w:t>tržišni prihodi, privatni sektor</w:t>
            </w:r>
          </w:p>
        </w:tc>
        <w:tc>
          <w:tcPr>
            <w:tcW w:w="0" w:type="auto"/>
            <w:hideMark/>
          </w:tcPr>
          <w:p w14:paraId="476088A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Stvara nove motive dolaska, jača koheziju sektora i potiče ravnomjernu posjećenost kroz cijelu godinu.</w:t>
            </w:r>
          </w:p>
        </w:tc>
      </w:tr>
    </w:tbl>
    <w:p w14:paraId="2871695B" w14:textId="77777777" w:rsidR="00D55CB9" w:rsidRPr="00BF2AE2" w:rsidRDefault="00D55CB9" w:rsidP="00D55CB9">
      <w:pPr>
        <w:spacing w:line="360" w:lineRule="auto"/>
        <w:rPr>
          <w:rFonts w:cs="Segoe UI"/>
          <w:color w:val="496D91"/>
          <w:sz w:val="22"/>
          <w:szCs w:val="22"/>
        </w:rPr>
      </w:pPr>
    </w:p>
    <w:p w14:paraId="4D9107B4" w14:textId="69C76222"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lastRenderedPageBreak/>
        <w:t>Mjera br.</w:t>
      </w:r>
      <w:r w:rsidR="00436383" w:rsidRPr="009C1371">
        <w:rPr>
          <w:rFonts w:cs="Segoe UI"/>
          <w:b/>
          <w:bCs/>
          <w:color w:val="496D91"/>
          <w:sz w:val="22"/>
          <w:szCs w:val="22"/>
        </w:rPr>
        <w:t xml:space="preserve"> </w:t>
      </w:r>
      <w:r w:rsidRPr="009C1371">
        <w:rPr>
          <w:rFonts w:cs="Segoe UI"/>
          <w:b/>
          <w:bCs/>
          <w:color w:val="496D91"/>
          <w:sz w:val="22"/>
          <w:szCs w:val="22"/>
        </w:rPr>
        <w:t>12: Aktivan destinacijski management</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79"/>
        <w:gridCol w:w="1330"/>
        <w:gridCol w:w="1801"/>
        <w:gridCol w:w="1075"/>
        <w:gridCol w:w="1679"/>
        <w:gridCol w:w="1486"/>
      </w:tblGrid>
      <w:tr w:rsidR="005B5628" w:rsidRPr="00BF2AE2" w14:paraId="4D9B18C8" w14:textId="77777777" w:rsidTr="005B5628">
        <w:tc>
          <w:tcPr>
            <w:tcW w:w="1059" w:type="pct"/>
            <w:shd w:val="clear" w:color="auto" w:fill="D3DEE9"/>
            <w:hideMark/>
          </w:tcPr>
          <w:p w14:paraId="146FE908"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711" w:type="pct"/>
            <w:shd w:val="clear" w:color="auto" w:fill="D3DEE9"/>
            <w:hideMark/>
          </w:tcPr>
          <w:p w14:paraId="244B8910"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963" w:type="pct"/>
            <w:shd w:val="clear" w:color="auto" w:fill="D3DEE9"/>
            <w:hideMark/>
          </w:tcPr>
          <w:p w14:paraId="00D5E449"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28A38436"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898" w:type="pct"/>
            <w:shd w:val="clear" w:color="auto" w:fill="D3DEE9"/>
            <w:hideMark/>
          </w:tcPr>
          <w:p w14:paraId="2413CE3B"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795" w:type="pct"/>
            <w:shd w:val="clear" w:color="auto" w:fill="D3DEE9"/>
            <w:hideMark/>
          </w:tcPr>
          <w:p w14:paraId="26DB7EC5"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5B5628" w:rsidRPr="00BF2AE2" w14:paraId="64EBD3B5" w14:textId="77777777" w:rsidTr="005B5628">
        <w:tc>
          <w:tcPr>
            <w:tcW w:w="1059" w:type="pct"/>
            <w:hideMark/>
          </w:tcPr>
          <w:p w14:paraId="2A8200EB"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Izgradnja autobusnih stajališta kod glavnih atrakcija, povezivanje i nadogradnja biciklističke infrastrukture, ugradnja stalaka i servisnih točaka za bicikle, uređenje područja uz Aquatiku i Foginovo kupalište</w:t>
            </w:r>
          </w:p>
        </w:tc>
        <w:tc>
          <w:tcPr>
            <w:tcW w:w="711" w:type="pct"/>
            <w:hideMark/>
          </w:tcPr>
          <w:p w14:paraId="5869FC87"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agencije, udruge, biciklistički klubovi</w:t>
            </w:r>
          </w:p>
        </w:tc>
        <w:tc>
          <w:tcPr>
            <w:tcW w:w="963" w:type="pct"/>
            <w:hideMark/>
          </w:tcPr>
          <w:p w14:paraId="7509B9FB"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stajališta i biciklističkih kilometara/stalaka, broj unaprijeđenih lokacija</w:t>
            </w:r>
          </w:p>
        </w:tc>
        <w:tc>
          <w:tcPr>
            <w:tcW w:w="575" w:type="pct"/>
            <w:hideMark/>
          </w:tcPr>
          <w:p w14:paraId="1130C474"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98" w:type="pct"/>
            <w:hideMark/>
          </w:tcPr>
          <w:p w14:paraId="16ED49C5"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privatni fondovi</w:t>
            </w:r>
          </w:p>
        </w:tc>
        <w:tc>
          <w:tcPr>
            <w:tcW w:w="795" w:type="pct"/>
            <w:hideMark/>
          </w:tcPr>
          <w:p w14:paraId="2833C3D0"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dostupnost, sigurnost i atraktivnost, olakšava posjetiteljsko iskustvo, potiče dolazak ciljanih skupina.</w:t>
            </w:r>
          </w:p>
        </w:tc>
      </w:tr>
      <w:tr w:rsidR="005B5628" w:rsidRPr="00BF2AE2" w14:paraId="770E28A7" w14:textId="77777777" w:rsidTr="005B5628">
        <w:tc>
          <w:tcPr>
            <w:tcW w:w="1059" w:type="pct"/>
            <w:hideMark/>
          </w:tcPr>
          <w:p w14:paraId="30ADA96E"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specijaliziranih vođenih tura za obitelji, djecu, umirovljenike, tematsko dječje vođenje grada, kontinuirana edukacija vodiča i promocija inovativnih tura</w:t>
            </w:r>
          </w:p>
        </w:tc>
        <w:tc>
          <w:tcPr>
            <w:tcW w:w="711" w:type="pct"/>
            <w:hideMark/>
          </w:tcPr>
          <w:p w14:paraId="1149AA18"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Udruženje vodiča Bastion, TZ, agencije, kreativni partneri</w:t>
            </w:r>
          </w:p>
        </w:tc>
        <w:tc>
          <w:tcPr>
            <w:tcW w:w="963" w:type="pct"/>
            <w:hideMark/>
          </w:tcPr>
          <w:p w14:paraId="520F18FC" w14:textId="0377617C"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w:t>
            </w:r>
            <w:r w:rsidR="005F2627" w:rsidRPr="00BF2AE2">
              <w:rPr>
                <w:rFonts w:eastAsia="Times New Roman" w:cs="Segoe UI"/>
                <w:kern w:val="0"/>
                <w:sz w:val="18"/>
                <w:szCs w:val="18"/>
                <w:lang w:eastAsia="en-GB"/>
                <w14:ligatures w14:val="none"/>
              </w:rPr>
              <w:t>novo osmišljenih</w:t>
            </w:r>
            <w:r w:rsidRPr="00BF2AE2">
              <w:rPr>
                <w:rFonts w:eastAsia="Times New Roman" w:cs="Segoe UI"/>
                <w:kern w:val="0"/>
                <w:sz w:val="18"/>
                <w:szCs w:val="18"/>
                <w:lang w:eastAsia="en-GB"/>
                <w14:ligatures w14:val="none"/>
              </w:rPr>
              <w:t xml:space="preserve"> tura, broj održanih radionica/edukacija, rast broja specifičnih gostiju</w:t>
            </w:r>
          </w:p>
        </w:tc>
        <w:tc>
          <w:tcPr>
            <w:tcW w:w="0" w:type="auto"/>
            <w:hideMark/>
          </w:tcPr>
          <w:p w14:paraId="283E5337"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98" w:type="pct"/>
            <w:hideMark/>
          </w:tcPr>
          <w:p w14:paraId="7A0B2C62"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edukacijski fondovi, agencijski prihodi</w:t>
            </w:r>
          </w:p>
        </w:tc>
        <w:tc>
          <w:tcPr>
            <w:tcW w:w="795" w:type="pct"/>
            <w:hideMark/>
          </w:tcPr>
          <w:p w14:paraId="19B2AFC7"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Potiče razvoj novih proizvoda, povećava raznovrsnost i broj zadovoljnih posjetitelja, podiže ukupni imidž vodiča i destinacije.</w:t>
            </w:r>
          </w:p>
        </w:tc>
      </w:tr>
      <w:tr w:rsidR="005B5628" w:rsidRPr="00BF2AE2" w14:paraId="15C9A0AD" w14:textId="77777777" w:rsidTr="005B5628">
        <w:tc>
          <w:tcPr>
            <w:tcW w:w="1059" w:type="pct"/>
            <w:hideMark/>
          </w:tcPr>
          <w:p w14:paraId="5E7A2185"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Snažnija partnerstva s agencijama i školama, </w:t>
            </w:r>
          </w:p>
        </w:tc>
        <w:tc>
          <w:tcPr>
            <w:tcW w:w="711" w:type="pct"/>
            <w:hideMark/>
          </w:tcPr>
          <w:p w14:paraId="0E64CA41"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agencije, mediji, udruge vodiča</w:t>
            </w:r>
          </w:p>
        </w:tc>
        <w:tc>
          <w:tcPr>
            <w:tcW w:w="963" w:type="pct"/>
            <w:hideMark/>
          </w:tcPr>
          <w:p w14:paraId="4BAFD869"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partnerskih aranžmana, </w:t>
            </w:r>
          </w:p>
        </w:tc>
        <w:tc>
          <w:tcPr>
            <w:tcW w:w="0" w:type="auto"/>
            <w:hideMark/>
          </w:tcPr>
          <w:p w14:paraId="340E01D9"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98" w:type="pct"/>
            <w:hideMark/>
          </w:tcPr>
          <w:p w14:paraId="1869A32C"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javne institucije</w:t>
            </w:r>
          </w:p>
        </w:tc>
        <w:tc>
          <w:tcPr>
            <w:tcW w:w="795" w:type="pct"/>
            <w:hideMark/>
          </w:tcPr>
          <w:p w14:paraId="27A59173"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medijsku prisutnost, pouzdanost, prepoznatljivost i ukupnu atraktivnost Karlovca.</w:t>
            </w:r>
          </w:p>
        </w:tc>
      </w:tr>
      <w:tr w:rsidR="005B5628" w:rsidRPr="00BF2AE2" w14:paraId="0CAED774" w14:textId="77777777" w:rsidTr="005B5628">
        <w:tc>
          <w:tcPr>
            <w:tcW w:w="1059" w:type="pct"/>
            <w:hideMark/>
          </w:tcPr>
          <w:p w14:paraId="0D35A076"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Revitalizacija Zvijezde uz otvaranje pubova, kreativnih izložbi, koncertnih programa, suvenirnica i interaktivnih iskustava</w:t>
            </w:r>
          </w:p>
        </w:tc>
        <w:tc>
          <w:tcPr>
            <w:tcW w:w="711" w:type="pct"/>
            <w:hideMark/>
          </w:tcPr>
          <w:p w14:paraId="5D598CD5"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poduzetnici, kulturne udruge</w:t>
            </w:r>
          </w:p>
        </w:tc>
        <w:tc>
          <w:tcPr>
            <w:tcW w:w="963" w:type="pct"/>
            <w:hideMark/>
          </w:tcPr>
          <w:p w14:paraId="4F7CA989"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aktivnosti/objekata, broj posjetitelja Zvijezde, evaluacije doživljaja</w:t>
            </w:r>
          </w:p>
        </w:tc>
        <w:tc>
          <w:tcPr>
            <w:tcW w:w="0" w:type="auto"/>
            <w:hideMark/>
          </w:tcPr>
          <w:p w14:paraId="7C80C4A8"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2027.–2029.</w:t>
            </w:r>
          </w:p>
        </w:tc>
        <w:tc>
          <w:tcPr>
            <w:tcW w:w="898" w:type="pct"/>
            <w:hideMark/>
          </w:tcPr>
          <w:p w14:paraId="730563B4"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investitori, kulturne zaklade</w:t>
            </w:r>
          </w:p>
        </w:tc>
        <w:tc>
          <w:tcPr>
            <w:tcW w:w="795" w:type="pct"/>
            <w:hideMark/>
          </w:tcPr>
          <w:p w14:paraId="30CEE834" w14:textId="60E27CB3" w:rsidR="005B5628" w:rsidRPr="00BF2AE2" w:rsidRDefault="00453D70"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Z</w:t>
            </w:r>
            <w:r w:rsidR="005B5628" w:rsidRPr="00BF2AE2">
              <w:rPr>
                <w:rFonts w:eastAsia="Times New Roman" w:cs="Segoe UI"/>
                <w:kern w:val="0"/>
                <w:sz w:val="18"/>
                <w:szCs w:val="18"/>
                <w:lang w:eastAsia="en-GB"/>
                <w14:ligatures w14:val="none"/>
              </w:rPr>
              <w:t>adržava posjetitelje duže u destinaciji.</w:t>
            </w:r>
          </w:p>
        </w:tc>
      </w:tr>
    </w:tbl>
    <w:p w14:paraId="3C2A2E16" w14:textId="77777777" w:rsidR="009D50D3" w:rsidRDefault="009D50D3" w:rsidP="00D55CB9">
      <w:pPr>
        <w:spacing w:line="360" w:lineRule="auto"/>
        <w:rPr>
          <w:rFonts w:cs="Segoe UI"/>
          <w:b/>
          <w:bCs/>
          <w:color w:val="496D91"/>
          <w:sz w:val="22"/>
          <w:szCs w:val="22"/>
        </w:rPr>
      </w:pPr>
    </w:p>
    <w:p w14:paraId="533C79BC" w14:textId="77777777" w:rsidR="00AE6A97" w:rsidRDefault="00AE6A97" w:rsidP="00D55CB9">
      <w:pPr>
        <w:spacing w:line="360" w:lineRule="auto"/>
        <w:rPr>
          <w:rFonts w:cs="Segoe UI"/>
          <w:b/>
          <w:bCs/>
          <w:color w:val="496D91"/>
          <w:sz w:val="22"/>
          <w:szCs w:val="22"/>
        </w:rPr>
      </w:pPr>
    </w:p>
    <w:p w14:paraId="55FB0767" w14:textId="77777777" w:rsidR="00AE6A97" w:rsidRDefault="00AE6A97" w:rsidP="00D55CB9">
      <w:pPr>
        <w:spacing w:line="360" w:lineRule="auto"/>
        <w:rPr>
          <w:rFonts w:cs="Segoe UI"/>
          <w:b/>
          <w:bCs/>
          <w:color w:val="496D91"/>
          <w:sz w:val="22"/>
          <w:szCs w:val="22"/>
        </w:rPr>
      </w:pPr>
    </w:p>
    <w:p w14:paraId="605A01C0" w14:textId="0D9C31AB"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lastRenderedPageBreak/>
        <w:t xml:space="preserve">Mjera br. 13. </w:t>
      </w:r>
      <w:r w:rsidR="005B5628" w:rsidRPr="009C1371">
        <w:rPr>
          <w:rFonts w:cs="Segoe UI"/>
          <w:b/>
          <w:bCs/>
          <w:color w:val="496D91"/>
          <w:sz w:val="22"/>
          <w:szCs w:val="22"/>
        </w:rPr>
        <w:t xml:space="preserve">Jačanje događanja i lokalne gastronomije </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654"/>
        <w:gridCol w:w="1601"/>
        <w:gridCol w:w="1702"/>
        <w:gridCol w:w="1275"/>
        <w:gridCol w:w="1560"/>
        <w:gridCol w:w="1558"/>
      </w:tblGrid>
      <w:tr w:rsidR="005B5628" w:rsidRPr="00BF2AE2" w14:paraId="05BD14DA" w14:textId="77777777" w:rsidTr="005B5628">
        <w:tc>
          <w:tcPr>
            <w:tcW w:w="0" w:type="auto"/>
            <w:shd w:val="clear" w:color="auto" w:fill="D3DEE9"/>
            <w:hideMark/>
          </w:tcPr>
          <w:p w14:paraId="7ED3E391"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856" w:type="pct"/>
            <w:shd w:val="clear" w:color="auto" w:fill="D3DEE9"/>
            <w:hideMark/>
          </w:tcPr>
          <w:p w14:paraId="21CE38C6"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910" w:type="pct"/>
            <w:shd w:val="clear" w:color="auto" w:fill="D3DEE9"/>
            <w:hideMark/>
          </w:tcPr>
          <w:p w14:paraId="7F64CA95"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682" w:type="pct"/>
            <w:shd w:val="clear" w:color="auto" w:fill="D3DEE9"/>
            <w:hideMark/>
          </w:tcPr>
          <w:p w14:paraId="58BCC158"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834" w:type="pct"/>
            <w:shd w:val="clear" w:color="auto" w:fill="D3DEE9"/>
            <w:hideMark/>
          </w:tcPr>
          <w:p w14:paraId="5C5239B0"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833" w:type="pct"/>
            <w:shd w:val="clear" w:color="auto" w:fill="D3DEE9"/>
            <w:hideMark/>
          </w:tcPr>
          <w:p w14:paraId="597C0448" w14:textId="77777777" w:rsidR="005B5628" w:rsidRPr="00BF2AE2" w:rsidRDefault="005B5628"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5B5628" w:rsidRPr="00BF2AE2" w14:paraId="4F9F5049" w14:textId="77777777" w:rsidTr="005B5628">
        <w:tc>
          <w:tcPr>
            <w:tcW w:w="0" w:type="auto"/>
            <w:hideMark/>
          </w:tcPr>
          <w:p w14:paraId="3CB747AE"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višednevnih tematskih festivala sa školama, udrugama, studentima i obrtnicima; operativna koordinacija timova za festivale</w:t>
            </w:r>
          </w:p>
        </w:tc>
        <w:tc>
          <w:tcPr>
            <w:tcW w:w="856" w:type="pct"/>
            <w:hideMark/>
          </w:tcPr>
          <w:p w14:paraId="5E45C310"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udruge, škole, studenti, obrtnici, OPG</w:t>
            </w:r>
          </w:p>
        </w:tc>
        <w:tc>
          <w:tcPr>
            <w:tcW w:w="910" w:type="pct"/>
            <w:hideMark/>
          </w:tcPr>
          <w:p w14:paraId="35592962"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festivala, broj sudionika i posjetitelja, sklopljene OPG suradnje</w:t>
            </w:r>
          </w:p>
        </w:tc>
        <w:tc>
          <w:tcPr>
            <w:tcW w:w="682" w:type="pct"/>
            <w:hideMark/>
          </w:tcPr>
          <w:p w14:paraId="38957602"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34" w:type="pct"/>
            <w:hideMark/>
          </w:tcPr>
          <w:p w14:paraId="58DD09A9"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projektni fondovi, sponzori</w:t>
            </w:r>
          </w:p>
        </w:tc>
        <w:tc>
          <w:tcPr>
            <w:tcW w:w="833" w:type="pct"/>
            <w:hideMark/>
          </w:tcPr>
          <w:p w14:paraId="32C8778E"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Sinergija dionika povećava sezonu, vidljivost i ekonomske efekte</w:t>
            </w:r>
          </w:p>
        </w:tc>
      </w:tr>
      <w:tr w:rsidR="005B5628" w:rsidRPr="00BF2AE2" w14:paraId="339AD0F3" w14:textId="77777777" w:rsidTr="005B5628">
        <w:tc>
          <w:tcPr>
            <w:tcW w:w="0" w:type="auto"/>
            <w:hideMark/>
          </w:tcPr>
          <w:p w14:paraId="23822B55"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Osnaživanje kapaciteta kroz edukacije, radionice i uključivanje škola, udruga i obrtnika u program izvedbe festivala</w:t>
            </w:r>
          </w:p>
        </w:tc>
        <w:tc>
          <w:tcPr>
            <w:tcW w:w="856" w:type="pct"/>
            <w:hideMark/>
          </w:tcPr>
          <w:p w14:paraId="53C5211D"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Udruge, Grad, škole, studenti, edukacijski partneri</w:t>
            </w:r>
          </w:p>
        </w:tc>
        <w:tc>
          <w:tcPr>
            <w:tcW w:w="910" w:type="pct"/>
            <w:hideMark/>
          </w:tcPr>
          <w:p w14:paraId="4C942914"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edukacija i radionica, broj sudionika i volontera, ocjena kvalitete programa</w:t>
            </w:r>
          </w:p>
        </w:tc>
        <w:tc>
          <w:tcPr>
            <w:tcW w:w="682" w:type="pct"/>
            <w:hideMark/>
          </w:tcPr>
          <w:p w14:paraId="6AF8D268"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34" w:type="pct"/>
            <w:hideMark/>
          </w:tcPr>
          <w:p w14:paraId="66ACE06E"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Projekti edukacije, proračun, kulturni fondovi</w:t>
            </w:r>
          </w:p>
        </w:tc>
        <w:tc>
          <w:tcPr>
            <w:tcW w:w="833" w:type="pct"/>
            <w:hideMark/>
          </w:tcPr>
          <w:p w14:paraId="112AD785" w14:textId="77777777" w:rsidR="005B5628" w:rsidRPr="00BF2AE2" w:rsidRDefault="005B5628"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Podizanje lokalnog znanja, inovacija i kvalitete realizacije</w:t>
            </w:r>
          </w:p>
        </w:tc>
      </w:tr>
    </w:tbl>
    <w:p w14:paraId="3A310EB7" w14:textId="77777777" w:rsidR="00AE6A97" w:rsidRDefault="00AE6A97" w:rsidP="00D55CB9">
      <w:pPr>
        <w:spacing w:line="360" w:lineRule="auto"/>
        <w:rPr>
          <w:rFonts w:cs="Segoe UI"/>
          <w:b/>
          <w:bCs/>
          <w:color w:val="496D91"/>
          <w:sz w:val="22"/>
          <w:szCs w:val="22"/>
        </w:rPr>
      </w:pPr>
    </w:p>
    <w:p w14:paraId="4A26EBD9" w14:textId="1A57ED23"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14: Razvoj i promocija tematskih itinerera za posebne oblike turizma u Karlovcu</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163"/>
        <w:gridCol w:w="1435"/>
        <w:gridCol w:w="1588"/>
        <w:gridCol w:w="1045"/>
        <w:gridCol w:w="1327"/>
        <w:gridCol w:w="1792"/>
      </w:tblGrid>
      <w:tr w:rsidR="00453D70" w:rsidRPr="00BF2AE2" w14:paraId="3EC930F4" w14:textId="77777777" w:rsidTr="00670F67">
        <w:tc>
          <w:tcPr>
            <w:tcW w:w="0" w:type="auto"/>
            <w:shd w:val="clear" w:color="auto" w:fill="D3DEE9"/>
            <w:hideMark/>
          </w:tcPr>
          <w:p w14:paraId="5232CA1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01806BB1"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36B01EC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1D99519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1DDD0ED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448F0BE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453D70" w:rsidRPr="00BF2AE2" w14:paraId="727DAB82" w14:textId="77777777" w:rsidTr="00670F67">
        <w:tc>
          <w:tcPr>
            <w:tcW w:w="0" w:type="auto"/>
            <w:hideMark/>
          </w:tcPr>
          <w:p w14:paraId="4767E0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i operativno testiranje novih tematskih itinerera koji objedinjuju smještaj, prirodne resurse, gastronomiju i rekreacijske aktivnosti; suradnja s lokalnim OPG-ovima, hostelima i agencijama</w:t>
            </w:r>
          </w:p>
        </w:tc>
        <w:tc>
          <w:tcPr>
            <w:tcW w:w="0" w:type="auto"/>
            <w:hideMark/>
          </w:tcPr>
          <w:p w14:paraId="7726E77D" w14:textId="70221023"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lokalni OPG-ovi, smještajni objekti, agencije</w:t>
            </w:r>
            <w:r w:rsidR="00817583" w:rsidRPr="00BF2AE2">
              <w:rPr>
                <w:rFonts w:eastAsia="Times New Roman" w:cs="Segoe UI"/>
                <w:kern w:val="0"/>
                <w:sz w:val="18"/>
                <w:szCs w:val="18"/>
                <w:lang w:eastAsia="en-GB"/>
                <w14:ligatures w14:val="none"/>
              </w:rPr>
              <w:t>, ugostiteljski objekti, atrakcije</w:t>
            </w:r>
          </w:p>
        </w:tc>
        <w:tc>
          <w:tcPr>
            <w:tcW w:w="0" w:type="auto"/>
            <w:hideMark/>
          </w:tcPr>
          <w:p w14:paraId="2A8BA54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itinerera, broj realiziranih programa, prosječna duljina boravka, broj uključenih lokalnih partnera</w:t>
            </w:r>
          </w:p>
        </w:tc>
        <w:tc>
          <w:tcPr>
            <w:tcW w:w="0" w:type="auto"/>
            <w:hideMark/>
          </w:tcPr>
          <w:p w14:paraId="4A4FE91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76AEB4F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projektni fondovi, partnerstva</w:t>
            </w:r>
          </w:p>
        </w:tc>
        <w:tc>
          <w:tcPr>
            <w:tcW w:w="0" w:type="auto"/>
            <w:hideMark/>
          </w:tcPr>
          <w:p w14:paraId="2761EAE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Omogućuje produljenje boravka, disperziju prometa i veće uključivanje lokalne zajednice uz održivo pozicioniranje destinacije.</w:t>
            </w:r>
          </w:p>
        </w:tc>
      </w:tr>
      <w:tr w:rsidR="00453D70" w:rsidRPr="00BF2AE2" w14:paraId="2B431313" w14:textId="77777777" w:rsidTr="00670F67">
        <w:tc>
          <w:tcPr>
            <w:tcW w:w="0" w:type="auto"/>
            <w:hideMark/>
          </w:tcPr>
          <w:p w14:paraId="5A298346" w14:textId="4CAFF5E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Implementacija inovativnih promotivnih kampanja za itinerere kroz digitalnu promociju</w:t>
            </w:r>
            <w:r w:rsidR="00453D70" w:rsidRPr="00BF2AE2">
              <w:rPr>
                <w:rFonts w:eastAsia="Times New Roman" w:cs="Segoe UI"/>
                <w:kern w:val="0"/>
                <w:sz w:val="18"/>
                <w:szCs w:val="18"/>
                <w:lang w:eastAsia="en-GB"/>
                <w14:ligatures w14:val="none"/>
              </w:rPr>
              <w:t>.</w:t>
            </w:r>
          </w:p>
        </w:tc>
        <w:tc>
          <w:tcPr>
            <w:tcW w:w="0" w:type="auto"/>
            <w:hideMark/>
          </w:tcPr>
          <w:p w14:paraId="059E07C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digitalne agencije, OPG-ovi, agencije</w:t>
            </w:r>
          </w:p>
        </w:tc>
        <w:tc>
          <w:tcPr>
            <w:tcW w:w="0" w:type="auto"/>
            <w:hideMark/>
          </w:tcPr>
          <w:p w14:paraId="1A9BF2C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Online doseg kampanja, broj digitalnih paketa, evaluacija zadovoljstva posjetitelja</w:t>
            </w:r>
          </w:p>
        </w:tc>
        <w:tc>
          <w:tcPr>
            <w:tcW w:w="0" w:type="auto"/>
            <w:hideMark/>
          </w:tcPr>
          <w:p w14:paraId="6BBD34D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54A24FE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za digitalni marketing, EU projekti</w:t>
            </w:r>
          </w:p>
        </w:tc>
        <w:tc>
          <w:tcPr>
            <w:tcW w:w="0" w:type="auto"/>
            <w:hideMark/>
          </w:tcPr>
          <w:p w14:paraId="71DFA17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atraktivnost održivih i tematskih proizvoda, olakšava pristup ciljanim skupinama.</w:t>
            </w:r>
          </w:p>
        </w:tc>
      </w:tr>
      <w:tr w:rsidR="00453D70" w:rsidRPr="00BF2AE2" w14:paraId="2C34AB66" w14:textId="77777777" w:rsidTr="00670F67">
        <w:tc>
          <w:tcPr>
            <w:tcW w:w="0" w:type="auto"/>
            <w:hideMark/>
          </w:tcPr>
          <w:p w14:paraId="473F91A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Stalno praćenje rezultata i povratnih informacija te prilagođavanje proizvoda na temelju analitike, anketa i suradnje s lokalnom zajednicom</w:t>
            </w:r>
          </w:p>
        </w:tc>
        <w:tc>
          <w:tcPr>
            <w:tcW w:w="0" w:type="auto"/>
            <w:hideMark/>
          </w:tcPr>
          <w:p w14:paraId="6CC36DA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partneri, udruge</w:t>
            </w:r>
          </w:p>
        </w:tc>
        <w:tc>
          <w:tcPr>
            <w:tcW w:w="0" w:type="auto"/>
            <w:hideMark/>
          </w:tcPr>
          <w:p w14:paraId="2052DCD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korisničkih evaluacija, stopa prilagodbe itinerera, razina angažmana lokalne zajednice</w:t>
            </w:r>
          </w:p>
        </w:tc>
        <w:tc>
          <w:tcPr>
            <w:tcW w:w="0" w:type="auto"/>
            <w:hideMark/>
          </w:tcPr>
          <w:p w14:paraId="25EFD6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0" w:type="auto"/>
            <w:hideMark/>
          </w:tcPr>
          <w:p w14:paraId="7D0448D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projektni fondovi</w:t>
            </w:r>
          </w:p>
        </w:tc>
        <w:tc>
          <w:tcPr>
            <w:tcW w:w="0" w:type="auto"/>
            <w:hideMark/>
          </w:tcPr>
          <w:p w14:paraId="286B01E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Osigurava kontinuiranu relevantnost proizvoda, potiče inovaciju i suživot turizma s lokalnom zajednicom.</w:t>
            </w:r>
          </w:p>
        </w:tc>
      </w:tr>
    </w:tbl>
    <w:p w14:paraId="4F3B7F25" w14:textId="77777777" w:rsidR="00D55CB9" w:rsidRPr="00BF2AE2" w:rsidRDefault="00D55CB9" w:rsidP="00D55CB9">
      <w:pPr>
        <w:spacing w:line="276" w:lineRule="auto"/>
        <w:rPr>
          <w:rFonts w:cs="Segoe UI"/>
          <w:color w:val="496D91"/>
          <w:sz w:val="22"/>
          <w:szCs w:val="22"/>
        </w:rPr>
      </w:pPr>
    </w:p>
    <w:p w14:paraId="4B4C7F8C" w14:textId="7DF586A6" w:rsidR="007152E5" w:rsidRPr="009C1371" w:rsidRDefault="007152E5" w:rsidP="00D55CB9">
      <w:pPr>
        <w:spacing w:line="276" w:lineRule="auto"/>
        <w:rPr>
          <w:rFonts w:cs="Segoe UI"/>
          <w:b/>
          <w:bCs/>
          <w:sz w:val="18"/>
          <w:szCs w:val="18"/>
        </w:rPr>
      </w:pPr>
      <w:r w:rsidRPr="009C1371">
        <w:rPr>
          <w:rFonts w:cs="Segoe UI"/>
          <w:b/>
          <w:bCs/>
          <w:color w:val="496D91"/>
          <w:sz w:val="22"/>
          <w:szCs w:val="22"/>
        </w:rPr>
        <w:t>Mjera br. 15: Diverzifikacija i nova destinacijska ponuda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268"/>
        <w:gridCol w:w="1567"/>
        <w:gridCol w:w="1091"/>
        <w:gridCol w:w="1794"/>
        <w:gridCol w:w="990"/>
        <w:gridCol w:w="1171"/>
        <w:gridCol w:w="1469"/>
      </w:tblGrid>
      <w:tr w:rsidR="007152E5" w:rsidRPr="00BF2AE2" w14:paraId="69CA75F0" w14:textId="77777777" w:rsidTr="00670F67">
        <w:tc>
          <w:tcPr>
            <w:tcW w:w="0" w:type="auto"/>
            <w:shd w:val="clear" w:color="auto" w:fill="D3DEE9"/>
            <w:hideMark/>
          </w:tcPr>
          <w:p w14:paraId="50C6038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w:t>
            </w:r>
          </w:p>
        </w:tc>
        <w:tc>
          <w:tcPr>
            <w:tcW w:w="0" w:type="auto"/>
            <w:shd w:val="clear" w:color="auto" w:fill="D3DEE9"/>
            <w:hideMark/>
          </w:tcPr>
          <w:p w14:paraId="57828B44"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46258A24"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29316A2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67C1792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045104F1"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3337412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03FEA874" w14:textId="77777777" w:rsidTr="00670F67">
        <w:tc>
          <w:tcPr>
            <w:tcW w:w="0" w:type="auto"/>
            <w:hideMark/>
          </w:tcPr>
          <w:p w14:paraId="171B680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Diversifikacija wellness ponude i otvaranje spa zona</w:t>
            </w:r>
          </w:p>
        </w:tc>
        <w:tc>
          <w:tcPr>
            <w:tcW w:w="0" w:type="auto"/>
            <w:hideMark/>
          </w:tcPr>
          <w:p w14:paraId="1173C23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Iniciranje osnivanja wellness i spa sadržaja u hotelima i novim objektima, program poticaja za razvoj wellbeing usluga</w:t>
            </w:r>
          </w:p>
        </w:tc>
        <w:tc>
          <w:tcPr>
            <w:tcW w:w="0" w:type="auto"/>
            <w:hideMark/>
          </w:tcPr>
          <w:p w14:paraId="20EDBB3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hotelski sektor, privatni investitori, wellness brendovi</w:t>
            </w:r>
          </w:p>
        </w:tc>
        <w:tc>
          <w:tcPr>
            <w:tcW w:w="0" w:type="auto"/>
            <w:hideMark/>
          </w:tcPr>
          <w:p w14:paraId="5B34695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wellness centara, ocjene gostiju, porast rezervacija wellbeing paketa</w:t>
            </w:r>
          </w:p>
        </w:tc>
        <w:tc>
          <w:tcPr>
            <w:tcW w:w="0" w:type="auto"/>
            <w:hideMark/>
          </w:tcPr>
          <w:p w14:paraId="04BA6DE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2027.–2029.</w:t>
            </w:r>
          </w:p>
        </w:tc>
        <w:tc>
          <w:tcPr>
            <w:tcW w:w="0" w:type="auto"/>
            <w:hideMark/>
          </w:tcPr>
          <w:p w14:paraId="7F16DFF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Privatni sektor, EU fondovi, sektor zdravlja</w:t>
            </w:r>
          </w:p>
        </w:tc>
        <w:tc>
          <w:tcPr>
            <w:tcW w:w="0" w:type="auto"/>
            <w:hideMark/>
          </w:tcPr>
          <w:p w14:paraId="2B9B685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turističku prepoznatljivost, povećava duljinu i atraktivnost boravka, otvara novu nišu tržišta.</w:t>
            </w:r>
          </w:p>
        </w:tc>
      </w:tr>
      <w:tr w:rsidR="007152E5" w:rsidRPr="00BF2AE2" w14:paraId="2A6BDBA4" w14:textId="77777777" w:rsidTr="00670F67">
        <w:tc>
          <w:tcPr>
            <w:tcW w:w="0" w:type="auto"/>
            <w:hideMark/>
          </w:tcPr>
          <w:p w14:paraId="5B910B4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cjelogodišnjih obiteljskih sadržaja i tematskih parkova</w:t>
            </w:r>
          </w:p>
        </w:tc>
        <w:tc>
          <w:tcPr>
            <w:tcW w:w="0" w:type="auto"/>
            <w:hideMark/>
          </w:tcPr>
          <w:p w14:paraId="6669C7C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Konceptualizacija, projektiranje i implementacija edukativno-zabavnog centra za djecu i tematskog parka (</w:t>
            </w:r>
            <w:r w:rsidRPr="00BF2AE2">
              <w:rPr>
                <w:rFonts w:eastAsia="Times New Roman" w:cs="Segoe UI"/>
                <w:i/>
                <w:iCs/>
                <w:kern w:val="0"/>
                <w:sz w:val="18"/>
                <w:szCs w:val="18"/>
                <w:lang w:eastAsia="en-GB"/>
                <w14:ligatures w14:val="none"/>
              </w:rPr>
              <w:t>outdoor</w:t>
            </w:r>
            <w:r w:rsidRPr="00BF2AE2">
              <w:rPr>
                <w:rFonts w:eastAsia="Times New Roman" w:cs="Segoe UI"/>
                <w:kern w:val="0"/>
                <w:sz w:val="18"/>
                <w:szCs w:val="18"/>
                <w:lang w:eastAsia="en-GB"/>
                <w14:ligatures w14:val="none"/>
              </w:rPr>
              <w:t>, rekreacija, priroda)</w:t>
            </w:r>
          </w:p>
        </w:tc>
        <w:tc>
          <w:tcPr>
            <w:tcW w:w="0" w:type="auto"/>
            <w:hideMark/>
          </w:tcPr>
          <w:p w14:paraId="03211CB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edukacijske ustanove, privatni investitori</w:t>
            </w:r>
          </w:p>
        </w:tc>
        <w:tc>
          <w:tcPr>
            <w:tcW w:w="0" w:type="auto"/>
            <w:hideMark/>
          </w:tcPr>
          <w:p w14:paraId="28577E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sadržaja, ocjena mišljenja stanovnika</w:t>
            </w:r>
          </w:p>
        </w:tc>
        <w:tc>
          <w:tcPr>
            <w:tcW w:w="0" w:type="auto"/>
            <w:hideMark/>
          </w:tcPr>
          <w:p w14:paraId="3F89F14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2027.–2029.</w:t>
            </w:r>
          </w:p>
        </w:tc>
        <w:tc>
          <w:tcPr>
            <w:tcW w:w="0" w:type="auto"/>
            <w:hideMark/>
          </w:tcPr>
          <w:p w14:paraId="29FA773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Fondovi za inovacije, projekti edukacije, gradski proračun</w:t>
            </w:r>
          </w:p>
        </w:tc>
        <w:tc>
          <w:tcPr>
            <w:tcW w:w="0" w:type="auto"/>
            <w:hideMark/>
          </w:tcPr>
          <w:p w14:paraId="08BBDF2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Produžuje sezonu, motivira obitelji na odmor u Karlovcu, potiče socijalnu uključenost.</w:t>
            </w:r>
          </w:p>
        </w:tc>
      </w:tr>
      <w:tr w:rsidR="007152E5" w:rsidRPr="00BF2AE2" w14:paraId="0B54B567" w14:textId="77777777" w:rsidTr="00670F67">
        <w:tc>
          <w:tcPr>
            <w:tcW w:w="0" w:type="auto"/>
            <w:hideMark/>
          </w:tcPr>
          <w:p w14:paraId="06D5F69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Povećanje mobilnosti i povezivanje turističkih zona</w:t>
            </w:r>
          </w:p>
        </w:tc>
        <w:tc>
          <w:tcPr>
            <w:tcW w:w="0" w:type="auto"/>
            <w:hideMark/>
          </w:tcPr>
          <w:p w14:paraId="596130A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Uspostava </w:t>
            </w:r>
            <w:r w:rsidRPr="00BF2AE2">
              <w:rPr>
                <w:rFonts w:eastAsia="Times New Roman" w:cs="Segoe UI"/>
                <w:i/>
                <w:iCs/>
                <w:kern w:val="0"/>
                <w:sz w:val="18"/>
                <w:szCs w:val="18"/>
                <w:lang w:eastAsia="en-GB"/>
                <w14:ligatures w14:val="none"/>
              </w:rPr>
              <w:t>shuttle</w:t>
            </w:r>
            <w:r w:rsidRPr="00BF2AE2">
              <w:rPr>
                <w:rFonts w:eastAsia="Times New Roman" w:cs="Segoe UI"/>
                <w:kern w:val="0"/>
                <w:sz w:val="18"/>
                <w:szCs w:val="18"/>
                <w:lang w:eastAsia="en-GB"/>
                <w14:ligatures w14:val="none"/>
              </w:rPr>
              <w:t xml:space="preserve"> linija za glavne događaje, proširenje biciklističke mreže, razvoj pješačkih ruta, objedinjavanje glavnih točaka destinacije</w:t>
            </w:r>
          </w:p>
        </w:tc>
        <w:tc>
          <w:tcPr>
            <w:tcW w:w="0" w:type="auto"/>
            <w:hideMark/>
          </w:tcPr>
          <w:p w14:paraId="0093786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prometne službe, agencije</w:t>
            </w:r>
          </w:p>
        </w:tc>
        <w:tc>
          <w:tcPr>
            <w:tcW w:w="0" w:type="auto"/>
            <w:hideMark/>
          </w:tcPr>
          <w:p w14:paraId="347F51E0" w14:textId="17EB886D"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w:t>
            </w:r>
            <w:r w:rsidRPr="00BF2AE2">
              <w:rPr>
                <w:rFonts w:eastAsia="Times New Roman" w:cs="Segoe UI"/>
                <w:i/>
                <w:iCs/>
                <w:kern w:val="0"/>
                <w:sz w:val="18"/>
                <w:szCs w:val="18"/>
                <w:lang w:eastAsia="en-GB"/>
                <w14:ligatures w14:val="none"/>
              </w:rPr>
              <w:t>shuttle</w:t>
            </w:r>
            <w:r w:rsidRPr="00BF2AE2">
              <w:rPr>
                <w:rFonts w:eastAsia="Times New Roman" w:cs="Segoe UI"/>
                <w:kern w:val="0"/>
                <w:sz w:val="18"/>
                <w:szCs w:val="18"/>
                <w:lang w:eastAsia="en-GB"/>
                <w14:ligatures w14:val="none"/>
              </w:rPr>
              <w:t xml:space="preserve"> autobusa, km biciklističke/pješačke mreže, stopa korištenja mobilnosti</w:t>
            </w:r>
          </w:p>
        </w:tc>
        <w:tc>
          <w:tcPr>
            <w:tcW w:w="0" w:type="auto"/>
            <w:hideMark/>
          </w:tcPr>
          <w:p w14:paraId="1374D04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0" w:type="auto"/>
            <w:hideMark/>
          </w:tcPr>
          <w:p w14:paraId="0366E0D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prometni fondovi, partneri</w:t>
            </w:r>
          </w:p>
        </w:tc>
        <w:tc>
          <w:tcPr>
            <w:tcW w:w="0" w:type="auto"/>
            <w:hideMark/>
          </w:tcPr>
          <w:p w14:paraId="1CCD4EC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Omogućuje jednostavnije kretanje, povećava pristupačnost i ravnomjerno raspoređuje turistički promet.</w:t>
            </w:r>
          </w:p>
        </w:tc>
      </w:tr>
    </w:tbl>
    <w:p w14:paraId="2E888D21" w14:textId="77777777" w:rsidR="00D55CB9" w:rsidRPr="00BF2AE2" w:rsidRDefault="00D55CB9" w:rsidP="00D55CB9">
      <w:pPr>
        <w:spacing w:line="360" w:lineRule="auto"/>
        <w:rPr>
          <w:rFonts w:cs="Segoe UI"/>
          <w:color w:val="496D91"/>
          <w:sz w:val="22"/>
          <w:szCs w:val="22"/>
        </w:rPr>
      </w:pPr>
    </w:p>
    <w:p w14:paraId="1ACBF2FC" w14:textId="46726B3B"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lastRenderedPageBreak/>
        <w:t>Mjera br. 16: Modernizacija riječne infrastrukture, sadržaja i standarda</w:t>
      </w:r>
    </w:p>
    <w:tbl>
      <w:tblPr>
        <w:tblStyle w:val="TableGrid"/>
        <w:tblW w:w="4925"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540"/>
        <w:gridCol w:w="1170"/>
        <w:gridCol w:w="2531"/>
        <w:gridCol w:w="1269"/>
        <w:gridCol w:w="1214"/>
        <w:gridCol w:w="1486"/>
      </w:tblGrid>
      <w:tr w:rsidR="007152E5" w:rsidRPr="00BF2AE2" w14:paraId="7C7FA6B1" w14:textId="77777777" w:rsidTr="00AB5FCC">
        <w:tc>
          <w:tcPr>
            <w:tcW w:w="0" w:type="auto"/>
            <w:shd w:val="clear" w:color="auto" w:fill="D3DEE9"/>
            <w:hideMark/>
          </w:tcPr>
          <w:p w14:paraId="1D35635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243110D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374" w:type="pct"/>
            <w:shd w:val="clear" w:color="auto" w:fill="D3DEE9"/>
            <w:hideMark/>
          </w:tcPr>
          <w:p w14:paraId="095FFB3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689" w:type="pct"/>
            <w:shd w:val="clear" w:color="auto" w:fill="D3DEE9"/>
            <w:hideMark/>
          </w:tcPr>
          <w:p w14:paraId="42348701"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659" w:type="pct"/>
            <w:shd w:val="clear" w:color="auto" w:fill="D3DEE9"/>
            <w:hideMark/>
          </w:tcPr>
          <w:p w14:paraId="742C030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807" w:type="pct"/>
            <w:shd w:val="clear" w:color="auto" w:fill="D3DEE9"/>
            <w:hideMark/>
          </w:tcPr>
          <w:p w14:paraId="577D49A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6DBF431F" w14:textId="77777777" w:rsidTr="00AB5FCC">
        <w:tc>
          <w:tcPr>
            <w:tcW w:w="0" w:type="auto"/>
            <w:hideMark/>
          </w:tcPr>
          <w:p w14:paraId="706F495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Priprema i provedba procesa za stjecanje Plave zastave za Foginovo (pilot projekt), s mogućim proširenjem na druga kupališta</w:t>
            </w:r>
          </w:p>
        </w:tc>
        <w:tc>
          <w:tcPr>
            <w:tcW w:w="0" w:type="auto"/>
            <w:hideMark/>
          </w:tcPr>
          <w:p w14:paraId="785E6181" w14:textId="139CA6D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Plava zastava, konzultanti</w:t>
            </w:r>
          </w:p>
        </w:tc>
        <w:tc>
          <w:tcPr>
            <w:tcW w:w="1374" w:type="pct"/>
            <w:hideMark/>
          </w:tcPr>
          <w:p w14:paraId="57CF814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Dodijeljena Plava zastava, uspješno prošireni certifikati</w:t>
            </w:r>
          </w:p>
        </w:tc>
        <w:tc>
          <w:tcPr>
            <w:tcW w:w="689" w:type="pct"/>
            <w:hideMark/>
          </w:tcPr>
          <w:p w14:paraId="4E9F84E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2027.–2029.</w:t>
            </w:r>
          </w:p>
        </w:tc>
        <w:tc>
          <w:tcPr>
            <w:tcW w:w="659" w:type="pct"/>
            <w:hideMark/>
          </w:tcPr>
          <w:p w14:paraId="58BA019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partnerstva, nagrade za kvalitetu</w:t>
            </w:r>
          </w:p>
        </w:tc>
        <w:tc>
          <w:tcPr>
            <w:tcW w:w="807" w:type="pct"/>
            <w:hideMark/>
          </w:tcPr>
          <w:p w14:paraId="72DB9A6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Podupire održivost, međunarodnu prepoznatljivost i novi imidž destinacije.</w:t>
            </w:r>
          </w:p>
        </w:tc>
      </w:tr>
      <w:tr w:rsidR="007152E5" w:rsidRPr="00BF2AE2" w14:paraId="2956380F" w14:textId="77777777" w:rsidTr="00AB5FCC">
        <w:tc>
          <w:tcPr>
            <w:tcW w:w="0" w:type="auto"/>
            <w:hideMark/>
          </w:tcPr>
          <w:p w14:paraId="5D7EF711" w14:textId="14EE2DC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sezonsko i cjelogodišnje aktiviranje zajednice kroz kulturne i sportske sadržaje uz obalu</w:t>
            </w:r>
            <w:r w:rsidR="00AB5FCC" w:rsidRPr="00BF2AE2">
              <w:rPr>
                <w:rFonts w:eastAsia="Times New Roman" w:cs="Segoe UI"/>
                <w:kern w:val="0"/>
                <w:sz w:val="18"/>
                <w:szCs w:val="18"/>
                <w:lang w:eastAsia="en-GB"/>
                <w14:ligatures w14:val="none"/>
              </w:rPr>
              <w:t xml:space="preserve">, promocija </w:t>
            </w:r>
          </w:p>
        </w:tc>
        <w:tc>
          <w:tcPr>
            <w:tcW w:w="0" w:type="auto"/>
            <w:hideMark/>
          </w:tcPr>
          <w:p w14:paraId="6AD93C49" w14:textId="214D06D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Grad, </w:t>
            </w:r>
            <w:r w:rsidR="00AB5FCC" w:rsidRPr="00BF2AE2">
              <w:rPr>
                <w:rFonts w:eastAsia="Times New Roman" w:cs="Segoe UI"/>
                <w:kern w:val="0"/>
                <w:sz w:val="18"/>
                <w:szCs w:val="18"/>
                <w:lang w:eastAsia="en-GB"/>
                <w14:ligatures w14:val="none"/>
              </w:rPr>
              <w:t xml:space="preserve">TZ, </w:t>
            </w:r>
            <w:r w:rsidRPr="00BF2AE2">
              <w:rPr>
                <w:rFonts w:eastAsia="Times New Roman" w:cs="Segoe UI"/>
                <w:kern w:val="0"/>
                <w:sz w:val="18"/>
                <w:szCs w:val="18"/>
                <w:lang w:eastAsia="en-GB"/>
                <w14:ligatures w14:val="none"/>
              </w:rPr>
              <w:t>udruge, škole, sportski klubovi</w:t>
            </w:r>
          </w:p>
        </w:tc>
        <w:tc>
          <w:tcPr>
            <w:tcW w:w="1374" w:type="pct"/>
            <w:hideMark/>
          </w:tcPr>
          <w:p w14:paraId="2AEAB90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programa po sezoni, broj sudionika, angažman zajednice</w:t>
            </w:r>
          </w:p>
        </w:tc>
        <w:tc>
          <w:tcPr>
            <w:tcW w:w="689" w:type="pct"/>
            <w:hideMark/>
          </w:tcPr>
          <w:p w14:paraId="09C9FD5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Svake godine</w:t>
            </w:r>
          </w:p>
        </w:tc>
        <w:tc>
          <w:tcPr>
            <w:tcW w:w="659" w:type="pct"/>
            <w:hideMark/>
          </w:tcPr>
          <w:p w14:paraId="2509CA3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projektni fondovi</w:t>
            </w:r>
          </w:p>
        </w:tc>
        <w:tc>
          <w:tcPr>
            <w:tcW w:w="807" w:type="pct"/>
            <w:hideMark/>
          </w:tcPr>
          <w:p w14:paraId="039FED1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životnost i atraktivnost riječnih zona te potiče njihovu višestruku valorizaciju.</w:t>
            </w:r>
          </w:p>
        </w:tc>
      </w:tr>
    </w:tbl>
    <w:p w14:paraId="600015AD" w14:textId="77777777" w:rsidR="00D55CB9" w:rsidRPr="00BF2AE2" w:rsidRDefault="00D55CB9" w:rsidP="00D55CB9">
      <w:pPr>
        <w:spacing w:line="360" w:lineRule="auto"/>
        <w:rPr>
          <w:rFonts w:cs="Segoe UI"/>
          <w:color w:val="496D91"/>
          <w:sz w:val="22"/>
          <w:szCs w:val="22"/>
        </w:rPr>
      </w:pPr>
    </w:p>
    <w:p w14:paraId="1006848F" w14:textId="230BFE9C" w:rsidR="007152E5" w:rsidRPr="009D50D3" w:rsidRDefault="007152E5" w:rsidP="00D55CB9">
      <w:pPr>
        <w:spacing w:line="360" w:lineRule="auto"/>
        <w:rPr>
          <w:rFonts w:cs="Segoe UI"/>
          <w:b/>
          <w:bCs/>
          <w:color w:val="496D91"/>
          <w:sz w:val="22"/>
          <w:szCs w:val="22"/>
        </w:rPr>
      </w:pPr>
      <w:r w:rsidRPr="009D50D3">
        <w:rPr>
          <w:rFonts w:cs="Segoe UI"/>
          <w:b/>
          <w:bCs/>
          <w:color w:val="496D91"/>
          <w:sz w:val="22"/>
          <w:szCs w:val="22"/>
        </w:rPr>
        <w:t>Mjera br. 17: Plan upravljanja za pojedine</w:t>
      </w:r>
      <w:r w:rsidR="00AB5FCC" w:rsidRPr="009D50D3">
        <w:rPr>
          <w:rFonts w:cs="Segoe UI"/>
          <w:b/>
          <w:bCs/>
          <w:color w:val="496D91"/>
          <w:sz w:val="22"/>
          <w:szCs w:val="22"/>
        </w:rPr>
        <w:t xml:space="preserve"> </w:t>
      </w:r>
      <w:r w:rsidRPr="009D50D3">
        <w:rPr>
          <w:rFonts w:cs="Segoe UI"/>
          <w:b/>
          <w:bCs/>
          <w:color w:val="496D91"/>
          <w:sz w:val="22"/>
          <w:szCs w:val="22"/>
        </w:rPr>
        <w:t>strukture u turizmu (segmentirano)</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347"/>
        <w:gridCol w:w="1533"/>
        <w:gridCol w:w="1224"/>
        <w:gridCol w:w="1339"/>
        <w:gridCol w:w="1068"/>
        <w:gridCol w:w="1323"/>
        <w:gridCol w:w="1516"/>
      </w:tblGrid>
      <w:tr w:rsidR="00AB5FCC" w:rsidRPr="00BF2AE2" w14:paraId="45410853" w14:textId="77777777" w:rsidTr="00670F67">
        <w:tc>
          <w:tcPr>
            <w:tcW w:w="0" w:type="auto"/>
            <w:shd w:val="clear" w:color="auto" w:fill="D3DEE9"/>
            <w:hideMark/>
          </w:tcPr>
          <w:p w14:paraId="651826CE"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w:t>
            </w:r>
          </w:p>
        </w:tc>
        <w:tc>
          <w:tcPr>
            <w:tcW w:w="0" w:type="auto"/>
            <w:shd w:val="clear" w:color="auto" w:fill="D3DEE9"/>
            <w:hideMark/>
          </w:tcPr>
          <w:p w14:paraId="6A95AA43"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0AB1CF18"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62627DC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777FD54A"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7E26793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2504D3E0"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AB5FCC" w:rsidRPr="00BF2AE2" w14:paraId="083AD080" w14:textId="77777777" w:rsidTr="00670F67">
        <w:tc>
          <w:tcPr>
            <w:tcW w:w="0" w:type="auto"/>
            <w:hideMark/>
          </w:tcPr>
          <w:p w14:paraId="6AE92AB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Planiranje i regulacija smještajnih kapaciteta </w:t>
            </w:r>
          </w:p>
        </w:tc>
        <w:tc>
          <w:tcPr>
            <w:tcW w:w="0" w:type="auto"/>
            <w:hideMark/>
          </w:tcPr>
          <w:p w14:paraId="0E18DB7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i donošenje detaljnog Plana smještajnih kapaciteta</w:t>
            </w:r>
          </w:p>
        </w:tc>
        <w:tc>
          <w:tcPr>
            <w:tcW w:w="0" w:type="auto"/>
            <w:hideMark/>
          </w:tcPr>
          <w:p w14:paraId="6AA933F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urbanistički odjel, konzultanti</w:t>
            </w:r>
          </w:p>
        </w:tc>
        <w:tc>
          <w:tcPr>
            <w:tcW w:w="0" w:type="auto"/>
            <w:hideMark/>
          </w:tcPr>
          <w:p w14:paraId="783C21C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Usvojen Plan smještajnih kapaciteta, detaljni izvještaj i smjernice za ulaganja</w:t>
            </w:r>
          </w:p>
        </w:tc>
        <w:tc>
          <w:tcPr>
            <w:tcW w:w="0" w:type="auto"/>
            <w:hideMark/>
          </w:tcPr>
          <w:p w14:paraId="35E8202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 12 mjeseci od usvajanja plana</w:t>
            </w:r>
          </w:p>
        </w:tc>
        <w:tc>
          <w:tcPr>
            <w:tcW w:w="0" w:type="auto"/>
            <w:hideMark/>
          </w:tcPr>
          <w:p w14:paraId="2526BB8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projektni fondovi</w:t>
            </w:r>
          </w:p>
        </w:tc>
        <w:tc>
          <w:tcPr>
            <w:tcW w:w="0" w:type="auto"/>
            <w:hideMark/>
          </w:tcPr>
          <w:p w14:paraId="59F4324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Temelji daljnje investicije i sprječava prekomjerni rast ili stihijsko širenje.</w:t>
            </w:r>
          </w:p>
        </w:tc>
      </w:tr>
      <w:tr w:rsidR="00AB5FCC" w:rsidRPr="00BF2AE2" w14:paraId="32CC5C4E" w14:textId="77777777" w:rsidTr="00670F67">
        <w:tc>
          <w:tcPr>
            <w:tcW w:w="0" w:type="auto"/>
            <w:hideMark/>
          </w:tcPr>
          <w:p w14:paraId="535D832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Planiranje i regulacija prometnih i urbanih kapaciteta </w:t>
            </w:r>
          </w:p>
        </w:tc>
        <w:tc>
          <w:tcPr>
            <w:tcW w:w="0" w:type="auto"/>
            <w:hideMark/>
          </w:tcPr>
          <w:p w14:paraId="457C97E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Plan za razvoj kvalitetne taxi usluge</w:t>
            </w:r>
          </w:p>
        </w:tc>
        <w:tc>
          <w:tcPr>
            <w:tcW w:w="0" w:type="auto"/>
            <w:hideMark/>
          </w:tcPr>
          <w:p w14:paraId="57DB552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udruženje taksista, prometni sektor</w:t>
            </w:r>
          </w:p>
        </w:tc>
        <w:tc>
          <w:tcPr>
            <w:tcW w:w="0" w:type="auto"/>
            <w:hideMark/>
          </w:tcPr>
          <w:p w14:paraId="145D83E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upisanih taxi vozila, udio električnih vozila, zadovoljstvo korisnika</w:t>
            </w:r>
          </w:p>
        </w:tc>
        <w:tc>
          <w:tcPr>
            <w:tcW w:w="0" w:type="auto"/>
            <w:hideMark/>
          </w:tcPr>
          <w:p w14:paraId="629A994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 6 mjeseci od plana</w:t>
            </w:r>
          </w:p>
        </w:tc>
        <w:tc>
          <w:tcPr>
            <w:tcW w:w="0" w:type="auto"/>
            <w:hideMark/>
          </w:tcPr>
          <w:p w14:paraId="5FF7EB0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Privatni sektor, gradski poticaji, ekofondovi</w:t>
            </w:r>
          </w:p>
        </w:tc>
        <w:tc>
          <w:tcPr>
            <w:tcW w:w="0" w:type="auto"/>
            <w:hideMark/>
          </w:tcPr>
          <w:p w14:paraId="45002D0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kvalitetu i inovativnost usluge, doprinosi održivoj mobilnosti i smanjenju emisija.</w:t>
            </w:r>
          </w:p>
        </w:tc>
      </w:tr>
      <w:tr w:rsidR="00AB5FCC" w:rsidRPr="00BF2AE2" w14:paraId="665F7DC1" w14:textId="77777777" w:rsidTr="00670F67">
        <w:tc>
          <w:tcPr>
            <w:tcW w:w="0" w:type="auto"/>
            <w:hideMark/>
          </w:tcPr>
          <w:p w14:paraId="64FDF25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Planiranje i regulacija za poslovanja ugostiteljskih objekata </w:t>
            </w:r>
          </w:p>
        </w:tc>
        <w:tc>
          <w:tcPr>
            <w:tcW w:w="0" w:type="auto"/>
            <w:hideMark/>
          </w:tcPr>
          <w:p w14:paraId="7D47549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Donošenje Plana za regulaciju ugostiteljskih objekata: definiranje uvjeta i pravila rada (radno vrijeme, buka, energenti), kontrola i podrška za održivo poslovanje</w:t>
            </w:r>
          </w:p>
        </w:tc>
        <w:tc>
          <w:tcPr>
            <w:tcW w:w="0" w:type="auto"/>
            <w:hideMark/>
          </w:tcPr>
          <w:p w14:paraId="3485F6C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ugostitelji, inspekcijske službe</w:t>
            </w:r>
          </w:p>
        </w:tc>
        <w:tc>
          <w:tcPr>
            <w:tcW w:w="0" w:type="auto"/>
            <w:hideMark/>
          </w:tcPr>
          <w:p w14:paraId="1259384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Usvojena nova pravila i standardi, broj nadzora i savjetovanja</w:t>
            </w:r>
          </w:p>
        </w:tc>
        <w:tc>
          <w:tcPr>
            <w:tcW w:w="0" w:type="auto"/>
            <w:hideMark/>
          </w:tcPr>
          <w:p w14:paraId="03D13C5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 6 mjeseci od plana</w:t>
            </w:r>
          </w:p>
        </w:tc>
        <w:tc>
          <w:tcPr>
            <w:tcW w:w="0" w:type="auto"/>
            <w:hideMark/>
          </w:tcPr>
          <w:p w14:paraId="0D05683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sektor ugostiteljstva</w:t>
            </w:r>
          </w:p>
        </w:tc>
        <w:tc>
          <w:tcPr>
            <w:tcW w:w="0" w:type="auto"/>
            <w:hideMark/>
          </w:tcPr>
          <w:p w14:paraId="237BFB2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Usklađuje razinu usluge, sprječava nesrazmjere i omogućuje stabilnost sektora.</w:t>
            </w:r>
          </w:p>
        </w:tc>
      </w:tr>
      <w:tr w:rsidR="00AB5FCC" w:rsidRPr="00BF2AE2" w14:paraId="34CE1AA6" w14:textId="77777777" w:rsidTr="00670F67">
        <w:tc>
          <w:tcPr>
            <w:tcW w:w="0" w:type="auto"/>
            <w:hideMark/>
          </w:tcPr>
          <w:p w14:paraId="78684CD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Planiranje i regulacija </w:t>
            </w:r>
          </w:p>
        </w:tc>
        <w:tc>
          <w:tcPr>
            <w:tcW w:w="0" w:type="auto"/>
            <w:hideMark/>
          </w:tcPr>
          <w:p w14:paraId="545904B6" w14:textId="585F71CB" w:rsidR="007152E5" w:rsidRPr="00BF2AE2" w:rsidRDefault="00AB5FCC"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Kontrola provedbe </w:t>
            </w:r>
            <w:r w:rsidR="007152E5" w:rsidRPr="00BF2AE2">
              <w:rPr>
                <w:rFonts w:eastAsia="Times New Roman" w:cs="Segoe UI"/>
                <w:kern w:val="0"/>
                <w:sz w:val="18"/>
                <w:szCs w:val="18"/>
                <w:lang w:eastAsia="en-GB"/>
                <w14:ligatures w14:val="none"/>
              </w:rPr>
              <w:t xml:space="preserve">odluke o urbanoj opremi: definiranje standarda izgleda </w:t>
            </w:r>
          </w:p>
        </w:tc>
        <w:tc>
          <w:tcPr>
            <w:tcW w:w="0" w:type="auto"/>
            <w:hideMark/>
          </w:tcPr>
          <w:p w14:paraId="761698E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Odjel za komunalne djelatnosti</w:t>
            </w:r>
          </w:p>
        </w:tc>
        <w:tc>
          <w:tcPr>
            <w:tcW w:w="0" w:type="auto"/>
            <w:hideMark/>
          </w:tcPr>
          <w:p w14:paraId="5BF4A72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ili zamijenjenih elemenata urbane opreme, razina zadovoljstva javnosti</w:t>
            </w:r>
          </w:p>
        </w:tc>
        <w:tc>
          <w:tcPr>
            <w:tcW w:w="0" w:type="auto"/>
            <w:hideMark/>
          </w:tcPr>
          <w:p w14:paraId="53BCE60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Do 9 mjeseci od plana</w:t>
            </w:r>
          </w:p>
        </w:tc>
        <w:tc>
          <w:tcPr>
            <w:tcW w:w="0" w:type="auto"/>
            <w:hideMark/>
          </w:tcPr>
          <w:p w14:paraId="10D134C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komunalni fond</w:t>
            </w:r>
          </w:p>
        </w:tc>
        <w:tc>
          <w:tcPr>
            <w:tcW w:w="0" w:type="auto"/>
            <w:hideMark/>
          </w:tcPr>
          <w:p w14:paraId="44E2331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Standardizira izgled i funkcionalnost grada te osigurava moderan, prepoznatljiv identitet.</w:t>
            </w:r>
          </w:p>
        </w:tc>
      </w:tr>
    </w:tbl>
    <w:p w14:paraId="2A2152F7" w14:textId="77777777" w:rsidR="00D55CB9" w:rsidRPr="00BF2AE2" w:rsidRDefault="00D55CB9" w:rsidP="00D55CB9">
      <w:pPr>
        <w:spacing w:line="360" w:lineRule="auto"/>
        <w:rPr>
          <w:rFonts w:cs="Segoe UI"/>
          <w:color w:val="496D91"/>
          <w:sz w:val="22"/>
          <w:szCs w:val="22"/>
        </w:rPr>
      </w:pPr>
    </w:p>
    <w:p w14:paraId="12FD806E" w14:textId="63A0C7E4"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18: Unaprjeđenje digitalne infrastrukture, usluga i kompetencija u turizmu</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924"/>
        <w:gridCol w:w="1742"/>
        <w:gridCol w:w="1929"/>
        <w:gridCol w:w="1025"/>
        <w:gridCol w:w="1361"/>
        <w:gridCol w:w="1369"/>
      </w:tblGrid>
      <w:tr w:rsidR="007152E5" w:rsidRPr="00BF2AE2" w14:paraId="5F72DD27" w14:textId="77777777" w:rsidTr="00AE6A97">
        <w:tc>
          <w:tcPr>
            <w:tcW w:w="1056" w:type="pct"/>
            <w:shd w:val="clear" w:color="auto" w:fill="D3DEE9"/>
            <w:hideMark/>
          </w:tcPr>
          <w:p w14:paraId="2234C82A"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722" w:type="pct"/>
            <w:shd w:val="clear" w:color="auto" w:fill="D3DEE9"/>
            <w:hideMark/>
          </w:tcPr>
          <w:p w14:paraId="5DEFC2AE"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059" w:type="pct"/>
            <w:shd w:val="clear" w:color="auto" w:fill="D3DEE9"/>
            <w:hideMark/>
          </w:tcPr>
          <w:p w14:paraId="520C7BBB"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72" w:type="pct"/>
            <w:shd w:val="clear" w:color="auto" w:fill="D3DEE9"/>
            <w:hideMark/>
          </w:tcPr>
          <w:p w14:paraId="43F38BB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758" w:type="pct"/>
            <w:shd w:val="clear" w:color="auto" w:fill="D3DEE9"/>
            <w:hideMark/>
          </w:tcPr>
          <w:p w14:paraId="714338E7"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833" w:type="pct"/>
            <w:shd w:val="clear" w:color="auto" w:fill="D3DEE9"/>
            <w:hideMark/>
          </w:tcPr>
          <w:p w14:paraId="3AEADED1"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r>
      <w:tr w:rsidR="007152E5" w:rsidRPr="00BF2AE2" w14:paraId="62ABF4AF" w14:textId="77777777" w:rsidTr="00AE6A97">
        <w:tc>
          <w:tcPr>
            <w:tcW w:w="0" w:type="auto"/>
            <w:hideMark/>
          </w:tcPr>
          <w:p w14:paraId="549B0A3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Širenje optičke i bežične mreže na sve turističke lokacije, rubne i ruralne dijelove; ulaganje u povezivanje baznih podataka među dionicima</w:t>
            </w:r>
          </w:p>
        </w:tc>
        <w:tc>
          <w:tcPr>
            <w:tcW w:w="959" w:type="pct"/>
            <w:hideMark/>
          </w:tcPr>
          <w:p w14:paraId="5AE3D325" w14:textId="06F934DD"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telekom partneri, javne službe</w:t>
            </w:r>
          </w:p>
        </w:tc>
        <w:tc>
          <w:tcPr>
            <w:tcW w:w="1059" w:type="pct"/>
            <w:hideMark/>
          </w:tcPr>
          <w:p w14:paraId="7128133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pokrivenih točaka, brzina i pouzdanost mreže, interoperabilnost baza</w:t>
            </w:r>
          </w:p>
        </w:tc>
        <w:tc>
          <w:tcPr>
            <w:tcW w:w="572" w:type="pct"/>
            <w:hideMark/>
          </w:tcPr>
          <w:p w14:paraId="29774BC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58" w:type="pct"/>
            <w:hideMark/>
          </w:tcPr>
          <w:p w14:paraId="60A3D14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digitalni fondovi, javno-privatna partnerstva</w:t>
            </w:r>
          </w:p>
        </w:tc>
        <w:tc>
          <w:tcPr>
            <w:tcW w:w="833" w:type="pct"/>
            <w:hideMark/>
          </w:tcPr>
          <w:p w14:paraId="07A1BBB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Omogućuje informacijsku dostupnost, pametno upravljanje destinacijom i inovacije.</w:t>
            </w:r>
          </w:p>
        </w:tc>
      </w:tr>
      <w:tr w:rsidR="007152E5" w:rsidRPr="00BF2AE2" w14:paraId="7373E01B" w14:textId="77777777" w:rsidTr="00AE6A97">
        <w:tc>
          <w:tcPr>
            <w:tcW w:w="0" w:type="auto"/>
            <w:hideMark/>
          </w:tcPr>
          <w:p w14:paraId="79D6D22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Kontinuirana edukacija i certificirani tečajevi digitalnih vještina za djelatnike u turizmu i javnim službama; jačanje kapaciteta za digitalnu inovaciju</w:t>
            </w:r>
          </w:p>
        </w:tc>
        <w:tc>
          <w:tcPr>
            <w:tcW w:w="959" w:type="pct"/>
            <w:hideMark/>
          </w:tcPr>
          <w:p w14:paraId="414961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obrazovne institucije, privatni digitalni partneri</w:t>
            </w:r>
          </w:p>
        </w:tc>
        <w:tc>
          <w:tcPr>
            <w:tcW w:w="1059" w:type="pct"/>
            <w:hideMark/>
          </w:tcPr>
          <w:p w14:paraId="371B7C2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edukacija, certifikata i sudionika, razina digitalne pismenosti</w:t>
            </w:r>
          </w:p>
        </w:tc>
        <w:tc>
          <w:tcPr>
            <w:tcW w:w="572" w:type="pct"/>
            <w:hideMark/>
          </w:tcPr>
          <w:p w14:paraId="347658E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758" w:type="pct"/>
            <w:hideMark/>
          </w:tcPr>
          <w:p w14:paraId="3B3E72D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fondovi, edukativni projekti</w:t>
            </w:r>
          </w:p>
        </w:tc>
        <w:tc>
          <w:tcPr>
            <w:tcW w:w="833" w:type="pct"/>
            <w:hideMark/>
          </w:tcPr>
          <w:p w14:paraId="65C937F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 inovativnost destinacije, povećava konkurentnost i zadovoljstvo korisnika.</w:t>
            </w:r>
          </w:p>
        </w:tc>
      </w:tr>
      <w:tr w:rsidR="007152E5" w:rsidRPr="00BF2AE2" w14:paraId="57D64C44" w14:textId="77777777" w:rsidTr="00AE6A97">
        <w:tc>
          <w:tcPr>
            <w:tcW w:w="0" w:type="auto"/>
            <w:hideMark/>
          </w:tcPr>
          <w:p w14:paraId="3F69578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Razvoj pristupačnih digitalnih alata </w:t>
            </w:r>
            <w:r w:rsidRPr="00BF2AE2">
              <w:rPr>
                <w:rFonts w:eastAsia="Times New Roman" w:cs="Segoe UI"/>
                <w:kern w:val="0"/>
                <w:sz w:val="18"/>
                <w:szCs w:val="18"/>
                <w:lang w:eastAsia="en-GB"/>
                <w14:ligatures w14:val="none"/>
              </w:rPr>
              <w:lastRenderedPageBreak/>
              <w:t xml:space="preserve">(voice-over, fontovi, alternativni tekst); proširenje gamifikacije, VR/AR sadržaja i implementacija </w:t>
            </w:r>
            <w:r w:rsidRPr="00BF2AE2">
              <w:rPr>
                <w:rFonts w:eastAsia="Times New Roman" w:cs="Segoe UI"/>
                <w:i/>
                <w:iCs/>
                <w:kern w:val="0"/>
                <w:sz w:val="18"/>
                <w:szCs w:val="18"/>
                <w:lang w:eastAsia="en-GB"/>
                <w14:ligatures w14:val="none"/>
              </w:rPr>
              <w:t>chatbotova</w:t>
            </w:r>
          </w:p>
        </w:tc>
        <w:tc>
          <w:tcPr>
            <w:tcW w:w="959" w:type="pct"/>
            <w:hideMark/>
          </w:tcPr>
          <w:p w14:paraId="4750C43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TZ, Grad, tehnološke tvrtke, </w:t>
            </w:r>
            <w:r w:rsidRPr="00BF2AE2">
              <w:rPr>
                <w:rFonts w:eastAsia="Times New Roman" w:cs="Segoe UI"/>
                <w:kern w:val="0"/>
                <w:sz w:val="18"/>
                <w:szCs w:val="18"/>
                <w:lang w:eastAsia="en-GB"/>
                <w14:ligatures w14:val="none"/>
              </w:rPr>
              <w:lastRenderedPageBreak/>
              <w:t>udruga osoba s invaliditetom, agencije</w:t>
            </w:r>
          </w:p>
        </w:tc>
        <w:tc>
          <w:tcPr>
            <w:tcW w:w="1059" w:type="pct"/>
            <w:hideMark/>
          </w:tcPr>
          <w:p w14:paraId="008465D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Broj pristupačnih alata, broj digitalnih </w:t>
            </w:r>
            <w:r w:rsidRPr="00BF2AE2">
              <w:rPr>
                <w:rFonts w:eastAsia="Times New Roman" w:cs="Segoe UI"/>
                <w:kern w:val="0"/>
                <w:sz w:val="18"/>
                <w:szCs w:val="18"/>
                <w:lang w:eastAsia="en-GB"/>
                <w14:ligatures w14:val="none"/>
              </w:rPr>
              <w:lastRenderedPageBreak/>
              <w:t>inovacija, stopa korištenja AR/VR/chatbota</w:t>
            </w:r>
          </w:p>
        </w:tc>
        <w:tc>
          <w:tcPr>
            <w:tcW w:w="572" w:type="pct"/>
            <w:hideMark/>
          </w:tcPr>
          <w:p w14:paraId="7242FC1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2026.–2029.</w:t>
            </w:r>
          </w:p>
        </w:tc>
        <w:tc>
          <w:tcPr>
            <w:tcW w:w="758" w:type="pct"/>
            <w:hideMark/>
          </w:tcPr>
          <w:p w14:paraId="0ECDA6D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IT fondovi, inovacijski </w:t>
            </w:r>
            <w:r w:rsidRPr="00BF2AE2">
              <w:rPr>
                <w:rFonts w:eastAsia="Times New Roman" w:cs="Segoe UI"/>
                <w:kern w:val="0"/>
                <w:sz w:val="18"/>
                <w:szCs w:val="18"/>
                <w:lang w:eastAsia="en-GB"/>
                <w14:ligatures w14:val="none"/>
              </w:rPr>
              <w:lastRenderedPageBreak/>
              <w:t>grantovi, partnerstva</w:t>
            </w:r>
          </w:p>
        </w:tc>
        <w:tc>
          <w:tcPr>
            <w:tcW w:w="833" w:type="pct"/>
            <w:hideMark/>
          </w:tcPr>
          <w:p w14:paraId="0285889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Osigurava inkluzivnost, </w:t>
            </w:r>
            <w:r w:rsidRPr="00BF2AE2">
              <w:rPr>
                <w:rFonts w:eastAsia="Times New Roman" w:cs="Segoe UI"/>
                <w:kern w:val="0"/>
                <w:sz w:val="18"/>
                <w:szCs w:val="18"/>
                <w:lang w:eastAsia="en-GB"/>
                <w14:ligatures w14:val="none"/>
              </w:rPr>
              <w:lastRenderedPageBreak/>
              <w:t>modernizira iskustvo, personalizira doživljaj i podiže standarde brige o gostima.</w:t>
            </w:r>
          </w:p>
        </w:tc>
      </w:tr>
      <w:tr w:rsidR="007152E5" w:rsidRPr="00BF2AE2" w14:paraId="60145D18" w14:textId="77777777" w:rsidTr="00AE6A97">
        <w:tc>
          <w:tcPr>
            <w:tcW w:w="0" w:type="auto"/>
            <w:hideMark/>
          </w:tcPr>
          <w:p w14:paraId="5338C21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Izrada centralizirane digitalne platforme s personaliziranim ponudama, praćenjem tokova posjetitelja kroz IoT, i naprednom analitikom</w:t>
            </w:r>
          </w:p>
        </w:tc>
        <w:tc>
          <w:tcPr>
            <w:tcW w:w="959" w:type="pct"/>
            <w:hideMark/>
          </w:tcPr>
          <w:p w14:paraId="437BDB94" w14:textId="1F9623B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IT partneri, management destinacije</w:t>
            </w:r>
          </w:p>
        </w:tc>
        <w:tc>
          <w:tcPr>
            <w:tcW w:w="1059" w:type="pct"/>
            <w:hideMark/>
          </w:tcPr>
          <w:p w14:paraId="01A39F1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Pokrenuta platforma, broj analitičkih izvještaja, učinkovitost upravljanja posjetiteljima</w:t>
            </w:r>
          </w:p>
        </w:tc>
        <w:tc>
          <w:tcPr>
            <w:tcW w:w="572" w:type="pct"/>
            <w:hideMark/>
          </w:tcPr>
          <w:p w14:paraId="7D1A5B5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2028.–2029.</w:t>
            </w:r>
          </w:p>
        </w:tc>
        <w:tc>
          <w:tcPr>
            <w:tcW w:w="758" w:type="pct"/>
            <w:hideMark/>
          </w:tcPr>
          <w:p w14:paraId="772FF93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Program pametnog grada, EU projekti</w:t>
            </w:r>
          </w:p>
        </w:tc>
        <w:tc>
          <w:tcPr>
            <w:tcW w:w="833" w:type="pct"/>
            <w:hideMark/>
          </w:tcPr>
          <w:p w14:paraId="0678B71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Povećava učinkovitost, optimizira resurse i omogućuje održivi razvoj digitalnog turizma.</w:t>
            </w:r>
          </w:p>
        </w:tc>
      </w:tr>
      <w:tr w:rsidR="007152E5" w:rsidRPr="00BF2AE2" w14:paraId="116E3723" w14:textId="77777777" w:rsidTr="00AE6A97">
        <w:tc>
          <w:tcPr>
            <w:tcW w:w="0" w:type="auto"/>
            <w:hideMark/>
          </w:tcPr>
          <w:p w14:paraId="084451F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Sustavan razvoj i održavanje virtualne korisničke podrške 24/7; partnerstva za brzo uvođenje novih digitalnih rješenja</w:t>
            </w:r>
          </w:p>
        </w:tc>
        <w:tc>
          <w:tcPr>
            <w:tcW w:w="959" w:type="pct"/>
            <w:hideMark/>
          </w:tcPr>
          <w:p w14:paraId="400927F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tehnološki partneri</w:t>
            </w:r>
          </w:p>
        </w:tc>
        <w:tc>
          <w:tcPr>
            <w:tcW w:w="1059" w:type="pct"/>
            <w:hideMark/>
          </w:tcPr>
          <w:p w14:paraId="3A4E907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digitalnih asistenata, stopa rješavanja upita u realnom vremenu, zadovoljstvo korisnika</w:t>
            </w:r>
          </w:p>
        </w:tc>
        <w:tc>
          <w:tcPr>
            <w:tcW w:w="572" w:type="pct"/>
            <w:hideMark/>
          </w:tcPr>
          <w:p w14:paraId="7308CA0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2028.–2029.</w:t>
            </w:r>
          </w:p>
        </w:tc>
        <w:tc>
          <w:tcPr>
            <w:tcW w:w="758" w:type="pct"/>
            <w:hideMark/>
          </w:tcPr>
          <w:p w14:paraId="333B02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inovacija, IT partnerstva</w:t>
            </w:r>
          </w:p>
        </w:tc>
        <w:tc>
          <w:tcPr>
            <w:tcW w:w="833" w:type="pct"/>
            <w:hideMark/>
          </w:tcPr>
          <w:p w14:paraId="79E6419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Osnažuje korisničku podršku i prilagodbu novim trendovima, povećava dostupnost.</w:t>
            </w:r>
          </w:p>
        </w:tc>
      </w:tr>
    </w:tbl>
    <w:p w14:paraId="5DBFCDB1" w14:textId="77777777" w:rsidR="009D50D3" w:rsidRDefault="009D50D3" w:rsidP="00D55CB9">
      <w:pPr>
        <w:spacing w:line="360" w:lineRule="auto"/>
        <w:rPr>
          <w:rFonts w:cs="Segoe UI"/>
          <w:b/>
          <w:bCs/>
          <w:color w:val="496D91"/>
          <w:sz w:val="22"/>
          <w:szCs w:val="22"/>
        </w:rPr>
      </w:pPr>
    </w:p>
    <w:p w14:paraId="340AA70E" w14:textId="3741434E"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19: Poticanje inkluzivnog i pristupačnog turizma za osobe s invaliditetom</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153"/>
        <w:gridCol w:w="1628"/>
        <w:gridCol w:w="1882"/>
        <w:gridCol w:w="1025"/>
        <w:gridCol w:w="1293"/>
        <w:gridCol w:w="1369"/>
      </w:tblGrid>
      <w:tr w:rsidR="007152E5" w:rsidRPr="00BF2AE2" w14:paraId="7B6FA552" w14:textId="77777777" w:rsidTr="009D50D3">
        <w:tc>
          <w:tcPr>
            <w:tcW w:w="1297" w:type="pct"/>
            <w:shd w:val="clear" w:color="auto" w:fill="D3DEE9"/>
            <w:hideMark/>
          </w:tcPr>
          <w:p w14:paraId="17B7A62B"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310" w:type="pct"/>
            <w:shd w:val="clear" w:color="auto" w:fill="D3DEE9"/>
            <w:hideMark/>
          </w:tcPr>
          <w:p w14:paraId="7B6E908A" w14:textId="6BAE84E0"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Nositelj/partneri</w:t>
            </w:r>
          </w:p>
        </w:tc>
        <w:tc>
          <w:tcPr>
            <w:tcW w:w="1152" w:type="pct"/>
            <w:shd w:val="clear" w:color="auto" w:fill="D3DEE9"/>
            <w:hideMark/>
          </w:tcPr>
          <w:p w14:paraId="5BAC04E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48" w:type="pct"/>
            <w:shd w:val="clear" w:color="auto" w:fill="D3DEE9"/>
            <w:hideMark/>
          </w:tcPr>
          <w:p w14:paraId="7145EF9B"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810" w:type="pct"/>
            <w:shd w:val="clear" w:color="auto" w:fill="D3DEE9"/>
            <w:hideMark/>
          </w:tcPr>
          <w:p w14:paraId="230602A6"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883" w:type="pct"/>
            <w:shd w:val="clear" w:color="auto" w:fill="D3DEE9"/>
            <w:hideMark/>
          </w:tcPr>
          <w:p w14:paraId="38A05F2A" w14:textId="435B1888"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Opis/značaj</w:t>
            </w:r>
          </w:p>
        </w:tc>
      </w:tr>
      <w:tr w:rsidR="007152E5" w:rsidRPr="00BF2AE2" w14:paraId="6B9AF335" w14:textId="77777777" w:rsidTr="009D50D3">
        <w:tc>
          <w:tcPr>
            <w:tcW w:w="1297" w:type="pct"/>
            <w:hideMark/>
          </w:tcPr>
          <w:p w14:paraId="05263D8B" w14:textId="77777777" w:rsidR="007152E5" w:rsidRPr="00BF2AE2" w:rsidRDefault="007152E5" w:rsidP="00670F67">
            <w:pPr>
              <w:spacing w:line="276" w:lineRule="auto"/>
              <w:rPr>
                <w:rFonts w:eastAsia="Times New Roman" w:cs="Segoe UI"/>
                <w:kern w:val="0"/>
                <w:sz w:val="18"/>
                <w:szCs w:val="18"/>
                <w:lang w:eastAsia="en-GB"/>
                <w14:ligatures w14:val="none"/>
              </w:rPr>
            </w:pPr>
            <w:bookmarkStart w:id="54" w:name="_Hlk211121833"/>
            <w:r w:rsidRPr="00BF2AE2">
              <w:rPr>
                <w:rFonts w:eastAsia="Times New Roman" w:cs="Segoe UI"/>
                <w:kern w:val="0"/>
                <w:sz w:val="18"/>
                <w:szCs w:val="18"/>
                <w:lang w:eastAsia="en-GB"/>
                <w14:ligatures w14:val="none"/>
              </w:rPr>
              <w:t>Izrada akcijskog plana za pristupačnost turističke infrastrukture, smještaja i manifestacija – izgradnja i prilagodba rampi, taktilnih staza, liftova i sanitarnih čvorova</w:t>
            </w:r>
          </w:p>
        </w:tc>
        <w:tc>
          <w:tcPr>
            <w:tcW w:w="310" w:type="pct"/>
            <w:hideMark/>
          </w:tcPr>
          <w:p w14:paraId="2713AFA0" w14:textId="056BC08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udruge osoba s invaliditetom, komunalne službe</w:t>
            </w:r>
          </w:p>
        </w:tc>
        <w:tc>
          <w:tcPr>
            <w:tcW w:w="1152" w:type="pct"/>
            <w:hideMark/>
          </w:tcPr>
          <w:p w14:paraId="3945547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prilagođenih objekata, broj novih pristupnih elemenata, evaluacija korisnika</w:t>
            </w:r>
          </w:p>
        </w:tc>
        <w:tc>
          <w:tcPr>
            <w:tcW w:w="548" w:type="pct"/>
            <w:hideMark/>
          </w:tcPr>
          <w:p w14:paraId="33C5E35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810" w:type="pct"/>
            <w:hideMark/>
          </w:tcPr>
          <w:p w14:paraId="49AF94D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EU fondovi, projekti za pristupačnost</w:t>
            </w:r>
          </w:p>
        </w:tc>
        <w:tc>
          <w:tcPr>
            <w:tcW w:w="883" w:type="pct"/>
            <w:hideMark/>
          </w:tcPr>
          <w:p w14:paraId="6FECD457" w14:textId="18C8ECB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Osigurava uključenost svih grupa, povećava konkurentnost i reputaciju kao </w:t>
            </w:r>
            <w:r w:rsidR="00942DD3"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grada za sve”.</w:t>
            </w:r>
          </w:p>
        </w:tc>
      </w:tr>
      <w:bookmarkEnd w:id="54"/>
      <w:tr w:rsidR="007152E5" w:rsidRPr="00BF2AE2" w14:paraId="4714A797" w14:textId="77777777" w:rsidTr="009D50D3">
        <w:tc>
          <w:tcPr>
            <w:tcW w:w="1297" w:type="pct"/>
            <w:hideMark/>
          </w:tcPr>
          <w:p w14:paraId="32711DC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Edukacija djelatnika, vodiča i zaposlenika o pristupu osobama s različitim invaliditetima; razvoj specijaliziranih programa i vodiča za različite skupine osoba s invaliditetom</w:t>
            </w:r>
          </w:p>
        </w:tc>
        <w:tc>
          <w:tcPr>
            <w:tcW w:w="310" w:type="pct"/>
            <w:hideMark/>
          </w:tcPr>
          <w:p w14:paraId="3890604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udruge, vodičke agencije, obrazovne ustanove</w:t>
            </w:r>
          </w:p>
        </w:tc>
        <w:tc>
          <w:tcPr>
            <w:tcW w:w="1152" w:type="pct"/>
            <w:hideMark/>
          </w:tcPr>
          <w:p w14:paraId="15CAE08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edukacija, broj obučenih vodiča, raznovrsnost programa za različite kategorije invaliditeta</w:t>
            </w:r>
          </w:p>
        </w:tc>
        <w:tc>
          <w:tcPr>
            <w:tcW w:w="548" w:type="pct"/>
            <w:hideMark/>
          </w:tcPr>
          <w:p w14:paraId="23149F9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2026.–2029.</w:t>
            </w:r>
          </w:p>
        </w:tc>
        <w:tc>
          <w:tcPr>
            <w:tcW w:w="810" w:type="pct"/>
            <w:hideMark/>
          </w:tcPr>
          <w:p w14:paraId="693B4A0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Strukovni fondovi, edukacijski projekti</w:t>
            </w:r>
          </w:p>
        </w:tc>
        <w:tc>
          <w:tcPr>
            <w:tcW w:w="883" w:type="pct"/>
            <w:hideMark/>
          </w:tcPr>
          <w:p w14:paraId="2294F20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Podiže kvalitetu usluge i povećava sudjelovanje osoba s invaliditetom u turizmu.</w:t>
            </w:r>
          </w:p>
        </w:tc>
      </w:tr>
      <w:tr w:rsidR="007152E5" w:rsidRPr="00BF2AE2" w14:paraId="677DEF08" w14:textId="77777777" w:rsidTr="009D50D3">
        <w:tc>
          <w:tcPr>
            <w:tcW w:w="1297" w:type="pct"/>
            <w:hideMark/>
          </w:tcPr>
          <w:p w14:paraId="7E6E318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Aktivno uključivanje udruga osoba s invaliditetom u sukreiranje i promociju sadržaja; savjetodavni odbori, promocija putem digitalnih i tiskanih vodiča</w:t>
            </w:r>
          </w:p>
        </w:tc>
        <w:tc>
          <w:tcPr>
            <w:tcW w:w="310" w:type="pct"/>
            <w:hideMark/>
          </w:tcPr>
          <w:p w14:paraId="646F1AE7" w14:textId="02DB28F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sve udruge na području grada, marketinške agencije</w:t>
            </w:r>
          </w:p>
        </w:tc>
        <w:tc>
          <w:tcPr>
            <w:tcW w:w="1152" w:type="pct"/>
            <w:hideMark/>
          </w:tcPr>
          <w:p w14:paraId="1567EA5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održanih savjetovanja, broj zajedničkih projekata, korištenje pristupačnih vodiča</w:t>
            </w:r>
          </w:p>
        </w:tc>
        <w:tc>
          <w:tcPr>
            <w:tcW w:w="548" w:type="pct"/>
            <w:hideMark/>
          </w:tcPr>
          <w:p w14:paraId="4E96881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2026.–2027.</w:t>
            </w:r>
          </w:p>
        </w:tc>
        <w:tc>
          <w:tcPr>
            <w:tcW w:w="810" w:type="pct"/>
            <w:hideMark/>
          </w:tcPr>
          <w:p w14:paraId="7FF09F5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partnerstva, programi društvene uključenosti</w:t>
            </w:r>
          </w:p>
        </w:tc>
        <w:tc>
          <w:tcPr>
            <w:tcW w:w="883" w:type="pct"/>
            <w:hideMark/>
          </w:tcPr>
          <w:p w14:paraId="4D1CDE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Jamči da ponuda odgovara stvarnim potrebama korisnika i omogućuje izravnu promociju Karlovca u toj niši.</w:t>
            </w:r>
          </w:p>
        </w:tc>
      </w:tr>
      <w:tr w:rsidR="007152E5" w:rsidRPr="00BF2AE2" w14:paraId="7953D6D1" w14:textId="77777777" w:rsidTr="009D50D3">
        <w:tc>
          <w:tcPr>
            <w:tcW w:w="1297" w:type="pct"/>
            <w:hideMark/>
          </w:tcPr>
          <w:p w14:paraId="6547ECD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Poticanje digitalne pristupačnosti: razvoj pristupačnih </w:t>
            </w:r>
            <w:r w:rsidRPr="00BF2AE2">
              <w:rPr>
                <w:rFonts w:eastAsia="Times New Roman" w:cs="Segoe UI"/>
                <w:i/>
                <w:iCs/>
                <w:kern w:val="0"/>
                <w:sz w:val="18"/>
                <w:szCs w:val="18"/>
                <w:lang w:eastAsia="en-GB"/>
                <w14:ligatures w14:val="none"/>
              </w:rPr>
              <w:t>webova</w:t>
            </w:r>
            <w:r w:rsidRPr="00BF2AE2">
              <w:rPr>
                <w:rFonts w:eastAsia="Times New Roman" w:cs="Segoe UI"/>
                <w:kern w:val="0"/>
                <w:sz w:val="18"/>
                <w:szCs w:val="18"/>
                <w:lang w:eastAsia="en-GB"/>
                <w14:ligatures w14:val="none"/>
              </w:rPr>
              <w:t xml:space="preserve">, aplikacija s </w:t>
            </w:r>
            <w:r w:rsidRPr="00BF2AE2">
              <w:rPr>
                <w:rFonts w:eastAsia="Times New Roman" w:cs="Segoe UI"/>
                <w:i/>
                <w:iCs/>
                <w:kern w:val="0"/>
                <w:sz w:val="18"/>
                <w:szCs w:val="18"/>
                <w:lang w:eastAsia="en-GB"/>
                <w14:ligatures w14:val="none"/>
              </w:rPr>
              <w:t>voice-overom</w:t>
            </w:r>
            <w:r w:rsidRPr="00BF2AE2">
              <w:rPr>
                <w:rFonts w:eastAsia="Times New Roman" w:cs="Segoe UI"/>
                <w:kern w:val="0"/>
                <w:sz w:val="18"/>
                <w:szCs w:val="18"/>
                <w:lang w:eastAsia="en-GB"/>
                <w14:ligatures w14:val="none"/>
              </w:rPr>
              <w:t xml:space="preserve"> i prilagodbom fontova, piktogrami i jednostavni info-materijali</w:t>
            </w:r>
          </w:p>
        </w:tc>
        <w:tc>
          <w:tcPr>
            <w:tcW w:w="310" w:type="pct"/>
            <w:hideMark/>
          </w:tcPr>
          <w:p w14:paraId="13567D6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 IT sektor, udruge osoba s invaliditetom</w:t>
            </w:r>
          </w:p>
        </w:tc>
        <w:tc>
          <w:tcPr>
            <w:tcW w:w="1152" w:type="pct"/>
            <w:hideMark/>
          </w:tcPr>
          <w:p w14:paraId="78169FB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digitalno pristupačnih alata, zadovoljstvo korisnika, razinu korištenja</w:t>
            </w:r>
          </w:p>
        </w:tc>
        <w:tc>
          <w:tcPr>
            <w:tcW w:w="548" w:type="pct"/>
            <w:hideMark/>
          </w:tcPr>
          <w:p w14:paraId="16F9A5D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2026.–2028.</w:t>
            </w:r>
          </w:p>
        </w:tc>
        <w:tc>
          <w:tcPr>
            <w:tcW w:w="810" w:type="pct"/>
            <w:hideMark/>
          </w:tcPr>
          <w:p w14:paraId="025B0C4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Fond digitalizacije, IT projekti EU</w:t>
            </w:r>
          </w:p>
        </w:tc>
        <w:tc>
          <w:tcPr>
            <w:tcW w:w="883" w:type="pct"/>
            <w:hideMark/>
          </w:tcPr>
          <w:p w14:paraId="79F2F95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Podupire dostupnost informacija i korištenje inovativnih tehnologija osobama s invaliditetom.</w:t>
            </w:r>
          </w:p>
        </w:tc>
      </w:tr>
    </w:tbl>
    <w:p w14:paraId="5FCE0E77" w14:textId="77777777" w:rsidR="00D55CB9" w:rsidRPr="00BF2AE2" w:rsidRDefault="00D55CB9" w:rsidP="00D55CB9">
      <w:pPr>
        <w:spacing w:line="276" w:lineRule="auto"/>
        <w:rPr>
          <w:rFonts w:cs="Segoe UI"/>
          <w:color w:val="496D91"/>
          <w:sz w:val="22"/>
          <w:szCs w:val="22"/>
        </w:rPr>
      </w:pPr>
    </w:p>
    <w:p w14:paraId="610309E8" w14:textId="78513E40" w:rsidR="007152E5" w:rsidRPr="009C1371" w:rsidRDefault="007152E5" w:rsidP="00D55CB9">
      <w:pPr>
        <w:spacing w:line="276" w:lineRule="auto"/>
        <w:rPr>
          <w:rFonts w:cs="Segoe UI"/>
          <w:b/>
          <w:bCs/>
          <w:sz w:val="18"/>
          <w:szCs w:val="18"/>
        </w:rPr>
      </w:pPr>
      <w:r w:rsidRPr="009C1371">
        <w:rPr>
          <w:rFonts w:cs="Segoe UI"/>
          <w:b/>
          <w:bCs/>
          <w:color w:val="496D91"/>
          <w:sz w:val="22"/>
          <w:szCs w:val="22"/>
        </w:rPr>
        <w:t>Mjera br. 20: Sustav dualnog obrazovanja i Centar kompetencija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390"/>
        <w:gridCol w:w="1242"/>
        <w:gridCol w:w="1535"/>
        <w:gridCol w:w="1720"/>
        <w:gridCol w:w="972"/>
        <w:gridCol w:w="1148"/>
        <w:gridCol w:w="1343"/>
      </w:tblGrid>
      <w:tr w:rsidR="007152E5" w:rsidRPr="00BF2AE2" w14:paraId="3E631A5F" w14:textId="77777777" w:rsidTr="00670F67">
        <w:tc>
          <w:tcPr>
            <w:tcW w:w="0" w:type="auto"/>
            <w:shd w:val="clear" w:color="auto" w:fill="D3DEE9"/>
            <w:hideMark/>
          </w:tcPr>
          <w:p w14:paraId="4C9FE35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w:t>
            </w:r>
          </w:p>
        </w:tc>
        <w:tc>
          <w:tcPr>
            <w:tcW w:w="0" w:type="auto"/>
            <w:shd w:val="clear" w:color="auto" w:fill="D3DEE9"/>
            <w:hideMark/>
          </w:tcPr>
          <w:p w14:paraId="2CE18D8C"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Aktivnost</w:t>
            </w:r>
          </w:p>
        </w:tc>
        <w:tc>
          <w:tcPr>
            <w:tcW w:w="0" w:type="auto"/>
            <w:shd w:val="clear" w:color="auto" w:fill="D3DEE9"/>
            <w:hideMark/>
          </w:tcPr>
          <w:p w14:paraId="640000E2" w14:textId="49168563"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Nositelj/partneri</w:t>
            </w:r>
          </w:p>
        </w:tc>
        <w:tc>
          <w:tcPr>
            <w:tcW w:w="0" w:type="auto"/>
            <w:shd w:val="clear" w:color="auto" w:fill="D3DEE9"/>
            <w:hideMark/>
          </w:tcPr>
          <w:p w14:paraId="6F2ED3D0"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7280BA1C"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4F70C59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c>
          <w:tcPr>
            <w:tcW w:w="0" w:type="auto"/>
            <w:shd w:val="clear" w:color="auto" w:fill="D3DEE9"/>
            <w:hideMark/>
          </w:tcPr>
          <w:p w14:paraId="3458668E" w14:textId="4C9B2173"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Opis/značaj</w:t>
            </w:r>
          </w:p>
        </w:tc>
      </w:tr>
      <w:tr w:rsidR="007152E5" w:rsidRPr="00BF2AE2" w14:paraId="4C5C52C9" w14:textId="77777777" w:rsidTr="00670F67">
        <w:tc>
          <w:tcPr>
            <w:tcW w:w="0" w:type="auto"/>
            <w:hideMark/>
          </w:tcPr>
          <w:p w14:paraId="7AF77E9B" w14:textId="559EE26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Suradnja sa Regionalnim  </w:t>
            </w:r>
            <w:r w:rsidR="009B65A4" w:rsidRPr="00BF2AE2">
              <w:rPr>
                <w:rFonts w:eastAsia="Times New Roman" w:cs="Segoe UI"/>
                <w:kern w:val="0"/>
                <w:sz w:val="18"/>
                <w:szCs w:val="18"/>
                <w:lang w:eastAsia="en-GB"/>
                <w14:ligatures w14:val="none"/>
              </w:rPr>
              <w:t>centrom</w:t>
            </w:r>
            <w:r w:rsidRPr="00BF2AE2">
              <w:rPr>
                <w:rFonts w:eastAsia="Times New Roman" w:cs="Segoe UI"/>
                <w:kern w:val="0"/>
                <w:sz w:val="18"/>
                <w:szCs w:val="18"/>
                <w:lang w:eastAsia="en-GB"/>
                <w14:ligatures w14:val="none"/>
              </w:rPr>
              <w:t xml:space="preserve"> kompetentnost</w:t>
            </w:r>
            <w:r w:rsidR="009B65A4" w:rsidRPr="00BF2AE2">
              <w:rPr>
                <w:rFonts w:eastAsia="Times New Roman" w:cs="Segoe UI"/>
                <w:kern w:val="0"/>
                <w:sz w:val="18"/>
                <w:szCs w:val="18"/>
                <w:lang w:eastAsia="en-GB"/>
                <w14:ligatures w14:val="none"/>
              </w:rPr>
              <w:t>i</w:t>
            </w:r>
            <w:r w:rsidRPr="00BF2AE2">
              <w:rPr>
                <w:rFonts w:eastAsia="Times New Roman" w:cs="Segoe UI"/>
                <w:kern w:val="0"/>
                <w:sz w:val="18"/>
                <w:szCs w:val="18"/>
                <w:lang w:eastAsia="en-GB"/>
                <w14:ligatures w14:val="none"/>
              </w:rPr>
              <w:t xml:space="preserve"> Karlovac</w:t>
            </w:r>
          </w:p>
        </w:tc>
        <w:tc>
          <w:tcPr>
            <w:tcW w:w="0" w:type="auto"/>
            <w:hideMark/>
          </w:tcPr>
          <w:p w14:paraId="03C1072F" w14:textId="415E44C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Novi RCK za turizam i ugostiteljstvo s modernim praktikuma, </w:t>
            </w:r>
            <w:r w:rsidR="009B65A4" w:rsidRPr="00BF2AE2">
              <w:rPr>
                <w:rFonts w:eastAsia="Times New Roman" w:cs="Segoe UI"/>
                <w:kern w:val="0"/>
                <w:sz w:val="18"/>
                <w:szCs w:val="18"/>
                <w:lang w:eastAsia="en-GB"/>
                <w14:ligatures w14:val="none"/>
              </w:rPr>
              <w:t>kurikulumom</w:t>
            </w:r>
            <w:r w:rsidRPr="00BF2AE2">
              <w:rPr>
                <w:rFonts w:eastAsia="Times New Roman" w:cs="Segoe UI"/>
                <w:kern w:val="0"/>
                <w:sz w:val="18"/>
                <w:szCs w:val="18"/>
                <w:lang w:eastAsia="en-GB"/>
                <w14:ligatures w14:val="none"/>
              </w:rPr>
              <w:t xml:space="preserve"> i povezanošću s tržištem rada. Projekt vrijedan 15 mil EUR, otvoren 2025.</w:t>
            </w:r>
          </w:p>
        </w:tc>
        <w:tc>
          <w:tcPr>
            <w:tcW w:w="0" w:type="auto"/>
            <w:hideMark/>
          </w:tcPr>
          <w:p w14:paraId="1F3D47C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škole, RCK</w:t>
            </w:r>
          </w:p>
        </w:tc>
        <w:tc>
          <w:tcPr>
            <w:tcW w:w="0" w:type="auto"/>
            <w:hideMark/>
          </w:tcPr>
          <w:p w14:paraId="0CF67B0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učenika/stručnjaka, nove kurikulume, investicije, segment kompetencija</w:t>
            </w:r>
          </w:p>
        </w:tc>
        <w:tc>
          <w:tcPr>
            <w:tcW w:w="0" w:type="auto"/>
            <w:hideMark/>
          </w:tcPr>
          <w:p w14:paraId="66D97834" w14:textId="2D8F8DC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A2176C"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A2176C" w:rsidRPr="00BF2AE2">
              <w:rPr>
                <w:rFonts w:eastAsia="Times New Roman" w:cs="Segoe UI"/>
                <w:kern w:val="0"/>
                <w:sz w:val="18"/>
                <w:szCs w:val="18"/>
                <w:lang w:eastAsia="en-GB"/>
                <w14:ligatures w14:val="none"/>
              </w:rPr>
              <w:t>.</w:t>
            </w:r>
          </w:p>
        </w:tc>
        <w:tc>
          <w:tcPr>
            <w:tcW w:w="0" w:type="auto"/>
            <w:hideMark/>
          </w:tcPr>
          <w:p w14:paraId="3FE54E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EU fondovi, Grad Karlovac</w:t>
            </w:r>
          </w:p>
        </w:tc>
        <w:tc>
          <w:tcPr>
            <w:tcW w:w="0" w:type="auto"/>
            <w:hideMark/>
          </w:tcPr>
          <w:p w14:paraId="5B00E4F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Modernizacija turističkog obrazovanja, poticanje inovacija i zapošljivosti mladih.</w:t>
            </w:r>
          </w:p>
        </w:tc>
      </w:tr>
      <w:tr w:rsidR="007152E5" w:rsidRPr="00BF2AE2" w14:paraId="04E6C724" w14:textId="77777777" w:rsidTr="00670F67">
        <w:tc>
          <w:tcPr>
            <w:tcW w:w="0" w:type="auto"/>
            <w:hideMark/>
          </w:tcPr>
          <w:p w14:paraId="207853B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Koordinacija i komunikacija s dionicima</w:t>
            </w:r>
          </w:p>
        </w:tc>
        <w:tc>
          <w:tcPr>
            <w:tcW w:w="0" w:type="auto"/>
            <w:hideMark/>
          </w:tcPr>
          <w:p w14:paraId="4330A4B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Koordinacije, radionice, okrugli stolovi, povezivanje javnog i </w:t>
            </w:r>
            <w:r w:rsidRPr="00BF2AE2">
              <w:rPr>
                <w:rFonts w:eastAsia="Times New Roman" w:cs="Segoe UI"/>
                <w:kern w:val="0"/>
                <w:sz w:val="18"/>
                <w:szCs w:val="18"/>
                <w:lang w:eastAsia="en-GB"/>
                <w14:ligatures w14:val="none"/>
              </w:rPr>
              <w:lastRenderedPageBreak/>
              <w:t>privatnog sektora radi razvoja turizma.</w:t>
            </w:r>
          </w:p>
        </w:tc>
        <w:tc>
          <w:tcPr>
            <w:tcW w:w="0" w:type="auto"/>
            <w:hideMark/>
          </w:tcPr>
          <w:p w14:paraId="3C2AF4E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Grad, TZ Karlovac</w:t>
            </w:r>
          </w:p>
        </w:tc>
        <w:tc>
          <w:tcPr>
            <w:tcW w:w="0" w:type="auto"/>
            <w:hideMark/>
          </w:tcPr>
          <w:p w14:paraId="5701997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radionica/sastanaka, broj uključenih dionika</w:t>
            </w:r>
          </w:p>
        </w:tc>
        <w:tc>
          <w:tcPr>
            <w:tcW w:w="0" w:type="auto"/>
            <w:hideMark/>
          </w:tcPr>
          <w:p w14:paraId="7368F40B" w14:textId="18945A1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A2176C"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A2176C" w:rsidRPr="00BF2AE2">
              <w:rPr>
                <w:rFonts w:eastAsia="Times New Roman" w:cs="Segoe UI"/>
                <w:kern w:val="0"/>
                <w:sz w:val="18"/>
                <w:szCs w:val="18"/>
                <w:lang w:eastAsia="en-GB"/>
                <w14:ligatures w14:val="none"/>
              </w:rPr>
              <w:t>.</w:t>
            </w:r>
          </w:p>
        </w:tc>
        <w:tc>
          <w:tcPr>
            <w:tcW w:w="0" w:type="auto"/>
            <w:hideMark/>
          </w:tcPr>
          <w:p w14:paraId="1C67425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TZ Karlovac</w:t>
            </w:r>
          </w:p>
        </w:tc>
        <w:tc>
          <w:tcPr>
            <w:tcW w:w="0" w:type="auto"/>
            <w:hideMark/>
          </w:tcPr>
          <w:p w14:paraId="406885E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Jačanje međusektorske povezanosti i strateških partnerstava.</w:t>
            </w:r>
          </w:p>
        </w:tc>
      </w:tr>
      <w:tr w:rsidR="007152E5" w:rsidRPr="00BF2AE2" w14:paraId="455F3A10" w14:textId="77777777" w:rsidTr="00670F67">
        <w:tc>
          <w:tcPr>
            <w:tcW w:w="0" w:type="auto"/>
            <w:hideMark/>
          </w:tcPr>
          <w:p w14:paraId="24727517" w14:textId="11DACD21"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turističkih i ugostiteljskih zanimanja</w:t>
            </w:r>
            <w:r w:rsidR="00EE4FD4" w:rsidRPr="00BF2AE2">
              <w:rPr>
                <w:rFonts w:eastAsia="Times New Roman" w:cs="Segoe UI"/>
                <w:kern w:val="0"/>
                <w:sz w:val="18"/>
                <w:szCs w:val="18"/>
                <w:lang w:eastAsia="en-GB"/>
                <w14:ligatures w14:val="none"/>
              </w:rPr>
              <w:t>, stručna praksa i modularna nastava</w:t>
            </w:r>
          </w:p>
        </w:tc>
        <w:tc>
          <w:tcPr>
            <w:tcW w:w="0" w:type="auto"/>
            <w:hideMark/>
          </w:tcPr>
          <w:p w14:paraId="5602B1F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Predstavljanje strukovnih zanimanja učenicima, usmjerenje mladih prema traženim zanimanjima uz TZ participaciju.</w:t>
            </w:r>
          </w:p>
        </w:tc>
        <w:tc>
          <w:tcPr>
            <w:tcW w:w="0" w:type="auto"/>
            <w:hideMark/>
          </w:tcPr>
          <w:p w14:paraId="407357C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Turistička zajednica, škole</w:t>
            </w:r>
          </w:p>
        </w:tc>
        <w:tc>
          <w:tcPr>
            <w:tcW w:w="0" w:type="auto"/>
            <w:hideMark/>
          </w:tcPr>
          <w:p w14:paraId="23FB6CD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informiranih učenika, novi upisi u strukovne škole</w:t>
            </w:r>
          </w:p>
        </w:tc>
        <w:tc>
          <w:tcPr>
            <w:tcW w:w="0" w:type="auto"/>
            <w:hideMark/>
          </w:tcPr>
          <w:p w14:paraId="7F8A93F8" w14:textId="3A5F896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w:t>
            </w:r>
            <w:r w:rsidR="00A2176C"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A2176C" w:rsidRPr="00BF2AE2">
              <w:rPr>
                <w:rFonts w:eastAsia="Times New Roman" w:cs="Segoe UI"/>
                <w:kern w:val="0"/>
                <w:sz w:val="18"/>
                <w:szCs w:val="18"/>
                <w:lang w:eastAsia="en-GB"/>
                <w14:ligatures w14:val="none"/>
              </w:rPr>
              <w:t>.</w:t>
            </w:r>
          </w:p>
        </w:tc>
        <w:tc>
          <w:tcPr>
            <w:tcW w:w="0" w:type="auto"/>
            <w:hideMark/>
          </w:tcPr>
          <w:p w14:paraId="025B8F9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škole</w:t>
            </w:r>
          </w:p>
        </w:tc>
        <w:tc>
          <w:tcPr>
            <w:tcW w:w="0" w:type="auto"/>
            <w:hideMark/>
          </w:tcPr>
          <w:p w14:paraId="0D9FC54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Povećanje broja učenika u strukovnim programima i osiguranje kadrova za sektor.</w:t>
            </w:r>
          </w:p>
        </w:tc>
      </w:tr>
      <w:tr w:rsidR="007152E5" w:rsidRPr="00BF2AE2" w14:paraId="1ED2AA2B" w14:textId="77777777" w:rsidTr="00670F67">
        <w:tc>
          <w:tcPr>
            <w:tcW w:w="0" w:type="auto"/>
            <w:hideMark/>
          </w:tcPr>
          <w:p w14:paraId="7143546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Stipendijski programi za deficitarna zanimanja</w:t>
            </w:r>
          </w:p>
        </w:tc>
        <w:tc>
          <w:tcPr>
            <w:tcW w:w="0" w:type="auto"/>
            <w:hideMark/>
          </w:tcPr>
          <w:p w14:paraId="3F0AA08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Godišnje 70 stipendija (10+25 studentima, 10+25 učenicima) + nacionalne stipendije Ministarstva turizma za deficitarna zanimanja.</w:t>
            </w:r>
          </w:p>
        </w:tc>
        <w:tc>
          <w:tcPr>
            <w:tcW w:w="0" w:type="auto"/>
            <w:hideMark/>
          </w:tcPr>
          <w:p w14:paraId="15BE420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Ministarstvo</w:t>
            </w:r>
          </w:p>
        </w:tc>
        <w:tc>
          <w:tcPr>
            <w:tcW w:w="0" w:type="auto"/>
            <w:hideMark/>
          </w:tcPr>
          <w:p w14:paraId="3EF7C33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dodijeljenih stipendija, praćenje zapošljivosti i kadrovske potrebe</w:t>
            </w:r>
          </w:p>
        </w:tc>
        <w:tc>
          <w:tcPr>
            <w:tcW w:w="0" w:type="auto"/>
            <w:hideMark/>
          </w:tcPr>
          <w:p w14:paraId="4209B395" w14:textId="5A5011F3"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A2176C"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A2176C" w:rsidRPr="00BF2AE2">
              <w:rPr>
                <w:rFonts w:eastAsia="Times New Roman" w:cs="Segoe UI"/>
                <w:kern w:val="0"/>
                <w:sz w:val="18"/>
                <w:szCs w:val="18"/>
                <w:lang w:eastAsia="en-GB"/>
                <w14:ligatures w14:val="none"/>
              </w:rPr>
              <w:t>.</w:t>
            </w:r>
          </w:p>
        </w:tc>
        <w:tc>
          <w:tcPr>
            <w:tcW w:w="0" w:type="auto"/>
            <w:hideMark/>
          </w:tcPr>
          <w:p w14:paraId="093B2C5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Ministarstvo turizma</w:t>
            </w:r>
          </w:p>
        </w:tc>
        <w:tc>
          <w:tcPr>
            <w:tcW w:w="0" w:type="auto"/>
            <w:hideMark/>
          </w:tcPr>
          <w:p w14:paraId="3E214EA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Osiguravanje kadrova za deficitarna zanimanja i održiv razvoj sektora.</w:t>
            </w:r>
          </w:p>
        </w:tc>
      </w:tr>
    </w:tbl>
    <w:p w14:paraId="2BDA8FF2" w14:textId="77777777" w:rsidR="00D55CB9" w:rsidRPr="00BF2AE2" w:rsidRDefault="00D55CB9" w:rsidP="00D55CB9">
      <w:pPr>
        <w:spacing w:line="360" w:lineRule="auto"/>
        <w:rPr>
          <w:rFonts w:cs="Segoe UI"/>
          <w:color w:val="496D91"/>
          <w:sz w:val="22"/>
          <w:szCs w:val="22"/>
        </w:rPr>
      </w:pPr>
    </w:p>
    <w:p w14:paraId="5CB995BB" w14:textId="11FC1434"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21: Mjere za digitalni marketing i komun</w:t>
      </w:r>
      <w:r w:rsidR="00EE4FD4" w:rsidRPr="009C1371">
        <w:rPr>
          <w:rFonts w:cs="Segoe UI"/>
          <w:b/>
          <w:bCs/>
          <w:color w:val="496D91"/>
          <w:sz w:val="22"/>
          <w:szCs w:val="22"/>
        </w:rPr>
        <w:t>i</w:t>
      </w:r>
      <w:r w:rsidRPr="009C1371">
        <w:rPr>
          <w:rFonts w:cs="Segoe UI"/>
          <w:b/>
          <w:bCs/>
          <w:color w:val="496D91"/>
          <w:sz w:val="22"/>
          <w:szCs w:val="22"/>
        </w:rPr>
        <w:t>kaciju</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556"/>
        <w:gridCol w:w="2066"/>
        <w:gridCol w:w="1691"/>
        <w:gridCol w:w="1392"/>
        <w:gridCol w:w="1327"/>
        <w:gridCol w:w="1318"/>
      </w:tblGrid>
      <w:tr w:rsidR="005138BE" w:rsidRPr="00BF2AE2" w14:paraId="73901BDB" w14:textId="77777777" w:rsidTr="00670F67">
        <w:tc>
          <w:tcPr>
            <w:tcW w:w="0" w:type="auto"/>
            <w:shd w:val="clear" w:color="auto" w:fill="D3DEE9"/>
            <w:hideMark/>
          </w:tcPr>
          <w:p w14:paraId="56B2105B"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082A62B5" w14:textId="38B332B3"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Opis/značaj</w:t>
            </w:r>
          </w:p>
        </w:tc>
        <w:tc>
          <w:tcPr>
            <w:tcW w:w="0" w:type="auto"/>
            <w:shd w:val="clear" w:color="auto" w:fill="D3DEE9"/>
            <w:hideMark/>
          </w:tcPr>
          <w:p w14:paraId="5D195F97" w14:textId="791DE6F1"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w:t>
            </w:r>
            <w:r w:rsidR="00A2176C" w:rsidRPr="00BF2AE2">
              <w:rPr>
                <w:rFonts w:eastAsia="Times New Roman" w:cs="Segoe UI"/>
                <w:b/>
                <w:bCs/>
                <w:kern w:val="0"/>
                <w:sz w:val="18"/>
                <w:szCs w:val="18"/>
                <w:lang w:eastAsia="en-GB"/>
                <w14:ligatures w14:val="none"/>
              </w:rPr>
              <w:t>j</w:t>
            </w:r>
            <w:r w:rsidRPr="00BF2AE2">
              <w:rPr>
                <w:rFonts w:eastAsia="Times New Roman" w:cs="Segoe UI"/>
                <w:b/>
                <w:bCs/>
                <w:kern w:val="0"/>
                <w:sz w:val="18"/>
                <w:szCs w:val="18"/>
                <w:lang w:eastAsia="en-GB"/>
                <w14:ligatures w14:val="none"/>
              </w:rPr>
              <w:t>/partneri</w:t>
            </w:r>
          </w:p>
        </w:tc>
        <w:tc>
          <w:tcPr>
            <w:tcW w:w="0" w:type="auto"/>
            <w:shd w:val="clear" w:color="auto" w:fill="D3DEE9"/>
            <w:hideMark/>
          </w:tcPr>
          <w:p w14:paraId="317519A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74659718"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786270D9"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5138BE" w:rsidRPr="00BF2AE2" w14:paraId="6CB80631" w14:textId="77777777" w:rsidTr="00670F67">
        <w:tc>
          <w:tcPr>
            <w:tcW w:w="0" w:type="auto"/>
            <w:hideMark/>
          </w:tcPr>
          <w:p w14:paraId="7A89977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Edukacije za dionike o digitalnom marketingu</w:t>
            </w:r>
          </w:p>
        </w:tc>
        <w:tc>
          <w:tcPr>
            <w:tcW w:w="0" w:type="auto"/>
            <w:hideMark/>
          </w:tcPr>
          <w:p w14:paraId="0B84BAA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Redovito provođenje stručnih edukacija o digitalnom marketingu, društvenim mrežama i vizualnoj prezentaciji s ciljem podizanja kvalitete sadržaja i prilagodbe trendovima.</w:t>
            </w:r>
          </w:p>
        </w:tc>
        <w:tc>
          <w:tcPr>
            <w:tcW w:w="0" w:type="auto"/>
            <w:hideMark/>
          </w:tcPr>
          <w:p w14:paraId="7DF8527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specijalizirane institucije</w:t>
            </w:r>
          </w:p>
        </w:tc>
        <w:tc>
          <w:tcPr>
            <w:tcW w:w="0" w:type="auto"/>
            <w:hideMark/>
          </w:tcPr>
          <w:p w14:paraId="3A81280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edukacija, sudionika, rast interakcija i kvalitete online sadržaja</w:t>
            </w:r>
          </w:p>
        </w:tc>
        <w:tc>
          <w:tcPr>
            <w:tcW w:w="0" w:type="auto"/>
            <w:hideMark/>
          </w:tcPr>
          <w:p w14:paraId="07E96B63" w14:textId="6F2A49E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w:t>
            </w:r>
            <w:r w:rsidR="00A2176C"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A2176C" w:rsidRPr="00BF2AE2">
              <w:rPr>
                <w:rFonts w:eastAsia="Times New Roman" w:cs="Segoe UI"/>
                <w:kern w:val="0"/>
                <w:sz w:val="18"/>
                <w:szCs w:val="18"/>
                <w:lang w:eastAsia="en-GB"/>
                <w14:ligatures w14:val="none"/>
              </w:rPr>
              <w:t>.</w:t>
            </w:r>
          </w:p>
        </w:tc>
        <w:tc>
          <w:tcPr>
            <w:tcW w:w="0" w:type="auto"/>
            <w:hideMark/>
          </w:tcPr>
          <w:p w14:paraId="20C97C73" w14:textId="12573DF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projekti, partnerstva</w:t>
            </w:r>
            <w:r w:rsidR="005138BE">
              <w:rPr>
                <w:rFonts w:eastAsia="Times New Roman" w:cs="Segoe UI"/>
                <w:kern w:val="0"/>
                <w:sz w:val="18"/>
                <w:szCs w:val="18"/>
                <w:lang w:eastAsia="en-GB"/>
                <w14:ligatures w14:val="none"/>
              </w:rPr>
              <w:t>, Fond HTZ</w:t>
            </w:r>
          </w:p>
        </w:tc>
      </w:tr>
      <w:tr w:rsidR="005138BE" w:rsidRPr="00BF2AE2" w14:paraId="6FB8F1B1" w14:textId="77777777" w:rsidTr="00670F67">
        <w:tc>
          <w:tcPr>
            <w:tcW w:w="0" w:type="auto"/>
            <w:hideMark/>
          </w:tcPr>
          <w:p w14:paraId="6AD26B6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Povezivanje dionika i </w:t>
            </w:r>
            <w:r w:rsidRPr="00BF2AE2">
              <w:rPr>
                <w:rFonts w:eastAsia="Times New Roman" w:cs="Segoe UI"/>
                <w:kern w:val="0"/>
                <w:sz w:val="18"/>
                <w:szCs w:val="18"/>
                <w:lang w:eastAsia="en-GB"/>
                <w14:ligatures w14:val="none"/>
              </w:rPr>
              <w:lastRenderedPageBreak/>
              <w:t>zajedničke promocije</w:t>
            </w:r>
          </w:p>
        </w:tc>
        <w:tc>
          <w:tcPr>
            <w:tcW w:w="0" w:type="auto"/>
            <w:hideMark/>
          </w:tcPr>
          <w:p w14:paraId="256F33F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Suradnja i zajedničke promotivne aktivnosti kroz komunikacijske </w:t>
            </w:r>
            <w:r w:rsidRPr="00BF2AE2">
              <w:rPr>
                <w:rFonts w:eastAsia="Times New Roman" w:cs="Segoe UI"/>
                <w:kern w:val="0"/>
                <w:sz w:val="18"/>
                <w:szCs w:val="18"/>
                <w:lang w:eastAsia="en-GB"/>
                <w14:ligatures w14:val="none"/>
              </w:rPr>
              <w:lastRenderedPageBreak/>
              <w:t>kanale; sustav priznanja i poticaja za najaktivnije dionike.</w:t>
            </w:r>
          </w:p>
        </w:tc>
        <w:tc>
          <w:tcPr>
            <w:tcW w:w="0" w:type="auto"/>
            <w:hideMark/>
          </w:tcPr>
          <w:p w14:paraId="3628A98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w:t>
            </w:r>
          </w:p>
        </w:tc>
        <w:tc>
          <w:tcPr>
            <w:tcW w:w="0" w:type="auto"/>
            <w:hideMark/>
          </w:tcPr>
          <w:p w14:paraId="50FD498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uključenih dionika, zajedničke </w:t>
            </w:r>
            <w:r w:rsidRPr="00BF2AE2">
              <w:rPr>
                <w:rFonts w:eastAsia="Times New Roman" w:cs="Segoe UI"/>
                <w:kern w:val="0"/>
                <w:sz w:val="18"/>
                <w:szCs w:val="18"/>
                <w:lang w:eastAsia="en-GB"/>
                <w14:ligatures w14:val="none"/>
              </w:rPr>
              <w:lastRenderedPageBreak/>
              <w:t>akcije, broj dodijeljenih priznanja</w:t>
            </w:r>
          </w:p>
        </w:tc>
        <w:tc>
          <w:tcPr>
            <w:tcW w:w="0" w:type="auto"/>
            <w:hideMark/>
          </w:tcPr>
          <w:p w14:paraId="4FD64859" w14:textId="013E9DF7"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Kontinuirano, 2025. – 2029.</w:t>
            </w:r>
          </w:p>
        </w:tc>
        <w:tc>
          <w:tcPr>
            <w:tcW w:w="0" w:type="auto"/>
            <w:hideMark/>
          </w:tcPr>
          <w:p w14:paraId="6AA24EE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partneri</w:t>
            </w:r>
          </w:p>
        </w:tc>
      </w:tr>
      <w:tr w:rsidR="005138BE" w:rsidRPr="00BF2AE2" w14:paraId="773F375C" w14:textId="77777777" w:rsidTr="00670F67">
        <w:tc>
          <w:tcPr>
            <w:tcW w:w="0" w:type="auto"/>
            <w:hideMark/>
          </w:tcPr>
          <w:p w14:paraId="251CF8F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Individualizirani komunikacijski pristupi</w:t>
            </w:r>
          </w:p>
        </w:tc>
        <w:tc>
          <w:tcPr>
            <w:tcW w:w="0" w:type="auto"/>
            <w:hideMark/>
          </w:tcPr>
          <w:p w14:paraId="63887B6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individualiziranih komunikacija i prilagodba poruka ciljanim skupinama, jačanje identiteta destinacije.</w:t>
            </w:r>
          </w:p>
        </w:tc>
        <w:tc>
          <w:tcPr>
            <w:tcW w:w="0" w:type="auto"/>
            <w:hideMark/>
          </w:tcPr>
          <w:p w14:paraId="05F28CB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marketinški timovi</w:t>
            </w:r>
          </w:p>
        </w:tc>
        <w:tc>
          <w:tcPr>
            <w:tcW w:w="0" w:type="auto"/>
            <w:hideMark/>
          </w:tcPr>
          <w:p w14:paraId="450DE73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Broj kampanja, dosezi, </w:t>
            </w:r>
            <w:r w:rsidRPr="00BF2AE2">
              <w:rPr>
                <w:rFonts w:eastAsia="Times New Roman" w:cs="Segoe UI"/>
                <w:i/>
                <w:iCs/>
                <w:kern w:val="0"/>
                <w:sz w:val="18"/>
                <w:szCs w:val="18"/>
                <w:lang w:eastAsia="en-GB"/>
                <w14:ligatures w14:val="none"/>
              </w:rPr>
              <w:t>engagement</w:t>
            </w:r>
            <w:r w:rsidRPr="00BF2AE2">
              <w:rPr>
                <w:rFonts w:eastAsia="Times New Roman" w:cs="Segoe UI"/>
                <w:kern w:val="0"/>
                <w:sz w:val="18"/>
                <w:szCs w:val="18"/>
                <w:lang w:eastAsia="en-GB"/>
                <w14:ligatures w14:val="none"/>
              </w:rPr>
              <w:t xml:space="preserve"> mjerljiv po kanalima</w:t>
            </w:r>
          </w:p>
        </w:tc>
        <w:tc>
          <w:tcPr>
            <w:tcW w:w="0" w:type="auto"/>
            <w:hideMark/>
          </w:tcPr>
          <w:p w14:paraId="7F8011EA" w14:textId="268D2FBA"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2025. – 2029.</w:t>
            </w:r>
          </w:p>
        </w:tc>
        <w:tc>
          <w:tcPr>
            <w:tcW w:w="0" w:type="auto"/>
            <w:hideMark/>
          </w:tcPr>
          <w:p w14:paraId="6F3C4C12" w14:textId="2485124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projekti</w:t>
            </w:r>
            <w:r w:rsidR="005138BE">
              <w:rPr>
                <w:rFonts w:eastAsia="Times New Roman" w:cs="Segoe UI"/>
                <w:kern w:val="0"/>
                <w:sz w:val="18"/>
                <w:szCs w:val="18"/>
                <w:lang w:eastAsia="en-GB"/>
                <w14:ligatures w14:val="none"/>
              </w:rPr>
              <w:t>, Fond HTZ</w:t>
            </w:r>
          </w:p>
        </w:tc>
      </w:tr>
      <w:tr w:rsidR="005138BE" w:rsidRPr="00BF2AE2" w14:paraId="4E45F612" w14:textId="77777777" w:rsidTr="00670F67">
        <w:tc>
          <w:tcPr>
            <w:tcW w:w="0" w:type="auto"/>
            <w:hideMark/>
          </w:tcPr>
          <w:p w14:paraId="4F3BC91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digitalne prisutnosti destinacije</w:t>
            </w:r>
          </w:p>
        </w:tc>
        <w:tc>
          <w:tcPr>
            <w:tcW w:w="0" w:type="auto"/>
            <w:hideMark/>
          </w:tcPr>
          <w:p w14:paraId="439F781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Jačanje digitalne infrastrukture destinacije, praćenje rezultata, podizanje kompetencija dionika, održiva online strategija.</w:t>
            </w:r>
          </w:p>
        </w:tc>
        <w:tc>
          <w:tcPr>
            <w:tcW w:w="0" w:type="auto"/>
            <w:hideMark/>
          </w:tcPr>
          <w:p w14:paraId="57CFBFC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digitalni partneri</w:t>
            </w:r>
          </w:p>
        </w:tc>
        <w:tc>
          <w:tcPr>
            <w:tcW w:w="0" w:type="auto"/>
            <w:hideMark/>
          </w:tcPr>
          <w:p w14:paraId="57FE48C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Kvaliteta i posjećenost digitalnih platformi, zadovoljstvo dionika</w:t>
            </w:r>
          </w:p>
        </w:tc>
        <w:tc>
          <w:tcPr>
            <w:tcW w:w="0" w:type="auto"/>
            <w:hideMark/>
          </w:tcPr>
          <w:p w14:paraId="5F6F02E2" w14:textId="4D065EB9"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2025. – 2029.</w:t>
            </w:r>
          </w:p>
        </w:tc>
        <w:tc>
          <w:tcPr>
            <w:tcW w:w="0" w:type="auto"/>
            <w:hideMark/>
          </w:tcPr>
          <w:p w14:paraId="40CE880B" w14:textId="2E32D5F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fond</w:t>
            </w:r>
            <w:r w:rsidR="005138BE">
              <w:rPr>
                <w:rFonts w:eastAsia="Times New Roman" w:cs="Segoe UI"/>
                <w:kern w:val="0"/>
                <w:sz w:val="18"/>
                <w:szCs w:val="18"/>
                <w:lang w:eastAsia="en-GB"/>
                <w14:ligatures w14:val="none"/>
              </w:rPr>
              <w:t xml:space="preserve"> HTZ, </w:t>
            </w:r>
            <w:r w:rsidRPr="00BF2AE2">
              <w:rPr>
                <w:rFonts w:eastAsia="Times New Roman" w:cs="Segoe UI"/>
                <w:kern w:val="0"/>
                <w:sz w:val="18"/>
                <w:szCs w:val="18"/>
                <w:lang w:eastAsia="en-GB"/>
                <w14:ligatures w14:val="none"/>
              </w:rPr>
              <w:t>partnerstva</w:t>
            </w:r>
          </w:p>
        </w:tc>
      </w:tr>
    </w:tbl>
    <w:p w14:paraId="426E5911" w14:textId="77777777" w:rsidR="00D55CB9" w:rsidRPr="00BF2AE2" w:rsidRDefault="00D55CB9" w:rsidP="00D55CB9">
      <w:pPr>
        <w:spacing w:line="360" w:lineRule="auto"/>
        <w:rPr>
          <w:rFonts w:cs="Segoe UI"/>
          <w:color w:val="496D91"/>
          <w:sz w:val="22"/>
          <w:szCs w:val="22"/>
        </w:rPr>
      </w:pPr>
    </w:p>
    <w:p w14:paraId="65CD291F" w14:textId="5EBAE19E"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22: Mjere i izvještavanje o zadovoljstvu gostiju</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515"/>
        <w:gridCol w:w="1927"/>
        <w:gridCol w:w="1697"/>
        <w:gridCol w:w="1517"/>
        <w:gridCol w:w="1360"/>
        <w:gridCol w:w="1334"/>
      </w:tblGrid>
      <w:tr w:rsidR="007152E5" w:rsidRPr="00BF2AE2" w14:paraId="7CD2FA85" w14:textId="77777777" w:rsidTr="00670F67">
        <w:tc>
          <w:tcPr>
            <w:tcW w:w="0" w:type="auto"/>
            <w:shd w:val="clear" w:color="auto" w:fill="D3DEE9"/>
            <w:hideMark/>
          </w:tcPr>
          <w:p w14:paraId="0AAF796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08D06664" w14:textId="4FEC7D0C"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w:t>
            </w:r>
            <w:r w:rsidR="00B84E4B" w:rsidRPr="00BF2AE2">
              <w:rPr>
                <w:rFonts w:eastAsia="Times New Roman" w:cs="Segoe UI"/>
                <w:b/>
                <w:bCs/>
                <w:kern w:val="0"/>
                <w:sz w:val="18"/>
                <w:szCs w:val="18"/>
                <w:lang w:eastAsia="en-GB"/>
                <w14:ligatures w14:val="none"/>
              </w:rPr>
              <w:t>/</w:t>
            </w:r>
            <w:r w:rsidRPr="00BF2AE2">
              <w:rPr>
                <w:rFonts w:eastAsia="Times New Roman" w:cs="Segoe UI"/>
                <w:b/>
                <w:bCs/>
                <w:kern w:val="0"/>
                <w:sz w:val="18"/>
                <w:szCs w:val="18"/>
                <w:lang w:eastAsia="en-GB"/>
                <w14:ligatures w14:val="none"/>
              </w:rPr>
              <w:t>značaj</w:t>
            </w:r>
          </w:p>
        </w:tc>
        <w:tc>
          <w:tcPr>
            <w:tcW w:w="0" w:type="auto"/>
            <w:shd w:val="clear" w:color="auto" w:fill="D3DEE9"/>
            <w:hideMark/>
          </w:tcPr>
          <w:p w14:paraId="3DF4D03D" w14:textId="366F7B4E"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Nositelj/partneri</w:t>
            </w:r>
          </w:p>
        </w:tc>
        <w:tc>
          <w:tcPr>
            <w:tcW w:w="0" w:type="auto"/>
            <w:shd w:val="clear" w:color="auto" w:fill="D3DEE9"/>
            <w:hideMark/>
          </w:tcPr>
          <w:p w14:paraId="73E579B1"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457A6AB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045CF295"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0071D10C" w14:textId="77777777" w:rsidTr="00670F67">
        <w:tc>
          <w:tcPr>
            <w:tcW w:w="0" w:type="auto"/>
            <w:hideMark/>
          </w:tcPr>
          <w:p w14:paraId="44E1A99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Redovito izvještavanje dionika o online reputaciji</w:t>
            </w:r>
          </w:p>
        </w:tc>
        <w:tc>
          <w:tcPr>
            <w:tcW w:w="0" w:type="auto"/>
            <w:hideMark/>
          </w:tcPr>
          <w:p w14:paraId="2033E7A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Nastaviti kontinuirano informiranje o percepciji kvalitete usluge, trendovima i povratnim informacijama gostiju.</w:t>
            </w:r>
          </w:p>
        </w:tc>
        <w:tc>
          <w:tcPr>
            <w:tcW w:w="0" w:type="auto"/>
            <w:hideMark/>
          </w:tcPr>
          <w:p w14:paraId="024A33A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dionici</w:t>
            </w:r>
          </w:p>
        </w:tc>
        <w:tc>
          <w:tcPr>
            <w:tcW w:w="0" w:type="auto"/>
            <w:hideMark/>
          </w:tcPr>
          <w:p w14:paraId="73AB720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izvještaja, broj uključenih dionika, poboljšanja usluge</w:t>
            </w:r>
          </w:p>
        </w:tc>
        <w:tc>
          <w:tcPr>
            <w:tcW w:w="0" w:type="auto"/>
            <w:hideMark/>
          </w:tcPr>
          <w:p w14:paraId="1342DF93" w14:textId="6DDA3A3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2025</w:t>
            </w:r>
            <w:r w:rsidR="00B84E4B" w:rsidRPr="00BF2AE2">
              <w:rPr>
                <w:rFonts w:eastAsia="Times New Roman" w:cs="Segoe UI"/>
                <w:kern w:val="0"/>
                <w:sz w:val="18"/>
                <w:szCs w:val="18"/>
                <w:lang w:eastAsia="en-GB"/>
                <w14:ligatures w14:val="none"/>
              </w:rPr>
              <w:t xml:space="preserve">. – </w:t>
            </w:r>
            <w:r w:rsidRPr="00BF2AE2">
              <w:rPr>
                <w:rFonts w:eastAsia="Times New Roman" w:cs="Segoe UI"/>
                <w:kern w:val="0"/>
                <w:sz w:val="18"/>
                <w:szCs w:val="18"/>
                <w:lang w:eastAsia="en-GB"/>
                <w14:ligatures w14:val="none"/>
              </w:rPr>
              <w:t>2029</w:t>
            </w:r>
            <w:r w:rsidR="00B84E4B" w:rsidRPr="00BF2AE2">
              <w:rPr>
                <w:rFonts w:eastAsia="Times New Roman" w:cs="Segoe UI"/>
                <w:kern w:val="0"/>
                <w:sz w:val="18"/>
                <w:szCs w:val="18"/>
                <w:lang w:eastAsia="en-GB"/>
                <w14:ligatures w14:val="none"/>
              </w:rPr>
              <w:t>.</w:t>
            </w:r>
          </w:p>
        </w:tc>
        <w:tc>
          <w:tcPr>
            <w:tcW w:w="0" w:type="auto"/>
            <w:hideMark/>
          </w:tcPr>
          <w:p w14:paraId="0787D13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TZG Karlovca, partnerstva</w:t>
            </w:r>
          </w:p>
        </w:tc>
      </w:tr>
      <w:tr w:rsidR="007152E5" w:rsidRPr="00BF2AE2" w14:paraId="3D8EEA03" w14:textId="77777777" w:rsidTr="00670F67">
        <w:tc>
          <w:tcPr>
            <w:tcW w:w="0" w:type="auto"/>
            <w:hideMark/>
          </w:tcPr>
          <w:p w14:paraId="296D775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Suradničko praćenje rezultata i zajedničko planiranje poboljšanja</w:t>
            </w:r>
          </w:p>
        </w:tc>
        <w:tc>
          <w:tcPr>
            <w:tcW w:w="0" w:type="auto"/>
            <w:hideMark/>
          </w:tcPr>
          <w:p w14:paraId="67878D4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Širiti uključivanje dionika u analizu rezultata i zajedničko kreiranje aktivnosti za poboljšanje destinacije.</w:t>
            </w:r>
          </w:p>
        </w:tc>
        <w:tc>
          <w:tcPr>
            <w:tcW w:w="0" w:type="auto"/>
            <w:hideMark/>
          </w:tcPr>
          <w:p w14:paraId="5644F31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dionici</w:t>
            </w:r>
          </w:p>
        </w:tc>
        <w:tc>
          <w:tcPr>
            <w:tcW w:w="0" w:type="auto"/>
            <w:hideMark/>
          </w:tcPr>
          <w:p w14:paraId="2E2EA45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zajedničkih aktivnosti, broj sudionika</w:t>
            </w:r>
          </w:p>
        </w:tc>
        <w:tc>
          <w:tcPr>
            <w:tcW w:w="0" w:type="auto"/>
            <w:hideMark/>
          </w:tcPr>
          <w:p w14:paraId="4E63F938" w14:textId="67F88335"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2025. – 2029.</w:t>
            </w:r>
          </w:p>
        </w:tc>
        <w:tc>
          <w:tcPr>
            <w:tcW w:w="0" w:type="auto"/>
            <w:hideMark/>
          </w:tcPr>
          <w:p w14:paraId="6C5CC21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TZG Karlovca, projekti</w:t>
            </w:r>
          </w:p>
        </w:tc>
      </w:tr>
      <w:tr w:rsidR="007152E5" w:rsidRPr="00BF2AE2" w14:paraId="33297EE8" w14:textId="77777777" w:rsidTr="00670F67">
        <w:tc>
          <w:tcPr>
            <w:tcW w:w="0" w:type="auto"/>
            <w:hideMark/>
          </w:tcPr>
          <w:p w14:paraId="2EB4401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Aktivno odgovaranje na recenzije i komentare uz smjernice</w:t>
            </w:r>
          </w:p>
        </w:tc>
        <w:tc>
          <w:tcPr>
            <w:tcW w:w="0" w:type="auto"/>
            <w:hideMark/>
          </w:tcPr>
          <w:p w14:paraId="540BABB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Poticati rješavanje pritužbi, kvalitetnu online komunikaciju, uz dodatne edukacije i smjernice.</w:t>
            </w:r>
          </w:p>
        </w:tc>
        <w:tc>
          <w:tcPr>
            <w:tcW w:w="0" w:type="auto"/>
            <w:hideMark/>
          </w:tcPr>
          <w:p w14:paraId="5EC8556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objekti, savjetnici</w:t>
            </w:r>
          </w:p>
        </w:tc>
        <w:tc>
          <w:tcPr>
            <w:tcW w:w="0" w:type="auto"/>
            <w:hideMark/>
          </w:tcPr>
          <w:p w14:paraId="4680AE1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odgovorenih recenzija, broj edukacija</w:t>
            </w:r>
          </w:p>
        </w:tc>
        <w:tc>
          <w:tcPr>
            <w:tcW w:w="0" w:type="auto"/>
            <w:hideMark/>
          </w:tcPr>
          <w:p w14:paraId="51A3EDF1" w14:textId="43CE74AD"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2025. – 2029.</w:t>
            </w:r>
          </w:p>
        </w:tc>
        <w:tc>
          <w:tcPr>
            <w:tcW w:w="0" w:type="auto"/>
            <w:hideMark/>
          </w:tcPr>
          <w:p w14:paraId="18EC0FD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partneri</w:t>
            </w:r>
          </w:p>
        </w:tc>
      </w:tr>
      <w:tr w:rsidR="007152E5" w:rsidRPr="00BF2AE2" w14:paraId="6C8F2ABA" w14:textId="77777777" w:rsidTr="00670F67">
        <w:tc>
          <w:tcPr>
            <w:tcW w:w="0" w:type="auto"/>
            <w:hideMark/>
          </w:tcPr>
          <w:p w14:paraId="59F65A2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Sustav priznanja za visoku kvalitetu i angažman</w:t>
            </w:r>
          </w:p>
        </w:tc>
        <w:tc>
          <w:tcPr>
            <w:tcW w:w="0" w:type="auto"/>
            <w:hideMark/>
          </w:tcPr>
          <w:p w14:paraId="5AED7C2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Uspostaviti priznanja i promocije za objekte s najvišom </w:t>
            </w:r>
            <w:r w:rsidRPr="00BF2AE2">
              <w:rPr>
                <w:rFonts w:eastAsia="Times New Roman" w:cs="Segoe UI"/>
                <w:kern w:val="0"/>
                <w:sz w:val="18"/>
                <w:szCs w:val="18"/>
                <w:lang w:eastAsia="en-GB"/>
                <w14:ligatures w14:val="none"/>
              </w:rPr>
              <w:lastRenderedPageBreak/>
              <w:t>razinom kvalitete i angažmana.</w:t>
            </w:r>
          </w:p>
        </w:tc>
        <w:tc>
          <w:tcPr>
            <w:tcW w:w="0" w:type="auto"/>
            <w:hideMark/>
          </w:tcPr>
          <w:p w14:paraId="63C008C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w:t>
            </w:r>
          </w:p>
        </w:tc>
        <w:tc>
          <w:tcPr>
            <w:tcW w:w="0" w:type="auto"/>
            <w:hideMark/>
          </w:tcPr>
          <w:p w14:paraId="591CBD3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dodijeljenih priznanja, poboljšanja kvalitete</w:t>
            </w:r>
          </w:p>
        </w:tc>
        <w:tc>
          <w:tcPr>
            <w:tcW w:w="0" w:type="auto"/>
            <w:hideMark/>
          </w:tcPr>
          <w:p w14:paraId="3E94A0E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Godišnje</w:t>
            </w:r>
          </w:p>
        </w:tc>
        <w:tc>
          <w:tcPr>
            <w:tcW w:w="0" w:type="auto"/>
            <w:hideMark/>
          </w:tcPr>
          <w:p w14:paraId="66EEA72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partneri</w:t>
            </w:r>
          </w:p>
        </w:tc>
      </w:tr>
      <w:tr w:rsidR="007152E5" w:rsidRPr="00BF2AE2" w14:paraId="5CB67013" w14:textId="77777777" w:rsidTr="00670F67">
        <w:tc>
          <w:tcPr>
            <w:tcW w:w="0" w:type="auto"/>
            <w:hideMark/>
          </w:tcPr>
          <w:p w14:paraId="4B671E2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Godišnja nagrada za izvrsnost u turizmu Karlovca</w:t>
            </w:r>
          </w:p>
        </w:tc>
        <w:tc>
          <w:tcPr>
            <w:tcW w:w="0" w:type="auto"/>
            <w:hideMark/>
          </w:tcPr>
          <w:p w14:paraId="4DFD80E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Pokretanje godišnje nagrade temeljene na kriterijima kvalitete i inovativnosti.</w:t>
            </w:r>
          </w:p>
        </w:tc>
        <w:tc>
          <w:tcPr>
            <w:tcW w:w="0" w:type="auto"/>
            <w:hideMark/>
          </w:tcPr>
          <w:p w14:paraId="1146447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komisija</w:t>
            </w:r>
          </w:p>
        </w:tc>
        <w:tc>
          <w:tcPr>
            <w:tcW w:w="0" w:type="auto"/>
            <w:hideMark/>
          </w:tcPr>
          <w:p w14:paraId="4FBCF4A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kandidata, kriteriji inovativnosti, vidljivost nagrade</w:t>
            </w:r>
          </w:p>
        </w:tc>
        <w:tc>
          <w:tcPr>
            <w:tcW w:w="0" w:type="auto"/>
            <w:hideMark/>
          </w:tcPr>
          <w:p w14:paraId="1F0179D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Godišnje</w:t>
            </w:r>
          </w:p>
        </w:tc>
        <w:tc>
          <w:tcPr>
            <w:tcW w:w="0" w:type="auto"/>
            <w:hideMark/>
          </w:tcPr>
          <w:p w14:paraId="16ABED2C" w14:textId="5B5EC6E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w:t>
            </w:r>
          </w:p>
        </w:tc>
      </w:tr>
      <w:tr w:rsidR="007152E5" w:rsidRPr="00BF2AE2" w14:paraId="2DF15BF3" w14:textId="77777777" w:rsidTr="00670F67">
        <w:tc>
          <w:tcPr>
            <w:tcW w:w="0" w:type="auto"/>
            <w:hideMark/>
          </w:tcPr>
          <w:p w14:paraId="5DF6607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Radionice i individualna savjetovanja o interpretaciji rezultata</w:t>
            </w:r>
          </w:p>
        </w:tc>
        <w:tc>
          <w:tcPr>
            <w:tcW w:w="0" w:type="auto"/>
            <w:hideMark/>
          </w:tcPr>
          <w:p w14:paraId="4FE0A89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Redovita edukacija dionika o analizi rezultata i implementaciji preporuka.</w:t>
            </w:r>
          </w:p>
        </w:tc>
        <w:tc>
          <w:tcPr>
            <w:tcW w:w="0" w:type="auto"/>
            <w:hideMark/>
          </w:tcPr>
          <w:p w14:paraId="78AFF15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savjetnici</w:t>
            </w:r>
          </w:p>
        </w:tc>
        <w:tc>
          <w:tcPr>
            <w:tcW w:w="0" w:type="auto"/>
            <w:hideMark/>
          </w:tcPr>
          <w:p w14:paraId="10CA333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održanih radionica, broj dionika</w:t>
            </w:r>
          </w:p>
        </w:tc>
        <w:tc>
          <w:tcPr>
            <w:tcW w:w="0" w:type="auto"/>
            <w:hideMark/>
          </w:tcPr>
          <w:p w14:paraId="381C20E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w:t>
            </w:r>
          </w:p>
        </w:tc>
        <w:tc>
          <w:tcPr>
            <w:tcW w:w="0" w:type="auto"/>
            <w:hideMark/>
          </w:tcPr>
          <w:p w14:paraId="2A26CF7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projekti</w:t>
            </w:r>
          </w:p>
        </w:tc>
      </w:tr>
      <w:tr w:rsidR="007152E5" w:rsidRPr="00BF2AE2" w14:paraId="5D88CAEE" w14:textId="77777777" w:rsidTr="00670F67">
        <w:tc>
          <w:tcPr>
            <w:tcW w:w="0" w:type="auto"/>
            <w:hideMark/>
          </w:tcPr>
          <w:p w14:paraId="1F6145B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Suradnja i zajedničke inicijative za održivost i standard destinacije</w:t>
            </w:r>
          </w:p>
        </w:tc>
        <w:tc>
          <w:tcPr>
            <w:tcW w:w="0" w:type="auto"/>
            <w:hideMark/>
          </w:tcPr>
          <w:p w14:paraId="71BBEEB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Poticanje zajedničkih projekata i podizanje standarda destinacije kroz suradnju.</w:t>
            </w:r>
          </w:p>
        </w:tc>
        <w:tc>
          <w:tcPr>
            <w:tcW w:w="0" w:type="auto"/>
            <w:hideMark/>
          </w:tcPr>
          <w:p w14:paraId="51C1EB0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svi dionici</w:t>
            </w:r>
          </w:p>
        </w:tc>
        <w:tc>
          <w:tcPr>
            <w:tcW w:w="0" w:type="auto"/>
            <w:hideMark/>
          </w:tcPr>
          <w:p w14:paraId="1761370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zajedničkih inicijativa, razina standarda</w:t>
            </w:r>
          </w:p>
        </w:tc>
        <w:tc>
          <w:tcPr>
            <w:tcW w:w="0" w:type="auto"/>
            <w:hideMark/>
          </w:tcPr>
          <w:p w14:paraId="078964E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w:t>
            </w:r>
          </w:p>
        </w:tc>
        <w:tc>
          <w:tcPr>
            <w:tcW w:w="0" w:type="auto"/>
            <w:hideMark/>
          </w:tcPr>
          <w:p w14:paraId="3CEFFB4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partnerstva</w:t>
            </w:r>
          </w:p>
        </w:tc>
      </w:tr>
    </w:tbl>
    <w:p w14:paraId="74BB4C1F" w14:textId="77777777" w:rsidR="002E7950" w:rsidRDefault="002E7950" w:rsidP="00D55CB9">
      <w:pPr>
        <w:spacing w:line="360" w:lineRule="auto"/>
        <w:rPr>
          <w:rFonts w:cs="Segoe UI"/>
          <w:b/>
          <w:bCs/>
          <w:color w:val="496D91"/>
          <w:sz w:val="22"/>
          <w:szCs w:val="22"/>
        </w:rPr>
      </w:pPr>
    </w:p>
    <w:p w14:paraId="57A7324B" w14:textId="40BB83C7"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br.23: Edukcije i certificiranje</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722"/>
        <w:gridCol w:w="1981"/>
        <w:gridCol w:w="1423"/>
        <w:gridCol w:w="1626"/>
        <w:gridCol w:w="1287"/>
        <w:gridCol w:w="1311"/>
      </w:tblGrid>
      <w:tr w:rsidR="007152E5" w:rsidRPr="00BF2AE2" w14:paraId="15FEC453" w14:textId="77777777" w:rsidTr="00670F67">
        <w:tc>
          <w:tcPr>
            <w:tcW w:w="0" w:type="auto"/>
            <w:shd w:val="clear" w:color="auto" w:fill="D3DEE9"/>
            <w:hideMark/>
          </w:tcPr>
          <w:p w14:paraId="44414189"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167BF9E4"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0" w:type="auto"/>
            <w:shd w:val="clear" w:color="auto" w:fill="D3DEE9"/>
            <w:hideMark/>
          </w:tcPr>
          <w:p w14:paraId="2D2E607E"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6738923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004F57E0"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7EEAEFCF"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355B8D46" w14:textId="77777777" w:rsidTr="00670F67">
        <w:tc>
          <w:tcPr>
            <w:tcW w:w="0" w:type="auto"/>
            <w:hideMark/>
          </w:tcPr>
          <w:p w14:paraId="69BE6A3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Edukacije i certificiranje objekata prema Premium i </w:t>
            </w:r>
            <w:r w:rsidRPr="00BF2AE2">
              <w:rPr>
                <w:rFonts w:eastAsia="Times New Roman" w:cs="Segoe UI"/>
                <w:i/>
                <w:iCs/>
                <w:kern w:val="0"/>
                <w:sz w:val="18"/>
                <w:szCs w:val="18"/>
                <w:lang w:eastAsia="en-GB"/>
                <w14:ligatures w14:val="none"/>
              </w:rPr>
              <w:t>Sustainable</w:t>
            </w:r>
            <w:r w:rsidRPr="00BF2AE2">
              <w:rPr>
                <w:rFonts w:eastAsia="Times New Roman" w:cs="Segoe UI"/>
                <w:kern w:val="0"/>
                <w:sz w:val="18"/>
                <w:szCs w:val="18"/>
                <w:lang w:eastAsia="en-GB"/>
                <w14:ligatures w14:val="none"/>
              </w:rPr>
              <w:t xml:space="preserve"> standardima</w:t>
            </w:r>
          </w:p>
        </w:tc>
        <w:tc>
          <w:tcPr>
            <w:tcW w:w="0" w:type="auto"/>
            <w:hideMark/>
          </w:tcPr>
          <w:p w14:paraId="48FD6D1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kontinuiranih radionica, edukacija i programa certificiranja, motiviranje dionika na usvajanje viših standarda kvalitete i održivosti.</w:t>
            </w:r>
          </w:p>
        </w:tc>
        <w:tc>
          <w:tcPr>
            <w:tcW w:w="0" w:type="auto"/>
            <w:hideMark/>
          </w:tcPr>
          <w:p w14:paraId="3D4ECC2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edukacijski partneri, certifikacijska tijela</w:t>
            </w:r>
          </w:p>
        </w:tc>
        <w:tc>
          <w:tcPr>
            <w:tcW w:w="0" w:type="auto"/>
            <w:hideMark/>
          </w:tcPr>
          <w:p w14:paraId="12FB6C0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provedenih edukacija, broj dobivenih novih certifikata</w:t>
            </w:r>
          </w:p>
        </w:tc>
        <w:tc>
          <w:tcPr>
            <w:tcW w:w="0" w:type="auto"/>
            <w:hideMark/>
          </w:tcPr>
          <w:p w14:paraId="754B76DE" w14:textId="77777777" w:rsidR="00B84E4B"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Kontinuirano, </w:t>
            </w:r>
          </w:p>
          <w:p w14:paraId="526C43A6" w14:textId="625EE451"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 – 2029.</w:t>
            </w:r>
          </w:p>
        </w:tc>
        <w:tc>
          <w:tcPr>
            <w:tcW w:w="0" w:type="auto"/>
            <w:hideMark/>
          </w:tcPr>
          <w:p w14:paraId="1E6C21DB" w14:textId="36F7FDC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EU, partnerstva</w:t>
            </w:r>
            <w:r w:rsidR="00F67243">
              <w:rPr>
                <w:rFonts w:eastAsia="Times New Roman" w:cs="Segoe UI"/>
                <w:kern w:val="0"/>
                <w:sz w:val="18"/>
                <w:szCs w:val="18"/>
                <w:lang w:eastAsia="en-GB"/>
                <w14:ligatures w14:val="none"/>
              </w:rPr>
              <w:t>, projekti</w:t>
            </w:r>
          </w:p>
        </w:tc>
      </w:tr>
      <w:tr w:rsidR="007152E5" w:rsidRPr="00BF2AE2" w14:paraId="6841FD1C" w14:textId="77777777" w:rsidTr="00670F67">
        <w:tc>
          <w:tcPr>
            <w:tcW w:w="0" w:type="auto"/>
            <w:hideMark/>
          </w:tcPr>
          <w:p w14:paraId="144791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Provedba audita i savjetovanja za unaprjeđenje kvalitete usluge</w:t>
            </w:r>
          </w:p>
        </w:tc>
        <w:tc>
          <w:tcPr>
            <w:tcW w:w="0" w:type="auto"/>
            <w:hideMark/>
          </w:tcPr>
          <w:p w14:paraId="18A756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Provođenje individualnih audita, izrada preporuka i savjetovanje svakog objekta za usklađivanje s Premium i Sustainable standardima.</w:t>
            </w:r>
          </w:p>
        </w:tc>
        <w:tc>
          <w:tcPr>
            <w:tcW w:w="0" w:type="auto"/>
            <w:hideMark/>
          </w:tcPr>
          <w:p w14:paraId="66AFCC3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stručnjaci za kvalitetu</w:t>
            </w:r>
          </w:p>
        </w:tc>
        <w:tc>
          <w:tcPr>
            <w:tcW w:w="0" w:type="auto"/>
            <w:hideMark/>
          </w:tcPr>
          <w:p w14:paraId="0139486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audita, broj izrađenih preporuka i implementacija poboljšanja</w:t>
            </w:r>
          </w:p>
        </w:tc>
        <w:tc>
          <w:tcPr>
            <w:tcW w:w="0" w:type="auto"/>
            <w:hideMark/>
          </w:tcPr>
          <w:p w14:paraId="398D7036" w14:textId="77777777" w:rsidR="00B84E4B" w:rsidRPr="00BF2AE2" w:rsidRDefault="00B84E4B" w:rsidP="00B84E4B">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Kontinuirano, </w:t>
            </w:r>
          </w:p>
          <w:p w14:paraId="0D9B274E" w14:textId="6D69DE99" w:rsidR="007152E5" w:rsidRPr="00BF2AE2" w:rsidRDefault="00B84E4B" w:rsidP="00B84E4B">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2025. – 2029.</w:t>
            </w:r>
          </w:p>
        </w:tc>
        <w:tc>
          <w:tcPr>
            <w:tcW w:w="0" w:type="auto"/>
            <w:hideMark/>
          </w:tcPr>
          <w:p w14:paraId="143FA24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projekti</w:t>
            </w:r>
          </w:p>
        </w:tc>
      </w:tr>
      <w:tr w:rsidR="007152E5" w:rsidRPr="00BF2AE2" w14:paraId="4545C9D2" w14:textId="77777777" w:rsidTr="00670F67">
        <w:tc>
          <w:tcPr>
            <w:tcW w:w="0" w:type="auto"/>
            <w:hideMark/>
          </w:tcPr>
          <w:p w14:paraId="469805E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i nagrađivanje standardiziranih objekata</w:t>
            </w:r>
          </w:p>
        </w:tc>
        <w:tc>
          <w:tcPr>
            <w:tcW w:w="0" w:type="auto"/>
            <w:hideMark/>
          </w:tcPr>
          <w:p w14:paraId="512778A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Vidljivija promocija objekata s dobivenim certifikatima, posebni online vodiči te uvođenje godišnjih </w:t>
            </w:r>
            <w:r w:rsidRPr="00BF2AE2">
              <w:rPr>
                <w:rFonts w:eastAsia="Times New Roman" w:cs="Segoe UI"/>
                <w:kern w:val="0"/>
                <w:sz w:val="18"/>
                <w:szCs w:val="18"/>
                <w:lang w:eastAsia="en-GB"/>
                <w14:ligatures w14:val="none"/>
              </w:rPr>
              <w:lastRenderedPageBreak/>
              <w:t>nagrada za najviše standarde.</w:t>
            </w:r>
          </w:p>
        </w:tc>
        <w:tc>
          <w:tcPr>
            <w:tcW w:w="0" w:type="auto"/>
            <w:hideMark/>
          </w:tcPr>
          <w:p w14:paraId="724BD98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 partneri za promociju</w:t>
            </w:r>
          </w:p>
        </w:tc>
        <w:tc>
          <w:tcPr>
            <w:tcW w:w="0" w:type="auto"/>
            <w:hideMark/>
          </w:tcPr>
          <w:p w14:paraId="62E4375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promoviranih objekata, broj dodijeljenih priznanja</w:t>
            </w:r>
          </w:p>
        </w:tc>
        <w:tc>
          <w:tcPr>
            <w:tcW w:w="0" w:type="auto"/>
            <w:hideMark/>
          </w:tcPr>
          <w:p w14:paraId="682B68F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Godišnje</w:t>
            </w:r>
          </w:p>
        </w:tc>
        <w:tc>
          <w:tcPr>
            <w:tcW w:w="0" w:type="auto"/>
            <w:hideMark/>
          </w:tcPr>
          <w:p w14:paraId="646657D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sponzori</w:t>
            </w:r>
          </w:p>
        </w:tc>
      </w:tr>
      <w:tr w:rsidR="007152E5" w:rsidRPr="00BF2AE2" w14:paraId="4257D94D" w14:textId="77777777" w:rsidTr="00670F67">
        <w:tc>
          <w:tcPr>
            <w:tcW w:w="0" w:type="auto"/>
            <w:hideMark/>
          </w:tcPr>
          <w:p w14:paraId="215C65E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Umrežavanje dionika i razmjena dobre prakse</w:t>
            </w:r>
          </w:p>
        </w:tc>
        <w:tc>
          <w:tcPr>
            <w:tcW w:w="0" w:type="auto"/>
            <w:hideMark/>
          </w:tcPr>
          <w:p w14:paraId="70BDA52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susreta, razmjena iskustava i mentoriranje između standardiziranih i novih dionika, kontinuirana podrška unaprjeđenju.</w:t>
            </w:r>
          </w:p>
        </w:tc>
        <w:tc>
          <w:tcPr>
            <w:tcW w:w="0" w:type="auto"/>
            <w:hideMark/>
          </w:tcPr>
          <w:p w14:paraId="3676CF3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iskusni objekti, udruge</w:t>
            </w:r>
          </w:p>
        </w:tc>
        <w:tc>
          <w:tcPr>
            <w:tcW w:w="0" w:type="auto"/>
            <w:hideMark/>
          </w:tcPr>
          <w:p w14:paraId="06F96F5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održanih događanja, broj uključenih dionika</w:t>
            </w:r>
          </w:p>
        </w:tc>
        <w:tc>
          <w:tcPr>
            <w:tcW w:w="0" w:type="auto"/>
            <w:hideMark/>
          </w:tcPr>
          <w:p w14:paraId="2A31331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w:t>
            </w:r>
          </w:p>
        </w:tc>
        <w:tc>
          <w:tcPr>
            <w:tcW w:w="0" w:type="auto"/>
            <w:hideMark/>
          </w:tcPr>
          <w:p w14:paraId="3C812AE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partnerstva</w:t>
            </w:r>
          </w:p>
        </w:tc>
      </w:tr>
    </w:tbl>
    <w:p w14:paraId="7B9E45B9" w14:textId="77777777" w:rsidR="00D55CB9" w:rsidRPr="00BF2AE2" w:rsidRDefault="00D55CB9" w:rsidP="00D55CB9">
      <w:pPr>
        <w:spacing w:line="360" w:lineRule="auto"/>
        <w:rPr>
          <w:rFonts w:cs="Segoe UI"/>
          <w:color w:val="496D91"/>
          <w:sz w:val="22"/>
          <w:szCs w:val="22"/>
        </w:rPr>
      </w:pPr>
    </w:p>
    <w:p w14:paraId="3F3842B4" w14:textId="2E4A835D"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24: Brendiranje destinacije</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404"/>
        <w:gridCol w:w="2314"/>
        <w:gridCol w:w="1341"/>
        <w:gridCol w:w="1842"/>
        <w:gridCol w:w="1048"/>
        <w:gridCol w:w="1401"/>
      </w:tblGrid>
      <w:tr w:rsidR="007152E5" w:rsidRPr="00BF2AE2" w14:paraId="55CB07B0" w14:textId="77777777" w:rsidTr="00670F67">
        <w:tc>
          <w:tcPr>
            <w:tcW w:w="0" w:type="auto"/>
            <w:shd w:val="clear" w:color="auto" w:fill="D3DEE9"/>
            <w:hideMark/>
          </w:tcPr>
          <w:p w14:paraId="6C63C429"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4A6951C1"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0" w:type="auto"/>
            <w:shd w:val="clear" w:color="auto" w:fill="D3DEE9"/>
            <w:hideMark/>
          </w:tcPr>
          <w:p w14:paraId="45723281"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49084D1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5E82371B"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4488F92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580BA4B6" w14:textId="77777777" w:rsidTr="00670F67">
        <w:tc>
          <w:tcPr>
            <w:tcW w:w="0" w:type="auto"/>
            <w:hideMark/>
          </w:tcPr>
          <w:p w14:paraId="68F2BF7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urbanog i premium smještaja</w:t>
            </w:r>
          </w:p>
        </w:tc>
        <w:tc>
          <w:tcPr>
            <w:tcW w:w="0" w:type="auto"/>
            <w:hideMark/>
          </w:tcPr>
          <w:p w14:paraId="43A7C12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Poticanje razvoja hotela viših kategorija, boutique smještaja i aktivacije napuštenih objekata za tematski smještaj radi podizanja razine ponude i urbane turističke atraktivnosti.</w:t>
            </w:r>
          </w:p>
        </w:tc>
        <w:tc>
          <w:tcPr>
            <w:tcW w:w="0" w:type="auto"/>
            <w:hideMark/>
          </w:tcPr>
          <w:p w14:paraId="15A999E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TZG Karlovca, privatni investitori</w:t>
            </w:r>
          </w:p>
        </w:tc>
        <w:tc>
          <w:tcPr>
            <w:tcW w:w="0" w:type="auto"/>
            <w:hideMark/>
          </w:tcPr>
          <w:p w14:paraId="26814D1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objekata više kategorije, broj aktiviranih napuštenih objekata, rast turističkog prometa</w:t>
            </w:r>
          </w:p>
        </w:tc>
        <w:tc>
          <w:tcPr>
            <w:tcW w:w="0" w:type="auto"/>
            <w:hideMark/>
          </w:tcPr>
          <w:p w14:paraId="49774AF7" w14:textId="118D985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B84E4B" w:rsidRPr="00BF2AE2">
              <w:rPr>
                <w:rFonts w:eastAsia="Times New Roman" w:cs="Segoe UI"/>
                <w:kern w:val="0"/>
                <w:sz w:val="18"/>
                <w:szCs w:val="18"/>
                <w:lang w:eastAsia="en-GB"/>
                <w14:ligatures w14:val="none"/>
              </w:rPr>
              <w:t xml:space="preserve">. – </w:t>
            </w:r>
            <w:r w:rsidRPr="00BF2AE2">
              <w:rPr>
                <w:rFonts w:eastAsia="Times New Roman" w:cs="Segoe UI"/>
                <w:kern w:val="0"/>
                <w:sz w:val="18"/>
                <w:szCs w:val="18"/>
                <w:lang w:eastAsia="en-GB"/>
                <w14:ligatures w14:val="none"/>
              </w:rPr>
              <w:t>2030</w:t>
            </w:r>
            <w:r w:rsidR="00B84E4B" w:rsidRPr="00BF2AE2">
              <w:rPr>
                <w:rFonts w:eastAsia="Times New Roman" w:cs="Segoe UI"/>
                <w:kern w:val="0"/>
                <w:sz w:val="18"/>
                <w:szCs w:val="18"/>
                <w:lang w:eastAsia="en-GB"/>
                <w14:ligatures w14:val="none"/>
              </w:rPr>
              <w:t>.</w:t>
            </w:r>
          </w:p>
        </w:tc>
        <w:tc>
          <w:tcPr>
            <w:tcW w:w="0" w:type="auto"/>
            <w:hideMark/>
          </w:tcPr>
          <w:p w14:paraId="0083B6E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Karlovca, privatni kapital</w:t>
            </w:r>
          </w:p>
        </w:tc>
      </w:tr>
      <w:tr w:rsidR="007152E5" w:rsidRPr="00BF2AE2" w14:paraId="5B9A9524" w14:textId="77777777" w:rsidTr="00670F67">
        <w:tc>
          <w:tcPr>
            <w:tcW w:w="0" w:type="auto"/>
            <w:hideMark/>
          </w:tcPr>
          <w:p w14:paraId="51BAC53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Digitalna interpretacija i brendiranje baštine</w:t>
            </w:r>
          </w:p>
        </w:tc>
        <w:tc>
          <w:tcPr>
            <w:tcW w:w="0" w:type="auto"/>
            <w:hideMark/>
          </w:tcPr>
          <w:p w14:paraId="052BBD6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Uvođenje digitalnih i interaktivnih vodiča, audio-vizualnih tura i brendiranje Grad na 4 rijeke po uzoru na europske prakse s ciljem povećanja interpretacije kulturne baštine i privlačnosti destinacije.</w:t>
            </w:r>
          </w:p>
        </w:tc>
        <w:tc>
          <w:tcPr>
            <w:tcW w:w="0" w:type="auto"/>
            <w:hideMark/>
          </w:tcPr>
          <w:p w14:paraId="7A0DA84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TZG Karlovca, muzeji, digitalni partneri</w:t>
            </w:r>
          </w:p>
        </w:tc>
        <w:tc>
          <w:tcPr>
            <w:tcW w:w="0" w:type="auto"/>
            <w:hideMark/>
          </w:tcPr>
          <w:p w14:paraId="78FE7F4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digitalnih vodiča i tura, vidljivost i korištenje, prepoznatljivost brenda</w:t>
            </w:r>
          </w:p>
        </w:tc>
        <w:tc>
          <w:tcPr>
            <w:tcW w:w="0" w:type="auto"/>
            <w:hideMark/>
          </w:tcPr>
          <w:p w14:paraId="56663AAF" w14:textId="001AAFCF"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2028.</w:t>
            </w:r>
          </w:p>
        </w:tc>
        <w:tc>
          <w:tcPr>
            <w:tcW w:w="0" w:type="auto"/>
            <w:hideMark/>
          </w:tcPr>
          <w:p w14:paraId="2AE62EB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EU fondovi, sponzori</w:t>
            </w:r>
          </w:p>
        </w:tc>
      </w:tr>
      <w:tr w:rsidR="007152E5" w:rsidRPr="00BF2AE2" w14:paraId="3D33167C" w14:textId="77777777" w:rsidTr="00670F67">
        <w:tc>
          <w:tcPr>
            <w:tcW w:w="0" w:type="auto"/>
            <w:hideMark/>
          </w:tcPr>
          <w:p w14:paraId="545879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Proširenje i profiliranje događanja</w:t>
            </w:r>
          </w:p>
        </w:tc>
        <w:tc>
          <w:tcPr>
            <w:tcW w:w="0" w:type="auto"/>
            <w:hideMark/>
          </w:tcPr>
          <w:p w14:paraId="613B9FD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Proširenje događanja na nove lokacije (rijeke, parkove, bastioni) i razvoj novih festivala izvan gl. sezone uz jaču promociju radi diversifikacije i povećanja broja posjetitelja.</w:t>
            </w:r>
          </w:p>
        </w:tc>
        <w:tc>
          <w:tcPr>
            <w:tcW w:w="0" w:type="auto"/>
            <w:hideMark/>
          </w:tcPr>
          <w:p w14:paraId="476ED1FE" w14:textId="68E1A2F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udruge, gr</w:t>
            </w:r>
            <w:r w:rsidR="00EE4FD4" w:rsidRPr="00BF2AE2">
              <w:rPr>
                <w:rFonts w:eastAsia="Times New Roman" w:cs="Segoe UI"/>
                <w:kern w:val="0"/>
                <w:sz w:val="18"/>
                <w:szCs w:val="18"/>
                <w:lang w:eastAsia="en-GB"/>
                <w14:ligatures w14:val="none"/>
              </w:rPr>
              <w:t>adske ustanove u kulturi</w:t>
            </w:r>
          </w:p>
        </w:tc>
        <w:tc>
          <w:tcPr>
            <w:tcW w:w="0" w:type="auto"/>
            <w:hideMark/>
          </w:tcPr>
          <w:p w14:paraId="017AD88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i sezonskih događanja, broj posjetitelja, vidljivost lokacija</w:t>
            </w:r>
          </w:p>
        </w:tc>
        <w:tc>
          <w:tcPr>
            <w:tcW w:w="0" w:type="auto"/>
            <w:hideMark/>
          </w:tcPr>
          <w:p w14:paraId="60D1E2C0" w14:textId="1AD73606"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2029.</w:t>
            </w:r>
          </w:p>
        </w:tc>
        <w:tc>
          <w:tcPr>
            <w:tcW w:w="0" w:type="auto"/>
            <w:hideMark/>
          </w:tcPr>
          <w:p w14:paraId="6EF4B79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gradski proračun, partnerstva</w:t>
            </w:r>
          </w:p>
        </w:tc>
      </w:tr>
      <w:tr w:rsidR="007152E5" w:rsidRPr="00BF2AE2" w14:paraId="58DDAFD2" w14:textId="77777777" w:rsidTr="00670F67">
        <w:tc>
          <w:tcPr>
            <w:tcW w:w="0" w:type="auto"/>
            <w:hideMark/>
          </w:tcPr>
          <w:p w14:paraId="6BF2609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Eno-gastro i ruralna valorizacija</w:t>
            </w:r>
          </w:p>
        </w:tc>
        <w:tc>
          <w:tcPr>
            <w:tcW w:w="0" w:type="auto"/>
            <w:hideMark/>
          </w:tcPr>
          <w:p w14:paraId="4C70A759" w14:textId="4D4042E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Suradnja sa OPG-ovima, kreiranje tematskih eno-gastro ruta, promocija lokalnih proizvoda i izgradnja identiteta </w:t>
            </w:r>
            <w:r w:rsidR="00B84E4B" w:rsidRPr="00BF2AE2">
              <w:rPr>
                <w:rFonts w:eastAsia="Times New Roman" w:cs="Segoe UI"/>
                <w:kern w:val="0"/>
                <w:sz w:val="18"/>
                <w:szCs w:val="18"/>
                <w:lang w:eastAsia="en-GB"/>
                <w14:ligatures w14:val="none"/>
              </w:rPr>
              <w:lastRenderedPageBreak/>
              <w:t>„</w:t>
            </w:r>
            <w:r w:rsidRPr="00BF2AE2">
              <w:rPr>
                <w:rFonts w:eastAsia="Times New Roman" w:cs="Segoe UI"/>
                <w:kern w:val="0"/>
                <w:sz w:val="18"/>
                <w:szCs w:val="18"/>
                <w:lang w:eastAsia="en-GB"/>
                <w14:ligatures w14:val="none"/>
              </w:rPr>
              <w:t>karlovački okus” za jačanje ruralnog turizma.</w:t>
            </w:r>
          </w:p>
        </w:tc>
        <w:tc>
          <w:tcPr>
            <w:tcW w:w="0" w:type="auto"/>
            <w:hideMark/>
          </w:tcPr>
          <w:p w14:paraId="18D0CC3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 OPG-ovi, ugostitelji, udruge</w:t>
            </w:r>
          </w:p>
        </w:tc>
        <w:tc>
          <w:tcPr>
            <w:tcW w:w="0" w:type="auto"/>
            <w:hideMark/>
          </w:tcPr>
          <w:p w14:paraId="1D36128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uključenih OPG-ova, broj eno-gastro ruta, rast potrošnje lokalnih proizvoda</w:t>
            </w:r>
          </w:p>
        </w:tc>
        <w:tc>
          <w:tcPr>
            <w:tcW w:w="0" w:type="auto"/>
            <w:hideMark/>
          </w:tcPr>
          <w:p w14:paraId="3E71644A" w14:textId="355334B1"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2028.</w:t>
            </w:r>
          </w:p>
        </w:tc>
        <w:tc>
          <w:tcPr>
            <w:tcW w:w="0" w:type="auto"/>
            <w:hideMark/>
          </w:tcPr>
          <w:p w14:paraId="1F213AE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ruralni fondovi, partnerstva</w:t>
            </w:r>
          </w:p>
        </w:tc>
      </w:tr>
      <w:tr w:rsidR="007152E5" w:rsidRPr="00BF2AE2" w14:paraId="67BA7D41" w14:textId="77777777" w:rsidTr="00670F67">
        <w:tc>
          <w:tcPr>
            <w:tcW w:w="0" w:type="auto"/>
            <w:hideMark/>
          </w:tcPr>
          <w:p w14:paraId="4BAEE77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prirodnih atrakcija</w:t>
            </w:r>
          </w:p>
        </w:tc>
        <w:tc>
          <w:tcPr>
            <w:tcW w:w="0" w:type="auto"/>
            <w:hideMark/>
          </w:tcPr>
          <w:p w14:paraId="0FF210A7" w14:textId="54193A8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Marketinško brendiranje </w:t>
            </w:r>
            <w:r w:rsidR="00B84E4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 xml:space="preserve">zelenog prstena”, razvoj </w:t>
            </w:r>
            <w:r w:rsidRPr="00BF2AE2">
              <w:rPr>
                <w:rFonts w:eastAsia="Times New Roman" w:cs="Segoe UI"/>
                <w:i/>
                <w:iCs/>
                <w:kern w:val="0"/>
                <w:sz w:val="18"/>
                <w:szCs w:val="18"/>
                <w:lang w:eastAsia="en-GB"/>
                <w14:ligatures w14:val="none"/>
              </w:rPr>
              <w:t>topiary</w:t>
            </w:r>
            <w:r w:rsidRPr="00BF2AE2">
              <w:rPr>
                <w:rFonts w:eastAsia="Times New Roman" w:cs="Segoe UI"/>
                <w:kern w:val="0"/>
                <w:sz w:val="18"/>
                <w:szCs w:val="18"/>
                <w:lang w:eastAsia="en-GB"/>
                <w14:ligatures w14:val="none"/>
              </w:rPr>
              <w:t xml:space="preserve"> i botaničkih sadržaja kao turističkih atrakcija unikatnih za regiju s ciljem podizanja atraktivnosti i održivosti destinacije.</w:t>
            </w:r>
          </w:p>
        </w:tc>
        <w:tc>
          <w:tcPr>
            <w:tcW w:w="0" w:type="auto"/>
            <w:hideMark/>
          </w:tcPr>
          <w:p w14:paraId="5475A365" w14:textId="333622A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krajobrazni arhitekti</w:t>
            </w:r>
          </w:p>
        </w:tc>
        <w:tc>
          <w:tcPr>
            <w:tcW w:w="0" w:type="auto"/>
            <w:hideMark/>
          </w:tcPr>
          <w:p w14:paraId="400A338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atrakcija, broj posjeta, zadovoljstvo korisnika</w:t>
            </w:r>
          </w:p>
        </w:tc>
        <w:tc>
          <w:tcPr>
            <w:tcW w:w="0" w:type="auto"/>
            <w:hideMark/>
          </w:tcPr>
          <w:p w14:paraId="6267BA14" w14:textId="66E7FB4D"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2030.</w:t>
            </w:r>
          </w:p>
        </w:tc>
        <w:tc>
          <w:tcPr>
            <w:tcW w:w="0" w:type="auto"/>
            <w:hideMark/>
          </w:tcPr>
          <w:p w14:paraId="405A6AA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EU fondovi, partnerstva</w:t>
            </w:r>
          </w:p>
        </w:tc>
      </w:tr>
      <w:tr w:rsidR="007152E5" w:rsidRPr="00BF2AE2" w14:paraId="2DBE345B" w14:textId="77777777" w:rsidTr="00670F67">
        <w:tc>
          <w:tcPr>
            <w:tcW w:w="0" w:type="auto"/>
            <w:hideMark/>
          </w:tcPr>
          <w:p w14:paraId="786418B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Digitalna inovacija</w:t>
            </w:r>
          </w:p>
        </w:tc>
        <w:tc>
          <w:tcPr>
            <w:tcW w:w="0" w:type="auto"/>
            <w:hideMark/>
          </w:tcPr>
          <w:p w14:paraId="331589E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Uvođenje digitalnih </w:t>
            </w:r>
            <w:r w:rsidRPr="00BF2AE2">
              <w:rPr>
                <w:rFonts w:eastAsia="Times New Roman" w:cs="Segoe UI"/>
                <w:i/>
                <w:iCs/>
                <w:kern w:val="0"/>
                <w:sz w:val="18"/>
                <w:szCs w:val="18"/>
                <w:lang w:eastAsia="en-GB"/>
                <w14:ligatures w14:val="none"/>
              </w:rPr>
              <w:t>storytelling</w:t>
            </w:r>
            <w:r w:rsidRPr="00BF2AE2">
              <w:rPr>
                <w:rFonts w:eastAsia="Times New Roman" w:cs="Segoe UI"/>
                <w:kern w:val="0"/>
                <w:sz w:val="18"/>
                <w:szCs w:val="18"/>
                <w:lang w:eastAsia="en-GB"/>
                <w14:ligatures w14:val="none"/>
              </w:rPr>
              <w:t xml:space="preserve"> platformi, interaktivnih mapa i digitalnih kampanja u sinergiji sa svim ključnim dionicima za jačanje destinacijske vidljivosti i konkurentnosti.</w:t>
            </w:r>
          </w:p>
        </w:tc>
        <w:tc>
          <w:tcPr>
            <w:tcW w:w="0" w:type="auto"/>
            <w:hideMark/>
          </w:tcPr>
          <w:p w14:paraId="5C5890A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IT partneri, destinacijski dionici</w:t>
            </w:r>
          </w:p>
        </w:tc>
        <w:tc>
          <w:tcPr>
            <w:tcW w:w="0" w:type="auto"/>
            <w:hideMark/>
          </w:tcPr>
          <w:p w14:paraId="4CB31F4E" w14:textId="5BF59334"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pokrenutih platformi, digitalni doseg</w:t>
            </w:r>
          </w:p>
        </w:tc>
        <w:tc>
          <w:tcPr>
            <w:tcW w:w="0" w:type="auto"/>
            <w:hideMark/>
          </w:tcPr>
          <w:p w14:paraId="0EC4C0BD" w14:textId="6CA0AF22"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2028.</w:t>
            </w:r>
          </w:p>
        </w:tc>
        <w:tc>
          <w:tcPr>
            <w:tcW w:w="0" w:type="auto"/>
            <w:hideMark/>
          </w:tcPr>
          <w:p w14:paraId="2D22DE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Karlovac, EU fondovi, partnerstva</w:t>
            </w:r>
          </w:p>
        </w:tc>
      </w:tr>
    </w:tbl>
    <w:p w14:paraId="32F59879" w14:textId="77777777" w:rsidR="00EE4FD4" w:rsidRPr="00BF2AE2" w:rsidRDefault="00EE4FD4" w:rsidP="00D55CB9">
      <w:pPr>
        <w:spacing w:line="360" w:lineRule="auto"/>
        <w:rPr>
          <w:rFonts w:cs="Segoe UI"/>
          <w:color w:val="496D91"/>
          <w:sz w:val="22"/>
          <w:szCs w:val="22"/>
        </w:rPr>
      </w:pPr>
    </w:p>
    <w:p w14:paraId="05614430" w14:textId="0DBA9FF0"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25: Valorizacija rijeka u Karlovcu</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591"/>
        <w:gridCol w:w="2366"/>
        <w:gridCol w:w="1248"/>
        <w:gridCol w:w="1753"/>
        <w:gridCol w:w="1046"/>
        <w:gridCol w:w="1346"/>
      </w:tblGrid>
      <w:tr w:rsidR="007152E5" w:rsidRPr="00BF2AE2" w14:paraId="4B068758" w14:textId="77777777" w:rsidTr="00670F67">
        <w:tc>
          <w:tcPr>
            <w:tcW w:w="0" w:type="auto"/>
            <w:shd w:val="clear" w:color="auto" w:fill="D3DEE9"/>
            <w:hideMark/>
          </w:tcPr>
          <w:p w14:paraId="7F819144"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28AEE7DF"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0" w:type="auto"/>
            <w:shd w:val="clear" w:color="auto" w:fill="D3DEE9"/>
            <w:hideMark/>
          </w:tcPr>
          <w:p w14:paraId="59022DC0"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43A2137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3BD27C1A"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14EFB52F"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4AF9D0DE" w14:textId="77777777" w:rsidTr="00670F67">
        <w:tc>
          <w:tcPr>
            <w:tcW w:w="0" w:type="auto"/>
            <w:hideMark/>
          </w:tcPr>
          <w:p w14:paraId="5483087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Fizička integracija riječnih tokova</w:t>
            </w:r>
          </w:p>
        </w:tc>
        <w:tc>
          <w:tcPr>
            <w:tcW w:w="0" w:type="auto"/>
            <w:hideMark/>
          </w:tcPr>
          <w:p w14:paraId="41E7D03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Izgradnja i uređenje novih šetnica, mostova, pristaništa i obalne urbane opreme radi povezivanja riječne infrastrukture s urbanim dijelovima grada te omogućavanja sigurnog i atraktivnog boravka uz rijeke.</w:t>
            </w:r>
          </w:p>
        </w:tc>
        <w:tc>
          <w:tcPr>
            <w:tcW w:w="0" w:type="auto"/>
            <w:hideMark/>
          </w:tcPr>
          <w:p w14:paraId="752B767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komunalne službe</w:t>
            </w:r>
          </w:p>
        </w:tc>
        <w:tc>
          <w:tcPr>
            <w:tcW w:w="0" w:type="auto"/>
            <w:hideMark/>
          </w:tcPr>
          <w:p w14:paraId="1F6BAA3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Duljina novih/uređenih šetnica, broj mostova i pristaništa, nova urbana oprema</w:t>
            </w:r>
          </w:p>
        </w:tc>
        <w:tc>
          <w:tcPr>
            <w:tcW w:w="0" w:type="auto"/>
            <w:hideMark/>
          </w:tcPr>
          <w:p w14:paraId="006CC4E4" w14:textId="6B6B9659"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2030.</w:t>
            </w:r>
          </w:p>
        </w:tc>
        <w:tc>
          <w:tcPr>
            <w:tcW w:w="0" w:type="auto"/>
            <w:hideMark/>
          </w:tcPr>
          <w:p w14:paraId="67C9FCF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EU fondovi, partneri</w:t>
            </w:r>
          </w:p>
        </w:tc>
      </w:tr>
      <w:tr w:rsidR="007152E5" w:rsidRPr="00BF2AE2" w14:paraId="4F3ACE62" w14:textId="77777777" w:rsidTr="00670F67">
        <w:tc>
          <w:tcPr>
            <w:tcW w:w="0" w:type="auto"/>
            <w:hideMark/>
          </w:tcPr>
          <w:p w14:paraId="6CCEAAB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Infrastrukturna valorizacija riječnih obala</w:t>
            </w:r>
          </w:p>
        </w:tc>
        <w:tc>
          <w:tcPr>
            <w:tcW w:w="0" w:type="auto"/>
            <w:hideMark/>
          </w:tcPr>
          <w:p w14:paraId="4F7909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Ugradnja dodatne urbane opreme (klupe, rasvjeta, odmorišta, info-punktovi), uređenje zelenih koridora i realizacija ugostiteljskih sadržaja za kvalitetniji boravak na vodi te bolje korištenje prostora u svakodnevnom i turističkom smislu.</w:t>
            </w:r>
          </w:p>
        </w:tc>
        <w:tc>
          <w:tcPr>
            <w:tcW w:w="0" w:type="auto"/>
            <w:hideMark/>
          </w:tcPr>
          <w:p w14:paraId="7170277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privatni investitori</w:t>
            </w:r>
          </w:p>
        </w:tc>
        <w:tc>
          <w:tcPr>
            <w:tcW w:w="0" w:type="auto"/>
            <w:hideMark/>
          </w:tcPr>
          <w:p w14:paraId="76A7A1E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urbana opreme, broj novih ugostiteljskih sadržaja, dužina zelenih zona</w:t>
            </w:r>
          </w:p>
        </w:tc>
        <w:tc>
          <w:tcPr>
            <w:tcW w:w="0" w:type="auto"/>
            <w:hideMark/>
          </w:tcPr>
          <w:p w14:paraId="17FAFD74" w14:textId="1973BCDC"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2030.</w:t>
            </w:r>
          </w:p>
        </w:tc>
        <w:tc>
          <w:tcPr>
            <w:tcW w:w="0" w:type="auto"/>
            <w:hideMark/>
          </w:tcPr>
          <w:p w14:paraId="12D9F93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javno-privatna partnerstva</w:t>
            </w:r>
          </w:p>
        </w:tc>
      </w:tr>
      <w:tr w:rsidR="007152E5" w:rsidRPr="00BF2AE2" w14:paraId="04C6945A" w14:textId="77777777" w:rsidTr="00670F67">
        <w:tc>
          <w:tcPr>
            <w:tcW w:w="0" w:type="auto"/>
            <w:hideMark/>
          </w:tcPr>
          <w:p w14:paraId="1E0C54C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i/>
                <w:iCs/>
                <w:kern w:val="0"/>
                <w:sz w:val="18"/>
                <w:szCs w:val="18"/>
                <w:lang w:eastAsia="en-GB"/>
                <w14:ligatures w14:val="none"/>
              </w:rPr>
              <w:t>Storytelling</w:t>
            </w:r>
            <w:r w:rsidRPr="00BF2AE2">
              <w:rPr>
                <w:rFonts w:eastAsia="Times New Roman" w:cs="Segoe UI"/>
                <w:kern w:val="0"/>
                <w:sz w:val="18"/>
                <w:szCs w:val="18"/>
                <w:lang w:eastAsia="en-GB"/>
                <w14:ligatures w14:val="none"/>
              </w:rPr>
              <w:t xml:space="preserve"> i interpretacija riječnih narativa</w:t>
            </w:r>
          </w:p>
        </w:tc>
        <w:tc>
          <w:tcPr>
            <w:tcW w:w="0" w:type="auto"/>
            <w:hideMark/>
          </w:tcPr>
          <w:p w14:paraId="5A1E161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Razvoj vođenih tura, tematskih interpretacija, interaktivnih digitalnih i </w:t>
            </w:r>
            <w:r w:rsidRPr="00BF2AE2">
              <w:rPr>
                <w:rFonts w:eastAsia="Times New Roman" w:cs="Segoe UI"/>
                <w:kern w:val="0"/>
                <w:sz w:val="18"/>
                <w:szCs w:val="18"/>
                <w:lang w:eastAsia="en-GB"/>
                <w14:ligatures w14:val="none"/>
              </w:rPr>
              <w:lastRenderedPageBreak/>
              <w:t xml:space="preserve">fizičkih instalacija te </w:t>
            </w:r>
            <w:r w:rsidRPr="00BF2AE2">
              <w:rPr>
                <w:rFonts w:eastAsia="Times New Roman" w:cs="Segoe UI"/>
                <w:i/>
                <w:iCs/>
                <w:kern w:val="0"/>
                <w:sz w:val="18"/>
                <w:szCs w:val="18"/>
                <w:lang w:eastAsia="en-GB"/>
                <w14:ligatures w14:val="none"/>
              </w:rPr>
              <w:t>storytelling</w:t>
            </w:r>
            <w:r w:rsidRPr="00BF2AE2">
              <w:rPr>
                <w:rFonts w:eastAsia="Times New Roman" w:cs="Segoe UI"/>
                <w:kern w:val="0"/>
                <w:sz w:val="18"/>
                <w:szCs w:val="18"/>
                <w:lang w:eastAsia="en-GB"/>
                <w14:ligatures w14:val="none"/>
              </w:rPr>
              <w:t xml:space="preserve"> platforme radi približavanja povijesnih, prirodnih i emocijskih priča četiriju rijeka Karlovca građanima i posjetiteljima.</w:t>
            </w:r>
          </w:p>
        </w:tc>
        <w:tc>
          <w:tcPr>
            <w:tcW w:w="0" w:type="auto"/>
            <w:hideMark/>
          </w:tcPr>
          <w:p w14:paraId="4F422D1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TZ Karlovac, vodiči, IT i </w:t>
            </w:r>
            <w:r w:rsidRPr="00BF2AE2">
              <w:rPr>
                <w:rFonts w:eastAsia="Times New Roman" w:cs="Segoe UI"/>
                <w:kern w:val="0"/>
                <w:sz w:val="18"/>
                <w:szCs w:val="18"/>
                <w:lang w:eastAsia="en-GB"/>
                <w14:ligatures w14:val="none"/>
              </w:rPr>
              <w:lastRenderedPageBreak/>
              <w:t>kreativne agencije</w:t>
            </w:r>
          </w:p>
        </w:tc>
        <w:tc>
          <w:tcPr>
            <w:tcW w:w="0" w:type="auto"/>
            <w:hideMark/>
          </w:tcPr>
          <w:p w14:paraId="38C9E40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 xml:space="preserve">Broj vođenih tura, broj instalacija i </w:t>
            </w:r>
            <w:r w:rsidRPr="00BF2AE2">
              <w:rPr>
                <w:rFonts w:eastAsia="Times New Roman" w:cs="Segoe UI"/>
                <w:kern w:val="0"/>
                <w:sz w:val="18"/>
                <w:szCs w:val="18"/>
                <w:lang w:eastAsia="en-GB"/>
                <w14:ligatures w14:val="none"/>
              </w:rPr>
              <w:lastRenderedPageBreak/>
              <w:t>digitalnih vodiča, broj korisnika</w:t>
            </w:r>
          </w:p>
        </w:tc>
        <w:tc>
          <w:tcPr>
            <w:tcW w:w="0" w:type="auto"/>
            <w:hideMark/>
          </w:tcPr>
          <w:p w14:paraId="343D3A8E" w14:textId="08210663"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2026. – 2029.</w:t>
            </w:r>
          </w:p>
        </w:tc>
        <w:tc>
          <w:tcPr>
            <w:tcW w:w="0" w:type="auto"/>
            <w:hideMark/>
          </w:tcPr>
          <w:p w14:paraId="2BFC2FE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projekti, sponzori</w:t>
            </w:r>
          </w:p>
        </w:tc>
      </w:tr>
      <w:tr w:rsidR="007152E5" w:rsidRPr="00BF2AE2" w14:paraId="6603052A" w14:textId="77777777" w:rsidTr="00670F67">
        <w:tc>
          <w:tcPr>
            <w:tcW w:w="0" w:type="auto"/>
            <w:hideMark/>
          </w:tcPr>
          <w:p w14:paraId="5DE09E8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Edukativne i participativne aktivnosti za uključivanje zajednice</w:t>
            </w:r>
          </w:p>
        </w:tc>
        <w:tc>
          <w:tcPr>
            <w:tcW w:w="0" w:type="auto"/>
            <w:hideMark/>
          </w:tcPr>
          <w:p w14:paraId="0D2F825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Provođenje radionica, edukacija i školsko-udrugaških projekata za građane i djecu, s temama zaštite riječnih ekosustava, valorizacije i interpretacije povijesti i značenja Karlovačkih rijeka.</w:t>
            </w:r>
          </w:p>
        </w:tc>
        <w:tc>
          <w:tcPr>
            <w:tcW w:w="0" w:type="auto"/>
            <w:hideMark/>
          </w:tcPr>
          <w:p w14:paraId="72A7BB10" w14:textId="1D9102D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škole, udruge, instituti</w:t>
            </w:r>
            <w:r w:rsidR="00BF6936" w:rsidRPr="00BF2AE2">
              <w:rPr>
                <w:rFonts w:eastAsia="Times New Roman" w:cs="Segoe UI"/>
                <w:kern w:val="0"/>
                <w:sz w:val="18"/>
                <w:szCs w:val="18"/>
                <w:lang w:eastAsia="en-GB"/>
                <w14:ligatures w14:val="none"/>
              </w:rPr>
              <w:t>, ustanove</w:t>
            </w:r>
          </w:p>
        </w:tc>
        <w:tc>
          <w:tcPr>
            <w:tcW w:w="0" w:type="auto"/>
            <w:hideMark/>
          </w:tcPr>
          <w:p w14:paraId="27C039E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radionica, broj uključenih građana/mladih</w:t>
            </w:r>
          </w:p>
        </w:tc>
        <w:tc>
          <w:tcPr>
            <w:tcW w:w="0" w:type="auto"/>
            <w:hideMark/>
          </w:tcPr>
          <w:p w14:paraId="1479BB05" w14:textId="75FEBBDC"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2030.</w:t>
            </w:r>
          </w:p>
        </w:tc>
        <w:tc>
          <w:tcPr>
            <w:tcW w:w="0" w:type="auto"/>
            <w:hideMark/>
          </w:tcPr>
          <w:p w14:paraId="1D08647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bl>
    <w:p w14:paraId="594C97E7" w14:textId="77777777" w:rsidR="00D55CB9" w:rsidRPr="00BF2AE2" w:rsidRDefault="00D55CB9" w:rsidP="00D55CB9">
      <w:pPr>
        <w:spacing w:line="360" w:lineRule="auto"/>
        <w:rPr>
          <w:rFonts w:cs="Segoe UI"/>
          <w:color w:val="496D91"/>
          <w:sz w:val="22"/>
          <w:szCs w:val="22"/>
        </w:rPr>
      </w:pPr>
    </w:p>
    <w:p w14:paraId="5B97D4F2" w14:textId="073A0E8B"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26: Uređenje parkova i implementacija Topiary parka</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2021"/>
        <w:gridCol w:w="1914"/>
        <w:gridCol w:w="1480"/>
        <w:gridCol w:w="1422"/>
        <w:gridCol w:w="1159"/>
        <w:gridCol w:w="1354"/>
      </w:tblGrid>
      <w:tr w:rsidR="003D557D" w:rsidRPr="00BF2AE2" w14:paraId="2EACC917" w14:textId="77777777" w:rsidTr="00670F67">
        <w:tc>
          <w:tcPr>
            <w:tcW w:w="0" w:type="auto"/>
            <w:shd w:val="clear" w:color="auto" w:fill="D3DEE9"/>
            <w:hideMark/>
          </w:tcPr>
          <w:p w14:paraId="6AD120A0"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73DD9CB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0" w:type="auto"/>
            <w:shd w:val="clear" w:color="auto" w:fill="D3DEE9"/>
            <w:hideMark/>
          </w:tcPr>
          <w:p w14:paraId="17D25620"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7B3ED945"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35222F7E"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7B84BF53"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3D557D" w:rsidRPr="00BF2AE2" w14:paraId="0E9C8EB8" w14:textId="77777777" w:rsidTr="00670F67">
        <w:tc>
          <w:tcPr>
            <w:tcW w:w="0" w:type="auto"/>
            <w:hideMark/>
          </w:tcPr>
          <w:p w14:paraId="35AB4D9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Planiranje i prostorno uređenje parka</w:t>
            </w:r>
          </w:p>
        </w:tc>
        <w:tc>
          <w:tcPr>
            <w:tcW w:w="0" w:type="auto"/>
            <w:hideMark/>
          </w:tcPr>
          <w:p w14:paraId="07CCC30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Odabir i priprema optimalnog zemljišta za park, rješavanje imovinsko-pravnih odnosa, izrada i usvajanje plana</w:t>
            </w:r>
          </w:p>
        </w:tc>
        <w:tc>
          <w:tcPr>
            <w:tcW w:w="0" w:type="auto"/>
            <w:hideMark/>
          </w:tcPr>
          <w:p w14:paraId="55635C61" w14:textId="59841F0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urbanisti</w:t>
            </w:r>
          </w:p>
        </w:tc>
        <w:tc>
          <w:tcPr>
            <w:tcW w:w="0" w:type="auto"/>
            <w:hideMark/>
          </w:tcPr>
          <w:p w14:paraId="5FDBD7D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Uređeno zemljište, odobreni plan</w:t>
            </w:r>
          </w:p>
        </w:tc>
        <w:tc>
          <w:tcPr>
            <w:tcW w:w="0" w:type="auto"/>
            <w:hideMark/>
          </w:tcPr>
          <w:p w14:paraId="0FF454CF" w14:textId="32EC836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B84E4B" w:rsidRPr="00BF2AE2">
              <w:rPr>
                <w:rFonts w:eastAsia="Times New Roman" w:cs="Segoe UI"/>
                <w:kern w:val="0"/>
                <w:sz w:val="18"/>
                <w:szCs w:val="18"/>
                <w:lang w:eastAsia="en-GB"/>
                <w14:ligatures w14:val="none"/>
              </w:rPr>
              <w:t>.</w:t>
            </w:r>
          </w:p>
        </w:tc>
        <w:tc>
          <w:tcPr>
            <w:tcW w:w="0" w:type="auto"/>
            <w:hideMark/>
          </w:tcPr>
          <w:p w14:paraId="2B664CC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partneri</w:t>
            </w:r>
          </w:p>
        </w:tc>
      </w:tr>
      <w:tr w:rsidR="003D557D" w:rsidRPr="00BF2AE2" w14:paraId="044B842B" w14:textId="77777777" w:rsidTr="00670F67">
        <w:tc>
          <w:tcPr>
            <w:tcW w:w="0" w:type="auto"/>
            <w:hideMark/>
          </w:tcPr>
          <w:p w14:paraId="271BD83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Idejno i izvedbeno hortikulturno projektiranje</w:t>
            </w:r>
          </w:p>
        </w:tc>
        <w:tc>
          <w:tcPr>
            <w:tcW w:w="0" w:type="auto"/>
            <w:hideMark/>
          </w:tcPr>
          <w:p w14:paraId="7241EE9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hortikulturnog, arhitektonskog i sigurnosnog rješenja za park i skulpture</w:t>
            </w:r>
          </w:p>
        </w:tc>
        <w:tc>
          <w:tcPr>
            <w:tcW w:w="0" w:type="auto"/>
            <w:hideMark/>
          </w:tcPr>
          <w:p w14:paraId="666A534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Projektantski tim, hortikulturni stručnjaci</w:t>
            </w:r>
          </w:p>
        </w:tc>
        <w:tc>
          <w:tcPr>
            <w:tcW w:w="0" w:type="auto"/>
            <w:hideMark/>
          </w:tcPr>
          <w:p w14:paraId="18095E3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Gotov projekt, dobivena dozvola</w:t>
            </w:r>
          </w:p>
        </w:tc>
        <w:tc>
          <w:tcPr>
            <w:tcW w:w="0" w:type="auto"/>
            <w:hideMark/>
          </w:tcPr>
          <w:p w14:paraId="3A6FA617" w14:textId="42AB7B9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B84E4B" w:rsidRPr="00BF2AE2">
              <w:rPr>
                <w:rFonts w:eastAsia="Times New Roman" w:cs="Segoe UI"/>
                <w:kern w:val="0"/>
                <w:sz w:val="18"/>
                <w:szCs w:val="18"/>
                <w:lang w:eastAsia="en-GB"/>
                <w14:ligatures w14:val="none"/>
              </w:rPr>
              <w:t>.</w:t>
            </w:r>
          </w:p>
        </w:tc>
        <w:tc>
          <w:tcPr>
            <w:tcW w:w="0" w:type="auto"/>
            <w:hideMark/>
          </w:tcPr>
          <w:p w14:paraId="684398D8" w14:textId="10F6F7EB" w:rsidR="007152E5" w:rsidRPr="00BF2AE2" w:rsidRDefault="00887D38" w:rsidP="00670F67">
            <w:pPr>
              <w:spacing w:line="276" w:lineRule="auto"/>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Grad</w:t>
            </w:r>
            <w:r w:rsidR="007152E5" w:rsidRPr="00BF2AE2">
              <w:rPr>
                <w:rFonts w:eastAsia="Times New Roman" w:cs="Segoe UI"/>
                <w:kern w:val="0"/>
                <w:sz w:val="18"/>
                <w:szCs w:val="18"/>
                <w:lang w:eastAsia="en-GB"/>
                <w14:ligatures w14:val="none"/>
              </w:rPr>
              <w:t>, EU fondovi</w:t>
            </w:r>
          </w:p>
        </w:tc>
      </w:tr>
      <w:tr w:rsidR="003D557D" w:rsidRPr="00BF2AE2" w14:paraId="7D85A560" w14:textId="77777777" w:rsidTr="00670F67">
        <w:tc>
          <w:tcPr>
            <w:tcW w:w="0" w:type="auto"/>
            <w:hideMark/>
          </w:tcPr>
          <w:p w14:paraId="601A161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Priprema terena i infrastrukture</w:t>
            </w:r>
          </w:p>
        </w:tc>
        <w:tc>
          <w:tcPr>
            <w:tcW w:w="0" w:type="auto"/>
            <w:hideMark/>
          </w:tcPr>
          <w:p w14:paraId="63CEAAE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Komunalna priprema, navodnjavanje, pristupne staze, rasvjeta, sigurnosni elementi</w:t>
            </w:r>
          </w:p>
        </w:tc>
        <w:tc>
          <w:tcPr>
            <w:tcW w:w="0" w:type="auto"/>
            <w:hideMark/>
          </w:tcPr>
          <w:p w14:paraId="0A802AE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Komunalne službe, izvođači</w:t>
            </w:r>
          </w:p>
        </w:tc>
        <w:tc>
          <w:tcPr>
            <w:tcW w:w="0" w:type="auto"/>
            <w:hideMark/>
          </w:tcPr>
          <w:p w14:paraId="71F9B8F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Gotova infrastruktura</w:t>
            </w:r>
          </w:p>
        </w:tc>
        <w:tc>
          <w:tcPr>
            <w:tcW w:w="0" w:type="auto"/>
            <w:hideMark/>
          </w:tcPr>
          <w:p w14:paraId="143A345A" w14:textId="52EDEE9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B84E4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/2027</w:t>
            </w:r>
            <w:r w:rsidR="00B84E4B" w:rsidRPr="00BF2AE2">
              <w:rPr>
                <w:rFonts w:eastAsia="Times New Roman" w:cs="Segoe UI"/>
                <w:kern w:val="0"/>
                <w:sz w:val="18"/>
                <w:szCs w:val="18"/>
                <w:lang w:eastAsia="en-GB"/>
                <w14:ligatures w14:val="none"/>
              </w:rPr>
              <w:t>.</w:t>
            </w:r>
          </w:p>
        </w:tc>
        <w:tc>
          <w:tcPr>
            <w:tcW w:w="0" w:type="auto"/>
            <w:hideMark/>
          </w:tcPr>
          <w:p w14:paraId="17F718F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 partneri</w:t>
            </w:r>
          </w:p>
        </w:tc>
      </w:tr>
      <w:tr w:rsidR="003D557D" w:rsidRPr="00BF2AE2" w14:paraId="1EA5B3F5" w14:textId="77777777" w:rsidTr="00670F67">
        <w:tc>
          <w:tcPr>
            <w:tcW w:w="0" w:type="auto"/>
            <w:hideMark/>
          </w:tcPr>
          <w:p w14:paraId="0B26586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Nabava i sadnja biljnog materijala/skulptura</w:t>
            </w:r>
          </w:p>
        </w:tc>
        <w:tc>
          <w:tcPr>
            <w:tcW w:w="0" w:type="auto"/>
            <w:hideMark/>
          </w:tcPr>
          <w:p w14:paraId="591B0D8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Suradnja sa stručnjacima i umjetnicima radi realizacije skulpturalnih biljnih oblika</w:t>
            </w:r>
          </w:p>
        </w:tc>
        <w:tc>
          <w:tcPr>
            <w:tcW w:w="0" w:type="auto"/>
            <w:hideMark/>
          </w:tcPr>
          <w:p w14:paraId="7DE2321A" w14:textId="3C24841D" w:rsidR="007152E5" w:rsidRPr="00BF2AE2" w:rsidRDefault="00EE4FD4"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Grad Karlovac, </w:t>
            </w:r>
            <w:r w:rsidR="007152E5" w:rsidRPr="00BF2AE2">
              <w:rPr>
                <w:rFonts w:eastAsia="Times New Roman" w:cs="Segoe UI"/>
                <w:kern w:val="0"/>
                <w:sz w:val="18"/>
                <w:szCs w:val="18"/>
                <w:lang w:eastAsia="en-GB"/>
                <w14:ligatures w14:val="none"/>
              </w:rPr>
              <w:t xml:space="preserve"> stručnjaci, škole</w:t>
            </w:r>
          </w:p>
        </w:tc>
        <w:tc>
          <w:tcPr>
            <w:tcW w:w="0" w:type="auto"/>
            <w:hideMark/>
          </w:tcPr>
          <w:p w14:paraId="69A915A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posađenih skulptura</w:t>
            </w:r>
          </w:p>
        </w:tc>
        <w:tc>
          <w:tcPr>
            <w:tcW w:w="0" w:type="auto"/>
            <w:hideMark/>
          </w:tcPr>
          <w:p w14:paraId="16B01AB5" w14:textId="2502B7E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B84E4B" w:rsidRPr="00BF2AE2">
              <w:rPr>
                <w:rFonts w:eastAsia="Times New Roman" w:cs="Segoe UI"/>
                <w:kern w:val="0"/>
                <w:sz w:val="18"/>
                <w:szCs w:val="18"/>
                <w:lang w:eastAsia="en-GB"/>
                <w14:ligatures w14:val="none"/>
              </w:rPr>
              <w:t>.</w:t>
            </w:r>
          </w:p>
        </w:tc>
        <w:tc>
          <w:tcPr>
            <w:tcW w:w="0" w:type="auto"/>
            <w:hideMark/>
          </w:tcPr>
          <w:p w14:paraId="7CFD5B55" w14:textId="18BE0D12" w:rsidR="007152E5" w:rsidRPr="00BF2AE2" w:rsidRDefault="00A257B5" w:rsidP="00670F67">
            <w:pPr>
              <w:spacing w:line="276" w:lineRule="auto"/>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Grad, tvrtka Zelenilo, projekti</w:t>
            </w:r>
            <w:r w:rsidR="00887D38">
              <w:rPr>
                <w:rFonts w:eastAsia="Times New Roman" w:cs="Segoe UI"/>
                <w:kern w:val="0"/>
                <w:sz w:val="18"/>
                <w:szCs w:val="18"/>
                <w:lang w:eastAsia="en-GB"/>
                <w14:ligatures w14:val="none"/>
              </w:rPr>
              <w:t>, sponzori</w:t>
            </w:r>
          </w:p>
        </w:tc>
      </w:tr>
      <w:tr w:rsidR="003D557D" w:rsidRPr="00BF2AE2" w14:paraId="5CEE78D3" w14:textId="77777777" w:rsidTr="00670F67">
        <w:tc>
          <w:tcPr>
            <w:tcW w:w="0" w:type="auto"/>
            <w:hideMark/>
          </w:tcPr>
          <w:p w14:paraId="55F57D0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upravljačke/čuvarske strukture</w:t>
            </w:r>
          </w:p>
        </w:tc>
        <w:tc>
          <w:tcPr>
            <w:tcW w:w="0" w:type="auto"/>
            <w:hideMark/>
          </w:tcPr>
          <w:p w14:paraId="45C9F97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Formiranje tima za redovno održavanje, </w:t>
            </w:r>
            <w:r w:rsidRPr="00BF2AE2">
              <w:rPr>
                <w:rFonts w:eastAsia="Times New Roman" w:cs="Segoe UI"/>
                <w:kern w:val="0"/>
                <w:sz w:val="18"/>
                <w:szCs w:val="18"/>
                <w:lang w:eastAsia="en-GB"/>
                <w14:ligatures w14:val="none"/>
              </w:rPr>
              <w:lastRenderedPageBreak/>
              <w:t>čuvanje i vođenje parka</w:t>
            </w:r>
          </w:p>
        </w:tc>
        <w:tc>
          <w:tcPr>
            <w:tcW w:w="0" w:type="auto"/>
            <w:hideMark/>
          </w:tcPr>
          <w:p w14:paraId="7073289C" w14:textId="5FED1C5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Grad Karlovac</w:t>
            </w:r>
          </w:p>
        </w:tc>
        <w:tc>
          <w:tcPr>
            <w:tcW w:w="0" w:type="auto"/>
            <w:hideMark/>
          </w:tcPr>
          <w:p w14:paraId="0CE9CA3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Uspostavljena služba</w:t>
            </w:r>
          </w:p>
        </w:tc>
        <w:tc>
          <w:tcPr>
            <w:tcW w:w="0" w:type="auto"/>
            <w:hideMark/>
          </w:tcPr>
          <w:p w14:paraId="00000018" w14:textId="1837EC9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B84E4B" w:rsidRPr="00BF2AE2">
              <w:rPr>
                <w:rFonts w:eastAsia="Times New Roman" w:cs="Segoe UI"/>
                <w:kern w:val="0"/>
                <w:sz w:val="18"/>
                <w:szCs w:val="18"/>
                <w:lang w:eastAsia="en-GB"/>
                <w14:ligatures w14:val="none"/>
              </w:rPr>
              <w:t>.</w:t>
            </w:r>
          </w:p>
        </w:tc>
        <w:tc>
          <w:tcPr>
            <w:tcW w:w="0" w:type="auto"/>
            <w:hideMark/>
          </w:tcPr>
          <w:p w14:paraId="1B10573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grada</w:t>
            </w:r>
          </w:p>
        </w:tc>
      </w:tr>
      <w:tr w:rsidR="003D557D" w:rsidRPr="00BF2AE2" w14:paraId="3338F0A6" w14:textId="77777777" w:rsidTr="00670F67">
        <w:tc>
          <w:tcPr>
            <w:tcW w:w="0" w:type="auto"/>
            <w:hideMark/>
          </w:tcPr>
          <w:p w14:paraId="439E25D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Edukativne radionice i školski programi</w:t>
            </w:r>
          </w:p>
        </w:tc>
        <w:tc>
          <w:tcPr>
            <w:tcW w:w="0" w:type="auto"/>
            <w:hideMark/>
          </w:tcPr>
          <w:p w14:paraId="251EBE9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praktičnih radionica za škole, studente i javnost</w:t>
            </w:r>
          </w:p>
        </w:tc>
        <w:tc>
          <w:tcPr>
            <w:tcW w:w="0" w:type="auto"/>
            <w:hideMark/>
          </w:tcPr>
          <w:p w14:paraId="278268A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Hortikulturne škole, fakulteti, udruge</w:t>
            </w:r>
          </w:p>
        </w:tc>
        <w:tc>
          <w:tcPr>
            <w:tcW w:w="0" w:type="auto"/>
            <w:hideMark/>
          </w:tcPr>
          <w:p w14:paraId="50F547D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radionica, broj sudionika</w:t>
            </w:r>
          </w:p>
        </w:tc>
        <w:tc>
          <w:tcPr>
            <w:tcW w:w="0" w:type="auto"/>
            <w:hideMark/>
          </w:tcPr>
          <w:p w14:paraId="6CD23BBA" w14:textId="3B73861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B84E4B"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B84E4B"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B84E4B" w:rsidRPr="00BF2AE2">
              <w:rPr>
                <w:rFonts w:eastAsia="Times New Roman" w:cs="Segoe UI"/>
                <w:kern w:val="0"/>
                <w:sz w:val="18"/>
                <w:szCs w:val="18"/>
                <w:lang w:eastAsia="en-GB"/>
                <w14:ligatures w14:val="none"/>
              </w:rPr>
              <w:t>.</w:t>
            </w:r>
          </w:p>
        </w:tc>
        <w:tc>
          <w:tcPr>
            <w:tcW w:w="0" w:type="auto"/>
            <w:hideMark/>
          </w:tcPr>
          <w:p w14:paraId="7DFB4A97" w14:textId="77777777" w:rsidR="007152E5"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EU fondovi, TZ Karlovac</w:t>
            </w:r>
            <w:r w:rsidR="00A257B5">
              <w:rPr>
                <w:rFonts w:eastAsia="Times New Roman" w:cs="Segoe UI"/>
                <w:kern w:val="0"/>
                <w:sz w:val="18"/>
                <w:szCs w:val="18"/>
                <w:lang w:eastAsia="en-GB"/>
                <w14:ligatures w14:val="none"/>
              </w:rPr>
              <w:t>,</w:t>
            </w:r>
          </w:p>
          <w:p w14:paraId="584A3DFD" w14:textId="2E4AF42D" w:rsidR="00A257B5" w:rsidRPr="00BF2AE2" w:rsidRDefault="00A257B5" w:rsidP="00670F67">
            <w:pPr>
              <w:spacing w:line="276" w:lineRule="auto"/>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donacije</w:t>
            </w:r>
          </w:p>
        </w:tc>
      </w:tr>
      <w:tr w:rsidR="003D557D" w:rsidRPr="00BF2AE2" w14:paraId="7DD9F93B" w14:textId="77777777" w:rsidTr="00670F67">
        <w:tc>
          <w:tcPr>
            <w:tcW w:w="0" w:type="auto"/>
            <w:hideMark/>
          </w:tcPr>
          <w:p w14:paraId="2A74CCB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Vođene tematske ture</w:t>
            </w:r>
          </w:p>
        </w:tc>
        <w:tc>
          <w:tcPr>
            <w:tcW w:w="0" w:type="auto"/>
            <w:hideMark/>
          </w:tcPr>
          <w:p w14:paraId="5DDDB1F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Kroz stručno vođenje prezentirati skulpture, priče i održive prakse posjetiteljima</w:t>
            </w:r>
          </w:p>
        </w:tc>
        <w:tc>
          <w:tcPr>
            <w:tcW w:w="0" w:type="auto"/>
            <w:hideMark/>
          </w:tcPr>
          <w:p w14:paraId="1D0025E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vodiči</w:t>
            </w:r>
          </w:p>
        </w:tc>
        <w:tc>
          <w:tcPr>
            <w:tcW w:w="0" w:type="auto"/>
            <w:hideMark/>
          </w:tcPr>
          <w:p w14:paraId="29BA96A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realiziranih tura</w:t>
            </w:r>
          </w:p>
        </w:tc>
        <w:tc>
          <w:tcPr>
            <w:tcW w:w="0" w:type="auto"/>
            <w:hideMark/>
          </w:tcPr>
          <w:p w14:paraId="7631B9E3" w14:textId="4879D418"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2030.</w:t>
            </w:r>
          </w:p>
        </w:tc>
        <w:tc>
          <w:tcPr>
            <w:tcW w:w="0" w:type="auto"/>
            <w:hideMark/>
          </w:tcPr>
          <w:p w14:paraId="6CB52F06" w14:textId="44D4F364"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TZ Karlovac, </w:t>
            </w:r>
          </w:p>
        </w:tc>
      </w:tr>
      <w:tr w:rsidR="003D557D" w:rsidRPr="00BF2AE2" w14:paraId="012289AA" w14:textId="77777777" w:rsidTr="00670F67">
        <w:tc>
          <w:tcPr>
            <w:tcW w:w="0" w:type="auto"/>
            <w:hideMark/>
          </w:tcPr>
          <w:p w14:paraId="2E3B369C" w14:textId="2DD3B65F" w:rsidR="007152E5" w:rsidRPr="00BF2AE2" w:rsidRDefault="00E950DA"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w:t>
            </w:r>
            <w:r w:rsidR="007152E5" w:rsidRPr="00BF2AE2">
              <w:rPr>
                <w:rFonts w:eastAsia="Times New Roman" w:cs="Segoe UI"/>
                <w:kern w:val="0"/>
                <w:sz w:val="18"/>
                <w:szCs w:val="18"/>
                <w:lang w:eastAsia="en-GB"/>
                <w14:ligatures w14:val="none"/>
              </w:rPr>
              <w:t xml:space="preserve"> Topiary festivala</w:t>
            </w:r>
          </w:p>
        </w:tc>
        <w:tc>
          <w:tcPr>
            <w:tcW w:w="0" w:type="auto"/>
            <w:hideMark/>
          </w:tcPr>
          <w:p w14:paraId="30AAC0F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Radionice, izložbe i večernji performansi uz međunarodno sudjelovanje</w:t>
            </w:r>
          </w:p>
        </w:tc>
        <w:tc>
          <w:tcPr>
            <w:tcW w:w="0" w:type="auto"/>
            <w:hideMark/>
          </w:tcPr>
          <w:p w14:paraId="21BA53DF" w14:textId="50B7AAE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udruge, umjetnici</w:t>
            </w:r>
            <w:r w:rsidR="00A3022D" w:rsidRPr="00BF2AE2">
              <w:rPr>
                <w:rFonts w:eastAsia="Times New Roman" w:cs="Segoe UI"/>
                <w:kern w:val="0"/>
                <w:sz w:val="18"/>
                <w:szCs w:val="18"/>
                <w:lang w:eastAsia="en-GB"/>
                <w14:ligatures w14:val="none"/>
              </w:rPr>
              <w:t>, ustanove</w:t>
            </w:r>
          </w:p>
        </w:tc>
        <w:tc>
          <w:tcPr>
            <w:tcW w:w="0" w:type="auto"/>
            <w:hideMark/>
          </w:tcPr>
          <w:p w14:paraId="0430611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događanja i posjetitelja</w:t>
            </w:r>
          </w:p>
        </w:tc>
        <w:tc>
          <w:tcPr>
            <w:tcW w:w="0" w:type="auto"/>
            <w:hideMark/>
          </w:tcPr>
          <w:p w14:paraId="4F086E7D" w14:textId="04CA6939"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2030.</w:t>
            </w:r>
          </w:p>
        </w:tc>
        <w:tc>
          <w:tcPr>
            <w:tcW w:w="0" w:type="auto"/>
            <w:hideMark/>
          </w:tcPr>
          <w:p w14:paraId="11839CC9" w14:textId="2E9265CD" w:rsidR="007152E5" w:rsidRPr="00BF2AE2" w:rsidRDefault="009F6A45" w:rsidP="00670F67">
            <w:pPr>
              <w:spacing w:line="276" w:lineRule="auto"/>
              <w:rPr>
                <w:rFonts w:eastAsia="Times New Roman" w:cs="Segoe UI"/>
                <w:kern w:val="0"/>
                <w:sz w:val="18"/>
                <w:szCs w:val="18"/>
                <w:lang w:eastAsia="en-GB"/>
                <w14:ligatures w14:val="none"/>
              </w:rPr>
            </w:pPr>
            <w:r>
              <w:rPr>
                <w:rFonts w:eastAsia="Times New Roman" w:cs="Segoe UI"/>
                <w:kern w:val="0"/>
                <w:sz w:val="18"/>
                <w:szCs w:val="18"/>
                <w:lang w:eastAsia="en-GB"/>
                <w14:ligatures w14:val="none"/>
              </w:rPr>
              <w:t>P</w:t>
            </w:r>
            <w:r w:rsidR="00D6070A">
              <w:rPr>
                <w:rFonts w:eastAsia="Times New Roman" w:cs="Segoe UI"/>
                <w:kern w:val="0"/>
                <w:sz w:val="18"/>
                <w:szCs w:val="18"/>
                <w:lang w:eastAsia="en-GB"/>
                <w14:ligatures w14:val="none"/>
              </w:rPr>
              <w:t>rojekti</w:t>
            </w:r>
            <w:r>
              <w:rPr>
                <w:rFonts w:eastAsia="Times New Roman" w:cs="Segoe UI"/>
                <w:kern w:val="0"/>
                <w:sz w:val="18"/>
                <w:szCs w:val="18"/>
                <w:lang w:eastAsia="en-GB"/>
                <w14:ligatures w14:val="none"/>
              </w:rPr>
              <w:t>, TZ</w:t>
            </w:r>
            <w:r w:rsidR="007152E5" w:rsidRPr="00BF2AE2">
              <w:rPr>
                <w:rFonts w:eastAsia="Times New Roman" w:cs="Segoe UI"/>
                <w:kern w:val="0"/>
                <w:sz w:val="18"/>
                <w:szCs w:val="18"/>
                <w:lang w:eastAsia="en-GB"/>
                <w14:ligatures w14:val="none"/>
              </w:rPr>
              <w:t>, sponzori</w:t>
            </w:r>
          </w:p>
        </w:tc>
      </w:tr>
      <w:tr w:rsidR="003D557D" w:rsidRPr="00BF2AE2" w14:paraId="1884AF9C" w14:textId="77777777" w:rsidTr="00670F67">
        <w:tc>
          <w:tcPr>
            <w:tcW w:w="0" w:type="auto"/>
            <w:hideMark/>
          </w:tcPr>
          <w:p w14:paraId="2507EC8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Digitalna interpretacija i promocija</w:t>
            </w:r>
          </w:p>
        </w:tc>
        <w:tc>
          <w:tcPr>
            <w:tcW w:w="0" w:type="auto"/>
            <w:hideMark/>
          </w:tcPr>
          <w:p w14:paraId="3C0A434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virtualnih tura, web stranice, društvene mreže, promotivni materijali</w:t>
            </w:r>
          </w:p>
        </w:tc>
        <w:tc>
          <w:tcPr>
            <w:tcW w:w="0" w:type="auto"/>
            <w:hideMark/>
          </w:tcPr>
          <w:p w14:paraId="70C4A5C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marketinške agencije</w:t>
            </w:r>
          </w:p>
        </w:tc>
        <w:tc>
          <w:tcPr>
            <w:tcW w:w="0" w:type="auto"/>
            <w:hideMark/>
          </w:tcPr>
          <w:p w14:paraId="431943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online korisnika, doseg</w:t>
            </w:r>
          </w:p>
        </w:tc>
        <w:tc>
          <w:tcPr>
            <w:tcW w:w="0" w:type="auto"/>
            <w:hideMark/>
          </w:tcPr>
          <w:p w14:paraId="3B4133CB" w14:textId="643374A4"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2030.</w:t>
            </w:r>
          </w:p>
        </w:tc>
        <w:tc>
          <w:tcPr>
            <w:tcW w:w="0" w:type="auto"/>
            <w:hideMark/>
          </w:tcPr>
          <w:p w14:paraId="4F6CB5B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partnerstva</w:t>
            </w:r>
          </w:p>
        </w:tc>
      </w:tr>
      <w:tr w:rsidR="003D557D" w:rsidRPr="00BF2AE2" w14:paraId="718E366C" w14:textId="77777777" w:rsidTr="00670F67">
        <w:tc>
          <w:tcPr>
            <w:tcW w:w="0" w:type="auto"/>
            <w:hideMark/>
          </w:tcPr>
          <w:p w14:paraId="3551C3F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Uključivanje u europske mreže i razmjena znanja</w:t>
            </w:r>
          </w:p>
        </w:tc>
        <w:tc>
          <w:tcPr>
            <w:tcW w:w="0" w:type="auto"/>
            <w:hideMark/>
          </w:tcPr>
          <w:p w14:paraId="1CD8DCB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Pristupanje European Route of Historic Gardens i partnerstvo s topiary destinacijama</w:t>
            </w:r>
          </w:p>
        </w:tc>
        <w:tc>
          <w:tcPr>
            <w:tcW w:w="0" w:type="auto"/>
            <w:hideMark/>
          </w:tcPr>
          <w:p w14:paraId="4697179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europski partneri</w:t>
            </w:r>
          </w:p>
        </w:tc>
        <w:tc>
          <w:tcPr>
            <w:tcW w:w="0" w:type="auto"/>
            <w:hideMark/>
          </w:tcPr>
          <w:p w14:paraId="2D71CD6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Članstvo, projektne suradnje</w:t>
            </w:r>
          </w:p>
        </w:tc>
        <w:tc>
          <w:tcPr>
            <w:tcW w:w="0" w:type="auto"/>
            <w:hideMark/>
          </w:tcPr>
          <w:p w14:paraId="01E1F3CA" w14:textId="2750A36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w:t>
            </w:r>
            <w:r w:rsidR="00B84E4B" w:rsidRPr="00BF2AE2">
              <w:rPr>
                <w:rFonts w:eastAsia="Times New Roman" w:cs="Segoe UI"/>
                <w:kern w:val="0"/>
                <w:sz w:val="18"/>
                <w:szCs w:val="18"/>
                <w:lang w:eastAsia="en-GB"/>
                <w14:ligatures w14:val="none"/>
              </w:rPr>
              <w:t>.</w:t>
            </w:r>
          </w:p>
        </w:tc>
        <w:tc>
          <w:tcPr>
            <w:tcW w:w="0" w:type="auto"/>
            <w:hideMark/>
          </w:tcPr>
          <w:p w14:paraId="54523A2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EU fondovi</w:t>
            </w:r>
          </w:p>
        </w:tc>
      </w:tr>
      <w:tr w:rsidR="003D557D" w:rsidRPr="00BF2AE2" w14:paraId="18119BF0" w14:textId="77777777" w:rsidTr="00670F67">
        <w:tc>
          <w:tcPr>
            <w:tcW w:w="0" w:type="auto"/>
            <w:hideMark/>
          </w:tcPr>
          <w:p w14:paraId="77CAC3EB" w14:textId="07600F0C" w:rsidR="007152E5" w:rsidRPr="00BF2AE2" w:rsidRDefault="00A3022D"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Poticanje </w:t>
            </w:r>
            <w:r w:rsidR="003D557D" w:rsidRPr="00BF2AE2">
              <w:rPr>
                <w:rFonts w:eastAsia="Times New Roman" w:cs="Segoe UI"/>
                <w:kern w:val="0"/>
                <w:sz w:val="18"/>
                <w:szCs w:val="18"/>
                <w:lang w:eastAsia="en-GB"/>
                <w14:ligatures w14:val="none"/>
              </w:rPr>
              <w:t>razvoja s</w:t>
            </w:r>
            <w:r w:rsidR="007152E5" w:rsidRPr="00BF2AE2">
              <w:rPr>
                <w:rFonts w:eastAsia="Times New Roman" w:cs="Segoe UI"/>
                <w:kern w:val="0"/>
                <w:sz w:val="18"/>
                <w:szCs w:val="18"/>
                <w:lang w:eastAsia="en-GB"/>
                <w14:ligatures w14:val="none"/>
              </w:rPr>
              <w:t>uvenir</w:t>
            </w:r>
            <w:r w:rsidR="003D557D" w:rsidRPr="00BF2AE2">
              <w:rPr>
                <w:rFonts w:eastAsia="Times New Roman" w:cs="Segoe UI"/>
                <w:kern w:val="0"/>
                <w:sz w:val="18"/>
                <w:szCs w:val="18"/>
                <w:lang w:eastAsia="en-GB"/>
                <w14:ligatures w14:val="none"/>
              </w:rPr>
              <w:t>a i</w:t>
            </w:r>
            <w:r w:rsidR="007152E5" w:rsidRPr="00BF2AE2">
              <w:rPr>
                <w:rFonts w:eastAsia="Times New Roman" w:cs="Segoe UI"/>
                <w:kern w:val="0"/>
                <w:sz w:val="18"/>
                <w:szCs w:val="18"/>
                <w:lang w:eastAsia="en-GB"/>
                <w14:ligatures w14:val="none"/>
              </w:rPr>
              <w:t xml:space="preserve"> edukativnih materijala</w:t>
            </w:r>
          </w:p>
        </w:tc>
        <w:tc>
          <w:tcPr>
            <w:tcW w:w="0" w:type="auto"/>
            <w:hideMark/>
          </w:tcPr>
          <w:p w14:paraId="38CB03C9" w14:textId="10CE9DB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Priprema suvenira i didaktičkih sadržaja vezanih uz </w:t>
            </w:r>
            <w:r w:rsidR="003D557D" w:rsidRPr="00BF2AE2">
              <w:rPr>
                <w:rFonts w:eastAsia="Times New Roman" w:cs="Segoe UI"/>
                <w:kern w:val="0"/>
                <w:sz w:val="18"/>
                <w:szCs w:val="18"/>
                <w:lang w:eastAsia="en-GB"/>
                <w14:ligatures w14:val="none"/>
              </w:rPr>
              <w:t xml:space="preserve">temu </w:t>
            </w:r>
            <w:r w:rsidRPr="00BF2AE2">
              <w:rPr>
                <w:rFonts w:eastAsia="Times New Roman" w:cs="Segoe UI"/>
                <w:kern w:val="0"/>
                <w:sz w:val="18"/>
                <w:szCs w:val="18"/>
                <w:lang w:eastAsia="en-GB"/>
                <w14:ligatures w14:val="none"/>
              </w:rPr>
              <w:t>park</w:t>
            </w:r>
            <w:r w:rsidR="003D557D" w:rsidRPr="00BF2AE2">
              <w:rPr>
                <w:rFonts w:eastAsia="Times New Roman" w:cs="Segoe UI"/>
                <w:kern w:val="0"/>
                <w:sz w:val="18"/>
                <w:szCs w:val="18"/>
                <w:lang w:eastAsia="en-GB"/>
                <w14:ligatures w14:val="none"/>
              </w:rPr>
              <w:t>a</w:t>
            </w:r>
          </w:p>
        </w:tc>
        <w:tc>
          <w:tcPr>
            <w:tcW w:w="0" w:type="auto"/>
            <w:hideMark/>
          </w:tcPr>
          <w:p w14:paraId="5F5D01C5" w14:textId="51477DB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edukativni partneri</w:t>
            </w:r>
            <w:r w:rsidR="00EE4FD4" w:rsidRPr="00BF2AE2">
              <w:rPr>
                <w:rFonts w:eastAsia="Times New Roman" w:cs="Segoe UI"/>
                <w:kern w:val="0"/>
                <w:sz w:val="18"/>
                <w:szCs w:val="18"/>
                <w:lang w:eastAsia="en-GB"/>
                <w14:ligatures w14:val="none"/>
              </w:rPr>
              <w:t xml:space="preserve">, udruženje obrtnika, </w:t>
            </w:r>
          </w:p>
        </w:tc>
        <w:tc>
          <w:tcPr>
            <w:tcW w:w="0" w:type="auto"/>
            <w:hideMark/>
          </w:tcPr>
          <w:p w14:paraId="0E19D4E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suvenira, prodaja</w:t>
            </w:r>
          </w:p>
        </w:tc>
        <w:tc>
          <w:tcPr>
            <w:tcW w:w="0" w:type="auto"/>
            <w:hideMark/>
          </w:tcPr>
          <w:p w14:paraId="1009A92B" w14:textId="250E959D"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2030.</w:t>
            </w:r>
          </w:p>
        </w:tc>
        <w:tc>
          <w:tcPr>
            <w:tcW w:w="0" w:type="auto"/>
            <w:hideMark/>
          </w:tcPr>
          <w:p w14:paraId="5DAB84C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suvenirnica</w:t>
            </w:r>
          </w:p>
        </w:tc>
      </w:tr>
      <w:tr w:rsidR="003D557D" w:rsidRPr="00BF2AE2" w14:paraId="61FFD1DE" w14:textId="77777777" w:rsidTr="00670F67">
        <w:tc>
          <w:tcPr>
            <w:tcW w:w="0" w:type="auto"/>
            <w:hideMark/>
          </w:tcPr>
          <w:p w14:paraId="7698114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Kontinuirano praćenje i prilagodba sadržaja</w:t>
            </w:r>
          </w:p>
        </w:tc>
        <w:tc>
          <w:tcPr>
            <w:tcW w:w="0" w:type="auto"/>
            <w:hideMark/>
          </w:tcPr>
          <w:p w14:paraId="42DB37B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Evaluacija korisničkog iskustva, prilagodba sadržaja i programa</w:t>
            </w:r>
          </w:p>
        </w:tc>
        <w:tc>
          <w:tcPr>
            <w:tcW w:w="0" w:type="auto"/>
            <w:hideMark/>
          </w:tcPr>
          <w:p w14:paraId="6EF460F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anketari</w:t>
            </w:r>
          </w:p>
        </w:tc>
        <w:tc>
          <w:tcPr>
            <w:tcW w:w="0" w:type="auto"/>
            <w:hideMark/>
          </w:tcPr>
          <w:p w14:paraId="30397BA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evaluacija i poboljšanja</w:t>
            </w:r>
          </w:p>
        </w:tc>
        <w:tc>
          <w:tcPr>
            <w:tcW w:w="0" w:type="auto"/>
            <w:hideMark/>
          </w:tcPr>
          <w:p w14:paraId="2849F39D" w14:textId="3B8E804D" w:rsidR="007152E5" w:rsidRPr="00BF2AE2" w:rsidRDefault="00B84E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 – 2030.</w:t>
            </w:r>
          </w:p>
        </w:tc>
        <w:tc>
          <w:tcPr>
            <w:tcW w:w="0" w:type="auto"/>
            <w:hideMark/>
          </w:tcPr>
          <w:p w14:paraId="3813931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bl>
    <w:p w14:paraId="2F9A2123" w14:textId="77777777" w:rsidR="00D55CB9" w:rsidRPr="00BF2AE2" w:rsidRDefault="00D55CB9" w:rsidP="00D55CB9">
      <w:pPr>
        <w:spacing w:line="360" w:lineRule="auto"/>
        <w:rPr>
          <w:rFonts w:cs="Segoe UI"/>
          <w:color w:val="496D91"/>
          <w:sz w:val="22"/>
          <w:szCs w:val="22"/>
        </w:rPr>
      </w:pPr>
    </w:p>
    <w:p w14:paraId="15C3BAD0" w14:textId="4C7B41DA"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Mjera br. 27: Upravljanjem sustavom biciklističkih i pješačkih staza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353"/>
        <w:gridCol w:w="1879"/>
        <w:gridCol w:w="1469"/>
        <w:gridCol w:w="2182"/>
        <w:gridCol w:w="1154"/>
        <w:gridCol w:w="1313"/>
      </w:tblGrid>
      <w:tr w:rsidR="00EE4FD4" w:rsidRPr="00BF2AE2" w14:paraId="677D7702" w14:textId="77777777" w:rsidTr="00670F67">
        <w:tc>
          <w:tcPr>
            <w:tcW w:w="0" w:type="auto"/>
            <w:shd w:val="clear" w:color="auto" w:fill="D3DEE9"/>
            <w:hideMark/>
          </w:tcPr>
          <w:p w14:paraId="10E2735D"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5A707A4B"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0" w:type="auto"/>
            <w:shd w:val="clear" w:color="auto" w:fill="D3DEE9"/>
            <w:hideMark/>
          </w:tcPr>
          <w:p w14:paraId="28108256"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0" w:type="auto"/>
            <w:shd w:val="clear" w:color="auto" w:fill="D3DEE9"/>
            <w:hideMark/>
          </w:tcPr>
          <w:p w14:paraId="1C64F715"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0" w:type="auto"/>
            <w:shd w:val="clear" w:color="auto" w:fill="D3DEE9"/>
            <w:hideMark/>
          </w:tcPr>
          <w:p w14:paraId="6867B24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0" w:type="auto"/>
            <w:shd w:val="clear" w:color="auto" w:fill="D3DEE9"/>
            <w:hideMark/>
          </w:tcPr>
          <w:p w14:paraId="6D300D5C"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EE4FD4" w:rsidRPr="00BF2AE2" w14:paraId="100D919A" w14:textId="77777777" w:rsidTr="00670F67">
        <w:tc>
          <w:tcPr>
            <w:tcW w:w="0" w:type="auto"/>
            <w:hideMark/>
          </w:tcPr>
          <w:p w14:paraId="534B79D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sustava pješačkih i biciklističkih staza</w:t>
            </w:r>
          </w:p>
        </w:tc>
        <w:tc>
          <w:tcPr>
            <w:tcW w:w="0" w:type="auto"/>
            <w:hideMark/>
          </w:tcPr>
          <w:p w14:paraId="118E1F73" w14:textId="6184EE4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Sustavno </w:t>
            </w:r>
            <w:r w:rsidR="00EE4FD4" w:rsidRPr="00BF2AE2">
              <w:rPr>
                <w:rFonts w:eastAsia="Times New Roman" w:cs="Segoe UI"/>
                <w:kern w:val="0"/>
                <w:sz w:val="18"/>
                <w:szCs w:val="18"/>
                <w:lang w:eastAsia="en-GB"/>
                <w14:ligatures w14:val="none"/>
              </w:rPr>
              <w:t xml:space="preserve">uređenje, povezivanje i održavanje </w:t>
            </w:r>
            <w:r w:rsidR="00EE4FD4" w:rsidRPr="00BF2AE2">
              <w:rPr>
                <w:rFonts w:eastAsia="Times New Roman" w:cs="Segoe UI"/>
                <w:i/>
                <w:iCs/>
                <w:kern w:val="0"/>
                <w:sz w:val="18"/>
                <w:szCs w:val="18"/>
                <w:lang w:eastAsia="en-GB"/>
                <w14:ligatures w14:val="none"/>
              </w:rPr>
              <w:t>off</w:t>
            </w:r>
            <w:r w:rsidR="003D557D" w:rsidRPr="00BF2AE2">
              <w:rPr>
                <w:rFonts w:eastAsia="Times New Roman" w:cs="Segoe UI"/>
                <w:i/>
                <w:iCs/>
                <w:kern w:val="0"/>
                <w:sz w:val="18"/>
                <w:szCs w:val="18"/>
                <w:lang w:eastAsia="en-GB"/>
                <w14:ligatures w14:val="none"/>
              </w:rPr>
              <w:t>-</w:t>
            </w:r>
            <w:r w:rsidR="00EE4FD4" w:rsidRPr="00BF2AE2">
              <w:rPr>
                <w:rFonts w:eastAsia="Times New Roman" w:cs="Segoe UI"/>
                <w:i/>
                <w:iCs/>
                <w:kern w:val="0"/>
                <w:sz w:val="18"/>
                <w:szCs w:val="18"/>
                <w:lang w:eastAsia="en-GB"/>
                <w14:ligatures w14:val="none"/>
              </w:rPr>
              <w:t>road</w:t>
            </w:r>
            <w:r w:rsidR="00EE4FD4" w:rsidRPr="00BF2AE2">
              <w:rPr>
                <w:rFonts w:eastAsia="Times New Roman" w:cs="Segoe UI"/>
                <w:kern w:val="0"/>
                <w:sz w:val="18"/>
                <w:szCs w:val="18"/>
                <w:lang w:eastAsia="en-GB"/>
                <w14:ligatures w14:val="none"/>
              </w:rPr>
              <w:t xml:space="preserve"> biciklističkih staza u cilju kvalitete života stanovnika, te </w:t>
            </w:r>
            <w:r w:rsidR="00EE4FD4" w:rsidRPr="00BF2AE2">
              <w:rPr>
                <w:rFonts w:eastAsia="Times New Roman" w:cs="Segoe UI"/>
                <w:kern w:val="0"/>
                <w:sz w:val="18"/>
                <w:szCs w:val="18"/>
                <w:lang w:eastAsia="en-GB"/>
                <w14:ligatures w14:val="none"/>
              </w:rPr>
              <w:lastRenderedPageBreak/>
              <w:t xml:space="preserve">gostiju u segmentu </w:t>
            </w:r>
            <w:r w:rsidR="00EE4FD4" w:rsidRPr="00BF2AE2">
              <w:rPr>
                <w:rFonts w:eastAsia="Times New Roman" w:cs="Segoe UI"/>
                <w:i/>
                <w:iCs/>
                <w:kern w:val="0"/>
                <w:sz w:val="18"/>
                <w:szCs w:val="18"/>
                <w:lang w:eastAsia="en-GB"/>
                <w14:ligatures w14:val="none"/>
              </w:rPr>
              <w:t>outdoor</w:t>
            </w:r>
            <w:r w:rsidR="00EE4FD4" w:rsidRPr="00BF2AE2">
              <w:rPr>
                <w:rFonts w:eastAsia="Times New Roman" w:cs="Segoe UI"/>
                <w:kern w:val="0"/>
                <w:sz w:val="18"/>
                <w:szCs w:val="18"/>
                <w:lang w:eastAsia="en-GB"/>
                <w14:ligatures w14:val="none"/>
              </w:rPr>
              <w:t xml:space="preserve"> turizma </w:t>
            </w:r>
            <w:r w:rsidRPr="00BF2AE2">
              <w:rPr>
                <w:rFonts w:eastAsia="Times New Roman" w:cs="Segoe UI"/>
                <w:kern w:val="0"/>
                <w:sz w:val="18"/>
                <w:szCs w:val="18"/>
                <w:lang w:eastAsia="en-GB"/>
                <w14:ligatures w14:val="none"/>
              </w:rPr>
              <w:t xml:space="preserve"> </w:t>
            </w:r>
          </w:p>
        </w:tc>
        <w:tc>
          <w:tcPr>
            <w:tcW w:w="0" w:type="auto"/>
            <w:hideMark/>
          </w:tcPr>
          <w:p w14:paraId="1459394D" w14:textId="0011B11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Grad Karlovac, komunalne službe, projektanti, sportske i turističke udruge</w:t>
            </w:r>
          </w:p>
        </w:tc>
        <w:tc>
          <w:tcPr>
            <w:tcW w:w="0" w:type="auto"/>
            <w:hideMark/>
          </w:tcPr>
          <w:p w14:paraId="3DF7ED2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Duljina izgrađenih/uređenih staza, broj postavljenih signalizacija i opreme, zadovoljstvo korisnika, broj održavanja</w:t>
            </w:r>
          </w:p>
        </w:tc>
        <w:tc>
          <w:tcPr>
            <w:tcW w:w="0" w:type="auto"/>
            <w:hideMark/>
          </w:tcPr>
          <w:p w14:paraId="6B50E0A1" w14:textId="64DCE2C3" w:rsidR="007152E5" w:rsidRPr="00BF2AE2" w:rsidRDefault="005302A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 – 2030.</w:t>
            </w:r>
          </w:p>
        </w:tc>
        <w:tc>
          <w:tcPr>
            <w:tcW w:w="0" w:type="auto"/>
            <w:hideMark/>
          </w:tcPr>
          <w:p w14:paraId="18C671EF" w14:textId="41C4865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EU fondovi, partnerstva</w:t>
            </w:r>
          </w:p>
        </w:tc>
      </w:tr>
      <w:tr w:rsidR="00EE4FD4" w:rsidRPr="00BF2AE2" w14:paraId="094366CA" w14:textId="77777777" w:rsidTr="00670F67">
        <w:tc>
          <w:tcPr>
            <w:tcW w:w="0" w:type="auto"/>
            <w:hideMark/>
          </w:tcPr>
          <w:p w14:paraId="7397882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Analiza postojeće situacije</w:t>
            </w:r>
          </w:p>
        </w:tc>
        <w:tc>
          <w:tcPr>
            <w:tcW w:w="0" w:type="auto"/>
            <w:hideMark/>
          </w:tcPr>
          <w:p w14:paraId="174E22E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Detaljno kartiranje svih staza, snimanje stanja, prepoznavanje nedostataka i mogućnosti poboljšanja</w:t>
            </w:r>
          </w:p>
        </w:tc>
        <w:tc>
          <w:tcPr>
            <w:tcW w:w="0" w:type="auto"/>
            <w:hideMark/>
          </w:tcPr>
          <w:p w14:paraId="2B9D7AF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stručne službe</w:t>
            </w:r>
          </w:p>
        </w:tc>
        <w:tc>
          <w:tcPr>
            <w:tcW w:w="0" w:type="auto"/>
            <w:hideMark/>
          </w:tcPr>
          <w:p w14:paraId="538426E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Završena analiza, usvojena karta staza</w:t>
            </w:r>
          </w:p>
        </w:tc>
        <w:tc>
          <w:tcPr>
            <w:tcW w:w="0" w:type="auto"/>
            <w:hideMark/>
          </w:tcPr>
          <w:p w14:paraId="0FD57ACF" w14:textId="1DAF832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5302AB" w:rsidRPr="00BF2AE2">
              <w:rPr>
                <w:rFonts w:eastAsia="Times New Roman" w:cs="Segoe UI"/>
                <w:kern w:val="0"/>
                <w:sz w:val="18"/>
                <w:szCs w:val="18"/>
                <w:lang w:eastAsia="en-GB"/>
                <w14:ligatures w14:val="none"/>
              </w:rPr>
              <w:t>.</w:t>
            </w:r>
          </w:p>
        </w:tc>
        <w:tc>
          <w:tcPr>
            <w:tcW w:w="0" w:type="auto"/>
            <w:hideMark/>
          </w:tcPr>
          <w:p w14:paraId="0BD5199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r w:rsidR="00EE4FD4" w:rsidRPr="00BF2AE2" w14:paraId="43513CA4" w14:textId="77777777" w:rsidTr="00670F67">
        <w:tc>
          <w:tcPr>
            <w:tcW w:w="0" w:type="auto"/>
            <w:hideMark/>
          </w:tcPr>
          <w:p w14:paraId="79CAF7F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Projektiranje i planiranje</w:t>
            </w:r>
          </w:p>
        </w:tc>
        <w:tc>
          <w:tcPr>
            <w:tcW w:w="0" w:type="auto"/>
            <w:hideMark/>
          </w:tcPr>
          <w:p w14:paraId="7A96F15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projekata za obnovu, proširenje i izgradnju novih trasa, definiranje standarda</w:t>
            </w:r>
          </w:p>
        </w:tc>
        <w:tc>
          <w:tcPr>
            <w:tcW w:w="0" w:type="auto"/>
            <w:hideMark/>
          </w:tcPr>
          <w:p w14:paraId="0BB50B7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Projektantski biroi, komunalne službe</w:t>
            </w:r>
          </w:p>
        </w:tc>
        <w:tc>
          <w:tcPr>
            <w:tcW w:w="0" w:type="auto"/>
            <w:hideMark/>
          </w:tcPr>
          <w:p w14:paraId="3B84C57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izrađenih projekata, iskazana vrijednost investicije</w:t>
            </w:r>
          </w:p>
        </w:tc>
        <w:tc>
          <w:tcPr>
            <w:tcW w:w="0" w:type="auto"/>
            <w:hideMark/>
          </w:tcPr>
          <w:p w14:paraId="6F994BA3" w14:textId="73124381"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5302AB" w:rsidRPr="00BF2AE2">
              <w:rPr>
                <w:rFonts w:eastAsia="Times New Roman" w:cs="Segoe UI"/>
                <w:kern w:val="0"/>
                <w:sz w:val="18"/>
                <w:szCs w:val="18"/>
                <w:lang w:eastAsia="en-GB"/>
                <w14:ligatures w14:val="none"/>
              </w:rPr>
              <w:t>.</w:t>
            </w:r>
          </w:p>
        </w:tc>
        <w:tc>
          <w:tcPr>
            <w:tcW w:w="0" w:type="auto"/>
            <w:hideMark/>
          </w:tcPr>
          <w:p w14:paraId="66F7966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EU fondovi</w:t>
            </w:r>
          </w:p>
        </w:tc>
      </w:tr>
      <w:tr w:rsidR="00EE4FD4" w:rsidRPr="00BF2AE2" w14:paraId="5FDB4014" w14:textId="77777777" w:rsidTr="00670F67">
        <w:tc>
          <w:tcPr>
            <w:tcW w:w="0" w:type="auto"/>
            <w:hideMark/>
          </w:tcPr>
          <w:p w14:paraId="1E902FE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Rješavanje imovinsko-pravnih odnosa i dozvola</w:t>
            </w:r>
          </w:p>
        </w:tc>
        <w:tc>
          <w:tcPr>
            <w:tcW w:w="0" w:type="auto"/>
            <w:hideMark/>
          </w:tcPr>
          <w:p w14:paraId="1C8A7FF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Usklađivanje parcela, obveze prema vlasnicima, prikupljanje potrebnih dozvola</w:t>
            </w:r>
          </w:p>
        </w:tc>
        <w:tc>
          <w:tcPr>
            <w:tcW w:w="0" w:type="auto"/>
            <w:hideMark/>
          </w:tcPr>
          <w:p w14:paraId="085C18C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pravne službe</w:t>
            </w:r>
          </w:p>
        </w:tc>
        <w:tc>
          <w:tcPr>
            <w:tcW w:w="0" w:type="auto"/>
            <w:hideMark/>
          </w:tcPr>
          <w:p w14:paraId="502F28F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riješenih predmeta</w:t>
            </w:r>
          </w:p>
        </w:tc>
        <w:tc>
          <w:tcPr>
            <w:tcW w:w="0" w:type="auto"/>
            <w:hideMark/>
          </w:tcPr>
          <w:p w14:paraId="3C426431" w14:textId="7E6C5A9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5302A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p>
        </w:tc>
        <w:tc>
          <w:tcPr>
            <w:tcW w:w="0" w:type="auto"/>
            <w:hideMark/>
          </w:tcPr>
          <w:p w14:paraId="5A0A7FF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r w:rsidR="00EE4FD4" w:rsidRPr="00BF2AE2" w14:paraId="05DDD7CE" w14:textId="77777777" w:rsidTr="00670F67">
        <w:tc>
          <w:tcPr>
            <w:tcW w:w="0" w:type="auto"/>
            <w:hideMark/>
          </w:tcPr>
          <w:p w14:paraId="79361EF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Uređenje podloge i okoliša</w:t>
            </w:r>
          </w:p>
        </w:tc>
        <w:tc>
          <w:tcPr>
            <w:tcW w:w="0" w:type="auto"/>
            <w:hideMark/>
          </w:tcPr>
          <w:p w14:paraId="2C4E2865" w14:textId="450BB5D9"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Asfaltiranje, nasipavanje, ravnanje, krajobrazno uređenje, sadnja drveća, </w:t>
            </w:r>
            <w:r w:rsidR="003D557D" w:rsidRPr="00BF2AE2">
              <w:rPr>
                <w:rFonts w:eastAsia="Times New Roman" w:cs="Segoe UI"/>
                <w:kern w:val="0"/>
                <w:sz w:val="18"/>
                <w:szCs w:val="18"/>
                <w:lang w:eastAsia="en-GB"/>
                <w14:ligatures w14:val="none"/>
              </w:rPr>
              <w:t>ozelenjivanje</w:t>
            </w:r>
          </w:p>
        </w:tc>
        <w:tc>
          <w:tcPr>
            <w:tcW w:w="0" w:type="auto"/>
            <w:hideMark/>
          </w:tcPr>
          <w:p w14:paraId="4D7075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Komunalne službe, izvođači</w:t>
            </w:r>
          </w:p>
        </w:tc>
        <w:tc>
          <w:tcPr>
            <w:tcW w:w="0" w:type="auto"/>
            <w:hideMark/>
          </w:tcPr>
          <w:p w14:paraId="6E5A40F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Dužina obnovljene trake, broj posađenih stabala</w:t>
            </w:r>
          </w:p>
        </w:tc>
        <w:tc>
          <w:tcPr>
            <w:tcW w:w="0" w:type="auto"/>
            <w:hideMark/>
          </w:tcPr>
          <w:p w14:paraId="177A4986" w14:textId="3D4EC3ED"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p>
        </w:tc>
        <w:tc>
          <w:tcPr>
            <w:tcW w:w="0" w:type="auto"/>
            <w:hideMark/>
          </w:tcPr>
          <w:p w14:paraId="496369C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Proračun TZ, EU fondovi</w:t>
            </w:r>
          </w:p>
        </w:tc>
      </w:tr>
      <w:tr w:rsidR="00EE4FD4" w:rsidRPr="00BF2AE2" w14:paraId="641EF159" w14:textId="77777777" w:rsidTr="00670F67">
        <w:tc>
          <w:tcPr>
            <w:tcW w:w="0" w:type="auto"/>
            <w:hideMark/>
          </w:tcPr>
          <w:p w14:paraId="2AACAB8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Postavljanje urbane opreme</w:t>
            </w:r>
          </w:p>
        </w:tc>
        <w:tc>
          <w:tcPr>
            <w:tcW w:w="0" w:type="auto"/>
            <w:hideMark/>
          </w:tcPr>
          <w:p w14:paraId="3D3CAAD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Montaža klupa, koševa, stalaka, rasvjete, sigurnosnih i rekreativnih elemenata</w:t>
            </w:r>
          </w:p>
        </w:tc>
        <w:tc>
          <w:tcPr>
            <w:tcW w:w="0" w:type="auto"/>
            <w:hideMark/>
          </w:tcPr>
          <w:p w14:paraId="5B72C34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Gradske službe, partneri</w:t>
            </w:r>
          </w:p>
        </w:tc>
        <w:tc>
          <w:tcPr>
            <w:tcW w:w="0" w:type="auto"/>
            <w:hideMark/>
          </w:tcPr>
          <w:p w14:paraId="5CBB994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postavljenih elemenata</w:t>
            </w:r>
          </w:p>
        </w:tc>
        <w:tc>
          <w:tcPr>
            <w:tcW w:w="0" w:type="auto"/>
            <w:hideMark/>
          </w:tcPr>
          <w:p w14:paraId="23F4CC28" w14:textId="506A8A51"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p>
        </w:tc>
        <w:tc>
          <w:tcPr>
            <w:tcW w:w="0" w:type="auto"/>
            <w:hideMark/>
          </w:tcPr>
          <w:p w14:paraId="0148E25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r w:rsidR="00EE4FD4" w:rsidRPr="00BF2AE2" w14:paraId="735A175C" w14:textId="77777777" w:rsidTr="00670F67">
        <w:tc>
          <w:tcPr>
            <w:tcW w:w="0" w:type="auto"/>
            <w:hideMark/>
          </w:tcPr>
          <w:p w14:paraId="121DDED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Signalizacija i informativni panoi</w:t>
            </w:r>
          </w:p>
        </w:tc>
        <w:tc>
          <w:tcPr>
            <w:tcW w:w="0" w:type="auto"/>
            <w:hideMark/>
          </w:tcPr>
          <w:p w14:paraId="1EF9C40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Oznake smjerova, informacijski paneli, karte, pravila korištenja, turističke informacije</w:t>
            </w:r>
          </w:p>
        </w:tc>
        <w:tc>
          <w:tcPr>
            <w:tcW w:w="0" w:type="auto"/>
            <w:hideMark/>
          </w:tcPr>
          <w:p w14:paraId="6EE3158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izrađivači signalizacije</w:t>
            </w:r>
          </w:p>
        </w:tc>
        <w:tc>
          <w:tcPr>
            <w:tcW w:w="0" w:type="auto"/>
            <w:hideMark/>
          </w:tcPr>
          <w:p w14:paraId="18BE41C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oznaka i info-panoa</w:t>
            </w:r>
          </w:p>
        </w:tc>
        <w:tc>
          <w:tcPr>
            <w:tcW w:w="0" w:type="auto"/>
            <w:hideMark/>
          </w:tcPr>
          <w:p w14:paraId="55EE1F79" w14:textId="10AE7D1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p>
        </w:tc>
        <w:tc>
          <w:tcPr>
            <w:tcW w:w="0" w:type="auto"/>
            <w:hideMark/>
          </w:tcPr>
          <w:p w14:paraId="2B3A36E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gradski proračun</w:t>
            </w:r>
          </w:p>
        </w:tc>
      </w:tr>
      <w:tr w:rsidR="00EE4FD4" w:rsidRPr="00BF2AE2" w14:paraId="50EF7A31" w14:textId="77777777" w:rsidTr="00670F67">
        <w:tc>
          <w:tcPr>
            <w:tcW w:w="0" w:type="auto"/>
            <w:hideMark/>
          </w:tcPr>
          <w:p w14:paraId="623F0886" w14:textId="08DCFF6E" w:rsidR="007152E5" w:rsidRPr="00BF2AE2" w:rsidRDefault="00B9769C"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Č</w:t>
            </w:r>
            <w:r w:rsidR="007152E5" w:rsidRPr="00BF2AE2">
              <w:rPr>
                <w:rFonts w:eastAsia="Times New Roman" w:cs="Segoe UI"/>
                <w:kern w:val="0"/>
                <w:sz w:val="18"/>
                <w:szCs w:val="18"/>
                <w:lang w:eastAsia="en-GB"/>
                <w14:ligatures w14:val="none"/>
              </w:rPr>
              <w:t>i</w:t>
            </w:r>
            <w:r w:rsidRPr="00BF2AE2">
              <w:rPr>
                <w:rFonts w:eastAsia="Times New Roman" w:cs="Segoe UI"/>
                <w:kern w:val="0"/>
                <w:sz w:val="18"/>
                <w:szCs w:val="18"/>
                <w:lang w:eastAsia="en-GB"/>
                <w14:ligatures w14:val="none"/>
              </w:rPr>
              <w:t>š</w:t>
            </w:r>
            <w:r w:rsidR="007152E5" w:rsidRPr="00BF2AE2">
              <w:rPr>
                <w:rFonts w:eastAsia="Times New Roman" w:cs="Segoe UI"/>
                <w:kern w:val="0"/>
                <w:sz w:val="18"/>
                <w:szCs w:val="18"/>
                <w:lang w:eastAsia="en-GB"/>
                <w14:ligatures w14:val="none"/>
              </w:rPr>
              <w:t>ćenje i komunalno uređenje</w:t>
            </w:r>
          </w:p>
        </w:tc>
        <w:tc>
          <w:tcPr>
            <w:tcW w:w="0" w:type="auto"/>
            <w:hideMark/>
          </w:tcPr>
          <w:p w14:paraId="2736F04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Priprema, čišćenje i održavanje trasa prije i nakon puštanja u rad</w:t>
            </w:r>
          </w:p>
        </w:tc>
        <w:tc>
          <w:tcPr>
            <w:tcW w:w="0" w:type="auto"/>
            <w:hideMark/>
          </w:tcPr>
          <w:p w14:paraId="01AD518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Komunalna društva, izvođači</w:t>
            </w:r>
          </w:p>
        </w:tc>
        <w:tc>
          <w:tcPr>
            <w:tcW w:w="0" w:type="auto"/>
            <w:hideMark/>
          </w:tcPr>
          <w:p w14:paraId="711C76A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intervencija i radova</w:t>
            </w:r>
          </w:p>
        </w:tc>
        <w:tc>
          <w:tcPr>
            <w:tcW w:w="0" w:type="auto"/>
            <w:hideMark/>
          </w:tcPr>
          <w:p w14:paraId="6C0219F3" w14:textId="19E7213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/2028</w:t>
            </w:r>
            <w:r w:rsidR="005302AB" w:rsidRPr="00BF2AE2">
              <w:rPr>
                <w:rFonts w:eastAsia="Times New Roman" w:cs="Segoe UI"/>
                <w:kern w:val="0"/>
                <w:sz w:val="18"/>
                <w:szCs w:val="18"/>
                <w:lang w:eastAsia="en-GB"/>
                <w14:ligatures w14:val="none"/>
              </w:rPr>
              <w:t>.</w:t>
            </w:r>
          </w:p>
        </w:tc>
        <w:tc>
          <w:tcPr>
            <w:tcW w:w="0" w:type="auto"/>
            <w:hideMark/>
          </w:tcPr>
          <w:p w14:paraId="27AA724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Komunalni proračun</w:t>
            </w:r>
          </w:p>
        </w:tc>
      </w:tr>
      <w:tr w:rsidR="00EE4FD4" w:rsidRPr="00BF2AE2" w14:paraId="7DCF2919" w14:textId="77777777" w:rsidTr="00670F67">
        <w:tc>
          <w:tcPr>
            <w:tcW w:w="0" w:type="auto"/>
            <w:hideMark/>
          </w:tcPr>
          <w:p w14:paraId="0E2F869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ugovora o održavanju</w:t>
            </w:r>
          </w:p>
        </w:tc>
        <w:tc>
          <w:tcPr>
            <w:tcW w:w="0" w:type="auto"/>
            <w:hideMark/>
          </w:tcPr>
          <w:p w14:paraId="504A173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Definiranje standarda, ugovaranje i organizacija redovitog održavanja i kontrole staza</w:t>
            </w:r>
          </w:p>
        </w:tc>
        <w:tc>
          <w:tcPr>
            <w:tcW w:w="0" w:type="auto"/>
            <w:hideMark/>
          </w:tcPr>
          <w:p w14:paraId="45691E6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održavatelji</w:t>
            </w:r>
          </w:p>
        </w:tc>
        <w:tc>
          <w:tcPr>
            <w:tcW w:w="0" w:type="auto"/>
            <w:hideMark/>
          </w:tcPr>
          <w:p w14:paraId="6CBF25B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potpisanih ugovora, broj održavanja godišnje</w:t>
            </w:r>
          </w:p>
        </w:tc>
        <w:tc>
          <w:tcPr>
            <w:tcW w:w="0" w:type="auto"/>
            <w:hideMark/>
          </w:tcPr>
          <w:p w14:paraId="7C1692FA" w14:textId="113112E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/2028</w:t>
            </w:r>
            <w:r w:rsidR="005302AB" w:rsidRPr="00BF2AE2">
              <w:rPr>
                <w:rFonts w:eastAsia="Times New Roman" w:cs="Segoe UI"/>
                <w:kern w:val="0"/>
                <w:sz w:val="18"/>
                <w:szCs w:val="18"/>
                <w:lang w:eastAsia="en-GB"/>
                <w14:ligatures w14:val="none"/>
              </w:rPr>
              <w:t>.</w:t>
            </w:r>
          </w:p>
        </w:tc>
        <w:tc>
          <w:tcPr>
            <w:tcW w:w="0" w:type="auto"/>
            <w:hideMark/>
          </w:tcPr>
          <w:p w14:paraId="0911755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r w:rsidR="00EE4FD4" w:rsidRPr="00BF2AE2" w14:paraId="7F402378" w14:textId="77777777" w:rsidTr="00670F67">
        <w:tc>
          <w:tcPr>
            <w:tcW w:w="0" w:type="auto"/>
            <w:hideMark/>
          </w:tcPr>
          <w:p w14:paraId="0F68A18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Promotivne i informativne kampanje</w:t>
            </w:r>
          </w:p>
        </w:tc>
        <w:tc>
          <w:tcPr>
            <w:tcW w:w="0" w:type="auto"/>
            <w:hideMark/>
          </w:tcPr>
          <w:p w14:paraId="3C08FB2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novih staza, informiranje građana i turista, motivacija za korištenje</w:t>
            </w:r>
          </w:p>
        </w:tc>
        <w:tc>
          <w:tcPr>
            <w:tcW w:w="0" w:type="auto"/>
            <w:hideMark/>
          </w:tcPr>
          <w:p w14:paraId="3F96E0F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marketinške agencije</w:t>
            </w:r>
          </w:p>
        </w:tc>
        <w:tc>
          <w:tcPr>
            <w:tcW w:w="0" w:type="auto"/>
            <w:hideMark/>
          </w:tcPr>
          <w:p w14:paraId="1A41B54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promotivnih akcija, broj uključenih korisnika</w:t>
            </w:r>
          </w:p>
        </w:tc>
        <w:tc>
          <w:tcPr>
            <w:tcW w:w="0" w:type="auto"/>
            <w:hideMark/>
          </w:tcPr>
          <w:p w14:paraId="65D54D0C" w14:textId="0286C7B1"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5302AB"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/2028</w:t>
            </w:r>
            <w:r w:rsidR="005302AB" w:rsidRPr="00BF2AE2">
              <w:rPr>
                <w:rFonts w:eastAsia="Times New Roman" w:cs="Segoe UI"/>
                <w:kern w:val="0"/>
                <w:sz w:val="18"/>
                <w:szCs w:val="18"/>
                <w:lang w:eastAsia="en-GB"/>
                <w14:ligatures w14:val="none"/>
              </w:rPr>
              <w:t>.</w:t>
            </w:r>
          </w:p>
        </w:tc>
        <w:tc>
          <w:tcPr>
            <w:tcW w:w="0" w:type="auto"/>
            <w:hideMark/>
          </w:tcPr>
          <w:p w14:paraId="42F9ABC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r w:rsidR="00EE4FD4" w:rsidRPr="00BF2AE2" w14:paraId="7672FC70" w14:textId="77777777" w:rsidTr="00670F67">
        <w:tc>
          <w:tcPr>
            <w:tcW w:w="0" w:type="auto"/>
            <w:hideMark/>
          </w:tcPr>
          <w:p w14:paraId="5A9DB0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Digitalni vodiči i aplikacije</w:t>
            </w:r>
          </w:p>
        </w:tc>
        <w:tc>
          <w:tcPr>
            <w:tcW w:w="0" w:type="auto"/>
            <w:hideMark/>
          </w:tcPr>
          <w:p w14:paraId="6E8AD1B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digitalnih karata, mobilnih vodiča i aplikacija za trasiranje i atrakcije</w:t>
            </w:r>
          </w:p>
        </w:tc>
        <w:tc>
          <w:tcPr>
            <w:tcW w:w="0" w:type="auto"/>
            <w:hideMark/>
          </w:tcPr>
          <w:p w14:paraId="5E9D023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IT partneri</w:t>
            </w:r>
          </w:p>
        </w:tc>
        <w:tc>
          <w:tcPr>
            <w:tcW w:w="0" w:type="auto"/>
            <w:hideMark/>
          </w:tcPr>
          <w:p w14:paraId="486A1D6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preuzimanja, učestalost korištenja aplikacije</w:t>
            </w:r>
          </w:p>
        </w:tc>
        <w:tc>
          <w:tcPr>
            <w:tcW w:w="0" w:type="auto"/>
            <w:hideMark/>
          </w:tcPr>
          <w:p w14:paraId="29F66E61" w14:textId="39E3CB1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w:t>
            </w:r>
            <w:r w:rsidR="005302AB" w:rsidRPr="00BF2AE2">
              <w:rPr>
                <w:rFonts w:eastAsia="Times New Roman" w:cs="Segoe UI"/>
                <w:kern w:val="0"/>
                <w:sz w:val="18"/>
                <w:szCs w:val="18"/>
                <w:lang w:eastAsia="en-GB"/>
                <w14:ligatures w14:val="none"/>
              </w:rPr>
              <w:t>.</w:t>
            </w:r>
          </w:p>
        </w:tc>
        <w:tc>
          <w:tcPr>
            <w:tcW w:w="0" w:type="auto"/>
            <w:hideMark/>
          </w:tcPr>
          <w:p w14:paraId="6DF54C0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EU fondovi</w:t>
            </w:r>
          </w:p>
        </w:tc>
      </w:tr>
      <w:tr w:rsidR="00EE4FD4" w:rsidRPr="00BF2AE2" w14:paraId="35B6BC16" w14:textId="77777777" w:rsidTr="00670F67">
        <w:tc>
          <w:tcPr>
            <w:tcW w:w="0" w:type="auto"/>
            <w:hideMark/>
          </w:tcPr>
          <w:p w14:paraId="344B489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Praćenje korištenja i evaluacija</w:t>
            </w:r>
          </w:p>
        </w:tc>
        <w:tc>
          <w:tcPr>
            <w:tcW w:w="0" w:type="auto"/>
            <w:hideMark/>
          </w:tcPr>
          <w:p w14:paraId="472D15C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Anketiranje i analiza korisničkih potreba, praćenje prometa i zadovoljstva, godišnja evaluacija</w:t>
            </w:r>
          </w:p>
        </w:tc>
        <w:tc>
          <w:tcPr>
            <w:tcW w:w="0" w:type="auto"/>
            <w:hideMark/>
          </w:tcPr>
          <w:p w14:paraId="27A991B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vanjski suradnici</w:t>
            </w:r>
          </w:p>
        </w:tc>
        <w:tc>
          <w:tcPr>
            <w:tcW w:w="0" w:type="auto"/>
            <w:hideMark/>
          </w:tcPr>
          <w:p w14:paraId="2F470CB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korisničkih anketa i provedene evaluacije</w:t>
            </w:r>
          </w:p>
        </w:tc>
        <w:tc>
          <w:tcPr>
            <w:tcW w:w="0" w:type="auto"/>
            <w:hideMark/>
          </w:tcPr>
          <w:p w14:paraId="53BEB086" w14:textId="05971BD3"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w:t>
            </w:r>
            <w:r w:rsidR="005302AB"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5302AB"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5302AB" w:rsidRPr="00BF2AE2">
              <w:rPr>
                <w:rFonts w:eastAsia="Times New Roman" w:cs="Segoe UI"/>
                <w:kern w:val="0"/>
                <w:sz w:val="18"/>
                <w:szCs w:val="18"/>
                <w:lang w:eastAsia="en-GB"/>
                <w14:ligatures w14:val="none"/>
              </w:rPr>
              <w:t>.</w:t>
            </w:r>
          </w:p>
        </w:tc>
        <w:tc>
          <w:tcPr>
            <w:tcW w:w="0" w:type="auto"/>
            <w:hideMark/>
          </w:tcPr>
          <w:p w14:paraId="5586F6C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partnerstva</w:t>
            </w:r>
          </w:p>
        </w:tc>
      </w:tr>
    </w:tbl>
    <w:p w14:paraId="791A4232" w14:textId="77777777" w:rsidR="00D55CB9" w:rsidRPr="00BF2AE2" w:rsidRDefault="00D55CB9" w:rsidP="00D55CB9">
      <w:pPr>
        <w:spacing w:line="360" w:lineRule="auto"/>
        <w:rPr>
          <w:rFonts w:cs="Segoe UI"/>
          <w:color w:val="496D91"/>
          <w:sz w:val="22"/>
          <w:szCs w:val="22"/>
        </w:rPr>
      </w:pPr>
    </w:p>
    <w:p w14:paraId="2FDBFDE5" w14:textId="597859CF"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Mjere br. 28: Upravljanje turističkim resursima Zvijezde</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425"/>
        <w:gridCol w:w="2254"/>
        <w:gridCol w:w="1424"/>
        <w:gridCol w:w="2008"/>
        <w:gridCol w:w="1025"/>
        <w:gridCol w:w="1214"/>
      </w:tblGrid>
      <w:tr w:rsidR="007152E5" w:rsidRPr="00BF2AE2" w14:paraId="45217461" w14:textId="77777777" w:rsidTr="00411110">
        <w:tc>
          <w:tcPr>
            <w:tcW w:w="761" w:type="pct"/>
            <w:shd w:val="clear" w:color="auto" w:fill="D3DEE9"/>
            <w:hideMark/>
          </w:tcPr>
          <w:p w14:paraId="25A80FD6"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1205" w:type="pct"/>
            <w:shd w:val="clear" w:color="auto" w:fill="D3DEE9"/>
            <w:hideMark/>
          </w:tcPr>
          <w:p w14:paraId="3B744FD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761" w:type="pct"/>
            <w:shd w:val="clear" w:color="auto" w:fill="D3DEE9"/>
            <w:hideMark/>
          </w:tcPr>
          <w:p w14:paraId="78270546"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074" w:type="pct"/>
            <w:shd w:val="clear" w:color="auto" w:fill="D3DEE9"/>
            <w:hideMark/>
          </w:tcPr>
          <w:p w14:paraId="0C025468"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48" w:type="pct"/>
            <w:shd w:val="clear" w:color="auto" w:fill="D3DEE9"/>
            <w:hideMark/>
          </w:tcPr>
          <w:p w14:paraId="506CC491"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649" w:type="pct"/>
            <w:shd w:val="clear" w:color="auto" w:fill="D3DEE9"/>
            <w:hideMark/>
          </w:tcPr>
          <w:p w14:paraId="77BDBDA6"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3DEFD6E9" w14:textId="77777777" w:rsidTr="00411110">
        <w:tc>
          <w:tcPr>
            <w:tcW w:w="761" w:type="pct"/>
            <w:hideMark/>
          </w:tcPr>
          <w:p w14:paraId="2F7A767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Uređenje i valorizacija Zvijezde</w:t>
            </w:r>
          </w:p>
        </w:tc>
        <w:tc>
          <w:tcPr>
            <w:tcW w:w="1205" w:type="pct"/>
            <w:hideMark/>
          </w:tcPr>
          <w:p w14:paraId="081EB8A7" w14:textId="4AC0B1D1"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Sveobuhvatna valorizacija Zvijezde u Karlovcu, integracija povijesti i turizma prema europskim primjerima</w:t>
            </w:r>
          </w:p>
        </w:tc>
        <w:tc>
          <w:tcPr>
            <w:tcW w:w="761" w:type="pct"/>
            <w:hideMark/>
          </w:tcPr>
          <w:p w14:paraId="1D9E8BD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Karlovac, muzeji, povijesne udruge, kulturne institucije, krajobrazni arhitekti, digitalni partneri</w:t>
            </w:r>
          </w:p>
        </w:tc>
        <w:tc>
          <w:tcPr>
            <w:tcW w:w="1074" w:type="pct"/>
            <w:hideMark/>
          </w:tcPr>
          <w:p w14:paraId="6667F1F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posjetitelja, održana događanja, više korištenih prostora, pristupnost</w:t>
            </w:r>
          </w:p>
        </w:tc>
        <w:tc>
          <w:tcPr>
            <w:tcW w:w="548" w:type="pct"/>
            <w:hideMark/>
          </w:tcPr>
          <w:p w14:paraId="3CBADE1C" w14:textId="1D4F894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5302AB"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649" w:type="pct"/>
            <w:hideMark/>
          </w:tcPr>
          <w:p w14:paraId="67E7AD4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Karlovac, EU fondovi, partneri</w:t>
            </w:r>
          </w:p>
        </w:tc>
      </w:tr>
      <w:tr w:rsidR="007152E5" w:rsidRPr="00BF2AE2" w14:paraId="0622B30D" w14:textId="77777777" w:rsidTr="00411110">
        <w:tc>
          <w:tcPr>
            <w:tcW w:w="761" w:type="pct"/>
            <w:hideMark/>
          </w:tcPr>
          <w:p w14:paraId="3514791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Analiza postojeće situacije</w:t>
            </w:r>
          </w:p>
        </w:tc>
        <w:tc>
          <w:tcPr>
            <w:tcW w:w="1205" w:type="pct"/>
            <w:hideMark/>
          </w:tcPr>
          <w:p w14:paraId="6D7750E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Detaljna analiza mogućnosti za turističku valorizaciju </w:t>
            </w:r>
          </w:p>
        </w:tc>
        <w:tc>
          <w:tcPr>
            <w:tcW w:w="761" w:type="pct"/>
            <w:hideMark/>
          </w:tcPr>
          <w:p w14:paraId="1566D7E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konzervatori</w:t>
            </w:r>
          </w:p>
        </w:tc>
        <w:tc>
          <w:tcPr>
            <w:tcW w:w="1074" w:type="pct"/>
            <w:hideMark/>
          </w:tcPr>
          <w:p w14:paraId="25757EA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Analiza projektne dokumentacije</w:t>
            </w:r>
          </w:p>
        </w:tc>
        <w:tc>
          <w:tcPr>
            <w:tcW w:w="548" w:type="pct"/>
            <w:hideMark/>
          </w:tcPr>
          <w:p w14:paraId="278990CF" w14:textId="77E5F3D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921302" w:rsidRPr="00BF2AE2">
              <w:rPr>
                <w:rFonts w:eastAsia="Times New Roman" w:cs="Segoe UI"/>
                <w:kern w:val="0"/>
                <w:sz w:val="18"/>
                <w:szCs w:val="18"/>
                <w:lang w:eastAsia="en-GB"/>
                <w14:ligatures w14:val="none"/>
              </w:rPr>
              <w:t>.</w:t>
            </w:r>
          </w:p>
        </w:tc>
        <w:tc>
          <w:tcPr>
            <w:tcW w:w="649" w:type="pct"/>
            <w:hideMark/>
          </w:tcPr>
          <w:p w14:paraId="6385267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r w:rsidR="007152E5" w:rsidRPr="00BF2AE2" w14:paraId="28DB2380" w14:textId="77777777" w:rsidTr="00411110">
        <w:tc>
          <w:tcPr>
            <w:tcW w:w="761" w:type="pct"/>
            <w:hideMark/>
          </w:tcPr>
          <w:p w14:paraId="7C3BB63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Planiranje multi-funkcionalnosti</w:t>
            </w:r>
          </w:p>
        </w:tc>
        <w:tc>
          <w:tcPr>
            <w:tcW w:w="1205" w:type="pct"/>
            <w:hideMark/>
          </w:tcPr>
          <w:p w14:paraId="19C93FA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Izrada plana korištenja središnjeg trga za turističke, edukativne, rekreativne i komercijalne sadržaje (trgova, terasa, sajmova, staza)</w:t>
            </w:r>
          </w:p>
        </w:tc>
        <w:tc>
          <w:tcPr>
            <w:tcW w:w="761" w:type="pct"/>
            <w:hideMark/>
          </w:tcPr>
          <w:p w14:paraId="589CD3F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w:t>
            </w:r>
          </w:p>
        </w:tc>
        <w:tc>
          <w:tcPr>
            <w:tcW w:w="1074" w:type="pct"/>
            <w:hideMark/>
          </w:tcPr>
          <w:p w14:paraId="137BCDA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Usvojen plan i koncept</w:t>
            </w:r>
          </w:p>
        </w:tc>
        <w:tc>
          <w:tcPr>
            <w:tcW w:w="548" w:type="pct"/>
            <w:hideMark/>
          </w:tcPr>
          <w:p w14:paraId="0F8E0266" w14:textId="68021E82"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w:t>
            </w:r>
          </w:p>
        </w:tc>
        <w:tc>
          <w:tcPr>
            <w:tcW w:w="649" w:type="pct"/>
            <w:hideMark/>
          </w:tcPr>
          <w:p w14:paraId="55FEBE66" w14:textId="4D6CE69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r w:rsidR="00B0034A">
              <w:rPr>
                <w:rFonts w:eastAsia="Times New Roman" w:cs="Segoe UI"/>
                <w:kern w:val="0"/>
                <w:sz w:val="18"/>
                <w:szCs w:val="18"/>
                <w:lang w:eastAsia="en-GB"/>
                <w14:ligatures w14:val="none"/>
              </w:rPr>
              <w:t>, Grad</w:t>
            </w:r>
          </w:p>
        </w:tc>
      </w:tr>
      <w:tr w:rsidR="007152E5" w:rsidRPr="00BF2AE2" w14:paraId="5F416818" w14:textId="77777777" w:rsidTr="00411110">
        <w:tc>
          <w:tcPr>
            <w:tcW w:w="761" w:type="pct"/>
            <w:hideMark/>
          </w:tcPr>
          <w:p w14:paraId="79EDB42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i interpretacija urbanizma</w:t>
            </w:r>
          </w:p>
        </w:tc>
        <w:tc>
          <w:tcPr>
            <w:tcW w:w="1205" w:type="pct"/>
            <w:hideMark/>
          </w:tcPr>
          <w:p w14:paraId="2F25F1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Digitalne i fizičke prezentacije (ture, 3D modeli, info-panoi, multimedijalne izložbe), brendiranje zvijezde na </w:t>
            </w:r>
            <w:r w:rsidRPr="00BF2AE2">
              <w:rPr>
                <w:rFonts w:eastAsia="Times New Roman" w:cs="Segoe UI"/>
                <w:kern w:val="0"/>
                <w:sz w:val="18"/>
                <w:szCs w:val="18"/>
                <w:lang w:eastAsia="en-GB"/>
                <w14:ligatures w14:val="none"/>
              </w:rPr>
              <w:lastRenderedPageBreak/>
              <w:t>promotivnim materijalima i suvenirima</w:t>
            </w:r>
          </w:p>
        </w:tc>
        <w:tc>
          <w:tcPr>
            <w:tcW w:w="761" w:type="pct"/>
            <w:hideMark/>
          </w:tcPr>
          <w:p w14:paraId="5DB061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 muzeji, IT partneri</w:t>
            </w:r>
          </w:p>
        </w:tc>
        <w:tc>
          <w:tcPr>
            <w:tcW w:w="1074" w:type="pct"/>
            <w:hideMark/>
          </w:tcPr>
          <w:p w14:paraId="529B21F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korisnika, broj digitalnih prikaza i edukativnih materijala</w:t>
            </w:r>
          </w:p>
        </w:tc>
        <w:tc>
          <w:tcPr>
            <w:tcW w:w="548" w:type="pct"/>
            <w:hideMark/>
          </w:tcPr>
          <w:p w14:paraId="247295A3" w14:textId="1A82815D"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2028</w:t>
            </w:r>
            <w:r w:rsidR="00921302" w:rsidRPr="00BF2AE2">
              <w:rPr>
                <w:rFonts w:eastAsia="Times New Roman" w:cs="Segoe UI"/>
                <w:kern w:val="0"/>
                <w:sz w:val="18"/>
                <w:szCs w:val="18"/>
                <w:lang w:eastAsia="en-GB"/>
                <w14:ligatures w14:val="none"/>
              </w:rPr>
              <w:t>.</w:t>
            </w:r>
          </w:p>
        </w:tc>
        <w:tc>
          <w:tcPr>
            <w:tcW w:w="649" w:type="pct"/>
            <w:hideMark/>
          </w:tcPr>
          <w:p w14:paraId="5AE35BB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projekti, sponzori</w:t>
            </w:r>
          </w:p>
        </w:tc>
      </w:tr>
      <w:tr w:rsidR="007152E5" w:rsidRPr="00BF2AE2" w14:paraId="2879BFF5" w14:textId="77777777" w:rsidTr="00411110">
        <w:tc>
          <w:tcPr>
            <w:tcW w:w="761" w:type="pct"/>
            <w:hideMark/>
          </w:tcPr>
          <w:p w14:paraId="6B4355E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Povijesni i tematski festivali</w:t>
            </w:r>
          </w:p>
        </w:tc>
        <w:tc>
          <w:tcPr>
            <w:tcW w:w="1205" w:type="pct"/>
            <w:hideMark/>
          </w:tcPr>
          <w:p w14:paraId="1143826C" w14:textId="5031C7A0" w:rsidR="007152E5" w:rsidRPr="00BF2AE2" w:rsidRDefault="00411110"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 poticanje o</w:t>
            </w:r>
            <w:r w:rsidR="007152E5" w:rsidRPr="00BF2AE2">
              <w:rPr>
                <w:rFonts w:eastAsia="Times New Roman" w:cs="Segoe UI"/>
                <w:kern w:val="0"/>
                <w:sz w:val="18"/>
                <w:szCs w:val="18"/>
                <w:lang w:eastAsia="en-GB"/>
                <w14:ligatures w14:val="none"/>
              </w:rPr>
              <w:t>rganizacij</w:t>
            </w:r>
            <w:r w:rsidRPr="00BF2AE2">
              <w:rPr>
                <w:rFonts w:eastAsia="Times New Roman" w:cs="Segoe UI"/>
                <w:kern w:val="0"/>
                <w:sz w:val="18"/>
                <w:szCs w:val="18"/>
                <w:lang w:eastAsia="en-GB"/>
                <w14:ligatures w14:val="none"/>
              </w:rPr>
              <w:t>e</w:t>
            </w:r>
            <w:r w:rsidR="007152E5" w:rsidRPr="00BF2AE2">
              <w:rPr>
                <w:rFonts w:eastAsia="Times New Roman" w:cs="Segoe UI"/>
                <w:kern w:val="0"/>
                <w:sz w:val="18"/>
                <w:szCs w:val="18"/>
                <w:lang w:eastAsia="en-GB"/>
                <w14:ligatures w14:val="none"/>
              </w:rPr>
              <w:t xml:space="preserve"> povijesnih igara, gastro i kulturnih događanja na bastionima i trgu, suradnja sa gradovima Zvijezda u </w:t>
            </w:r>
            <w:r w:rsidRPr="00BF2AE2">
              <w:rPr>
                <w:rFonts w:eastAsia="Times New Roman" w:cs="Segoe UI"/>
                <w:kern w:val="0"/>
                <w:sz w:val="18"/>
                <w:szCs w:val="18"/>
                <w:lang w:eastAsia="en-GB"/>
                <w14:ligatures w14:val="none"/>
              </w:rPr>
              <w:t>E</w:t>
            </w:r>
            <w:r w:rsidR="007152E5" w:rsidRPr="00BF2AE2">
              <w:rPr>
                <w:rFonts w:eastAsia="Times New Roman" w:cs="Segoe UI"/>
                <w:kern w:val="0"/>
                <w:sz w:val="18"/>
                <w:szCs w:val="18"/>
                <w:lang w:eastAsia="en-GB"/>
                <w14:ligatures w14:val="none"/>
              </w:rPr>
              <w:t>uropi</w:t>
            </w:r>
          </w:p>
        </w:tc>
        <w:tc>
          <w:tcPr>
            <w:tcW w:w="761" w:type="pct"/>
            <w:hideMark/>
          </w:tcPr>
          <w:p w14:paraId="65EF1451" w14:textId="0591D38B"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kreativne agencije</w:t>
            </w:r>
            <w:r w:rsidR="00411110" w:rsidRPr="00BF2AE2">
              <w:rPr>
                <w:rFonts w:eastAsia="Times New Roman" w:cs="Segoe UI"/>
                <w:kern w:val="0"/>
                <w:sz w:val="18"/>
                <w:szCs w:val="18"/>
                <w:lang w:eastAsia="en-GB"/>
                <w14:ligatures w14:val="none"/>
              </w:rPr>
              <w:t>, udruge</w:t>
            </w:r>
            <w:r w:rsidR="00C83CDB">
              <w:rPr>
                <w:rFonts w:eastAsia="Times New Roman" w:cs="Segoe UI"/>
                <w:kern w:val="0"/>
                <w:sz w:val="18"/>
                <w:szCs w:val="18"/>
                <w:lang w:eastAsia="en-GB"/>
                <w14:ligatures w14:val="none"/>
              </w:rPr>
              <w:t>, muzeji</w:t>
            </w:r>
          </w:p>
        </w:tc>
        <w:tc>
          <w:tcPr>
            <w:tcW w:w="1074" w:type="pct"/>
            <w:hideMark/>
          </w:tcPr>
          <w:p w14:paraId="1FEB524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događanja, međunarodna suradnja</w:t>
            </w:r>
          </w:p>
        </w:tc>
        <w:tc>
          <w:tcPr>
            <w:tcW w:w="548" w:type="pct"/>
            <w:hideMark/>
          </w:tcPr>
          <w:p w14:paraId="21C02205" w14:textId="099D2F36"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649" w:type="pct"/>
            <w:hideMark/>
          </w:tcPr>
          <w:p w14:paraId="62E5E471" w14:textId="58E1063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TZ Karlovac, </w:t>
            </w:r>
            <w:r w:rsidR="00C83CDB">
              <w:rPr>
                <w:rFonts w:eastAsia="Times New Roman" w:cs="Segoe UI"/>
                <w:kern w:val="0"/>
                <w:sz w:val="18"/>
                <w:szCs w:val="18"/>
                <w:lang w:eastAsia="en-GB"/>
                <w14:ligatures w14:val="none"/>
              </w:rPr>
              <w:t xml:space="preserve">vlastita sredstva, </w:t>
            </w:r>
            <w:r w:rsidRPr="00BF2AE2">
              <w:rPr>
                <w:rFonts w:eastAsia="Times New Roman" w:cs="Segoe UI"/>
                <w:kern w:val="0"/>
                <w:sz w:val="18"/>
                <w:szCs w:val="18"/>
                <w:lang w:eastAsia="en-GB"/>
                <w14:ligatures w14:val="none"/>
              </w:rPr>
              <w:t>sponzori</w:t>
            </w:r>
          </w:p>
        </w:tc>
      </w:tr>
      <w:tr w:rsidR="007152E5" w:rsidRPr="00BF2AE2" w14:paraId="01350658" w14:textId="77777777" w:rsidTr="00411110">
        <w:tc>
          <w:tcPr>
            <w:tcW w:w="761" w:type="pct"/>
            <w:hideMark/>
          </w:tcPr>
          <w:p w14:paraId="61C5EBF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Edukativne i muzejske aktivnosti</w:t>
            </w:r>
          </w:p>
        </w:tc>
        <w:tc>
          <w:tcPr>
            <w:tcW w:w="1205" w:type="pct"/>
            <w:hideMark/>
          </w:tcPr>
          <w:p w14:paraId="00FAA4B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interaktivnog muzeja unutar Zvijezde, interpretacija vojne i urbanističke povijesti, vođene ture po bastionima</w:t>
            </w:r>
          </w:p>
        </w:tc>
        <w:tc>
          <w:tcPr>
            <w:tcW w:w="761" w:type="pct"/>
            <w:hideMark/>
          </w:tcPr>
          <w:p w14:paraId="2A8E0AF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Muzeji, povijesne udruge, škole</w:t>
            </w:r>
          </w:p>
        </w:tc>
        <w:tc>
          <w:tcPr>
            <w:tcW w:w="1074" w:type="pct"/>
            <w:hideMark/>
          </w:tcPr>
          <w:p w14:paraId="2646D98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edukativnih programa, posjetitelji</w:t>
            </w:r>
          </w:p>
        </w:tc>
        <w:tc>
          <w:tcPr>
            <w:tcW w:w="548" w:type="pct"/>
            <w:hideMark/>
          </w:tcPr>
          <w:p w14:paraId="0713FFCD" w14:textId="08F4360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 xml:space="preserve"> nadalje</w:t>
            </w:r>
          </w:p>
        </w:tc>
        <w:tc>
          <w:tcPr>
            <w:tcW w:w="649" w:type="pct"/>
            <w:hideMark/>
          </w:tcPr>
          <w:p w14:paraId="25491EF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muzeji</w:t>
            </w:r>
          </w:p>
        </w:tc>
      </w:tr>
      <w:tr w:rsidR="007152E5" w:rsidRPr="00BF2AE2" w14:paraId="6FFFFC39" w14:textId="77777777" w:rsidTr="00411110">
        <w:tc>
          <w:tcPr>
            <w:tcW w:w="761" w:type="pct"/>
            <w:hideMark/>
          </w:tcPr>
          <w:p w14:paraId="6A41005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Održavanje, osiguranje i signalizacija</w:t>
            </w:r>
          </w:p>
        </w:tc>
        <w:tc>
          <w:tcPr>
            <w:tcW w:w="1205" w:type="pct"/>
            <w:hideMark/>
          </w:tcPr>
          <w:p w14:paraId="5AB641A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sustava redovitog održavanja i sigurnosti, informativna i sigurnosna signalizacija cijelom zonom</w:t>
            </w:r>
          </w:p>
        </w:tc>
        <w:tc>
          <w:tcPr>
            <w:tcW w:w="761" w:type="pct"/>
            <w:hideMark/>
          </w:tcPr>
          <w:p w14:paraId="1D00F0DE" w14:textId="645E928C"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TZ Karlovac, </w:t>
            </w:r>
            <w:r w:rsidR="007354C2">
              <w:rPr>
                <w:rFonts w:eastAsia="Times New Roman" w:cs="Segoe UI"/>
                <w:kern w:val="0"/>
                <w:sz w:val="18"/>
                <w:szCs w:val="18"/>
                <w:lang w:eastAsia="en-GB"/>
                <w14:ligatures w14:val="none"/>
              </w:rPr>
              <w:t>G</w:t>
            </w:r>
            <w:r w:rsidRPr="00BF2AE2">
              <w:rPr>
                <w:rFonts w:eastAsia="Times New Roman" w:cs="Segoe UI"/>
                <w:kern w:val="0"/>
                <w:sz w:val="18"/>
                <w:szCs w:val="18"/>
                <w:lang w:eastAsia="en-GB"/>
                <w14:ligatures w14:val="none"/>
              </w:rPr>
              <w:t>rad</w:t>
            </w:r>
          </w:p>
        </w:tc>
        <w:tc>
          <w:tcPr>
            <w:tcW w:w="1074" w:type="pct"/>
            <w:hideMark/>
          </w:tcPr>
          <w:p w14:paraId="482548A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održavanja i kontrola</w:t>
            </w:r>
          </w:p>
        </w:tc>
        <w:tc>
          <w:tcPr>
            <w:tcW w:w="548" w:type="pct"/>
            <w:hideMark/>
          </w:tcPr>
          <w:p w14:paraId="5960AD2B" w14:textId="7A5554E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649" w:type="pct"/>
            <w:hideMark/>
          </w:tcPr>
          <w:p w14:paraId="6CE0328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bl>
    <w:p w14:paraId="23331DD1" w14:textId="77777777" w:rsidR="00D55CB9" w:rsidRPr="00BF2AE2" w:rsidRDefault="00D55CB9" w:rsidP="00D55CB9">
      <w:pPr>
        <w:spacing w:line="360" w:lineRule="auto"/>
        <w:rPr>
          <w:rFonts w:cs="Segoe UI"/>
          <w:color w:val="496D91"/>
          <w:sz w:val="22"/>
          <w:szCs w:val="22"/>
        </w:rPr>
      </w:pPr>
    </w:p>
    <w:p w14:paraId="0CBD16E9" w14:textId="73BFE14C" w:rsidR="007152E5" w:rsidRPr="009C1371" w:rsidRDefault="007152E5" w:rsidP="00D55CB9">
      <w:pPr>
        <w:spacing w:line="360" w:lineRule="auto"/>
        <w:rPr>
          <w:rFonts w:cs="Segoe UI"/>
          <w:b/>
          <w:bCs/>
          <w:color w:val="496D91"/>
          <w:sz w:val="22"/>
          <w:szCs w:val="22"/>
        </w:rPr>
      </w:pPr>
      <w:r w:rsidRPr="009C1371">
        <w:rPr>
          <w:rFonts w:cs="Segoe UI"/>
          <w:b/>
          <w:bCs/>
          <w:color w:val="496D91"/>
          <w:sz w:val="22"/>
          <w:szCs w:val="22"/>
        </w:rPr>
        <w:t xml:space="preserve">Mjera br. 29: Uređenje i valorizacija karlovačkih rijeka </w:t>
      </w:r>
    </w:p>
    <w:tbl>
      <w:tblPr>
        <w:tblStyle w:val="TableGrid"/>
        <w:tblW w:w="5000" w:type="pct"/>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318"/>
        <w:gridCol w:w="2306"/>
        <w:gridCol w:w="1451"/>
        <w:gridCol w:w="2036"/>
        <w:gridCol w:w="1025"/>
        <w:gridCol w:w="1214"/>
      </w:tblGrid>
      <w:tr w:rsidR="007152E5" w:rsidRPr="00BF2AE2" w14:paraId="75B9A20D" w14:textId="77777777" w:rsidTr="00670F67">
        <w:tc>
          <w:tcPr>
            <w:tcW w:w="0" w:type="auto"/>
            <w:shd w:val="clear" w:color="auto" w:fill="D3DEE9"/>
            <w:hideMark/>
          </w:tcPr>
          <w:p w14:paraId="4D24B0CD"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1246" w:type="pct"/>
            <w:shd w:val="clear" w:color="auto" w:fill="D3DEE9"/>
            <w:hideMark/>
          </w:tcPr>
          <w:p w14:paraId="139F7F3E"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783" w:type="pct"/>
            <w:shd w:val="clear" w:color="auto" w:fill="D3DEE9"/>
            <w:hideMark/>
          </w:tcPr>
          <w:p w14:paraId="68E12E0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1095" w:type="pct"/>
            <w:shd w:val="clear" w:color="auto" w:fill="D3DEE9"/>
            <w:hideMark/>
          </w:tcPr>
          <w:p w14:paraId="21AFF82C"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547" w:type="pct"/>
            <w:shd w:val="clear" w:color="auto" w:fill="D3DEE9"/>
            <w:hideMark/>
          </w:tcPr>
          <w:p w14:paraId="76D06ED9"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623" w:type="pct"/>
            <w:shd w:val="clear" w:color="auto" w:fill="D3DEE9"/>
            <w:hideMark/>
          </w:tcPr>
          <w:p w14:paraId="353963E2" w14:textId="77777777" w:rsidR="007152E5" w:rsidRPr="00BF2AE2" w:rsidRDefault="007152E5" w:rsidP="00670F67">
            <w:pPr>
              <w:spacing w:line="276" w:lineRule="auto"/>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7B1FCEAC" w14:textId="77777777" w:rsidTr="00670F67">
        <w:tc>
          <w:tcPr>
            <w:tcW w:w="0" w:type="auto"/>
            <w:hideMark/>
          </w:tcPr>
          <w:p w14:paraId="6D8ABB7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Uređenje šetnica i biciklističkih staza uz rijeke s ugostiteljskim i društvenim sadržajima</w:t>
            </w:r>
          </w:p>
        </w:tc>
        <w:tc>
          <w:tcPr>
            <w:tcW w:w="1246" w:type="pct"/>
            <w:hideMark/>
          </w:tcPr>
          <w:p w14:paraId="7E46B00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Funkcionalno, sigurno i atraktivno povezivanje obale rijeka za kretanje pješaka i biciklista te razvoj ugostiteljskih punktova i sadržaja za građane i posjetitelje.</w:t>
            </w:r>
          </w:p>
        </w:tc>
        <w:tc>
          <w:tcPr>
            <w:tcW w:w="783" w:type="pct"/>
            <w:hideMark/>
          </w:tcPr>
          <w:p w14:paraId="78DCCB3F" w14:textId="3B4A7D3E"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komunalne službe, projektanti, ugostitelji, sportske i građanske udruge</w:t>
            </w:r>
          </w:p>
        </w:tc>
        <w:tc>
          <w:tcPr>
            <w:tcW w:w="1095" w:type="pct"/>
            <w:hideMark/>
          </w:tcPr>
          <w:p w14:paraId="496E18B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Duljina novih/uređenih staza, broj ugostiteljskih objekata, broj instaliranih sportskih i društvenih sadržaja, broj korisnika/zadovoljstvo</w:t>
            </w:r>
          </w:p>
        </w:tc>
        <w:tc>
          <w:tcPr>
            <w:tcW w:w="547" w:type="pct"/>
            <w:hideMark/>
          </w:tcPr>
          <w:p w14:paraId="1FB6DC74" w14:textId="087D1223"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921302" w:rsidRPr="00BF2AE2">
              <w:rPr>
                <w:rFonts w:eastAsia="Times New Roman" w:cs="Segoe UI"/>
                <w:kern w:val="0"/>
                <w:sz w:val="18"/>
                <w:szCs w:val="18"/>
                <w:lang w:eastAsia="en-GB"/>
                <w14:ligatures w14:val="none"/>
              </w:rPr>
              <w:t>.</w:t>
            </w:r>
          </w:p>
        </w:tc>
        <w:tc>
          <w:tcPr>
            <w:tcW w:w="623" w:type="pct"/>
            <w:hideMark/>
          </w:tcPr>
          <w:p w14:paraId="45341BE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EU fondovi, partnerstva</w:t>
            </w:r>
          </w:p>
        </w:tc>
      </w:tr>
      <w:tr w:rsidR="007152E5" w:rsidRPr="00BF2AE2" w14:paraId="5CB095B8" w14:textId="77777777" w:rsidTr="00670F67">
        <w:tc>
          <w:tcPr>
            <w:tcW w:w="0" w:type="auto"/>
            <w:hideMark/>
          </w:tcPr>
          <w:p w14:paraId="0E48A78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Postavljanje urbane opreme</w:t>
            </w:r>
          </w:p>
        </w:tc>
        <w:tc>
          <w:tcPr>
            <w:tcW w:w="1246" w:type="pct"/>
            <w:hideMark/>
          </w:tcPr>
          <w:p w14:paraId="1450AAD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Montaža klupa, koševa, stalaka, rasvjete, sportskih sprava, dječjih igrališta, info punktova</w:t>
            </w:r>
          </w:p>
        </w:tc>
        <w:tc>
          <w:tcPr>
            <w:tcW w:w="783" w:type="pct"/>
            <w:hideMark/>
          </w:tcPr>
          <w:p w14:paraId="75B77D3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Gradske službe, partneri</w:t>
            </w:r>
          </w:p>
        </w:tc>
        <w:tc>
          <w:tcPr>
            <w:tcW w:w="1095" w:type="pct"/>
            <w:hideMark/>
          </w:tcPr>
          <w:p w14:paraId="1B4B387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opreme po dionici</w:t>
            </w:r>
          </w:p>
        </w:tc>
        <w:tc>
          <w:tcPr>
            <w:tcW w:w="547" w:type="pct"/>
            <w:hideMark/>
          </w:tcPr>
          <w:p w14:paraId="2FC106F7" w14:textId="655070E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w:t>
            </w:r>
          </w:p>
        </w:tc>
        <w:tc>
          <w:tcPr>
            <w:tcW w:w="623" w:type="pct"/>
            <w:hideMark/>
          </w:tcPr>
          <w:p w14:paraId="1B35094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partneri, sponzori</w:t>
            </w:r>
          </w:p>
        </w:tc>
      </w:tr>
      <w:tr w:rsidR="007152E5" w:rsidRPr="00BF2AE2" w14:paraId="134D3EE2" w14:textId="77777777" w:rsidTr="00670F67">
        <w:tc>
          <w:tcPr>
            <w:tcW w:w="0" w:type="auto"/>
            <w:hideMark/>
          </w:tcPr>
          <w:p w14:paraId="7D6C99E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Prostor za ugostiteljske objekte</w:t>
            </w:r>
          </w:p>
        </w:tc>
        <w:tc>
          <w:tcPr>
            <w:tcW w:w="1246" w:type="pct"/>
            <w:hideMark/>
          </w:tcPr>
          <w:p w14:paraId="4A58CF2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Analiza i uređenje lokacija za kafiće, bistroe, iznajmljivanje opreme, definiranje modela zakupa</w:t>
            </w:r>
          </w:p>
        </w:tc>
        <w:tc>
          <w:tcPr>
            <w:tcW w:w="783" w:type="pct"/>
            <w:hideMark/>
          </w:tcPr>
          <w:p w14:paraId="4C106A8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partneri</w:t>
            </w:r>
          </w:p>
        </w:tc>
        <w:tc>
          <w:tcPr>
            <w:tcW w:w="1095" w:type="pct"/>
            <w:hideMark/>
          </w:tcPr>
          <w:p w14:paraId="2CD3A8F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ugostiteljskih punkta</w:t>
            </w:r>
          </w:p>
        </w:tc>
        <w:tc>
          <w:tcPr>
            <w:tcW w:w="547" w:type="pct"/>
            <w:hideMark/>
          </w:tcPr>
          <w:p w14:paraId="4F04EE9B" w14:textId="763CD01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w:t>
            </w:r>
          </w:p>
        </w:tc>
        <w:tc>
          <w:tcPr>
            <w:tcW w:w="623" w:type="pct"/>
            <w:hideMark/>
          </w:tcPr>
          <w:p w14:paraId="0B428DF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poduzetnici</w:t>
            </w:r>
          </w:p>
        </w:tc>
      </w:tr>
      <w:tr w:rsidR="007152E5" w:rsidRPr="00BF2AE2" w14:paraId="232B7E04" w14:textId="77777777" w:rsidTr="00670F67">
        <w:tc>
          <w:tcPr>
            <w:tcW w:w="0" w:type="auto"/>
            <w:hideMark/>
          </w:tcPr>
          <w:p w14:paraId="15722B2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Signalizacija i informativni panoi</w:t>
            </w:r>
          </w:p>
        </w:tc>
        <w:tc>
          <w:tcPr>
            <w:tcW w:w="1246" w:type="pct"/>
            <w:hideMark/>
          </w:tcPr>
          <w:p w14:paraId="57ED98A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Postavljanje turističkih i sigurnosnih oznaka, </w:t>
            </w:r>
            <w:r w:rsidRPr="00BF2AE2">
              <w:rPr>
                <w:rFonts w:eastAsia="Times New Roman" w:cs="Segoe UI"/>
                <w:kern w:val="0"/>
                <w:sz w:val="18"/>
                <w:szCs w:val="18"/>
                <w:lang w:eastAsia="en-GB"/>
                <w14:ligatures w14:val="none"/>
              </w:rPr>
              <w:lastRenderedPageBreak/>
              <w:t>digitalnih vodiča, karata staza i atrakcija</w:t>
            </w:r>
          </w:p>
        </w:tc>
        <w:tc>
          <w:tcPr>
            <w:tcW w:w="783" w:type="pct"/>
            <w:hideMark/>
          </w:tcPr>
          <w:p w14:paraId="5107498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TZ Karlovac, izrađivači opreme</w:t>
            </w:r>
          </w:p>
        </w:tc>
        <w:tc>
          <w:tcPr>
            <w:tcW w:w="1095" w:type="pct"/>
            <w:hideMark/>
          </w:tcPr>
          <w:p w14:paraId="1F9D166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postavljenih panoa/oznaka</w:t>
            </w:r>
          </w:p>
        </w:tc>
        <w:tc>
          <w:tcPr>
            <w:tcW w:w="547" w:type="pct"/>
            <w:hideMark/>
          </w:tcPr>
          <w:p w14:paraId="6871ADD5" w14:textId="07FC185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w:t>
            </w:r>
          </w:p>
        </w:tc>
        <w:tc>
          <w:tcPr>
            <w:tcW w:w="623" w:type="pct"/>
            <w:hideMark/>
          </w:tcPr>
          <w:p w14:paraId="6C26AF9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w:t>
            </w:r>
          </w:p>
        </w:tc>
      </w:tr>
      <w:tr w:rsidR="007152E5" w:rsidRPr="00BF2AE2" w14:paraId="5BA5470C" w14:textId="77777777" w:rsidTr="00670F67">
        <w:tc>
          <w:tcPr>
            <w:tcW w:w="0" w:type="auto"/>
            <w:hideMark/>
          </w:tcPr>
          <w:p w14:paraId="568E15A0"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sustava održavanja i čišćenja</w:t>
            </w:r>
          </w:p>
        </w:tc>
        <w:tc>
          <w:tcPr>
            <w:tcW w:w="1246" w:type="pct"/>
            <w:hideMark/>
          </w:tcPr>
          <w:p w14:paraId="23E0817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Ugovaranje izvođača za redovno čišćenje, popravke, zimsko održavanje, kontrola kvalitete</w:t>
            </w:r>
          </w:p>
        </w:tc>
        <w:tc>
          <w:tcPr>
            <w:tcW w:w="783" w:type="pct"/>
            <w:hideMark/>
          </w:tcPr>
          <w:p w14:paraId="76D403C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Komunalna društva, Grad</w:t>
            </w:r>
          </w:p>
        </w:tc>
        <w:tc>
          <w:tcPr>
            <w:tcW w:w="1095" w:type="pct"/>
            <w:hideMark/>
          </w:tcPr>
          <w:p w14:paraId="3EA2D1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ugovora, broj godišnjih održavanja</w:t>
            </w:r>
          </w:p>
        </w:tc>
        <w:tc>
          <w:tcPr>
            <w:tcW w:w="547" w:type="pct"/>
            <w:hideMark/>
          </w:tcPr>
          <w:p w14:paraId="074DCE4A" w14:textId="0A0AE7D0"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921302" w:rsidRPr="00BF2AE2">
              <w:rPr>
                <w:rFonts w:eastAsia="Times New Roman" w:cs="Segoe UI"/>
                <w:kern w:val="0"/>
                <w:sz w:val="18"/>
                <w:szCs w:val="18"/>
                <w:lang w:eastAsia="en-GB"/>
                <w14:ligatures w14:val="none"/>
              </w:rPr>
              <w:t>.</w:t>
            </w:r>
          </w:p>
        </w:tc>
        <w:tc>
          <w:tcPr>
            <w:tcW w:w="623" w:type="pct"/>
            <w:hideMark/>
          </w:tcPr>
          <w:p w14:paraId="4EEFABF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Komunalni proračun</w:t>
            </w:r>
          </w:p>
        </w:tc>
      </w:tr>
      <w:tr w:rsidR="007152E5" w:rsidRPr="00BF2AE2" w14:paraId="6CE83850" w14:textId="77777777" w:rsidTr="00670F67">
        <w:tc>
          <w:tcPr>
            <w:tcW w:w="0" w:type="auto"/>
            <w:hideMark/>
          </w:tcPr>
          <w:p w14:paraId="6EA37E2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Organizacija aktivnosti za građane</w:t>
            </w:r>
          </w:p>
        </w:tc>
        <w:tc>
          <w:tcPr>
            <w:tcW w:w="1246" w:type="pct"/>
            <w:hideMark/>
          </w:tcPr>
          <w:p w14:paraId="112BCCD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Provedba rekreativnih, edukativnih i sportskih programa (biciklističke vožnje, trčanje, radionice)</w:t>
            </w:r>
          </w:p>
        </w:tc>
        <w:tc>
          <w:tcPr>
            <w:tcW w:w="783" w:type="pct"/>
            <w:hideMark/>
          </w:tcPr>
          <w:p w14:paraId="585DA413" w14:textId="71D66F99" w:rsidR="007152E5" w:rsidRPr="00BF2AE2" w:rsidRDefault="00411110"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w:t>
            </w:r>
            <w:r w:rsidR="007152E5" w:rsidRPr="00BF2AE2">
              <w:rPr>
                <w:rFonts w:eastAsia="Times New Roman" w:cs="Segoe UI"/>
                <w:kern w:val="0"/>
                <w:sz w:val="18"/>
                <w:szCs w:val="18"/>
                <w:lang w:eastAsia="en-GB"/>
                <w14:ligatures w14:val="none"/>
              </w:rPr>
              <w:t>druge</w:t>
            </w:r>
            <w:r w:rsidRPr="00BF2AE2">
              <w:rPr>
                <w:rFonts w:eastAsia="Times New Roman" w:cs="Segoe UI"/>
                <w:kern w:val="0"/>
                <w:sz w:val="18"/>
                <w:szCs w:val="18"/>
                <w:lang w:eastAsia="en-GB"/>
                <w14:ligatures w14:val="none"/>
              </w:rPr>
              <w:t>, sportski savezi, agencije</w:t>
            </w:r>
          </w:p>
        </w:tc>
        <w:tc>
          <w:tcPr>
            <w:tcW w:w="1095" w:type="pct"/>
            <w:hideMark/>
          </w:tcPr>
          <w:p w14:paraId="1B6C5C8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događanja, broj sudionika</w:t>
            </w:r>
          </w:p>
        </w:tc>
        <w:tc>
          <w:tcPr>
            <w:tcW w:w="547" w:type="pct"/>
            <w:hideMark/>
          </w:tcPr>
          <w:p w14:paraId="27273310" w14:textId="577388D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2028</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921302" w:rsidRPr="00BF2AE2">
              <w:rPr>
                <w:rFonts w:eastAsia="Times New Roman" w:cs="Segoe UI"/>
                <w:kern w:val="0"/>
                <w:sz w:val="18"/>
                <w:szCs w:val="18"/>
                <w:lang w:eastAsia="en-GB"/>
                <w14:ligatures w14:val="none"/>
              </w:rPr>
              <w:t>.</w:t>
            </w:r>
          </w:p>
        </w:tc>
        <w:tc>
          <w:tcPr>
            <w:tcW w:w="623" w:type="pct"/>
            <w:hideMark/>
          </w:tcPr>
          <w:p w14:paraId="25DEBC3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partnerstva</w:t>
            </w:r>
          </w:p>
        </w:tc>
      </w:tr>
      <w:tr w:rsidR="007152E5" w:rsidRPr="00BF2AE2" w14:paraId="562D693A" w14:textId="77777777" w:rsidTr="00670F67">
        <w:tc>
          <w:tcPr>
            <w:tcW w:w="0" w:type="auto"/>
            <w:hideMark/>
          </w:tcPr>
          <w:p w14:paraId="23C55232"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Promotivne i informativne kampanje</w:t>
            </w:r>
          </w:p>
        </w:tc>
        <w:tc>
          <w:tcPr>
            <w:tcW w:w="1246" w:type="pct"/>
            <w:hideMark/>
          </w:tcPr>
          <w:p w14:paraId="63EF08D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novih sadržaja, promocija zdravlja i aktivnog života kroz digitalne kanale i kampanje</w:t>
            </w:r>
          </w:p>
        </w:tc>
        <w:tc>
          <w:tcPr>
            <w:tcW w:w="783" w:type="pct"/>
            <w:hideMark/>
          </w:tcPr>
          <w:p w14:paraId="64327D7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marketinške agencije</w:t>
            </w:r>
          </w:p>
        </w:tc>
        <w:tc>
          <w:tcPr>
            <w:tcW w:w="1095" w:type="pct"/>
            <w:hideMark/>
          </w:tcPr>
          <w:p w14:paraId="0005016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kampanja, broj uključenih korisnika</w:t>
            </w:r>
          </w:p>
        </w:tc>
        <w:tc>
          <w:tcPr>
            <w:tcW w:w="547" w:type="pct"/>
            <w:hideMark/>
          </w:tcPr>
          <w:p w14:paraId="5B13697D" w14:textId="677DD57F"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2030</w:t>
            </w:r>
            <w:r w:rsidR="00921302" w:rsidRPr="00BF2AE2">
              <w:rPr>
                <w:rFonts w:eastAsia="Times New Roman" w:cs="Segoe UI"/>
                <w:kern w:val="0"/>
                <w:sz w:val="18"/>
                <w:szCs w:val="18"/>
                <w:lang w:eastAsia="en-GB"/>
                <w14:ligatures w14:val="none"/>
              </w:rPr>
              <w:t>.</w:t>
            </w:r>
          </w:p>
        </w:tc>
        <w:tc>
          <w:tcPr>
            <w:tcW w:w="623" w:type="pct"/>
            <w:hideMark/>
          </w:tcPr>
          <w:p w14:paraId="12C2CC89"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bl>
    <w:p w14:paraId="2ECBFF9A" w14:textId="77777777" w:rsidR="002E7950" w:rsidRDefault="002E7950" w:rsidP="00D55CB9">
      <w:pPr>
        <w:spacing w:line="360" w:lineRule="auto"/>
        <w:rPr>
          <w:rFonts w:cs="Segoe UI"/>
          <w:b/>
          <w:bCs/>
          <w:color w:val="496D91"/>
          <w:sz w:val="22"/>
          <w:szCs w:val="22"/>
        </w:rPr>
      </w:pPr>
    </w:p>
    <w:p w14:paraId="2DDBD619" w14:textId="50643181" w:rsidR="007152E5" w:rsidRPr="002E7950" w:rsidRDefault="007152E5" w:rsidP="00D55CB9">
      <w:pPr>
        <w:spacing w:line="360" w:lineRule="auto"/>
        <w:rPr>
          <w:rFonts w:cs="Segoe UI"/>
          <w:b/>
          <w:bCs/>
          <w:color w:val="496D91"/>
          <w:sz w:val="22"/>
          <w:szCs w:val="22"/>
        </w:rPr>
      </w:pPr>
      <w:r w:rsidRPr="002E7950">
        <w:rPr>
          <w:rFonts w:cs="Segoe UI"/>
          <w:b/>
          <w:bCs/>
          <w:color w:val="496D91"/>
          <w:sz w:val="22"/>
          <w:szCs w:val="22"/>
        </w:rPr>
        <w:t>Mjera br. 30: Valorizacija resursa u cilju osnaživanja sportskog turizma</w:t>
      </w:r>
    </w:p>
    <w:tbl>
      <w:tblPr>
        <w:tblStyle w:val="TableGrid"/>
        <w:tblW w:w="0" w:type="auto"/>
        <w:tblBorders>
          <w:top w:val="single" w:sz="4" w:space="0" w:color="476B8F"/>
          <w:left w:val="single" w:sz="4" w:space="0" w:color="476B8F"/>
          <w:bottom w:val="single" w:sz="4" w:space="0" w:color="476B8F"/>
          <w:right w:val="single" w:sz="4" w:space="0" w:color="476B8F"/>
          <w:insideH w:val="single" w:sz="4" w:space="0" w:color="476B8F"/>
          <w:insideV w:val="single" w:sz="4" w:space="0" w:color="476B8F"/>
        </w:tblBorders>
        <w:tblLook w:val="04A0" w:firstRow="1" w:lastRow="0" w:firstColumn="1" w:lastColumn="0" w:noHBand="0" w:noVBand="1"/>
      </w:tblPr>
      <w:tblGrid>
        <w:gridCol w:w="1410"/>
        <w:gridCol w:w="1902"/>
        <w:gridCol w:w="1511"/>
        <w:gridCol w:w="2172"/>
        <w:gridCol w:w="1141"/>
        <w:gridCol w:w="1214"/>
      </w:tblGrid>
      <w:tr w:rsidR="007152E5" w:rsidRPr="00BF2AE2" w14:paraId="0214089D" w14:textId="77777777" w:rsidTr="00670F67">
        <w:tc>
          <w:tcPr>
            <w:tcW w:w="0" w:type="auto"/>
            <w:shd w:val="clear" w:color="auto" w:fill="D3DEE9"/>
            <w:hideMark/>
          </w:tcPr>
          <w:p w14:paraId="65B1587E"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Naziv mjere / Aktivnost</w:t>
            </w:r>
          </w:p>
        </w:tc>
        <w:tc>
          <w:tcPr>
            <w:tcW w:w="0" w:type="auto"/>
            <w:shd w:val="clear" w:color="auto" w:fill="D3DEE9"/>
            <w:hideMark/>
          </w:tcPr>
          <w:p w14:paraId="5F9CCAB0"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Opis / značaj</w:t>
            </w:r>
          </w:p>
        </w:tc>
        <w:tc>
          <w:tcPr>
            <w:tcW w:w="1511" w:type="dxa"/>
            <w:shd w:val="clear" w:color="auto" w:fill="D3DEE9"/>
            <w:hideMark/>
          </w:tcPr>
          <w:p w14:paraId="1D18B7E1"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Nositelj / partneri</w:t>
            </w:r>
          </w:p>
        </w:tc>
        <w:tc>
          <w:tcPr>
            <w:tcW w:w="2049" w:type="dxa"/>
            <w:shd w:val="clear" w:color="auto" w:fill="D3DEE9"/>
            <w:hideMark/>
          </w:tcPr>
          <w:p w14:paraId="5852E27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Ključni pokazatelji</w:t>
            </w:r>
          </w:p>
        </w:tc>
        <w:tc>
          <w:tcPr>
            <w:tcW w:w="823" w:type="dxa"/>
            <w:shd w:val="clear" w:color="auto" w:fill="D3DEE9"/>
            <w:hideMark/>
          </w:tcPr>
          <w:p w14:paraId="7EC6E41D"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Rok provedbe</w:t>
            </w:r>
          </w:p>
        </w:tc>
        <w:tc>
          <w:tcPr>
            <w:tcW w:w="1128" w:type="dxa"/>
            <w:shd w:val="clear" w:color="auto" w:fill="D3DEE9"/>
            <w:hideMark/>
          </w:tcPr>
          <w:p w14:paraId="2F2A3A87" w14:textId="77777777" w:rsidR="007152E5" w:rsidRPr="00BF2AE2" w:rsidRDefault="007152E5" w:rsidP="00670F67">
            <w:pPr>
              <w:spacing w:line="276" w:lineRule="auto"/>
              <w:jc w:val="center"/>
              <w:rPr>
                <w:rFonts w:eastAsia="Times New Roman" w:cs="Segoe UI"/>
                <w:b/>
                <w:bCs/>
                <w:kern w:val="0"/>
                <w:sz w:val="18"/>
                <w:szCs w:val="18"/>
                <w:lang w:eastAsia="en-GB"/>
                <w14:ligatures w14:val="none"/>
              </w:rPr>
            </w:pPr>
            <w:r w:rsidRPr="00BF2AE2">
              <w:rPr>
                <w:rFonts w:eastAsia="Times New Roman" w:cs="Segoe UI"/>
                <w:b/>
                <w:bCs/>
                <w:kern w:val="0"/>
                <w:sz w:val="18"/>
                <w:szCs w:val="18"/>
                <w:lang w:eastAsia="en-GB"/>
                <w14:ligatures w14:val="none"/>
              </w:rPr>
              <w:t>Izvor financiranja</w:t>
            </w:r>
          </w:p>
        </w:tc>
      </w:tr>
      <w:tr w:rsidR="007152E5" w:rsidRPr="00BF2AE2" w14:paraId="5EBF5D29" w14:textId="77777777" w:rsidTr="00670F67">
        <w:tc>
          <w:tcPr>
            <w:tcW w:w="0" w:type="auto"/>
            <w:hideMark/>
          </w:tcPr>
          <w:p w14:paraId="559B320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i integracija sportske infrastrukture</w:t>
            </w:r>
          </w:p>
        </w:tc>
        <w:tc>
          <w:tcPr>
            <w:tcW w:w="0" w:type="auto"/>
            <w:hideMark/>
          </w:tcPr>
          <w:p w14:paraId="3DDAD27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Sustavno unapređenje postojećih i razvoj novih sportskih objekata (bazen, sportska dvorana, tereni, spa, gym), upravljanje resursima i prilagodba ponude za stanovnike i goste radi promocije zdravlja, aktivnog života i sportskog turizma.</w:t>
            </w:r>
          </w:p>
        </w:tc>
        <w:tc>
          <w:tcPr>
            <w:tcW w:w="1511" w:type="dxa"/>
            <w:hideMark/>
          </w:tcPr>
          <w:p w14:paraId="0ECA131A" w14:textId="0D7046A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sportske udruge, komunalne službe, privatni investitori, škole</w:t>
            </w:r>
          </w:p>
        </w:tc>
        <w:tc>
          <w:tcPr>
            <w:tcW w:w="2049" w:type="dxa"/>
            <w:hideMark/>
          </w:tcPr>
          <w:p w14:paraId="794B926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i obnovljenih objekata, razina korištenja resursa, broj korisnika među građanima i gostima, broj sportskih i wellness programa</w:t>
            </w:r>
          </w:p>
        </w:tc>
        <w:tc>
          <w:tcPr>
            <w:tcW w:w="823" w:type="dxa"/>
            <w:hideMark/>
          </w:tcPr>
          <w:p w14:paraId="633D5276" w14:textId="614A725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w:t>
            </w:r>
            <w:r w:rsidR="00921302" w:rsidRPr="00BF2AE2">
              <w:rPr>
                <w:rFonts w:eastAsia="Times New Roman" w:cs="Segoe UI"/>
                <w:kern w:val="0"/>
                <w:sz w:val="18"/>
                <w:szCs w:val="18"/>
                <w:lang w:eastAsia="en-GB"/>
                <w14:ligatures w14:val="none"/>
              </w:rPr>
              <w:t xml:space="preserve"> </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1128" w:type="dxa"/>
            <w:hideMark/>
          </w:tcPr>
          <w:p w14:paraId="4291643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EU fondovi, partnerstva, privatni sektor</w:t>
            </w:r>
          </w:p>
        </w:tc>
      </w:tr>
      <w:tr w:rsidR="007152E5" w:rsidRPr="00BF2AE2" w14:paraId="67513BAF" w14:textId="77777777" w:rsidTr="00670F67">
        <w:tc>
          <w:tcPr>
            <w:tcW w:w="0" w:type="auto"/>
            <w:hideMark/>
          </w:tcPr>
          <w:p w14:paraId="6E65E86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Analiza i mapiranje postojeće sportske infrastrukture</w:t>
            </w:r>
          </w:p>
        </w:tc>
        <w:tc>
          <w:tcPr>
            <w:tcW w:w="0" w:type="auto"/>
            <w:hideMark/>
          </w:tcPr>
          <w:p w14:paraId="5691909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Detaljna inventura svih resursa: bazeni, sportske dvorane, igrališta, </w:t>
            </w:r>
            <w:r w:rsidRPr="00BF2AE2">
              <w:rPr>
                <w:rFonts w:eastAsia="Times New Roman" w:cs="Segoe UI"/>
                <w:i/>
                <w:iCs/>
                <w:kern w:val="0"/>
                <w:sz w:val="18"/>
                <w:szCs w:val="18"/>
                <w:lang w:eastAsia="en-GB"/>
                <w14:ligatures w14:val="none"/>
              </w:rPr>
              <w:t>open gym</w:t>
            </w:r>
            <w:r w:rsidRPr="00BF2AE2">
              <w:rPr>
                <w:rFonts w:eastAsia="Times New Roman" w:cs="Segoe UI"/>
                <w:kern w:val="0"/>
                <w:sz w:val="18"/>
                <w:szCs w:val="18"/>
                <w:lang w:eastAsia="en-GB"/>
                <w14:ligatures w14:val="none"/>
              </w:rPr>
              <w:t>, zone za rekreaciju, kapaciteti i stanje opreme</w:t>
            </w:r>
          </w:p>
        </w:tc>
        <w:tc>
          <w:tcPr>
            <w:tcW w:w="1511" w:type="dxa"/>
            <w:hideMark/>
          </w:tcPr>
          <w:p w14:paraId="296483F7"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stručne službe, sportske udruge</w:t>
            </w:r>
          </w:p>
        </w:tc>
        <w:tc>
          <w:tcPr>
            <w:tcW w:w="2049" w:type="dxa"/>
            <w:hideMark/>
          </w:tcPr>
          <w:p w14:paraId="10275A6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Izrađena baza podataka i razvojna karta</w:t>
            </w:r>
          </w:p>
        </w:tc>
        <w:tc>
          <w:tcPr>
            <w:tcW w:w="823" w:type="dxa"/>
            <w:hideMark/>
          </w:tcPr>
          <w:p w14:paraId="50C4A3D8" w14:textId="628AE8A5"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2026</w:t>
            </w:r>
            <w:r w:rsidR="00921302" w:rsidRPr="00BF2AE2">
              <w:rPr>
                <w:rFonts w:eastAsia="Times New Roman" w:cs="Segoe UI"/>
                <w:kern w:val="0"/>
                <w:sz w:val="18"/>
                <w:szCs w:val="18"/>
                <w:lang w:eastAsia="en-GB"/>
                <w14:ligatures w14:val="none"/>
              </w:rPr>
              <w:t>.</w:t>
            </w:r>
          </w:p>
        </w:tc>
        <w:tc>
          <w:tcPr>
            <w:tcW w:w="1128" w:type="dxa"/>
            <w:hideMark/>
          </w:tcPr>
          <w:p w14:paraId="22CE81A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w:t>
            </w:r>
          </w:p>
        </w:tc>
      </w:tr>
      <w:tr w:rsidR="007152E5" w:rsidRPr="00BF2AE2" w14:paraId="026EC378" w14:textId="77777777" w:rsidTr="00670F67">
        <w:tc>
          <w:tcPr>
            <w:tcW w:w="0" w:type="auto"/>
            <w:hideMark/>
          </w:tcPr>
          <w:p w14:paraId="326B9C1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Sanacija, dogradnja i opremanje </w:t>
            </w:r>
            <w:r w:rsidRPr="00BF2AE2">
              <w:rPr>
                <w:rFonts w:eastAsia="Times New Roman" w:cs="Segoe UI"/>
                <w:kern w:val="0"/>
                <w:sz w:val="18"/>
                <w:szCs w:val="18"/>
                <w:lang w:eastAsia="en-GB"/>
                <w14:ligatures w14:val="none"/>
              </w:rPr>
              <w:lastRenderedPageBreak/>
              <w:t>sportskih objekata</w:t>
            </w:r>
          </w:p>
        </w:tc>
        <w:tc>
          <w:tcPr>
            <w:tcW w:w="0" w:type="auto"/>
            <w:hideMark/>
          </w:tcPr>
          <w:p w14:paraId="6550E1D2" w14:textId="36BBCBD3" w:rsidR="007152E5" w:rsidRPr="00BF2AE2" w:rsidRDefault="00411110"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Izgradnja</w:t>
            </w:r>
            <w:r w:rsidR="007152E5" w:rsidRPr="00BF2AE2">
              <w:rPr>
                <w:rFonts w:eastAsia="Times New Roman" w:cs="Segoe UI"/>
                <w:kern w:val="0"/>
                <w:sz w:val="18"/>
                <w:szCs w:val="18"/>
                <w:lang w:eastAsia="en-GB"/>
                <w14:ligatures w14:val="none"/>
              </w:rPr>
              <w:t xml:space="preserve"> bazena, sanacija sportskih dvorana i terena, </w:t>
            </w:r>
            <w:r w:rsidR="007152E5" w:rsidRPr="00BF2AE2">
              <w:rPr>
                <w:rFonts w:eastAsia="Times New Roman" w:cs="Segoe UI"/>
                <w:kern w:val="0"/>
                <w:sz w:val="18"/>
                <w:szCs w:val="18"/>
                <w:lang w:eastAsia="en-GB"/>
                <w14:ligatures w14:val="none"/>
              </w:rPr>
              <w:lastRenderedPageBreak/>
              <w:t xml:space="preserve">ugradnja suvremene opreme, proširenje vanjskih i </w:t>
            </w:r>
            <w:r w:rsidR="00921302" w:rsidRPr="00BF2AE2">
              <w:rPr>
                <w:rFonts w:eastAsia="Times New Roman" w:cs="Segoe UI"/>
                <w:kern w:val="0"/>
                <w:sz w:val="18"/>
                <w:szCs w:val="18"/>
                <w:lang w:eastAsia="en-GB"/>
                <w14:ligatures w14:val="none"/>
              </w:rPr>
              <w:t>„</w:t>
            </w:r>
            <w:r w:rsidR="007152E5" w:rsidRPr="00BF2AE2">
              <w:rPr>
                <w:rFonts w:eastAsia="Times New Roman" w:cs="Segoe UI"/>
                <w:kern w:val="0"/>
                <w:sz w:val="18"/>
                <w:szCs w:val="18"/>
                <w:lang w:eastAsia="en-GB"/>
                <w14:ligatures w14:val="none"/>
              </w:rPr>
              <w:t>open-air” gymova</w:t>
            </w:r>
          </w:p>
        </w:tc>
        <w:tc>
          <w:tcPr>
            <w:tcW w:w="1511" w:type="dxa"/>
            <w:hideMark/>
          </w:tcPr>
          <w:p w14:paraId="6AF4149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lastRenderedPageBreak/>
              <w:t>Grad Karlovac, izvođači, sportski klubovi</w:t>
            </w:r>
          </w:p>
        </w:tc>
        <w:tc>
          <w:tcPr>
            <w:tcW w:w="2049" w:type="dxa"/>
            <w:hideMark/>
          </w:tcPr>
          <w:p w14:paraId="30C70D3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obnovljenih/opremljenih objekata</w:t>
            </w:r>
          </w:p>
        </w:tc>
        <w:tc>
          <w:tcPr>
            <w:tcW w:w="823" w:type="dxa"/>
            <w:hideMark/>
          </w:tcPr>
          <w:p w14:paraId="5F52FCE0" w14:textId="5D873458"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 xml:space="preserve">. – </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1128" w:type="dxa"/>
            <w:hideMark/>
          </w:tcPr>
          <w:p w14:paraId="0DBC0DEC"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partneri, EU fondovi</w:t>
            </w:r>
          </w:p>
        </w:tc>
      </w:tr>
      <w:tr w:rsidR="007152E5" w:rsidRPr="00BF2AE2" w14:paraId="0DCCE931" w14:textId="77777777" w:rsidTr="00670F67">
        <w:tc>
          <w:tcPr>
            <w:tcW w:w="0" w:type="auto"/>
            <w:hideMark/>
          </w:tcPr>
          <w:p w14:paraId="6E4D96ED"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SPA i wellness ponude (javni i komercijalni modeli)</w:t>
            </w:r>
          </w:p>
        </w:tc>
        <w:tc>
          <w:tcPr>
            <w:tcW w:w="0" w:type="auto"/>
            <w:hideMark/>
          </w:tcPr>
          <w:p w14:paraId="31A3F51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Nova ili obnovljena SPA zona (saune, </w:t>
            </w:r>
            <w:r w:rsidRPr="00BF2AE2">
              <w:rPr>
                <w:rFonts w:eastAsia="Times New Roman" w:cs="Segoe UI"/>
                <w:i/>
                <w:iCs/>
                <w:kern w:val="0"/>
                <w:sz w:val="18"/>
                <w:szCs w:val="18"/>
                <w:lang w:eastAsia="en-GB"/>
                <w14:ligatures w14:val="none"/>
              </w:rPr>
              <w:t>relax</w:t>
            </w:r>
            <w:r w:rsidRPr="00BF2AE2">
              <w:rPr>
                <w:rFonts w:eastAsia="Times New Roman" w:cs="Segoe UI"/>
                <w:kern w:val="0"/>
                <w:sz w:val="18"/>
                <w:szCs w:val="18"/>
                <w:lang w:eastAsia="en-GB"/>
                <w14:ligatures w14:val="none"/>
              </w:rPr>
              <w:t xml:space="preserve"> zone, </w:t>
            </w:r>
            <w:r w:rsidRPr="00BF2AE2">
              <w:rPr>
                <w:rFonts w:eastAsia="Times New Roman" w:cs="Segoe UI"/>
                <w:i/>
                <w:iCs/>
                <w:kern w:val="0"/>
                <w:sz w:val="18"/>
                <w:szCs w:val="18"/>
                <w:lang w:eastAsia="en-GB"/>
                <w14:ligatures w14:val="none"/>
              </w:rPr>
              <w:t>whirpool</w:t>
            </w:r>
            <w:r w:rsidRPr="00BF2AE2">
              <w:rPr>
                <w:rFonts w:eastAsia="Times New Roman" w:cs="Segoe UI"/>
                <w:kern w:val="0"/>
                <w:sz w:val="18"/>
                <w:szCs w:val="18"/>
                <w:lang w:eastAsia="en-GB"/>
                <w14:ligatures w14:val="none"/>
              </w:rPr>
              <w:t>, masaža) dostupna građanima i posjetiteljima</w:t>
            </w:r>
          </w:p>
        </w:tc>
        <w:tc>
          <w:tcPr>
            <w:tcW w:w="1511" w:type="dxa"/>
            <w:hideMark/>
          </w:tcPr>
          <w:p w14:paraId="79FF436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privatni investitori, hotelski sektor</w:t>
            </w:r>
          </w:p>
        </w:tc>
        <w:tc>
          <w:tcPr>
            <w:tcW w:w="2049" w:type="dxa"/>
            <w:hideMark/>
          </w:tcPr>
          <w:p w14:paraId="50C9DFDF"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izgrađenih/zakupljenih SPA zona, broj korisnika</w:t>
            </w:r>
          </w:p>
        </w:tc>
        <w:tc>
          <w:tcPr>
            <w:tcW w:w="823" w:type="dxa"/>
            <w:hideMark/>
          </w:tcPr>
          <w:p w14:paraId="6B9E47D9" w14:textId="2BD2FFC3"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w:t>
            </w:r>
            <w:r w:rsidR="00921302" w:rsidRPr="00BF2AE2">
              <w:rPr>
                <w:rFonts w:eastAsia="Times New Roman" w:cs="Segoe UI"/>
                <w:kern w:val="0"/>
                <w:sz w:val="18"/>
                <w:szCs w:val="18"/>
                <w:lang w:eastAsia="en-GB"/>
                <w14:ligatures w14:val="none"/>
              </w:rPr>
              <w:t>.</w:t>
            </w:r>
            <w:r w:rsidRPr="00BF2AE2">
              <w:rPr>
                <w:rFonts w:eastAsia="Times New Roman" w:cs="Segoe UI"/>
                <w:kern w:val="0"/>
                <w:sz w:val="18"/>
                <w:szCs w:val="18"/>
                <w:lang w:eastAsia="en-GB"/>
                <w14:ligatures w14:val="none"/>
              </w:rPr>
              <w:t>/2029</w:t>
            </w:r>
            <w:r w:rsidR="00921302" w:rsidRPr="00BF2AE2">
              <w:rPr>
                <w:rFonts w:eastAsia="Times New Roman" w:cs="Segoe UI"/>
                <w:kern w:val="0"/>
                <w:sz w:val="18"/>
                <w:szCs w:val="18"/>
                <w:lang w:eastAsia="en-GB"/>
                <w14:ligatures w14:val="none"/>
              </w:rPr>
              <w:t>.</w:t>
            </w:r>
          </w:p>
        </w:tc>
        <w:tc>
          <w:tcPr>
            <w:tcW w:w="1128" w:type="dxa"/>
            <w:hideMark/>
          </w:tcPr>
          <w:p w14:paraId="323747DE"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Privatni sektor, partnerstva</w:t>
            </w:r>
          </w:p>
        </w:tc>
      </w:tr>
      <w:tr w:rsidR="007152E5" w:rsidRPr="00BF2AE2" w14:paraId="3D549E02" w14:textId="77777777" w:rsidTr="00670F67">
        <w:tc>
          <w:tcPr>
            <w:tcW w:w="0" w:type="auto"/>
            <w:hideMark/>
          </w:tcPr>
          <w:p w14:paraId="091AB29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Razvoj programske ponude sporta za sve</w:t>
            </w:r>
          </w:p>
        </w:tc>
        <w:tc>
          <w:tcPr>
            <w:tcW w:w="0" w:type="auto"/>
            <w:hideMark/>
          </w:tcPr>
          <w:p w14:paraId="6042817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Uvođenje programa “sport za sve”, popusti i posebne aktivnosti za djecu, umirovljenike, osobe s invaliditetom, prilagodbe za goste</w:t>
            </w:r>
          </w:p>
        </w:tc>
        <w:tc>
          <w:tcPr>
            <w:tcW w:w="1511" w:type="dxa"/>
            <w:hideMark/>
          </w:tcPr>
          <w:p w14:paraId="726D323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sportske udruge, škole, fitness centri</w:t>
            </w:r>
          </w:p>
        </w:tc>
        <w:tc>
          <w:tcPr>
            <w:tcW w:w="2049" w:type="dxa"/>
            <w:hideMark/>
          </w:tcPr>
          <w:p w14:paraId="622CDB45"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novih programa, broj sudionika</w:t>
            </w:r>
          </w:p>
        </w:tc>
        <w:tc>
          <w:tcPr>
            <w:tcW w:w="823" w:type="dxa"/>
            <w:hideMark/>
          </w:tcPr>
          <w:p w14:paraId="6DE4DE2D" w14:textId="26EFF3E1" w:rsidR="007152E5" w:rsidRPr="00BF2AE2" w:rsidRDefault="00921302"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w:t>
            </w:r>
            <w:r w:rsidR="0055154B" w:rsidRPr="00BF2AE2">
              <w:rPr>
                <w:rFonts w:eastAsia="Times New Roman" w:cs="Segoe UI"/>
                <w:kern w:val="0"/>
                <w:sz w:val="18"/>
                <w:szCs w:val="18"/>
                <w:lang w:eastAsia="en-GB"/>
                <w14:ligatures w14:val="none"/>
              </w:rPr>
              <w:t>29</w:t>
            </w:r>
            <w:r w:rsidRPr="00BF2AE2">
              <w:rPr>
                <w:rFonts w:eastAsia="Times New Roman" w:cs="Segoe UI"/>
                <w:kern w:val="0"/>
                <w:sz w:val="18"/>
                <w:szCs w:val="18"/>
                <w:lang w:eastAsia="en-GB"/>
                <w14:ligatures w14:val="none"/>
              </w:rPr>
              <w:t>.</w:t>
            </w:r>
          </w:p>
        </w:tc>
        <w:tc>
          <w:tcPr>
            <w:tcW w:w="1128" w:type="dxa"/>
            <w:hideMark/>
          </w:tcPr>
          <w:p w14:paraId="002C44B6"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Grad</w:t>
            </w:r>
          </w:p>
        </w:tc>
      </w:tr>
      <w:tr w:rsidR="007152E5" w:rsidRPr="00BF2AE2" w14:paraId="7E0AD86C" w14:textId="77777777" w:rsidTr="00670F67">
        <w:tc>
          <w:tcPr>
            <w:tcW w:w="0" w:type="auto"/>
            <w:hideMark/>
          </w:tcPr>
          <w:p w14:paraId="723E8CCA"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Promocija zdravog života i sportskog turizma</w:t>
            </w:r>
          </w:p>
        </w:tc>
        <w:tc>
          <w:tcPr>
            <w:tcW w:w="0" w:type="auto"/>
            <w:hideMark/>
          </w:tcPr>
          <w:p w14:paraId="64AC165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Digitalne i lokalne kampanje, informativni materijali o sportskoj ponudi, eventi u sportskim zonama</w:t>
            </w:r>
          </w:p>
        </w:tc>
        <w:tc>
          <w:tcPr>
            <w:tcW w:w="1511" w:type="dxa"/>
            <w:hideMark/>
          </w:tcPr>
          <w:p w14:paraId="38E21CA3" w14:textId="791E7F7A"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 xml:space="preserve">TZ Karlovac, marketinške agencije, </w:t>
            </w:r>
            <w:r w:rsidR="00D45EC4">
              <w:rPr>
                <w:rFonts w:eastAsia="Times New Roman" w:cs="Segoe UI"/>
                <w:kern w:val="0"/>
                <w:sz w:val="18"/>
                <w:szCs w:val="18"/>
                <w:lang w:eastAsia="en-GB"/>
                <w14:ligatures w14:val="none"/>
              </w:rPr>
              <w:t xml:space="preserve">sportske </w:t>
            </w:r>
            <w:r w:rsidRPr="00BF2AE2">
              <w:rPr>
                <w:rFonts w:eastAsia="Times New Roman" w:cs="Segoe UI"/>
                <w:kern w:val="0"/>
                <w:sz w:val="18"/>
                <w:szCs w:val="18"/>
                <w:lang w:eastAsia="en-GB"/>
                <w14:ligatures w14:val="none"/>
              </w:rPr>
              <w:t>udruge</w:t>
            </w:r>
            <w:r w:rsidR="005165D4">
              <w:rPr>
                <w:rFonts w:eastAsia="Times New Roman" w:cs="Segoe UI"/>
                <w:kern w:val="0"/>
                <w:sz w:val="18"/>
                <w:szCs w:val="18"/>
                <w:lang w:eastAsia="en-GB"/>
                <w14:ligatures w14:val="none"/>
              </w:rPr>
              <w:t>, zajednice</w:t>
            </w:r>
          </w:p>
        </w:tc>
        <w:tc>
          <w:tcPr>
            <w:tcW w:w="2049" w:type="dxa"/>
            <w:hideMark/>
          </w:tcPr>
          <w:p w14:paraId="55717DEB"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kampanja, broj informiranih korisnika</w:t>
            </w:r>
          </w:p>
        </w:tc>
        <w:tc>
          <w:tcPr>
            <w:tcW w:w="823" w:type="dxa"/>
            <w:hideMark/>
          </w:tcPr>
          <w:p w14:paraId="7DF87F01" w14:textId="5E6BC565" w:rsidR="007152E5" w:rsidRPr="00BF2AE2" w:rsidRDefault="005515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2029.</w:t>
            </w:r>
          </w:p>
        </w:tc>
        <w:tc>
          <w:tcPr>
            <w:tcW w:w="1128" w:type="dxa"/>
            <w:hideMark/>
          </w:tcPr>
          <w:p w14:paraId="412D330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TZ Karlovac, partneri</w:t>
            </w:r>
          </w:p>
        </w:tc>
      </w:tr>
      <w:tr w:rsidR="007152E5" w:rsidRPr="00BF2AE2" w14:paraId="3E4EFE27" w14:textId="77777777" w:rsidTr="00670F67">
        <w:tc>
          <w:tcPr>
            <w:tcW w:w="0" w:type="auto"/>
            <w:hideMark/>
          </w:tcPr>
          <w:p w14:paraId="011D9B61"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Uspostava sustava upravljanja i održavanja svih resursa</w:t>
            </w:r>
          </w:p>
        </w:tc>
        <w:tc>
          <w:tcPr>
            <w:tcW w:w="0" w:type="auto"/>
            <w:hideMark/>
          </w:tcPr>
          <w:p w14:paraId="67DE7A5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Formiranje centralnog tima za koordinaciju sportskih objekata, digitalna platforma za rezervacije, redovito održavanje i evaluacija zadovoljstva</w:t>
            </w:r>
          </w:p>
        </w:tc>
        <w:tc>
          <w:tcPr>
            <w:tcW w:w="1511" w:type="dxa"/>
            <w:hideMark/>
          </w:tcPr>
          <w:p w14:paraId="5D07DB28"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upravitelji objekata</w:t>
            </w:r>
          </w:p>
        </w:tc>
        <w:tc>
          <w:tcPr>
            <w:tcW w:w="2049" w:type="dxa"/>
            <w:hideMark/>
          </w:tcPr>
          <w:p w14:paraId="116F6F64"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Broj prijavljenih korisnika, broj održavanja godišnje, razina zadovoljstva</w:t>
            </w:r>
          </w:p>
        </w:tc>
        <w:tc>
          <w:tcPr>
            <w:tcW w:w="823" w:type="dxa"/>
            <w:hideMark/>
          </w:tcPr>
          <w:p w14:paraId="7B110B58" w14:textId="6780988B" w:rsidR="007152E5" w:rsidRPr="00BF2AE2" w:rsidRDefault="0055154B"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2027. – 2030.</w:t>
            </w:r>
          </w:p>
        </w:tc>
        <w:tc>
          <w:tcPr>
            <w:tcW w:w="1128" w:type="dxa"/>
            <w:hideMark/>
          </w:tcPr>
          <w:p w14:paraId="57ED1BC3" w14:textId="77777777" w:rsidR="007152E5" w:rsidRPr="00BF2AE2" w:rsidRDefault="007152E5" w:rsidP="00670F67">
            <w:pPr>
              <w:spacing w:line="276" w:lineRule="auto"/>
              <w:rPr>
                <w:rFonts w:eastAsia="Times New Roman" w:cs="Segoe UI"/>
                <w:kern w:val="0"/>
                <w:sz w:val="18"/>
                <w:szCs w:val="18"/>
                <w:lang w:eastAsia="en-GB"/>
                <w14:ligatures w14:val="none"/>
              </w:rPr>
            </w:pPr>
            <w:r w:rsidRPr="00BF2AE2">
              <w:rPr>
                <w:rFonts w:eastAsia="Times New Roman" w:cs="Segoe UI"/>
                <w:kern w:val="0"/>
                <w:sz w:val="18"/>
                <w:szCs w:val="18"/>
                <w:lang w:eastAsia="en-GB"/>
                <w14:ligatures w14:val="none"/>
              </w:rPr>
              <w:t>Grad Karlovac, TZ, partneri</w:t>
            </w:r>
          </w:p>
        </w:tc>
      </w:tr>
    </w:tbl>
    <w:p w14:paraId="52CC9836" w14:textId="2DAA10A9" w:rsidR="002E7950" w:rsidRDefault="002E7950" w:rsidP="00D55CB9">
      <w:pPr>
        <w:spacing w:line="276" w:lineRule="auto"/>
        <w:rPr>
          <w:rFonts w:cs="Segoe UI"/>
          <w:sz w:val="18"/>
          <w:szCs w:val="18"/>
        </w:rPr>
      </w:pPr>
    </w:p>
    <w:p w14:paraId="704DF7D6" w14:textId="77777777" w:rsidR="002E7950" w:rsidRDefault="002E7950">
      <w:pPr>
        <w:rPr>
          <w:rFonts w:cs="Segoe UI"/>
          <w:sz w:val="18"/>
          <w:szCs w:val="18"/>
        </w:rPr>
      </w:pPr>
      <w:r>
        <w:rPr>
          <w:rFonts w:cs="Segoe UI"/>
          <w:sz w:val="18"/>
          <w:szCs w:val="18"/>
        </w:rPr>
        <w:br w:type="page"/>
      </w:r>
    </w:p>
    <w:p w14:paraId="0709845F" w14:textId="732B2B2B" w:rsidR="004061C5" w:rsidRPr="00BF2AE2" w:rsidRDefault="00CF1BA5">
      <w:pPr>
        <w:pStyle w:val="Heading1"/>
        <w:numPr>
          <w:ilvl w:val="0"/>
          <w:numId w:val="67"/>
        </w:numPr>
        <w:spacing w:line="360" w:lineRule="auto"/>
      </w:pPr>
      <w:bookmarkStart w:id="55" w:name="_Toc212441078"/>
      <w:r w:rsidRPr="00BF2AE2">
        <w:lastRenderedPageBreak/>
        <w:t>Smjernice i preporuke za dionike razvoja</w:t>
      </w:r>
      <w:bookmarkEnd w:id="55"/>
    </w:p>
    <w:p w14:paraId="51D7DF0C" w14:textId="77777777" w:rsidR="00E8035A" w:rsidRPr="00BF2AE2" w:rsidRDefault="00E8035A" w:rsidP="00195AB1">
      <w:pPr>
        <w:spacing w:line="360" w:lineRule="auto"/>
        <w:jc w:val="both"/>
        <w:rPr>
          <w:rFonts w:cs="Segoe UI"/>
          <w:sz w:val="22"/>
          <w:szCs w:val="22"/>
        </w:rPr>
      </w:pPr>
      <w:r w:rsidRPr="00BF2AE2">
        <w:rPr>
          <w:rFonts w:cs="Segoe UI"/>
          <w:sz w:val="22"/>
          <w:szCs w:val="22"/>
        </w:rPr>
        <w:t>Plan upravljanja destinacijom oblikuje se kao krovni dokument koji daje smjernice i preporuke za budući razvoj i unapređenje destinacije, u skladu s jasno definiranim ciljevima, pokazateljima održivosti i odabranim razvojnim smjerom. U procesu planiranja naglašava se uloga svih ključnih dionika iz sustava turizma i upravljanja turizmom te potreba za prilagođavanjem lokalnih javnih politika mjerama održivosti. Kada je za ostvarenje razvojnih ciljeva nužno donošenje odluka predstavničkog tijela jedinice lokalne samouprave, Plan upravljanja služi kao stručna podloga i argumentacija za donošenje tih mjera, posebno u pogledu kategorizacije ugostiteljskih i smještajnih objekata te planiranja novih investicija. Dokument reflektira strateške pravce definirane Strategijom razvoja održivog turizma do 2030. godine, kojom je usmjerenje hrvatskog turizma fokusirano na cjelogodišnji, održivi razvoj, praćen zelenom i digitalnom tranzicijom. Tako oblikovan Plan upravljanja omogućava usklađeno, strateško i odgovorno upravljanje razvojem destinacije s dugoročnim benefitom za zajednicu, gospodarstvo i posjetitelje.</w:t>
      </w:r>
    </w:p>
    <w:p w14:paraId="53E3DD3A" w14:textId="0B92CEA6" w:rsidR="004061C5" w:rsidRDefault="004061C5" w:rsidP="00195AB1">
      <w:pPr>
        <w:spacing w:line="360" w:lineRule="auto"/>
        <w:jc w:val="both"/>
        <w:rPr>
          <w:rFonts w:cs="Segoe UI"/>
          <w:sz w:val="22"/>
          <w:szCs w:val="22"/>
        </w:rPr>
      </w:pPr>
      <w:r w:rsidRPr="00BF2AE2">
        <w:rPr>
          <w:rFonts w:cs="Segoe UI"/>
          <w:sz w:val="22"/>
          <w:szCs w:val="22"/>
        </w:rPr>
        <w:t>U konačnici, uspješna provedba plana upravljanja destinacijom ovisi o zajedničkom i koordiniranom radu svih uključenih dionika, čime se osigurava odgovorno i strateško upravljanje turizmom u smjeru održivosti, ekonomske stabilnosti i unapređenja kvalitete života lokalnog stanovništva.</w:t>
      </w:r>
    </w:p>
    <w:p w14:paraId="3C08CE4C" w14:textId="77777777" w:rsidR="002E7950" w:rsidRPr="00BF2AE2" w:rsidRDefault="002E7950" w:rsidP="00195AB1">
      <w:pPr>
        <w:spacing w:line="360" w:lineRule="auto"/>
        <w:jc w:val="both"/>
        <w:rPr>
          <w:rFonts w:cs="Segoe UI"/>
          <w:sz w:val="22"/>
          <w:szCs w:val="22"/>
        </w:rPr>
      </w:pPr>
    </w:p>
    <w:p w14:paraId="7A830BE6" w14:textId="41D444FD" w:rsidR="0096234E" w:rsidRPr="00BF2AE2" w:rsidRDefault="004061C5">
      <w:pPr>
        <w:pStyle w:val="Heading2"/>
        <w:numPr>
          <w:ilvl w:val="1"/>
          <w:numId w:val="67"/>
        </w:numPr>
        <w:spacing w:line="360" w:lineRule="auto"/>
        <w:rPr>
          <w:lang w:val="hr-HR"/>
        </w:rPr>
      </w:pPr>
      <w:bookmarkStart w:id="56" w:name="_Toc212441079"/>
      <w:r w:rsidRPr="00BF2AE2">
        <w:rPr>
          <w:lang w:val="hr-HR"/>
        </w:rPr>
        <w:t>Smjernice i preporuke za jedinice lokalne samouprave</w:t>
      </w:r>
      <w:r w:rsidR="00E95327" w:rsidRPr="00BF2AE2">
        <w:rPr>
          <w:lang w:val="hr-HR"/>
        </w:rPr>
        <w:t>, Grad Karlovac</w:t>
      </w:r>
      <w:bookmarkEnd w:id="56"/>
    </w:p>
    <w:p w14:paraId="41CD3F3F" w14:textId="0BF1F86E" w:rsidR="004061C5" w:rsidRPr="00BF2AE2" w:rsidRDefault="004061C5" w:rsidP="00195AB1">
      <w:pPr>
        <w:spacing w:line="360" w:lineRule="auto"/>
        <w:jc w:val="both"/>
        <w:rPr>
          <w:rFonts w:cs="Segoe UI"/>
          <w:b/>
          <w:bCs/>
          <w:sz w:val="22"/>
          <w:szCs w:val="22"/>
        </w:rPr>
      </w:pPr>
      <w:r w:rsidRPr="00BF2AE2">
        <w:rPr>
          <w:rFonts w:cs="Segoe UI"/>
          <w:sz w:val="22"/>
          <w:szCs w:val="22"/>
        </w:rPr>
        <w:t xml:space="preserve">Projekti i aktivnosti moraju biti u potpunoj sinergiji s razvojem turizma u destinaciji. Postoji niz zajedničkih tema u kojima je potrebno potpuno surađivati u cilju kvalitetnog upravljanje turističkom destinacijom i realizaciji Plana upravljanja u turizmu Karlovca. </w:t>
      </w:r>
      <w:r w:rsidR="00251766" w:rsidRPr="00BF2AE2">
        <w:rPr>
          <w:rFonts w:cs="Segoe UI"/>
          <w:sz w:val="22"/>
          <w:szCs w:val="22"/>
        </w:rPr>
        <w:t>Područja suradnje definirana su Zakonom o turizmu i Zakonom o turističkim zajednicama a klj</w:t>
      </w:r>
      <w:r w:rsidRPr="00BF2AE2">
        <w:rPr>
          <w:rFonts w:cs="Segoe UI"/>
          <w:sz w:val="22"/>
          <w:szCs w:val="22"/>
        </w:rPr>
        <w:t>učno je poticati inicijative, prilagođavati se potrebama i okolnostima, donositi rješenja i preuzimati odgovornost. </w:t>
      </w:r>
    </w:p>
    <w:p w14:paraId="729F58FC" w14:textId="6C7E6574" w:rsidR="004061C5" w:rsidRPr="00BF2AE2" w:rsidRDefault="004061C5" w:rsidP="00181891">
      <w:pPr>
        <w:spacing w:line="360" w:lineRule="auto"/>
        <w:jc w:val="both"/>
        <w:rPr>
          <w:rFonts w:cs="Segoe UI"/>
          <w:sz w:val="22"/>
          <w:szCs w:val="22"/>
        </w:rPr>
      </w:pPr>
      <w:r w:rsidRPr="00BF2AE2">
        <w:rPr>
          <w:rFonts w:cs="Segoe UI"/>
          <w:sz w:val="22"/>
          <w:szCs w:val="22"/>
        </w:rPr>
        <w:lastRenderedPageBreak/>
        <w:t>Turistička zajednica i jedinica lokalne samouprave trebaju redovito održavati koordinacijske sastanke o aktualnim temama. Potrebno je informirati javnost o aktivnostima i provoditi kontinuiranu strategiju partnerstva u destinaciji. </w:t>
      </w:r>
    </w:p>
    <w:p w14:paraId="3D733B7D" w14:textId="77777777" w:rsidR="00E8035A" w:rsidRPr="00BF2AE2" w:rsidRDefault="004061C5" w:rsidP="00195AB1">
      <w:pPr>
        <w:spacing w:line="360" w:lineRule="auto"/>
        <w:jc w:val="both"/>
        <w:rPr>
          <w:rFonts w:cs="Segoe UI"/>
          <w:b/>
          <w:bCs/>
          <w:sz w:val="22"/>
          <w:szCs w:val="22"/>
        </w:rPr>
      </w:pPr>
      <w:r w:rsidRPr="00BF2AE2">
        <w:rPr>
          <w:rFonts w:cs="Segoe UI"/>
          <w:b/>
          <w:bCs/>
          <w:sz w:val="22"/>
          <w:szCs w:val="22"/>
        </w:rPr>
        <w:t>Uloga Grada Karlovca u integralnom upravljanju turizmom i realizaciji Plana upravljanja</w:t>
      </w:r>
      <w:r w:rsidR="00E8035A" w:rsidRPr="00BF2AE2">
        <w:rPr>
          <w:rFonts w:cs="Segoe UI"/>
          <w:b/>
          <w:bCs/>
          <w:sz w:val="22"/>
          <w:szCs w:val="22"/>
        </w:rPr>
        <w:t>:</w:t>
      </w:r>
    </w:p>
    <w:p w14:paraId="4B5FD456" w14:textId="1107442E" w:rsidR="00E8035A" w:rsidRPr="00BF2AE2" w:rsidRDefault="00E8035A" w:rsidP="00E8035A">
      <w:pPr>
        <w:spacing w:line="360" w:lineRule="auto"/>
        <w:jc w:val="both"/>
        <w:rPr>
          <w:rFonts w:cs="Segoe UI"/>
          <w:sz w:val="22"/>
          <w:szCs w:val="22"/>
        </w:rPr>
      </w:pPr>
      <w:r w:rsidRPr="00BF2AE2">
        <w:rPr>
          <w:rFonts w:cs="Segoe UI"/>
          <w:sz w:val="22"/>
          <w:szCs w:val="22"/>
        </w:rPr>
        <w:t xml:space="preserve">Provedba i nadzor mjera definiranih Planom upravljanja, uključujući iniciranje investicija u infrastrukturu, održivost i javne prostore te poticanje zelene i digitalne tranzicije.​ </w:t>
      </w:r>
    </w:p>
    <w:p w14:paraId="3661D131" w14:textId="52965481" w:rsidR="00E8035A" w:rsidRPr="00BF2AE2" w:rsidRDefault="00E8035A">
      <w:pPr>
        <w:pStyle w:val="ListParagraph"/>
        <w:numPr>
          <w:ilvl w:val="0"/>
          <w:numId w:val="87"/>
        </w:numPr>
        <w:spacing w:line="360" w:lineRule="auto"/>
        <w:jc w:val="both"/>
        <w:rPr>
          <w:rFonts w:cs="Segoe UI"/>
          <w:sz w:val="22"/>
          <w:szCs w:val="22"/>
        </w:rPr>
      </w:pPr>
      <w:r w:rsidRPr="00BF2AE2">
        <w:rPr>
          <w:rFonts w:cs="Segoe UI"/>
          <w:sz w:val="22"/>
          <w:szCs w:val="22"/>
        </w:rPr>
        <w:t xml:space="preserve">Donošenje strateških odluka i izrada potrebnih regulatornih akata koji omogućuju unapređenje ugostiteljske i smještajne ponude, sukladno promjenama na tržištu i preporukama Plana upravljanja.​ </w:t>
      </w:r>
    </w:p>
    <w:p w14:paraId="562A9E43" w14:textId="77777777" w:rsidR="00E8035A" w:rsidRPr="00BF2AE2" w:rsidRDefault="00E8035A">
      <w:pPr>
        <w:pStyle w:val="ListParagraph"/>
        <w:numPr>
          <w:ilvl w:val="0"/>
          <w:numId w:val="87"/>
        </w:numPr>
        <w:spacing w:line="360" w:lineRule="auto"/>
        <w:jc w:val="both"/>
        <w:rPr>
          <w:rFonts w:cs="Segoe UI"/>
          <w:sz w:val="22"/>
          <w:szCs w:val="22"/>
        </w:rPr>
      </w:pPr>
      <w:r w:rsidRPr="00BF2AE2">
        <w:rPr>
          <w:rFonts w:cs="Segoe UI"/>
          <w:sz w:val="22"/>
          <w:szCs w:val="22"/>
        </w:rPr>
        <w:t>Aktivno komuniciranje, informiranje i uključivanje građana u donošenje odluka koje se odnose na razvoj turizma i kvalitetu života stanovnika.</w:t>
      </w:r>
    </w:p>
    <w:p w14:paraId="0A0B755A" w14:textId="77777777" w:rsidR="00E8035A" w:rsidRPr="00BF2AE2" w:rsidRDefault="00E8035A">
      <w:pPr>
        <w:pStyle w:val="ListParagraph"/>
        <w:numPr>
          <w:ilvl w:val="0"/>
          <w:numId w:val="87"/>
        </w:numPr>
        <w:spacing w:line="360" w:lineRule="auto"/>
        <w:jc w:val="both"/>
        <w:rPr>
          <w:rFonts w:cs="Segoe UI"/>
          <w:sz w:val="22"/>
          <w:szCs w:val="22"/>
        </w:rPr>
      </w:pPr>
      <w:r w:rsidRPr="00BF2AE2">
        <w:rPr>
          <w:rFonts w:cs="Segoe UI"/>
          <w:sz w:val="22"/>
          <w:szCs w:val="22"/>
        </w:rPr>
        <w:t>Planiranje i razvoj javne i turističke infrastrukture uz osiguranje dostupnosti, očuvanja prirodnih resursa i podizanje komunalnog standarda na području cijelog grada.​</w:t>
      </w:r>
    </w:p>
    <w:p w14:paraId="79C63A46" w14:textId="77777777" w:rsidR="00E8035A" w:rsidRPr="00BF2AE2" w:rsidRDefault="00E8035A">
      <w:pPr>
        <w:pStyle w:val="ListParagraph"/>
        <w:numPr>
          <w:ilvl w:val="0"/>
          <w:numId w:val="87"/>
        </w:numPr>
        <w:spacing w:line="360" w:lineRule="auto"/>
        <w:jc w:val="both"/>
        <w:rPr>
          <w:rFonts w:cs="Segoe UI"/>
          <w:sz w:val="22"/>
          <w:szCs w:val="22"/>
        </w:rPr>
      </w:pPr>
      <w:r w:rsidRPr="00BF2AE2">
        <w:rPr>
          <w:rFonts w:cs="Segoe UI"/>
          <w:sz w:val="22"/>
          <w:szCs w:val="22"/>
        </w:rPr>
        <w:t>Promicanje gospodarskih inicijativa i podrška projektima za stvaranje novih radnih mjesta i uključivanje lokalnih poduzetnika u gospodarski razvoj destinacije kroz turizam.​</w:t>
      </w:r>
    </w:p>
    <w:p w14:paraId="44B68FA2" w14:textId="45730863" w:rsidR="00E8035A" w:rsidRPr="00BF2AE2" w:rsidRDefault="00E8035A">
      <w:pPr>
        <w:pStyle w:val="ListParagraph"/>
        <w:numPr>
          <w:ilvl w:val="0"/>
          <w:numId w:val="87"/>
        </w:numPr>
        <w:spacing w:line="360" w:lineRule="auto"/>
        <w:jc w:val="both"/>
        <w:rPr>
          <w:rFonts w:cs="Segoe UI"/>
          <w:sz w:val="22"/>
          <w:szCs w:val="22"/>
        </w:rPr>
      </w:pPr>
      <w:r w:rsidRPr="00BF2AE2">
        <w:rPr>
          <w:rFonts w:cs="Segoe UI"/>
          <w:sz w:val="22"/>
          <w:szCs w:val="22"/>
        </w:rPr>
        <w:t>Detektiranje potreba poduzetnika i usmjeravanje na rješavanje njihovih izazova u poslovanju. Pravovremeno davanje svih relevantnih informacija koje imaju ili će potencijalno imati utjecaj na poslovanje poduzetnika u Karlovcu.</w:t>
      </w:r>
    </w:p>
    <w:p w14:paraId="3EA92EBA" w14:textId="44889514" w:rsidR="00E8035A" w:rsidRDefault="00E8035A">
      <w:pPr>
        <w:pStyle w:val="ListParagraph"/>
        <w:numPr>
          <w:ilvl w:val="0"/>
          <w:numId w:val="87"/>
        </w:numPr>
        <w:spacing w:line="360" w:lineRule="auto"/>
        <w:jc w:val="both"/>
        <w:rPr>
          <w:rFonts w:cs="Segoe UI"/>
          <w:sz w:val="22"/>
          <w:szCs w:val="22"/>
        </w:rPr>
      </w:pPr>
      <w:r w:rsidRPr="00BF2AE2">
        <w:rPr>
          <w:rFonts w:cs="Segoe UI"/>
          <w:sz w:val="22"/>
          <w:szCs w:val="22"/>
        </w:rPr>
        <w:t>Jačanje održivosti destinacije provedbom mjera zelene i digitalne tranzicije, promicanje ekološki odgovornog ponašanja te iniciranje projekata vezanih uz očuvanje resursa i kulturne baštine.</w:t>
      </w:r>
    </w:p>
    <w:p w14:paraId="571726AC" w14:textId="77777777" w:rsidR="002E7950" w:rsidRPr="002E7950" w:rsidRDefault="002E7950" w:rsidP="002E7950">
      <w:pPr>
        <w:spacing w:line="360" w:lineRule="auto"/>
        <w:jc w:val="both"/>
        <w:rPr>
          <w:rFonts w:cs="Segoe UI"/>
          <w:sz w:val="22"/>
          <w:szCs w:val="22"/>
        </w:rPr>
      </w:pPr>
    </w:p>
    <w:p w14:paraId="5D82715A" w14:textId="0C026AC9" w:rsidR="004061C5" w:rsidRPr="00BF2AE2" w:rsidRDefault="004061C5" w:rsidP="00090424">
      <w:pPr>
        <w:pStyle w:val="Heading2"/>
        <w:numPr>
          <w:ilvl w:val="1"/>
          <w:numId w:val="67"/>
        </w:numPr>
        <w:spacing w:line="360" w:lineRule="auto"/>
        <w:rPr>
          <w:lang w:val="hr-HR"/>
        </w:rPr>
      </w:pPr>
      <w:bookmarkStart w:id="57" w:name="_Toc212441080"/>
      <w:r w:rsidRPr="00BF2AE2">
        <w:rPr>
          <w:lang w:val="hr-HR"/>
        </w:rPr>
        <w:t>Smjernice i preporuke za turističku zajednic</w:t>
      </w:r>
      <w:r w:rsidR="00E8035A" w:rsidRPr="00BF2AE2">
        <w:rPr>
          <w:lang w:val="hr-HR"/>
        </w:rPr>
        <w:t>u</w:t>
      </w:r>
      <w:bookmarkEnd w:id="57"/>
    </w:p>
    <w:p w14:paraId="7E74BBDC" w14:textId="77777777" w:rsidR="0091290C"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t>Poticati aktivnu koordinaciju i suradnju svih dionika u destinaciji, uključujući privatni i javni sektor, lokalne udruge te građane, s ciljem usklađenog djelovanja i učinkovite realizacije Plana upravljanja.​</w:t>
      </w:r>
    </w:p>
    <w:p w14:paraId="46CF7076" w14:textId="77777777" w:rsidR="0091290C"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lastRenderedPageBreak/>
        <w:t>Sustavno prikupljati, analizirati i javno izvještavati o turističkim pokazateljima, indikatorima održivosti i zadovoljstvu posjetitelja i lokalnog stanovništva radi boljeg upravljanja razvojem destinacije.​</w:t>
      </w:r>
    </w:p>
    <w:p w14:paraId="4EB30A42" w14:textId="77777777" w:rsidR="0091290C"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t>Razvijati i kontinuirano ažurirati inovativnu i atraktivnu turističku ponudu, s naglaskom na cjelogodišnje proizvode, manifestacije, brendiranje Karlovca kao grada na četiri rijeke te jačanje konkurentnosti na ciljanim tržištima.​</w:t>
      </w:r>
    </w:p>
    <w:p w14:paraId="42044001" w14:textId="77777777" w:rsidR="0091290C"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t>Inicirati i provoditi edukaciju i stručno osposobljavanje turističkih dionika, promociju odgovornog i održivog turizma te poticati lokalnu zajednicu na participaciju i volontiranje u turističkim projektima.​</w:t>
      </w:r>
    </w:p>
    <w:p w14:paraId="2B464BE1" w14:textId="12925D07" w:rsidR="00773169"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t>Proaktivno komunicirati s lokalnim stanovništvom i posjetiteljima kroz informativne kampanje, javna savjetovanja i uključivanje u donošenje odluka vezanih uz razvoj turizma.</w:t>
      </w:r>
    </w:p>
    <w:p w14:paraId="3041EDED" w14:textId="3805B838" w:rsidR="0091290C" w:rsidRPr="00BF2AE2" w:rsidRDefault="0091290C">
      <w:pPr>
        <w:pStyle w:val="ListParagraph"/>
        <w:numPr>
          <w:ilvl w:val="0"/>
          <w:numId w:val="99"/>
        </w:numPr>
        <w:spacing w:line="360" w:lineRule="auto"/>
        <w:jc w:val="both"/>
        <w:rPr>
          <w:sz w:val="22"/>
          <w:szCs w:val="22"/>
          <w:lang w:eastAsia="en-GB"/>
        </w:rPr>
      </w:pPr>
      <w:r w:rsidRPr="00BF2AE2">
        <w:rPr>
          <w:sz w:val="22"/>
          <w:szCs w:val="22"/>
          <w:lang w:eastAsia="en-GB"/>
        </w:rPr>
        <w:t>Redovito izvještavanje Turističkog vijeća o napretku, izazovima i uspjesima provedbe zadanih mjera. Jednom godišnje nužno je dostaviti Gradskom vijeću cjelovito izvješće o tijeku realizacije Plana upravljanja u proteklih godinu dana, s naglaskom na postignute rezultate, izazove i prijedloge za daljnje unapređenje procesa.</w:t>
      </w:r>
    </w:p>
    <w:p w14:paraId="35E4D4D0" w14:textId="77777777" w:rsidR="00773169" w:rsidRPr="00BF2AE2" w:rsidRDefault="00773169" w:rsidP="00762ACD">
      <w:pPr>
        <w:spacing w:line="360" w:lineRule="auto"/>
        <w:rPr>
          <w:lang w:eastAsia="en-GB"/>
        </w:rPr>
      </w:pPr>
    </w:p>
    <w:p w14:paraId="68AF5E01" w14:textId="753698C0" w:rsidR="004061C5" w:rsidRPr="00BF2AE2" w:rsidRDefault="004061C5" w:rsidP="00090424">
      <w:pPr>
        <w:pStyle w:val="Heading2"/>
        <w:numPr>
          <w:ilvl w:val="1"/>
          <w:numId w:val="67"/>
        </w:numPr>
        <w:spacing w:line="360" w:lineRule="auto"/>
        <w:rPr>
          <w:lang w:val="hr-HR"/>
        </w:rPr>
      </w:pPr>
      <w:bookmarkStart w:id="58" w:name="_Toc212441081"/>
      <w:r w:rsidRPr="00BF2AE2">
        <w:rPr>
          <w:lang w:val="hr-HR"/>
        </w:rPr>
        <w:t xml:space="preserve">Smjernice </w:t>
      </w:r>
      <w:r w:rsidR="00CF1BA5" w:rsidRPr="00BF2AE2">
        <w:rPr>
          <w:lang w:val="hr-HR"/>
        </w:rPr>
        <w:t>i</w:t>
      </w:r>
      <w:r w:rsidRPr="00BF2AE2">
        <w:rPr>
          <w:lang w:val="hr-HR"/>
        </w:rPr>
        <w:t xml:space="preserve"> preporuke za druge dionike u turizmu u destinaciji</w:t>
      </w:r>
      <w:bookmarkEnd w:id="58"/>
    </w:p>
    <w:p w14:paraId="10129FC0" w14:textId="42C6B184" w:rsidR="00241125" w:rsidRPr="00BF2AE2" w:rsidRDefault="00241125" w:rsidP="00762ACD">
      <w:pPr>
        <w:spacing w:line="360" w:lineRule="auto"/>
        <w:jc w:val="both"/>
        <w:rPr>
          <w:sz w:val="22"/>
          <w:szCs w:val="22"/>
          <w:lang w:eastAsia="en-GB"/>
        </w:rPr>
      </w:pPr>
      <w:r w:rsidRPr="00BF2AE2">
        <w:rPr>
          <w:sz w:val="22"/>
          <w:szCs w:val="22"/>
          <w:lang w:eastAsia="en-GB"/>
        </w:rPr>
        <w:t>Smjernice i preporuke za druge dionike u turizmu u destinaciji Karlovac usmjerene su na postizanje održivog, konkurentnog i odgovornog razvoja turizma te uključuju sljedeće prioritete:</w:t>
      </w:r>
    </w:p>
    <w:p w14:paraId="358732B6" w14:textId="77777777" w:rsidR="00241125" w:rsidRPr="00BF2AE2" w:rsidRDefault="00241125">
      <w:pPr>
        <w:pStyle w:val="ListParagraph"/>
        <w:numPr>
          <w:ilvl w:val="0"/>
          <w:numId w:val="88"/>
        </w:numPr>
        <w:spacing w:line="360" w:lineRule="auto"/>
        <w:jc w:val="both"/>
        <w:rPr>
          <w:sz w:val="22"/>
          <w:szCs w:val="22"/>
          <w:lang w:eastAsia="en-GB"/>
        </w:rPr>
      </w:pPr>
      <w:r w:rsidRPr="00BF2AE2">
        <w:rPr>
          <w:sz w:val="22"/>
          <w:szCs w:val="22"/>
          <w:lang w:eastAsia="en-GB"/>
        </w:rPr>
        <w:t>Aktivno uključivanje u provedbu mjera Plana upravljanja kroz razvoj novih proizvoda, podizanje kvalitete usluga te unapređenje ponude temeljem potreba tržišta i specifičnosti destinacije.​</w:t>
      </w:r>
    </w:p>
    <w:p w14:paraId="10D1204D" w14:textId="77777777" w:rsidR="00241125" w:rsidRPr="00BF2AE2" w:rsidRDefault="00241125">
      <w:pPr>
        <w:pStyle w:val="ListParagraph"/>
        <w:numPr>
          <w:ilvl w:val="0"/>
          <w:numId w:val="88"/>
        </w:numPr>
        <w:spacing w:line="360" w:lineRule="auto"/>
        <w:jc w:val="both"/>
        <w:rPr>
          <w:sz w:val="22"/>
          <w:szCs w:val="22"/>
          <w:lang w:eastAsia="en-GB"/>
        </w:rPr>
      </w:pPr>
      <w:r w:rsidRPr="00BF2AE2">
        <w:rPr>
          <w:sz w:val="22"/>
          <w:szCs w:val="22"/>
          <w:lang w:eastAsia="en-GB"/>
        </w:rPr>
        <w:t>Ulaganje u održivu infrastrukturu i ekološki prihvatljive prakse, očuvanje prirodnih i kulturnih resursa te poticanje “zelene i digitalne” tranzicije poslovanja.</w:t>
      </w:r>
    </w:p>
    <w:p w14:paraId="076CF831" w14:textId="77777777" w:rsidR="00241125" w:rsidRPr="00BF2AE2" w:rsidRDefault="00241125">
      <w:pPr>
        <w:pStyle w:val="ListParagraph"/>
        <w:numPr>
          <w:ilvl w:val="0"/>
          <w:numId w:val="88"/>
        </w:numPr>
        <w:spacing w:line="360" w:lineRule="auto"/>
        <w:jc w:val="both"/>
        <w:rPr>
          <w:sz w:val="22"/>
          <w:szCs w:val="22"/>
          <w:lang w:eastAsia="en-GB"/>
        </w:rPr>
      </w:pPr>
      <w:r w:rsidRPr="00BF2AE2">
        <w:rPr>
          <w:sz w:val="22"/>
          <w:szCs w:val="22"/>
          <w:lang w:eastAsia="en-GB"/>
        </w:rPr>
        <w:t>Kontinuirano stručno usavršavanje, edukaciju kadrova te razvoj profesionalnih vještina s ciljem povećanja kompetencija i standarda u turizmu.</w:t>
      </w:r>
    </w:p>
    <w:p w14:paraId="39CDB64B" w14:textId="72EF6A8D" w:rsidR="00241125" w:rsidRPr="00BF2AE2" w:rsidRDefault="00241125">
      <w:pPr>
        <w:pStyle w:val="ListParagraph"/>
        <w:numPr>
          <w:ilvl w:val="0"/>
          <w:numId w:val="88"/>
        </w:numPr>
        <w:spacing w:line="360" w:lineRule="auto"/>
        <w:jc w:val="both"/>
        <w:rPr>
          <w:sz w:val="22"/>
          <w:szCs w:val="22"/>
          <w:lang w:eastAsia="en-GB"/>
        </w:rPr>
      </w:pPr>
      <w:r w:rsidRPr="00BF2AE2">
        <w:rPr>
          <w:sz w:val="22"/>
          <w:szCs w:val="22"/>
          <w:lang w:eastAsia="en-GB"/>
        </w:rPr>
        <w:lastRenderedPageBreak/>
        <w:t>Poticati suradnju i transparentnu razmjenu informacija s Turističkom zajednicom i Gradom Karlovcem radi učinkovitog planiranja, realizacije zajedničkih projekata i praćenja pokazatelja uspješnosti.</w:t>
      </w:r>
    </w:p>
    <w:p w14:paraId="5B699066" w14:textId="719382BE" w:rsidR="00241125" w:rsidRPr="00BF2AE2" w:rsidRDefault="00241125">
      <w:pPr>
        <w:pStyle w:val="ListParagraph"/>
        <w:numPr>
          <w:ilvl w:val="0"/>
          <w:numId w:val="88"/>
        </w:numPr>
        <w:spacing w:line="360" w:lineRule="auto"/>
        <w:jc w:val="both"/>
        <w:rPr>
          <w:sz w:val="22"/>
          <w:szCs w:val="22"/>
          <w:lang w:eastAsia="en-GB"/>
        </w:rPr>
      </w:pPr>
      <w:r w:rsidRPr="00BF2AE2">
        <w:rPr>
          <w:sz w:val="22"/>
          <w:szCs w:val="22"/>
          <w:lang w:eastAsia="en-GB"/>
        </w:rPr>
        <w:t>Sudjelovanje u inicijativama društvene odgovornosti, zajedničkim promotivnim i kulturnim akcijama te projektima koji doprinose dobrobiti lokalne zajednice i povećanju zadovoljstva posjetitelja.​</w:t>
      </w:r>
    </w:p>
    <w:p w14:paraId="7EAD77D2" w14:textId="7BD5853F" w:rsidR="00241125" w:rsidRPr="00BF2AE2" w:rsidRDefault="00241125" w:rsidP="00762ACD">
      <w:pPr>
        <w:spacing w:line="360" w:lineRule="auto"/>
        <w:jc w:val="both"/>
        <w:rPr>
          <w:sz w:val="22"/>
          <w:szCs w:val="22"/>
          <w:lang w:eastAsia="en-GB"/>
        </w:rPr>
      </w:pPr>
      <w:r w:rsidRPr="00BF2AE2">
        <w:rPr>
          <w:sz w:val="22"/>
          <w:szCs w:val="22"/>
          <w:lang w:eastAsia="en-GB"/>
        </w:rPr>
        <w:t>Primjena ovih smjernica doprinosi sinergiji svih turističkih dionika, jačanju destinacijskog identiteta i dugoročnoj prosperitetnosti turizma u Karlovcu.</w:t>
      </w:r>
    </w:p>
    <w:p w14:paraId="2FD856E9" w14:textId="77777777" w:rsidR="00226326" w:rsidRPr="00BF2AE2" w:rsidRDefault="00226326" w:rsidP="00195AB1">
      <w:pPr>
        <w:spacing w:line="360" w:lineRule="auto"/>
        <w:jc w:val="both"/>
        <w:rPr>
          <w:rFonts w:cs="Segoe UI"/>
          <w:sz w:val="22"/>
          <w:szCs w:val="22"/>
        </w:rPr>
      </w:pPr>
    </w:p>
    <w:p w14:paraId="02AC3A97" w14:textId="77777777" w:rsidR="00226326" w:rsidRPr="00BF2AE2" w:rsidRDefault="00226326" w:rsidP="00195AB1">
      <w:pPr>
        <w:spacing w:line="360" w:lineRule="auto"/>
        <w:jc w:val="both"/>
        <w:rPr>
          <w:rFonts w:cs="Segoe UI"/>
          <w:sz w:val="22"/>
          <w:szCs w:val="22"/>
        </w:rPr>
      </w:pPr>
      <w:r w:rsidRPr="00BF2AE2">
        <w:rPr>
          <w:rFonts w:cs="Segoe UI"/>
          <w:sz w:val="22"/>
          <w:szCs w:val="22"/>
        </w:rPr>
        <w:br w:type="page"/>
      </w:r>
    </w:p>
    <w:p w14:paraId="5C7E336C" w14:textId="0512E56A" w:rsidR="00C64227" w:rsidRPr="00BF2AE2" w:rsidRDefault="00C64227" w:rsidP="00090424">
      <w:pPr>
        <w:pStyle w:val="Heading1"/>
        <w:numPr>
          <w:ilvl w:val="0"/>
          <w:numId w:val="67"/>
        </w:numPr>
        <w:spacing w:line="360" w:lineRule="auto"/>
      </w:pPr>
      <w:bookmarkStart w:id="59" w:name="_Toc212441082"/>
      <w:r w:rsidRPr="00BF2AE2">
        <w:lastRenderedPageBreak/>
        <w:t>Popis projekata</w:t>
      </w:r>
      <w:bookmarkEnd w:id="59"/>
    </w:p>
    <w:p w14:paraId="21E5B455" w14:textId="043DB146" w:rsidR="007F3460" w:rsidRPr="00BF2AE2" w:rsidRDefault="007F3460" w:rsidP="00090424">
      <w:pPr>
        <w:pStyle w:val="Heading2"/>
        <w:numPr>
          <w:ilvl w:val="1"/>
          <w:numId w:val="67"/>
        </w:numPr>
        <w:spacing w:line="360" w:lineRule="auto"/>
        <w:rPr>
          <w:lang w:val="hr-HR"/>
        </w:rPr>
      </w:pPr>
      <w:bookmarkStart w:id="60" w:name="_Toc212441083"/>
      <w:r w:rsidRPr="00BF2AE2">
        <w:rPr>
          <w:lang w:val="hr-HR"/>
        </w:rPr>
        <w:t>Popis projekata koji pridonose provedbi mjera potrebnih za doprinos stvaranju pokazatel</w:t>
      </w:r>
      <w:r w:rsidR="00B054F2" w:rsidRPr="00BF2AE2">
        <w:rPr>
          <w:lang w:val="hr-HR"/>
        </w:rPr>
        <w:t>j</w:t>
      </w:r>
      <w:r w:rsidRPr="00BF2AE2">
        <w:rPr>
          <w:lang w:val="hr-HR"/>
        </w:rPr>
        <w:t>a održivosti na razini destinacije</w:t>
      </w:r>
      <w:bookmarkEnd w:id="60"/>
    </w:p>
    <w:p w14:paraId="7106286F" w14:textId="77777777" w:rsidR="00F92124" w:rsidRDefault="00F92124" w:rsidP="00181891">
      <w:pPr>
        <w:spacing w:line="360" w:lineRule="auto"/>
        <w:jc w:val="both"/>
        <w:rPr>
          <w:rFonts w:cs="Segoe UI"/>
          <w:sz w:val="22"/>
          <w:szCs w:val="22"/>
        </w:rPr>
      </w:pPr>
      <w:r w:rsidRPr="00BF2AE2">
        <w:rPr>
          <w:rFonts w:cs="Segoe UI"/>
          <w:sz w:val="22"/>
          <w:szCs w:val="22"/>
        </w:rPr>
        <w:t>Plan upravljanja destinacijom kao svoj sastavni dio sadrži popis projekata koji pridonose provedbi mjera potrebnih za doprinos ostvarenju pokazatelja održivosti na razini destinacije (od kojih su neki i projekti od posebnog značaja za razvoj destinacije) te popis projekata od posebnog značaja za razvoj destinacije. </w:t>
      </w:r>
    </w:p>
    <w:p w14:paraId="531BFD95" w14:textId="3CBAFA3A" w:rsidR="001909B2" w:rsidRPr="00D8522D" w:rsidRDefault="001909B2" w:rsidP="001909B2">
      <w:pPr>
        <w:pStyle w:val="Caption"/>
        <w:keepNext/>
        <w:rPr>
          <w:i w:val="0"/>
          <w:iCs w:val="0"/>
          <w:color w:val="215E99"/>
          <w:sz w:val="22"/>
          <w:szCs w:val="22"/>
        </w:rPr>
      </w:pPr>
      <w:r w:rsidRPr="00D8522D">
        <w:rPr>
          <w:i w:val="0"/>
          <w:iCs w:val="0"/>
          <w:color w:val="215E99"/>
          <w:sz w:val="22"/>
          <w:szCs w:val="22"/>
        </w:rPr>
        <w:t xml:space="preserve">Tablica </w:t>
      </w:r>
      <w:r w:rsidRPr="00D8522D">
        <w:rPr>
          <w:i w:val="0"/>
          <w:iCs w:val="0"/>
          <w:color w:val="215E99"/>
          <w:sz w:val="22"/>
          <w:szCs w:val="22"/>
        </w:rPr>
        <w:fldChar w:fldCharType="begin"/>
      </w:r>
      <w:r w:rsidRPr="00D8522D">
        <w:rPr>
          <w:i w:val="0"/>
          <w:iCs w:val="0"/>
          <w:color w:val="215E99"/>
          <w:sz w:val="22"/>
          <w:szCs w:val="22"/>
        </w:rPr>
        <w:instrText xml:space="preserve"> SEQ Tablica \* ARABIC </w:instrText>
      </w:r>
      <w:r w:rsidRPr="00D8522D">
        <w:rPr>
          <w:i w:val="0"/>
          <w:iCs w:val="0"/>
          <w:color w:val="215E99"/>
          <w:sz w:val="22"/>
          <w:szCs w:val="22"/>
        </w:rPr>
        <w:fldChar w:fldCharType="separate"/>
      </w:r>
      <w:r w:rsidR="00A10E27">
        <w:rPr>
          <w:i w:val="0"/>
          <w:iCs w:val="0"/>
          <w:noProof/>
          <w:color w:val="215E99"/>
          <w:sz w:val="22"/>
          <w:szCs w:val="22"/>
        </w:rPr>
        <w:t>51</w:t>
      </w:r>
      <w:r w:rsidRPr="00D8522D">
        <w:rPr>
          <w:i w:val="0"/>
          <w:iCs w:val="0"/>
          <w:color w:val="215E99"/>
          <w:sz w:val="22"/>
          <w:szCs w:val="22"/>
        </w:rPr>
        <w:fldChar w:fldCharType="end"/>
      </w:r>
      <w:r w:rsidRPr="00D8522D">
        <w:rPr>
          <w:i w:val="0"/>
          <w:iCs w:val="0"/>
          <w:color w:val="215E99"/>
          <w:sz w:val="22"/>
          <w:szCs w:val="22"/>
        </w:rPr>
        <w:t>: Naziv projekta</w:t>
      </w:r>
      <w:r w:rsidR="00493297" w:rsidRPr="00D8522D">
        <w:rPr>
          <w:i w:val="0"/>
          <w:iCs w:val="0"/>
          <w:color w:val="215E99"/>
          <w:sz w:val="22"/>
          <w:szCs w:val="22"/>
        </w:rPr>
        <w:t xml:space="preserve">: Običaj paljenja </w:t>
      </w:r>
      <w:r w:rsidR="0025660A">
        <w:rPr>
          <w:i w:val="0"/>
          <w:iCs w:val="0"/>
          <w:color w:val="215E99"/>
          <w:sz w:val="22"/>
          <w:szCs w:val="22"/>
        </w:rPr>
        <w:t>I</w:t>
      </w:r>
      <w:r w:rsidR="00493297" w:rsidRPr="00D8522D">
        <w:rPr>
          <w:i w:val="0"/>
          <w:iCs w:val="0"/>
          <w:color w:val="215E99"/>
          <w:sz w:val="22"/>
          <w:szCs w:val="22"/>
        </w:rPr>
        <w:t>vanjskog krijesa</w:t>
      </w:r>
    </w:p>
    <w:tbl>
      <w:tblPr>
        <w:tblStyle w:val="TableGrid"/>
        <w:tblW w:w="0" w:type="auto"/>
        <w:tblLook w:val="04A0" w:firstRow="1" w:lastRow="0" w:firstColumn="1" w:lastColumn="0" w:noHBand="0" w:noVBand="1"/>
      </w:tblPr>
      <w:tblGrid>
        <w:gridCol w:w="4248"/>
        <w:gridCol w:w="4814"/>
      </w:tblGrid>
      <w:tr w:rsidR="00C57B98" w:rsidRPr="003F5EA3" w14:paraId="43DF733D" w14:textId="77777777" w:rsidTr="00482387">
        <w:tc>
          <w:tcPr>
            <w:tcW w:w="4248" w:type="dxa"/>
            <w:shd w:val="clear" w:color="auto" w:fill="DAE9F7" w:themeFill="text2" w:themeFillTint="1A"/>
          </w:tcPr>
          <w:p w14:paraId="40B3DC29"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4F11F7EC" w14:textId="77777777" w:rsidR="00C57B98" w:rsidRPr="00C57B98" w:rsidRDefault="00C57B98" w:rsidP="001909B2">
            <w:pPr>
              <w:spacing w:line="276" w:lineRule="auto"/>
              <w:rPr>
                <w:rFonts w:cs="Segoe UI"/>
                <w:color w:val="000000" w:themeColor="text1"/>
                <w:sz w:val="20"/>
                <w:szCs w:val="20"/>
              </w:rPr>
            </w:pPr>
          </w:p>
        </w:tc>
        <w:tc>
          <w:tcPr>
            <w:tcW w:w="4814" w:type="dxa"/>
          </w:tcPr>
          <w:p w14:paraId="7F60E934"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OBIČAJ PALJENJA IVANJSKOG KRIJESA – NEMATERIJALNO KULTURNO DOBRO RH</w:t>
            </w:r>
          </w:p>
        </w:tc>
      </w:tr>
      <w:tr w:rsidR="00C57B98" w14:paraId="58881FFE" w14:textId="77777777" w:rsidTr="00482387">
        <w:tc>
          <w:tcPr>
            <w:tcW w:w="4248" w:type="dxa"/>
            <w:shd w:val="clear" w:color="auto" w:fill="DAE9F7" w:themeFill="text2" w:themeFillTint="1A"/>
          </w:tcPr>
          <w:p w14:paraId="6E54D508"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477D86FF" w14:textId="77777777" w:rsidR="00C57B98" w:rsidRPr="00C57B98" w:rsidRDefault="00C57B98" w:rsidP="001909B2">
            <w:pPr>
              <w:spacing w:line="276" w:lineRule="auto"/>
              <w:rPr>
                <w:rFonts w:cs="Segoe UI"/>
                <w:sz w:val="20"/>
                <w:szCs w:val="20"/>
              </w:rPr>
            </w:pPr>
          </w:p>
        </w:tc>
        <w:tc>
          <w:tcPr>
            <w:tcW w:w="4814" w:type="dxa"/>
          </w:tcPr>
          <w:p w14:paraId="35B0BE7A" w14:textId="77777777" w:rsidR="00C57B98" w:rsidRPr="00C57B98" w:rsidRDefault="00C57B98" w:rsidP="001909B2">
            <w:pPr>
              <w:spacing w:line="276" w:lineRule="auto"/>
              <w:rPr>
                <w:rFonts w:cs="Segoe UI"/>
                <w:sz w:val="20"/>
                <w:szCs w:val="20"/>
              </w:rPr>
            </w:pPr>
            <w:r w:rsidRPr="00C57B98">
              <w:rPr>
                <w:rFonts w:cs="Segoe UI"/>
                <w:sz w:val="20"/>
                <w:szCs w:val="20"/>
              </w:rPr>
              <w:t>Očuvanje, prenošenje i promocija običaja te razvoj i organizacija najdugovječnije karlovačke manifestacije; prenošenje tradicije i očuvanje statusa nematerijalnog kulturnog dobra RH</w:t>
            </w:r>
          </w:p>
        </w:tc>
      </w:tr>
      <w:tr w:rsidR="00C57B98" w14:paraId="4EC9E3F3" w14:textId="77777777" w:rsidTr="00482387">
        <w:tc>
          <w:tcPr>
            <w:tcW w:w="4248" w:type="dxa"/>
            <w:shd w:val="clear" w:color="auto" w:fill="DAE9F7" w:themeFill="text2" w:themeFillTint="1A"/>
          </w:tcPr>
          <w:p w14:paraId="79402CA9"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2DFE43FC" w14:textId="77777777" w:rsidR="00C57B98" w:rsidRPr="00C57B98" w:rsidRDefault="00C57B98" w:rsidP="001909B2">
            <w:pPr>
              <w:spacing w:line="276" w:lineRule="auto"/>
              <w:rPr>
                <w:rFonts w:cs="Segoe UI"/>
                <w:sz w:val="20"/>
                <w:szCs w:val="20"/>
              </w:rPr>
            </w:pPr>
          </w:p>
        </w:tc>
        <w:tc>
          <w:tcPr>
            <w:tcW w:w="4814" w:type="dxa"/>
          </w:tcPr>
          <w:p w14:paraId="0E82E64D" w14:textId="77777777" w:rsidR="00C57B98" w:rsidRPr="00C57B98" w:rsidRDefault="00C57B98" w:rsidP="001909B2">
            <w:pPr>
              <w:spacing w:line="276" w:lineRule="auto"/>
              <w:rPr>
                <w:rFonts w:cs="Segoe UI"/>
                <w:sz w:val="20"/>
                <w:szCs w:val="20"/>
              </w:rPr>
            </w:pPr>
            <w:r w:rsidRPr="00C57B98">
              <w:rPr>
                <w:rFonts w:cs="Segoe UI"/>
                <w:sz w:val="20"/>
                <w:szCs w:val="20"/>
              </w:rPr>
              <w:t>Aktivnostima planiranim u okviru projekta želi se osigurati aktivno prenošenje i prezentacija očuvanja tradicije i kulturne baštine, jačanje zajedništva i lokalnog identiteta te razvoja turizma i promocije grada.</w:t>
            </w:r>
          </w:p>
        </w:tc>
      </w:tr>
      <w:tr w:rsidR="00C57B98" w14:paraId="0B41C640" w14:textId="77777777" w:rsidTr="00482387">
        <w:tc>
          <w:tcPr>
            <w:tcW w:w="4248" w:type="dxa"/>
            <w:shd w:val="clear" w:color="auto" w:fill="DAE9F7" w:themeFill="text2" w:themeFillTint="1A"/>
          </w:tcPr>
          <w:p w14:paraId="323AC229"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1337736B" w14:textId="77777777" w:rsidR="00C57B98" w:rsidRPr="00C57B98" w:rsidRDefault="00C57B98" w:rsidP="001909B2">
            <w:pPr>
              <w:spacing w:line="276" w:lineRule="auto"/>
              <w:rPr>
                <w:rFonts w:cs="Segoe UI"/>
                <w:sz w:val="20"/>
                <w:szCs w:val="20"/>
              </w:rPr>
            </w:pPr>
          </w:p>
        </w:tc>
        <w:tc>
          <w:tcPr>
            <w:tcW w:w="4814" w:type="dxa"/>
          </w:tcPr>
          <w:p w14:paraId="51537F26" w14:textId="77777777" w:rsidR="00C57B98" w:rsidRPr="00C57B98" w:rsidRDefault="00C57B98" w:rsidP="001909B2">
            <w:pPr>
              <w:spacing w:line="276" w:lineRule="auto"/>
              <w:rPr>
                <w:rFonts w:cs="Segoe UI"/>
                <w:sz w:val="20"/>
                <w:szCs w:val="20"/>
              </w:rPr>
            </w:pPr>
            <w:r w:rsidRPr="00C57B98">
              <w:rPr>
                <w:rFonts w:cs="Segoe UI"/>
                <w:sz w:val="20"/>
                <w:szCs w:val="20"/>
              </w:rPr>
              <w:t>Kulturna, društvena i ekonomska održivost kroz prenošenje i očuvanje tradicije, zajedništvo, lokalnu participaciju  i volonterizam, identitet, i promociju grada.</w:t>
            </w:r>
          </w:p>
        </w:tc>
      </w:tr>
      <w:tr w:rsidR="00C57B98" w14:paraId="054147A4" w14:textId="77777777" w:rsidTr="00482387">
        <w:tc>
          <w:tcPr>
            <w:tcW w:w="4248" w:type="dxa"/>
            <w:shd w:val="clear" w:color="auto" w:fill="DAE9F7" w:themeFill="text2" w:themeFillTint="1A"/>
          </w:tcPr>
          <w:p w14:paraId="755F38DF"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6115C8FB" w14:textId="77777777" w:rsidR="00C57B98" w:rsidRPr="00C57B98" w:rsidRDefault="00C57B98" w:rsidP="001909B2">
            <w:pPr>
              <w:spacing w:line="276" w:lineRule="auto"/>
              <w:rPr>
                <w:rFonts w:cs="Segoe UI"/>
                <w:sz w:val="20"/>
                <w:szCs w:val="20"/>
              </w:rPr>
            </w:pPr>
          </w:p>
        </w:tc>
        <w:tc>
          <w:tcPr>
            <w:tcW w:w="4814" w:type="dxa"/>
          </w:tcPr>
          <w:p w14:paraId="1BCC3CB2"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1A609483" w14:textId="77777777" w:rsidTr="00482387">
        <w:tc>
          <w:tcPr>
            <w:tcW w:w="4248" w:type="dxa"/>
            <w:shd w:val="clear" w:color="auto" w:fill="DAE9F7" w:themeFill="text2" w:themeFillTint="1A"/>
          </w:tcPr>
          <w:p w14:paraId="3466234A"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4D649703" w14:textId="77777777" w:rsidR="00C57B98" w:rsidRPr="00C57B98" w:rsidRDefault="00C57B98" w:rsidP="001909B2">
            <w:pPr>
              <w:spacing w:line="276" w:lineRule="auto"/>
              <w:rPr>
                <w:rFonts w:cs="Segoe UI"/>
                <w:sz w:val="20"/>
                <w:szCs w:val="20"/>
              </w:rPr>
            </w:pPr>
          </w:p>
        </w:tc>
        <w:tc>
          <w:tcPr>
            <w:tcW w:w="4814" w:type="dxa"/>
          </w:tcPr>
          <w:p w14:paraId="270232B8"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5AF756DE" w14:textId="77777777" w:rsidTr="00482387">
        <w:tc>
          <w:tcPr>
            <w:tcW w:w="4248" w:type="dxa"/>
            <w:shd w:val="clear" w:color="auto" w:fill="DAE9F7" w:themeFill="text2" w:themeFillTint="1A"/>
          </w:tcPr>
          <w:p w14:paraId="062E2D00"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34811073" w14:textId="77777777" w:rsidR="00C57B98" w:rsidRPr="00C57B98" w:rsidRDefault="00C57B98" w:rsidP="001909B2">
            <w:pPr>
              <w:spacing w:line="276" w:lineRule="auto"/>
              <w:rPr>
                <w:rFonts w:cs="Segoe UI"/>
                <w:sz w:val="20"/>
                <w:szCs w:val="20"/>
              </w:rPr>
            </w:pPr>
          </w:p>
        </w:tc>
        <w:tc>
          <w:tcPr>
            <w:tcW w:w="4814" w:type="dxa"/>
          </w:tcPr>
          <w:p w14:paraId="5660CF23" w14:textId="77777777" w:rsidR="00C57B98" w:rsidRPr="00C57B98" w:rsidRDefault="00C57B98" w:rsidP="001909B2">
            <w:pPr>
              <w:spacing w:line="276" w:lineRule="auto"/>
              <w:rPr>
                <w:rFonts w:cs="Segoe UI"/>
                <w:sz w:val="20"/>
                <w:szCs w:val="20"/>
              </w:rPr>
            </w:pPr>
            <w:r w:rsidRPr="00C57B98">
              <w:rPr>
                <w:rFonts w:cs="Segoe UI"/>
                <w:sz w:val="20"/>
                <w:szCs w:val="20"/>
              </w:rPr>
              <w:t>23. lipnja svake godine</w:t>
            </w:r>
          </w:p>
        </w:tc>
      </w:tr>
      <w:tr w:rsidR="00C57B98" w14:paraId="553E2858" w14:textId="77777777" w:rsidTr="00482387">
        <w:tc>
          <w:tcPr>
            <w:tcW w:w="4248" w:type="dxa"/>
            <w:shd w:val="clear" w:color="auto" w:fill="DAE9F7" w:themeFill="text2" w:themeFillTint="1A"/>
          </w:tcPr>
          <w:p w14:paraId="5DCC64BA"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05412ADC" w14:textId="77777777" w:rsidR="00C57B98" w:rsidRPr="00C57B98" w:rsidRDefault="00C57B98" w:rsidP="001909B2">
            <w:pPr>
              <w:spacing w:line="276" w:lineRule="auto"/>
              <w:rPr>
                <w:rFonts w:cs="Segoe UI"/>
                <w:sz w:val="20"/>
                <w:szCs w:val="20"/>
              </w:rPr>
            </w:pPr>
          </w:p>
        </w:tc>
        <w:tc>
          <w:tcPr>
            <w:tcW w:w="4814" w:type="dxa"/>
          </w:tcPr>
          <w:p w14:paraId="3015F3FE" w14:textId="77777777" w:rsidR="00C57B98" w:rsidRPr="00C57B98" w:rsidRDefault="00C57B98" w:rsidP="001909B2">
            <w:pPr>
              <w:spacing w:line="276" w:lineRule="auto"/>
              <w:rPr>
                <w:rFonts w:cs="Segoe UI"/>
                <w:sz w:val="20"/>
                <w:szCs w:val="20"/>
              </w:rPr>
            </w:pPr>
            <w:r w:rsidRPr="00C57B98">
              <w:rPr>
                <w:rFonts w:cs="Segoe UI"/>
                <w:sz w:val="20"/>
                <w:szCs w:val="20"/>
              </w:rPr>
              <w:t>kontinuirano</w:t>
            </w:r>
          </w:p>
        </w:tc>
      </w:tr>
      <w:tr w:rsidR="00C57B98" w14:paraId="207AA447" w14:textId="77777777" w:rsidTr="00482387">
        <w:tc>
          <w:tcPr>
            <w:tcW w:w="4248" w:type="dxa"/>
            <w:shd w:val="clear" w:color="auto" w:fill="DAE9F7" w:themeFill="text2" w:themeFillTint="1A"/>
          </w:tcPr>
          <w:p w14:paraId="4C9EA656"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7D60206F" w14:textId="77777777" w:rsidR="00C57B98" w:rsidRPr="00C57B98" w:rsidRDefault="00C57B98" w:rsidP="001909B2">
            <w:pPr>
              <w:spacing w:line="276" w:lineRule="auto"/>
              <w:rPr>
                <w:rFonts w:cs="Segoe UI"/>
                <w:sz w:val="20"/>
                <w:szCs w:val="20"/>
              </w:rPr>
            </w:pPr>
          </w:p>
        </w:tc>
        <w:tc>
          <w:tcPr>
            <w:tcW w:w="4814" w:type="dxa"/>
          </w:tcPr>
          <w:p w14:paraId="6BC93171" w14:textId="77777777" w:rsidR="00C57B98" w:rsidRPr="00C57B98" w:rsidRDefault="00C57B98" w:rsidP="001909B2">
            <w:pPr>
              <w:spacing w:line="276" w:lineRule="auto"/>
              <w:rPr>
                <w:rFonts w:cs="Segoe UI"/>
                <w:sz w:val="20"/>
                <w:szCs w:val="20"/>
              </w:rPr>
            </w:pPr>
            <w:r w:rsidRPr="00C57B98">
              <w:rPr>
                <w:rFonts w:cs="Segoe UI"/>
                <w:sz w:val="20"/>
                <w:szCs w:val="20"/>
              </w:rPr>
              <w:t>Održana manifestacija sa svim sadržajima, broj posjetitelja, vrijednost PR-a prije i nakon događanja, uključivanje različitih skupina dionika</w:t>
            </w:r>
          </w:p>
        </w:tc>
      </w:tr>
      <w:tr w:rsidR="00C57B98" w14:paraId="012540E4" w14:textId="77777777" w:rsidTr="00482387">
        <w:tc>
          <w:tcPr>
            <w:tcW w:w="4248" w:type="dxa"/>
            <w:shd w:val="clear" w:color="auto" w:fill="DAE9F7" w:themeFill="text2" w:themeFillTint="1A"/>
          </w:tcPr>
          <w:p w14:paraId="1BFD04BF"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54ABDBC4" w14:textId="77777777" w:rsidR="00C57B98" w:rsidRPr="00C57B98" w:rsidRDefault="00C57B98" w:rsidP="001909B2">
            <w:pPr>
              <w:spacing w:line="276" w:lineRule="auto"/>
              <w:rPr>
                <w:rFonts w:cs="Segoe UI"/>
                <w:sz w:val="20"/>
                <w:szCs w:val="20"/>
              </w:rPr>
            </w:pPr>
          </w:p>
        </w:tc>
        <w:tc>
          <w:tcPr>
            <w:tcW w:w="4814" w:type="dxa"/>
          </w:tcPr>
          <w:p w14:paraId="601AD9E0"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40.000 eura godišnje</w:t>
            </w:r>
          </w:p>
        </w:tc>
      </w:tr>
      <w:tr w:rsidR="00C57B98" w14:paraId="1454AB13" w14:textId="77777777" w:rsidTr="00482387">
        <w:tc>
          <w:tcPr>
            <w:tcW w:w="4248" w:type="dxa"/>
            <w:shd w:val="clear" w:color="auto" w:fill="DAE9F7" w:themeFill="text2" w:themeFillTint="1A"/>
          </w:tcPr>
          <w:p w14:paraId="0D372E7E"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18FF4C14" w14:textId="77777777" w:rsidR="00C57B98" w:rsidRPr="00C57B98" w:rsidRDefault="00C57B98" w:rsidP="001909B2">
            <w:pPr>
              <w:spacing w:line="276" w:lineRule="auto"/>
              <w:rPr>
                <w:rFonts w:cs="Segoe UI"/>
                <w:sz w:val="20"/>
                <w:szCs w:val="20"/>
              </w:rPr>
            </w:pPr>
          </w:p>
        </w:tc>
        <w:tc>
          <w:tcPr>
            <w:tcW w:w="4814" w:type="dxa"/>
          </w:tcPr>
          <w:p w14:paraId="15165201" w14:textId="77777777" w:rsidR="00C57B98" w:rsidRPr="00C57B98" w:rsidRDefault="00C57B98" w:rsidP="001909B2">
            <w:pPr>
              <w:spacing w:line="276" w:lineRule="auto"/>
              <w:rPr>
                <w:rFonts w:cs="Segoe UI"/>
                <w:sz w:val="20"/>
                <w:szCs w:val="20"/>
              </w:rPr>
            </w:pPr>
            <w:r w:rsidRPr="00C57B98">
              <w:rPr>
                <w:rFonts w:cs="Segoe UI"/>
                <w:sz w:val="20"/>
                <w:szCs w:val="20"/>
              </w:rPr>
              <w:t>10.000 eura godišnje</w:t>
            </w:r>
          </w:p>
        </w:tc>
      </w:tr>
      <w:tr w:rsidR="00C57B98" w14:paraId="15B92F75" w14:textId="77777777" w:rsidTr="00482387">
        <w:tc>
          <w:tcPr>
            <w:tcW w:w="4248" w:type="dxa"/>
            <w:shd w:val="clear" w:color="auto" w:fill="DAE9F7" w:themeFill="text2" w:themeFillTint="1A"/>
          </w:tcPr>
          <w:p w14:paraId="0F33A44D"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4B32D622" w14:textId="77777777" w:rsidR="00C57B98" w:rsidRPr="00C57B98" w:rsidRDefault="00C57B98" w:rsidP="001909B2">
            <w:pPr>
              <w:spacing w:line="276" w:lineRule="auto"/>
              <w:rPr>
                <w:rFonts w:cs="Segoe UI"/>
                <w:sz w:val="20"/>
                <w:szCs w:val="20"/>
              </w:rPr>
            </w:pPr>
          </w:p>
          <w:p w14:paraId="784DA25D" w14:textId="77777777" w:rsidR="00C57B98" w:rsidRPr="00C57B98" w:rsidRDefault="00C57B98" w:rsidP="001909B2">
            <w:pPr>
              <w:spacing w:line="276" w:lineRule="auto"/>
              <w:rPr>
                <w:rFonts w:cs="Segoe UI"/>
                <w:sz w:val="20"/>
                <w:szCs w:val="20"/>
              </w:rPr>
            </w:pPr>
          </w:p>
        </w:tc>
        <w:tc>
          <w:tcPr>
            <w:tcW w:w="4814" w:type="dxa"/>
          </w:tcPr>
          <w:p w14:paraId="555AC15F"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 Ministarstvo kulture i medija</w:t>
            </w:r>
          </w:p>
        </w:tc>
      </w:tr>
      <w:tr w:rsidR="00C57B98" w14:paraId="0FC791DC" w14:textId="77777777" w:rsidTr="00482387">
        <w:tc>
          <w:tcPr>
            <w:tcW w:w="4248" w:type="dxa"/>
            <w:shd w:val="clear" w:color="auto" w:fill="DAE9F7" w:themeFill="text2" w:themeFillTint="1A"/>
          </w:tcPr>
          <w:p w14:paraId="7C5E5C17"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4AFFCE39" w14:textId="77777777" w:rsidR="00C57B98" w:rsidRPr="00C57B98" w:rsidRDefault="00C57B98" w:rsidP="001909B2">
            <w:pPr>
              <w:spacing w:line="276" w:lineRule="auto"/>
              <w:rPr>
                <w:rFonts w:cs="Segoe UI"/>
                <w:sz w:val="20"/>
                <w:szCs w:val="20"/>
              </w:rPr>
            </w:pPr>
          </w:p>
        </w:tc>
        <w:tc>
          <w:tcPr>
            <w:tcW w:w="4814" w:type="dxa"/>
          </w:tcPr>
          <w:p w14:paraId="529741E3"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54329A31"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2D797435" w14:textId="77777777" w:rsidR="00C57B98" w:rsidRDefault="00C57B98" w:rsidP="00C57B98"/>
    <w:p w14:paraId="724CD4C7" w14:textId="089C5563" w:rsidR="00493297" w:rsidRPr="00D8522D" w:rsidRDefault="00493297" w:rsidP="00493297">
      <w:pPr>
        <w:pStyle w:val="Caption"/>
        <w:keepNext/>
        <w:rPr>
          <w:i w:val="0"/>
          <w:iCs w:val="0"/>
          <w:color w:val="215E99"/>
          <w:sz w:val="22"/>
          <w:szCs w:val="22"/>
        </w:rPr>
      </w:pPr>
      <w:r w:rsidRPr="00D8522D">
        <w:rPr>
          <w:i w:val="0"/>
          <w:iCs w:val="0"/>
          <w:color w:val="215E99"/>
          <w:sz w:val="22"/>
          <w:szCs w:val="22"/>
        </w:rPr>
        <w:t xml:space="preserve">Tablica </w:t>
      </w:r>
      <w:r w:rsidRPr="00D8522D">
        <w:rPr>
          <w:i w:val="0"/>
          <w:iCs w:val="0"/>
          <w:color w:val="215E99"/>
          <w:sz w:val="22"/>
          <w:szCs w:val="22"/>
        </w:rPr>
        <w:fldChar w:fldCharType="begin"/>
      </w:r>
      <w:r w:rsidRPr="00D8522D">
        <w:rPr>
          <w:i w:val="0"/>
          <w:iCs w:val="0"/>
          <w:color w:val="215E99"/>
          <w:sz w:val="22"/>
          <w:szCs w:val="22"/>
        </w:rPr>
        <w:instrText xml:space="preserve"> SEQ Tablica \* ARABIC </w:instrText>
      </w:r>
      <w:r w:rsidRPr="00D8522D">
        <w:rPr>
          <w:i w:val="0"/>
          <w:iCs w:val="0"/>
          <w:color w:val="215E99"/>
          <w:sz w:val="22"/>
          <w:szCs w:val="22"/>
        </w:rPr>
        <w:fldChar w:fldCharType="separate"/>
      </w:r>
      <w:r w:rsidR="00A10E27">
        <w:rPr>
          <w:i w:val="0"/>
          <w:iCs w:val="0"/>
          <w:noProof/>
          <w:color w:val="215E99"/>
          <w:sz w:val="22"/>
          <w:szCs w:val="22"/>
        </w:rPr>
        <w:t>52</w:t>
      </w:r>
      <w:r w:rsidRPr="00D8522D">
        <w:rPr>
          <w:i w:val="0"/>
          <w:iCs w:val="0"/>
          <w:color w:val="215E99"/>
          <w:sz w:val="22"/>
          <w:szCs w:val="22"/>
        </w:rPr>
        <w:fldChar w:fldCharType="end"/>
      </w:r>
      <w:r w:rsidRPr="00D8522D">
        <w:rPr>
          <w:i w:val="0"/>
          <w:iCs w:val="0"/>
          <w:color w:val="215E99"/>
          <w:sz w:val="22"/>
          <w:szCs w:val="22"/>
        </w:rPr>
        <w:t>: Naziv projekta</w:t>
      </w:r>
      <w:r w:rsidR="00D8522D">
        <w:rPr>
          <w:i w:val="0"/>
          <w:iCs w:val="0"/>
          <w:color w:val="215E99"/>
          <w:sz w:val="22"/>
          <w:szCs w:val="22"/>
        </w:rPr>
        <w:t>:</w:t>
      </w:r>
      <w:r w:rsidR="00D8522D" w:rsidRPr="00663A06">
        <w:rPr>
          <w:i w:val="0"/>
          <w:iCs w:val="0"/>
          <w:color w:val="215E99"/>
          <w:sz w:val="22"/>
          <w:szCs w:val="22"/>
        </w:rPr>
        <w:t xml:space="preserve"> </w:t>
      </w:r>
      <w:r w:rsidR="00D009A2">
        <w:rPr>
          <w:i w:val="0"/>
          <w:iCs w:val="0"/>
          <w:color w:val="215E99"/>
          <w:sz w:val="22"/>
          <w:szCs w:val="22"/>
        </w:rPr>
        <w:t>R</w:t>
      </w:r>
      <w:r w:rsidR="00D8522D" w:rsidRPr="00663A06">
        <w:rPr>
          <w:i w:val="0"/>
          <w:iCs w:val="0"/>
          <w:color w:val="215E99"/>
          <w:sz w:val="22"/>
          <w:szCs w:val="22"/>
        </w:rPr>
        <w:t>azvoj gastro proizvoda Karlovca</w:t>
      </w:r>
    </w:p>
    <w:tbl>
      <w:tblPr>
        <w:tblStyle w:val="TableGrid"/>
        <w:tblW w:w="0" w:type="auto"/>
        <w:tblLook w:val="04A0" w:firstRow="1" w:lastRow="0" w:firstColumn="1" w:lastColumn="0" w:noHBand="0" w:noVBand="1"/>
      </w:tblPr>
      <w:tblGrid>
        <w:gridCol w:w="4531"/>
        <w:gridCol w:w="4531"/>
      </w:tblGrid>
      <w:tr w:rsidR="00C57B98" w:rsidRPr="003F5EA3" w14:paraId="1EF44155" w14:textId="77777777" w:rsidTr="00482387">
        <w:tc>
          <w:tcPr>
            <w:tcW w:w="4531" w:type="dxa"/>
            <w:shd w:val="clear" w:color="auto" w:fill="DAE9F7" w:themeFill="text2" w:themeFillTint="1A"/>
          </w:tcPr>
          <w:p w14:paraId="1163E2D7"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400201D6" w14:textId="77777777" w:rsidR="00C57B98" w:rsidRPr="00C57B98" w:rsidRDefault="00C57B98" w:rsidP="001909B2">
            <w:pPr>
              <w:spacing w:line="276" w:lineRule="auto"/>
              <w:rPr>
                <w:rFonts w:cs="Segoe UI"/>
                <w:color w:val="000000" w:themeColor="text1"/>
                <w:sz w:val="20"/>
                <w:szCs w:val="20"/>
              </w:rPr>
            </w:pPr>
          </w:p>
        </w:tc>
        <w:tc>
          <w:tcPr>
            <w:tcW w:w="4531" w:type="dxa"/>
          </w:tcPr>
          <w:p w14:paraId="280D3D45"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RAZVOJ GASTRO PROIZVODA KARLOVCA</w:t>
            </w:r>
          </w:p>
        </w:tc>
      </w:tr>
      <w:tr w:rsidR="00C57B98" w14:paraId="28EA1C13" w14:textId="77777777" w:rsidTr="00482387">
        <w:tc>
          <w:tcPr>
            <w:tcW w:w="4531" w:type="dxa"/>
            <w:shd w:val="clear" w:color="auto" w:fill="DAE9F7" w:themeFill="text2" w:themeFillTint="1A"/>
          </w:tcPr>
          <w:p w14:paraId="1B7B1560"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5BEFBFE4" w14:textId="77777777" w:rsidR="00C57B98" w:rsidRPr="00C57B98" w:rsidRDefault="00C57B98" w:rsidP="001909B2">
            <w:pPr>
              <w:spacing w:line="276" w:lineRule="auto"/>
              <w:rPr>
                <w:rFonts w:cs="Segoe UI"/>
                <w:sz w:val="20"/>
                <w:szCs w:val="20"/>
              </w:rPr>
            </w:pPr>
          </w:p>
        </w:tc>
        <w:tc>
          <w:tcPr>
            <w:tcW w:w="4531" w:type="dxa"/>
          </w:tcPr>
          <w:p w14:paraId="17A17AA0" w14:textId="77777777" w:rsidR="00C57B98" w:rsidRPr="00C57B98" w:rsidRDefault="00C57B98" w:rsidP="001909B2">
            <w:pPr>
              <w:spacing w:line="276" w:lineRule="auto"/>
              <w:rPr>
                <w:rFonts w:cs="Segoe UI"/>
                <w:sz w:val="20"/>
                <w:szCs w:val="20"/>
              </w:rPr>
            </w:pPr>
            <w:r w:rsidRPr="00C57B98">
              <w:rPr>
                <w:rFonts w:cs="Segoe UI"/>
                <w:sz w:val="20"/>
                <w:szCs w:val="20"/>
              </w:rPr>
              <w:t>Razvoj i implementacija gastro – turističkih ruta, povezivanje ugostitelja s ostalim dionicima u turizmu grada, promocija gastro sadržaja destinacije</w:t>
            </w:r>
          </w:p>
        </w:tc>
      </w:tr>
      <w:tr w:rsidR="00C57B98" w14:paraId="3434A1A5" w14:textId="77777777" w:rsidTr="00482387">
        <w:tc>
          <w:tcPr>
            <w:tcW w:w="4531" w:type="dxa"/>
            <w:shd w:val="clear" w:color="auto" w:fill="DAE9F7" w:themeFill="text2" w:themeFillTint="1A"/>
          </w:tcPr>
          <w:p w14:paraId="3843D779"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1DAE1D3E" w14:textId="77777777" w:rsidR="00C57B98" w:rsidRPr="00C57B98" w:rsidRDefault="00C57B98" w:rsidP="001909B2">
            <w:pPr>
              <w:spacing w:line="276" w:lineRule="auto"/>
              <w:rPr>
                <w:rFonts w:cs="Segoe UI"/>
                <w:sz w:val="20"/>
                <w:szCs w:val="20"/>
              </w:rPr>
            </w:pPr>
          </w:p>
        </w:tc>
        <w:tc>
          <w:tcPr>
            <w:tcW w:w="4531" w:type="dxa"/>
          </w:tcPr>
          <w:p w14:paraId="3BA496A9" w14:textId="77777777" w:rsidR="00C57B98" w:rsidRPr="00C57B98" w:rsidRDefault="00C57B98" w:rsidP="001909B2">
            <w:pPr>
              <w:spacing w:line="276" w:lineRule="auto"/>
              <w:rPr>
                <w:rFonts w:cs="Segoe UI"/>
                <w:sz w:val="20"/>
                <w:szCs w:val="20"/>
              </w:rPr>
            </w:pPr>
            <w:r w:rsidRPr="00C57B98">
              <w:rPr>
                <w:rFonts w:cs="Segoe UI"/>
                <w:sz w:val="20"/>
                <w:szCs w:val="20"/>
              </w:rPr>
              <w:t>Obogatiti tematsku ponudu grada i stvoriti motive za dolazak posjetitelja tijekom cijele godine; unaprijediti doživljaj u destinaciji te poticanje dodatnog gospodarskog i turističkog prometa</w:t>
            </w:r>
          </w:p>
        </w:tc>
      </w:tr>
      <w:tr w:rsidR="00C57B98" w14:paraId="454D8F74" w14:textId="77777777" w:rsidTr="00482387">
        <w:tc>
          <w:tcPr>
            <w:tcW w:w="4531" w:type="dxa"/>
            <w:shd w:val="clear" w:color="auto" w:fill="DAE9F7" w:themeFill="text2" w:themeFillTint="1A"/>
          </w:tcPr>
          <w:p w14:paraId="6229FF05"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002958FC" w14:textId="77777777" w:rsidR="00C57B98" w:rsidRPr="00C57B98" w:rsidRDefault="00C57B98" w:rsidP="001909B2">
            <w:pPr>
              <w:spacing w:line="276" w:lineRule="auto"/>
              <w:rPr>
                <w:rFonts w:cs="Segoe UI"/>
                <w:sz w:val="20"/>
                <w:szCs w:val="20"/>
              </w:rPr>
            </w:pPr>
          </w:p>
        </w:tc>
        <w:tc>
          <w:tcPr>
            <w:tcW w:w="4531" w:type="dxa"/>
          </w:tcPr>
          <w:p w14:paraId="4D4759D1" w14:textId="77777777" w:rsidR="00C57B98" w:rsidRPr="00C57B98" w:rsidRDefault="00C57B98" w:rsidP="001909B2">
            <w:pPr>
              <w:spacing w:line="276" w:lineRule="auto"/>
              <w:rPr>
                <w:rFonts w:cs="Segoe UI"/>
                <w:sz w:val="20"/>
                <w:szCs w:val="20"/>
              </w:rPr>
            </w:pPr>
            <w:r w:rsidRPr="00C57B98">
              <w:rPr>
                <w:rFonts w:cs="Segoe UI"/>
                <w:sz w:val="20"/>
                <w:szCs w:val="20"/>
              </w:rPr>
              <w:t>Razvijanjem lokalnih gastro doživljaja čuvamo tradiciju i lokalni identitet, potičemo lokalnu ekonomiju, koristimo sezonske namirnice te prenosimo svijest o turističkoj ponudi na lokalno stanovništvo, jačamo konkurentnost destinacije.</w:t>
            </w:r>
          </w:p>
        </w:tc>
      </w:tr>
      <w:tr w:rsidR="00C57B98" w14:paraId="4A4A55F8" w14:textId="77777777" w:rsidTr="00482387">
        <w:tc>
          <w:tcPr>
            <w:tcW w:w="4531" w:type="dxa"/>
            <w:shd w:val="clear" w:color="auto" w:fill="DAE9F7" w:themeFill="text2" w:themeFillTint="1A"/>
          </w:tcPr>
          <w:p w14:paraId="4B8525EA"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4E0C5481" w14:textId="77777777" w:rsidR="00C57B98" w:rsidRPr="00C57B98" w:rsidRDefault="00C57B98" w:rsidP="001909B2">
            <w:pPr>
              <w:spacing w:line="276" w:lineRule="auto"/>
              <w:rPr>
                <w:rFonts w:cs="Segoe UI"/>
                <w:sz w:val="20"/>
                <w:szCs w:val="20"/>
              </w:rPr>
            </w:pPr>
          </w:p>
        </w:tc>
        <w:tc>
          <w:tcPr>
            <w:tcW w:w="4531" w:type="dxa"/>
          </w:tcPr>
          <w:p w14:paraId="4A12B22D"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5B73C14C" w14:textId="77777777" w:rsidTr="00482387">
        <w:tc>
          <w:tcPr>
            <w:tcW w:w="4531" w:type="dxa"/>
            <w:shd w:val="clear" w:color="auto" w:fill="DAE9F7" w:themeFill="text2" w:themeFillTint="1A"/>
          </w:tcPr>
          <w:p w14:paraId="20D0DAF8"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076D27B3" w14:textId="77777777" w:rsidR="00C57B98" w:rsidRPr="00C57B98" w:rsidRDefault="00C57B98" w:rsidP="001909B2">
            <w:pPr>
              <w:spacing w:line="276" w:lineRule="auto"/>
              <w:rPr>
                <w:rFonts w:cs="Segoe UI"/>
                <w:sz w:val="20"/>
                <w:szCs w:val="20"/>
              </w:rPr>
            </w:pPr>
          </w:p>
        </w:tc>
        <w:tc>
          <w:tcPr>
            <w:tcW w:w="4531" w:type="dxa"/>
          </w:tcPr>
          <w:p w14:paraId="0198BC12"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29293F84" w14:textId="77777777" w:rsidTr="00482387">
        <w:tc>
          <w:tcPr>
            <w:tcW w:w="4531" w:type="dxa"/>
            <w:shd w:val="clear" w:color="auto" w:fill="DAE9F7" w:themeFill="text2" w:themeFillTint="1A"/>
          </w:tcPr>
          <w:p w14:paraId="02CB7ABF"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5330B32C" w14:textId="77777777" w:rsidR="00C57B98" w:rsidRPr="00C57B98" w:rsidRDefault="00C57B98" w:rsidP="001909B2">
            <w:pPr>
              <w:spacing w:line="276" w:lineRule="auto"/>
              <w:rPr>
                <w:rFonts w:cs="Segoe UI"/>
                <w:sz w:val="20"/>
                <w:szCs w:val="20"/>
              </w:rPr>
            </w:pPr>
          </w:p>
        </w:tc>
        <w:tc>
          <w:tcPr>
            <w:tcW w:w="4531" w:type="dxa"/>
          </w:tcPr>
          <w:p w14:paraId="0E568B43"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5BB5559C" w14:textId="77777777" w:rsidTr="00482387">
        <w:tc>
          <w:tcPr>
            <w:tcW w:w="4531" w:type="dxa"/>
            <w:shd w:val="clear" w:color="auto" w:fill="DAE9F7" w:themeFill="text2" w:themeFillTint="1A"/>
          </w:tcPr>
          <w:p w14:paraId="2E766AF1"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0FF17E0A" w14:textId="77777777" w:rsidR="00C57B98" w:rsidRPr="00C57B98" w:rsidRDefault="00C57B98" w:rsidP="001909B2">
            <w:pPr>
              <w:spacing w:line="276" w:lineRule="auto"/>
              <w:rPr>
                <w:rFonts w:cs="Segoe UI"/>
                <w:sz w:val="20"/>
                <w:szCs w:val="20"/>
              </w:rPr>
            </w:pPr>
          </w:p>
        </w:tc>
        <w:tc>
          <w:tcPr>
            <w:tcW w:w="4531" w:type="dxa"/>
          </w:tcPr>
          <w:p w14:paraId="3E7CFAFB" w14:textId="77777777" w:rsidR="00C57B98" w:rsidRPr="00C57B98" w:rsidRDefault="00C57B98" w:rsidP="001909B2">
            <w:pPr>
              <w:spacing w:line="276" w:lineRule="auto"/>
              <w:rPr>
                <w:rFonts w:cs="Segoe UI"/>
                <w:sz w:val="20"/>
                <w:szCs w:val="20"/>
              </w:rPr>
            </w:pPr>
            <w:r w:rsidRPr="00C57B98">
              <w:rPr>
                <w:rFonts w:cs="Segoe UI"/>
                <w:sz w:val="20"/>
                <w:szCs w:val="20"/>
              </w:rPr>
              <w:t>2029.</w:t>
            </w:r>
          </w:p>
        </w:tc>
      </w:tr>
      <w:tr w:rsidR="00C57B98" w14:paraId="7D03AC96" w14:textId="77777777" w:rsidTr="00482387">
        <w:tc>
          <w:tcPr>
            <w:tcW w:w="4531" w:type="dxa"/>
            <w:shd w:val="clear" w:color="auto" w:fill="DAE9F7" w:themeFill="text2" w:themeFillTint="1A"/>
          </w:tcPr>
          <w:p w14:paraId="56A22720"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25C3CE38" w14:textId="77777777" w:rsidR="00C57B98" w:rsidRPr="00C57B98" w:rsidRDefault="00C57B98" w:rsidP="001909B2">
            <w:pPr>
              <w:spacing w:line="276" w:lineRule="auto"/>
              <w:rPr>
                <w:rFonts w:cs="Segoe UI"/>
                <w:sz w:val="20"/>
                <w:szCs w:val="20"/>
              </w:rPr>
            </w:pPr>
          </w:p>
        </w:tc>
        <w:tc>
          <w:tcPr>
            <w:tcW w:w="4531" w:type="dxa"/>
          </w:tcPr>
          <w:p w14:paraId="63CAFAC8" w14:textId="77777777" w:rsidR="00C57B98" w:rsidRPr="00C57B98" w:rsidRDefault="00C57B98" w:rsidP="001909B2">
            <w:pPr>
              <w:spacing w:line="276" w:lineRule="auto"/>
              <w:rPr>
                <w:rFonts w:cs="Segoe UI"/>
                <w:sz w:val="20"/>
                <w:szCs w:val="20"/>
              </w:rPr>
            </w:pPr>
            <w:r w:rsidRPr="00C57B98">
              <w:rPr>
                <w:rFonts w:cs="Segoe UI"/>
                <w:sz w:val="20"/>
                <w:szCs w:val="20"/>
              </w:rPr>
              <w:t xml:space="preserve">Obrađene gastro teme kroz godinu, provedene tematske promotivne kampanje, pripremljene tematske kuharice, održane gastro – </w:t>
            </w:r>
            <w:r w:rsidRPr="00C57B98">
              <w:rPr>
                <w:rFonts w:cs="Segoe UI"/>
                <w:sz w:val="20"/>
                <w:szCs w:val="20"/>
              </w:rPr>
              <w:lastRenderedPageBreak/>
              <w:t>manifestacije i radionice, povećana potrošnja u ugostiteljskom sektoru</w:t>
            </w:r>
          </w:p>
        </w:tc>
      </w:tr>
      <w:tr w:rsidR="00C57B98" w14:paraId="07446305" w14:textId="77777777" w:rsidTr="00482387">
        <w:tc>
          <w:tcPr>
            <w:tcW w:w="4531" w:type="dxa"/>
            <w:shd w:val="clear" w:color="auto" w:fill="DAE9F7" w:themeFill="text2" w:themeFillTint="1A"/>
          </w:tcPr>
          <w:p w14:paraId="1100DFD8"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699823EE" w14:textId="77777777" w:rsidR="00C57B98" w:rsidRPr="00C57B98" w:rsidRDefault="00C57B98" w:rsidP="001909B2">
            <w:pPr>
              <w:spacing w:line="276" w:lineRule="auto"/>
              <w:rPr>
                <w:rFonts w:cs="Segoe UI"/>
                <w:sz w:val="20"/>
                <w:szCs w:val="20"/>
              </w:rPr>
            </w:pPr>
          </w:p>
        </w:tc>
        <w:tc>
          <w:tcPr>
            <w:tcW w:w="4531" w:type="dxa"/>
          </w:tcPr>
          <w:p w14:paraId="0CA73FB9" w14:textId="77777777" w:rsidR="00C57B98" w:rsidRPr="00C57B98" w:rsidRDefault="00C57B98" w:rsidP="001909B2">
            <w:pPr>
              <w:spacing w:line="276" w:lineRule="auto"/>
              <w:rPr>
                <w:rFonts w:cs="Segoe UI"/>
                <w:sz w:val="20"/>
                <w:szCs w:val="20"/>
              </w:rPr>
            </w:pPr>
            <w:r w:rsidRPr="00C57B98">
              <w:rPr>
                <w:rFonts w:cs="Segoe UI"/>
                <w:sz w:val="20"/>
                <w:szCs w:val="20"/>
              </w:rPr>
              <w:t>30.000 eura godišnje</w:t>
            </w:r>
          </w:p>
        </w:tc>
      </w:tr>
      <w:tr w:rsidR="00C57B98" w14:paraId="6EA1D2EB" w14:textId="77777777" w:rsidTr="00482387">
        <w:tc>
          <w:tcPr>
            <w:tcW w:w="4531" w:type="dxa"/>
            <w:shd w:val="clear" w:color="auto" w:fill="DAE9F7" w:themeFill="text2" w:themeFillTint="1A"/>
          </w:tcPr>
          <w:p w14:paraId="65975CE1"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7AD30810" w14:textId="77777777" w:rsidR="00C57B98" w:rsidRPr="00C57B98" w:rsidRDefault="00C57B98" w:rsidP="001909B2">
            <w:pPr>
              <w:spacing w:line="276" w:lineRule="auto"/>
              <w:rPr>
                <w:rFonts w:cs="Segoe UI"/>
                <w:sz w:val="20"/>
                <w:szCs w:val="20"/>
              </w:rPr>
            </w:pPr>
          </w:p>
        </w:tc>
        <w:tc>
          <w:tcPr>
            <w:tcW w:w="4531" w:type="dxa"/>
          </w:tcPr>
          <w:p w14:paraId="0CE95656" w14:textId="77777777" w:rsidR="00C57B98" w:rsidRPr="00C57B98" w:rsidRDefault="00C57B98" w:rsidP="001909B2">
            <w:pPr>
              <w:spacing w:line="276" w:lineRule="auto"/>
              <w:rPr>
                <w:rFonts w:cs="Segoe UI"/>
                <w:sz w:val="20"/>
                <w:szCs w:val="20"/>
              </w:rPr>
            </w:pPr>
            <w:r w:rsidRPr="00C57B98">
              <w:rPr>
                <w:rFonts w:cs="Segoe UI"/>
                <w:sz w:val="20"/>
                <w:szCs w:val="20"/>
              </w:rPr>
              <w:t>5.000 eura godišnje</w:t>
            </w:r>
          </w:p>
        </w:tc>
      </w:tr>
      <w:tr w:rsidR="00C57B98" w14:paraId="7F81A3D7" w14:textId="77777777" w:rsidTr="00482387">
        <w:tc>
          <w:tcPr>
            <w:tcW w:w="4531" w:type="dxa"/>
            <w:shd w:val="clear" w:color="auto" w:fill="DAE9F7" w:themeFill="text2" w:themeFillTint="1A"/>
          </w:tcPr>
          <w:p w14:paraId="51256B9E"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239E7C1E" w14:textId="77777777" w:rsidR="00C57B98" w:rsidRPr="00C57B98" w:rsidRDefault="00C57B98" w:rsidP="001909B2">
            <w:pPr>
              <w:spacing w:line="276" w:lineRule="auto"/>
              <w:rPr>
                <w:rFonts w:cs="Segoe UI"/>
                <w:sz w:val="20"/>
                <w:szCs w:val="20"/>
              </w:rPr>
            </w:pPr>
          </w:p>
        </w:tc>
        <w:tc>
          <w:tcPr>
            <w:tcW w:w="4531" w:type="dxa"/>
          </w:tcPr>
          <w:p w14:paraId="120C5E12" w14:textId="77777777" w:rsidR="00C57B98" w:rsidRPr="00C57B98" w:rsidRDefault="00C57B98" w:rsidP="001909B2">
            <w:pPr>
              <w:spacing w:line="276" w:lineRule="auto"/>
              <w:rPr>
                <w:rFonts w:cs="Segoe UI"/>
                <w:sz w:val="20"/>
                <w:szCs w:val="20"/>
              </w:rPr>
            </w:pPr>
            <w:r w:rsidRPr="00C57B98">
              <w:rPr>
                <w:rFonts w:cs="Segoe UI"/>
                <w:sz w:val="20"/>
                <w:szCs w:val="20"/>
              </w:rPr>
              <w:t>Fond HTZ, Proračun grada, donatori</w:t>
            </w:r>
          </w:p>
        </w:tc>
      </w:tr>
      <w:tr w:rsidR="00C57B98" w14:paraId="76B8C14D" w14:textId="77777777" w:rsidTr="00482387">
        <w:tc>
          <w:tcPr>
            <w:tcW w:w="4531" w:type="dxa"/>
            <w:shd w:val="clear" w:color="auto" w:fill="DAE9F7" w:themeFill="text2" w:themeFillTint="1A"/>
          </w:tcPr>
          <w:p w14:paraId="2B775E00"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1D5DF93F" w14:textId="77777777" w:rsidR="00C57B98" w:rsidRPr="00C57B98" w:rsidRDefault="00C57B98" w:rsidP="001909B2">
            <w:pPr>
              <w:spacing w:line="276" w:lineRule="auto"/>
              <w:rPr>
                <w:rFonts w:cs="Segoe UI"/>
                <w:sz w:val="20"/>
                <w:szCs w:val="20"/>
              </w:rPr>
            </w:pPr>
          </w:p>
        </w:tc>
        <w:tc>
          <w:tcPr>
            <w:tcW w:w="4531" w:type="dxa"/>
          </w:tcPr>
          <w:p w14:paraId="392FB829"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500FF171"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2D3EB348" w14:textId="77777777" w:rsidR="00C57B98" w:rsidRDefault="00C57B98" w:rsidP="00C57B98"/>
    <w:p w14:paraId="597C8C82" w14:textId="7F985F8D" w:rsidR="00493297" w:rsidRPr="00663A06" w:rsidRDefault="00493297" w:rsidP="00493297">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53</w:t>
      </w:r>
      <w:r w:rsidRPr="00663A06">
        <w:rPr>
          <w:i w:val="0"/>
          <w:iCs w:val="0"/>
          <w:color w:val="215E99"/>
          <w:sz w:val="22"/>
          <w:szCs w:val="22"/>
        </w:rPr>
        <w:fldChar w:fldCharType="end"/>
      </w:r>
      <w:r w:rsidRPr="00663A06">
        <w:rPr>
          <w:i w:val="0"/>
          <w:iCs w:val="0"/>
          <w:color w:val="215E99"/>
          <w:sz w:val="22"/>
          <w:szCs w:val="22"/>
        </w:rPr>
        <w:t>: Naziv projekta:</w:t>
      </w:r>
      <w:r w:rsidR="00D8522D" w:rsidRPr="00663A06">
        <w:rPr>
          <w:i w:val="0"/>
          <w:iCs w:val="0"/>
          <w:color w:val="215E99"/>
          <w:sz w:val="22"/>
          <w:szCs w:val="22"/>
        </w:rPr>
        <w:t xml:space="preserve"> Razvoj proizvoda aktivnog odmora</w:t>
      </w:r>
    </w:p>
    <w:tbl>
      <w:tblPr>
        <w:tblStyle w:val="TableGrid"/>
        <w:tblW w:w="0" w:type="auto"/>
        <w:tblLook w:val="04A0" w:firstRow="1" w:lastRow="0" w:firstColumn="1" w:lastColumn="0" w:noHBand="0" w:noVBand="1"/>
      </w:tblPr>
      <w:tblGrid>
        <w:gridCol w:w="4531"/>
        <w:gridCol w:w="4531"/>
      </w:tblGrid>
      <w:tr w:rsidR="00C57B98" w:rsidRPr="003F5EA3" w14:paraId="3FDA9ED2" w14:textId="77777777" w:rsidTr="00482387">
        <w:tc>
          <w:tcPr>
            <w:tcW w:w="4531" w:type="dxa"/>
            <w:shd w:val="clear" w:color="auto" w:fill="DAE9F7" w:themeFill="text2" w:themeFillTint="1A"/>
          </w:tcPr>
          <w:p w14:paraId="5970A6A6"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51B611CF" w14:textId="77777777" w:rsidR="00C57B98" w:rsidRPr="00C57B98" w:rsidRDefault="00C57B98" w:rsidP="001909B2">
            <w:pPr>
              <w:spacing w:line="276" w:lineRule="auto"/>
              <w:rPr>
                <w:rFonts w:cs="Segoe UI"/>
                <w:color w:val="000000" w:themeColor="text1"/>
                <w:sz w:val="20"/>
                <w:szCs w:val="20"/>
              </w:rPr>
            </w:pPr>
          </w:p>
        </w:tc>
        <w:tc>
          <w:tcPr>
            <w:tcW w:w="4531" w:type="dxa"/>
          </w:tcPr>
          <w:p w14:paraId="50D6146E"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RAZVOJ PROIZVODA AKTIVNOG ODMORA</w:t>
            </w:r>
          </w:p>
        </w:tc>
      </w:tr>
      <w:tr w:rsidR="00C57B98" w14:paraId="49E5B7DC" w14:textId="77777777" w:rsidTr="00482387">
        <w:tc>
          <w:tcPr>
            <w:tcW w:w="4531" w:type="dxa"/>
            <w:shd w:val="clear" w:color="auto" w:fill="DAE9F7" w:themeFill="text2" w:themeFillTint="1A"/>
          </w:tcPr>
          <w:p w14:paraId="410BB67B"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79645E81" w14:textId="77777777" w:rsidR="00C57B98" w:rsidRPr="00C57B98" w:rsidRDefault="00C57B98" w:rsidP="001909B2">
            <w:pPr>
              <w:spacing w:line="276" w:lineRule="auto"/>
              <w:rPr>
                <w:rFonts w:cs="Segoe UI"/>
                <w:sz w:val="20"/>
                <w:szCs w:val="20"/>
              </w:rPr>
            </w:pPr>
          </w:p>
        </w:tc>
        <w:tc>
          <w:tcPr>
            <w:tcW w:w="4531" w:type="dxa"/>
          </w:tcPr>
          <w:p w14:paraId="1A8A6231" w14:textId="77777777" w:rsidR="00C57B98" w:rsidRPr="00C57B98" w:rsidRDefault="00C57B98" w:rsidP="001909B2">
            <w:pPr>
              <w:spacing w:line="276" w:lineRule="auto"/>
              <w:rPr>
                <w:rFonts w:cs="Segoe UI"/>
                <w:sz w:val="20"/>
                <w:szCs w:val="20"/>
              </w:rPr>
            </w:pPr>
            <w:r w:rsidRPr="00C57B98">
              <w:rPr>
                <w:rFonts w:cs="Segoe UI"/>
                <w:sz w:val="20"/>
                <w:szCs w:val="20"/>
              </w:rPr>
              <w:t>Unaprjeđenje postojećih sadržaja i proizvoda lokalnih agencija uz promociju istog, kreiranje tematskih ruta i sadržaja povezujući s ostalom ponudom u destinaciji, mapiranje i trasiranje te kvalitetna prezentacija istog</w:t>
            </w:r>
          </w:p>
        </w:tc>
      </w:tr>
      <w:tr w:rsidR="00C57B98" w14:paraId="3A80722D" w14:textId="77777777" w:rsidTr="00482387">
        <w:tc>
          <w:tcPr>
            <w:tcW w:w="4531" w:type="dxa"/>
            <w:shd w:val="clear" w:color="auto" w:fill="DAE9F7" w:themeFill="text2" w:themeFillTint="1A"/>
          </w:tcPr>
          <w:p w14:paraId="0CCB4665"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6D585180" w14:textId="77777777" w:rsidR="00C57B98" w:rsidRPr="00C57B98" w:rsidRDefault="00C57B98" w:rsidP="001909B2">
            <w:pPr>
              <w:spacing w:line="276" w:lineRule="auto"/>
              <w:rPr>
                <w:rFonts w:cs="Segoe UI"/>
                <w:sz w:val="20"/>
                <w:szCs w:val="20"/>
              </w:rPr>
            </w:pPr>
          </w:p>
        </w:tc>
        <w:tc>
          <w:tcPr>
            <w:tcW w:w="4531" w:type="dxa"/>
          </w:tcPr>
          <w:p w14:paraId="703BA045" w14:textId="77777777" w:rsidR="00C57B98" w:rsidRPr="00C57B98" w:rsidRDefault="00C57B98" w:rsidP="001909B2">
            <w:pPr>
              <w:spacing w:line="276" w:lineRule="auto"/>
              <w:rPr>
                <w:rFonts w:cs="Segoe UI"/>
                <w:sz w:val="20"/>
                <w:szCs w:val="20"/>
              </w:rPr>
            </w:pPr>
            <w:r w:rsidRPr="00C57B98">
              <w:rPr>
                <w:rFonts w:cs="Segoe UI"/>
                <w:sz w:val="20"/>
                <w:szCs w:val="20"/>
              </w:rPr>
              <w:t>Turistička valorizacija prirodnih resursa destinacije, parkova i rijeka, povećanje broja gostiju, povećanje svijesti lokalnog stanovništva o lokalnoj prirodnoj baštini</w:t>
            </w:r>
          </w:p>
        </w:tc>
      </w:tr>
      <w:tr w:rsidR="00C57B98" w14:paraId="56EB4BE2" w14:textId="77777777" w:rsidTr="00482387">
        <w:tc>
          <w:tcPr>
            <w:tcW w:w="4531" w:type="dxa"/>
            <w:shd w:val="clear" w:color="auto" w:fill="DAE9F7" w:themeFill="text2" w:themeFillTint="1A"/>
          </w:tcPr>
          <w:p w14:paraId="6CA8EC9B"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2789E25B" w14:textId="77777777" w:rsidR="00C57B98" w:rsidRPr="00C57B98" w:rsidRDefault="00C57B98" w:rsidP="001909B2">
            <w:pPr>
              <w:spacing w:line="276" w:lineRule="auto"/>
              <w:rPr>
                <w:rFonts w:cs="Segoe UI"/>
                <w:sz w:val="20"/>
                <w:szCs w:val="20"/>
              </w:rPr>
            </w:pPr>
          </w:p>
        </w:tc>
        <w:tc>
          <w:tcPr>
            <w:tcW w:w="4531" w:type="dxa"/>
          </w:tcPr>
          <w:p w14:paraId="6FBD9433" w14:textId="77777777" w:rsidR="00C57B98" w:rsidRPr="00C57B98" w:rsidRDefault="00C57B98" w:rsidP="001909B2">
            <w:pPr>
              <w:spacing w:line="276" w:lineRule="auto"/>
              <w:rPr>
                <w:rFonts w:cs="Segoe UI"/>
                <w:sz w:val="20"/>
                <w:szCs w:val="20"/>
              </w:rPr>
            </w:pPr>
            <w:r w:rsidRPr="00C57B98">
              <w:rPr>
                <w:rFonts w:cs="Segoe UI"/>
                <w:sz w:val="20"/>
                <w:szCs w:val="20"/>
              </w:rPr>
              <w:t>Aktiviranje lokalnog stanovništva i podizanje svijesti o vrijednostima zajednice, veća vidljivost grada kroz promociju, stvaranje motiva za dolazak turista i poticanje lokalne ekonomije</w:t>
            </w:r>
          </w:p>
        </w:tc>
      </w:tr>
      <w:tr w:rsidR="00C57B98" w14:paraId="593CC7B5" w14:textId="77777777" w:rsidTr="00482387">
        <w:tc>
          <w:tcPr>
            <w:tcW w:w="4531" w:type="dxa"/>
            <w:shd w:val="clear" w:color="auto" w:fill="DAE9F7" w:themeFill="text2" w:themeFillTint="1A"/>
          </w:tcPr>
          <w:p w14:paraId="1BCAF18C"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53A15689" w14:textId="77777777" w:rsidR="00C57B98" w:rsidRPr="00C57B98" w:rsidRDefault="00C57B98" w:rsidP="001909B2">
            <w:pPr>
              <w:spacing w:line="276" w:lineRule="auto"/>
              <w:rPr>
                <w:rFonts w:cs="Segoe UI"/>
                <w:sz w:val="20"/>
                <w:szCs w:val="20"/>
              </w:rPr>
            </w:pPr>
          </w:p>
        </w:tc>
        <w:tc>
          <w:tcPr>
            <w:tcW w:w="4531" w:type="dxa"/>
          </w:tcPr>
          <w:p w14:paraId="6F8194F7"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38E22BB6" w14:textId="77777777" w:rsidTr="00482387">
        <w:tc>
          <w:tcPr>
            <w:tcW w:w="4531" w:type="dxa"/>
            <w:shd w:val="clear" w:color="auto" w:fill="DAE9F7" w:themeFill="text2" w:themeFillTint="1A"/>
          </w:tcPr>
          <w:p w14:paraId="0BC64DE3"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51A6BCDA" w14:textId="77777777" w:rsidR="00C57B98" w:rsidRPr="00C57B98" w:rsidRDefault="00C57B98" w:rsidP="001909B2">
            <w:pPr>
              <w:spacing w:line="276" w:lineRule="auto"/>
              <w:rPr>
                <w:rFonts w:cs="Segoe UI"/>
                <w:sz w:val="20"/>
                <w:szCs w:val="20"/>
              </w:rPr>
            </w:pPr>
          </w:p>
        </w:tc>
        <w:tc>
          <w:tcPr>
            <w:tcW w:w="4531" w:type="dxa"/>
          </w:tcPr>
          <w:p w14:paraId="04A7EAAA"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7FF67856" w14:textId="77777777" w:rsidTr="00482387">
        <w:tc>
          <w:tcPr>
            <w:tcW w:w="4531" w:type="dxa"/>
            <w:shd w:val="clear" w:color="auto" w:fill="DAE9F7" w:themeFill="text2" w:themeFillTint="1A"/>
          </w:tcPr>
          <w:p w14:paraId="57B3C88C"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27217E20" w14:textId="77777777" w:rsidR="00C57B98" w:rsidRPr="00C57B98" w:rsidRDefault="00C57B98" w:rsidP="001909B2">
            <w:pPr>
              <w:spacing w:line="276" w:lineRule="auto"/>
              <w:rPr>
                <w:rFonts w:cs="Segoe UI"/>
                <w:sz w:val="20"/>
                <w:szCs w:val="20"/>
              </w:rPr>
            </w:pPr>
          </w:p>
        </w:tc>
        <w:tc>
          <w:tcPr>
            <w:tcW w:w="4531" w:type="dxa"/>
          </w:tcPr>
          <w:p w14:paraId="4AF04E3E"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3139528D" w14:textId="77777777" w:rsidTr="00482387">
        <w:tc>
          <w:tcPr>
            <w:tcW w:w="4531" w:type="dxa"/>
            <w:shd w:val="clear" w:color="auto" w:fill="DAE9F7" w:themeFill="text2" w:themeFillTint="1A"/>
          </w:tcPr>
          <w:p w14:paraId="2D7376F3"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41A71DEC" w14:textId="77777777" w:rsidR="00C57B98" w:rsidRPr="00C57B98" w:rsidRDefault="00C57B98" w:rsidP="001909B2">
            <w:pPr>
              <w:spacing w:line="276" w:lineRule="auto"/>
              <w:rPr>
                <w:rFonts w:cs="Segoe UI"/>
                <w:sz w:val="20"/>
                <w:szCs w:val="20"/>
              </w:rPr>
            </w:pPr>
          </w:p>
        </w:tc>
        <w:tc>
          <w:tcPr>
            <w:tcW w:w="4531" w:type="dxa"/>
          </w:tcPr>
          <w:p w14:paraId="4333B1D0" w14:textId="77777777" w:rsidR="00C57B98" w:rsidRPr="00C57B98" w:rsidRDefault="00C57B98" w:rsidP="001909B2">
            <w:pPr>
              <w:spacing w:line="276" w:lineRule="auto"/>
              <w:rPr>
                <w:rFonts w:cs="Segoe UI"/>
                <w:sz w:val="20"/>
                <w:szCs w:val="20"/>
              </w:rPr>
            </w:pPr>
            <w:r w:rsidRPr="00C57B98">
              <w:rPr>
                <w:rFonts w:cs="Segoe UI"/>
                <w:sz w:val="20"/>
                <w:szCs w:val="20"/>
              </w:rPr>
              <w:t>2029.</w:t>
            </w:r>
          </w:p>
        </w:tc>
      </w:tr>
      <w:tr w:rsidR="00C57B98" w14:paraId="15EC9466" w14:textId="77777777" w:rsidTr="00482387">
        <w:tc>
          <w:tcPr>
            <w:tcW w:w="4531" w:type="dxa"/>
            <w:shd w:val="clear" w:color="auto" w:fill="DAE9F7" w:themeFill="text2" w:themeFillTint="1A"/>
          </w:tcPr>
          <w:p w14:paraId="7F20CAD4"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28121E87" w14:textId="77777777" w:rsidR="00C57B98" w:rsidRPr="00C57B98" w:rsidRDefault="00C57B98" w:rsidP="001909B2">
            <w:pPr>
              <w:spacing w:line="276" w:lineRule="auto"/>
              <w:rPr>
                <w:rFonts w:cs="Segoe UI"/>
                <w:sz w:val="20"/>
                <w:szCs w:val="20"/>
              </w:rPr>
            </w:pPr>
          </w:p>
        </w:tc>
        <w:tc>
          <w:tcPr>
            <w:tcW w:w="4531" w:type="dxa"/>
          </w:tcPr>
          <w:p w14:paraId="5A29F017" w14:textId="77777777" w:rsidR="00C57B98" w:rsidRPr="00C57B98" w:rsidRDefault="00C57B98" w:rsidP="001909B2">
            <w:pPr>
              <w:spacing w:line="276" w:lineRule="auto"/>
              <w:rPr>
                <w:rFonts w:cs="Segoe UI"/>
                <w:sz w:val="20"/>
                <w:szCs w:val="20"/>
              </w:rPr>
            </w:pPr>
            <w:r w:rsidRPr="00C57B98">
              <w:rPr>
                <w:rFonts w:cs="Segoe UI"/>
                <w:sz w:val="20"/>
                <w:szCs w:val="20"/>
              </w:rPr>
              <w:t xml:space="preserve">Organizirana događanja na rijekama i parkovima, mapirane tematske ture, pripremljen tematski </w:t>
            </w:r>
            <w:r w:rsidRPr="00C57B98">
              <w:rPr>
                <w:rFonts w:cs="Segoe UI"/>
                <w:sz w:val="20"/>
                <w:szCs w:val="20"/>
              </w:rPr>
              <w:lastRenderedPageBreak/>
              <w:t>promotivni materijal, broj proizvoda lokalnih agencija, broj posjetitelja</w:t>
            </w:r>
          </w:p>
        </w:tc>
      </w:tr>
      <w:tr w:rsidR="00C57B98" w14:paraId="588D8DB4" w14:textId="77777777" w:rsidTr="00482387">
        <w:tc>
          <w:tcPr>
            <w:tcW w:w="4531" w:type="dxa"/>
            <w:shd w:val="clear" w:color="auto" w:fill="DAE9F7" w:themeFill="text2" w:themeFillTint="1A"/>
          </w:tcPr>
          <w:p w14:paraId="3005D211"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6A5894D0" w14:textId="77777777" w:rsidR="00C57B98" w:rsidRPr="00C57B98" w:rsidRDefault="00C57B98" w:rsidP="001909B2">
            <w:pPr>
              <w:spacing w:line="276" w:lineRule="auto"/>
              <w:rPr>
                <w:rFonts w:cs="Segoe UI"/>
                <w:sz w:val="20"/>
                <w:szCs w:val="20"/>
              </w:rPr>
            </w:pPr>
          </w:p>
        </w:tc>
        <w:tc>
          <w:tcPr>
            <w:tcW w:w="4531" w:type="dxa"/>
          </w:tcPr>
          <w:p w14:paraId="6351EA12" w14:textId="77777777" w:rsidR="00C57B98" w:rsidRPr="00C57B98" w:rsidRDefault="00C57B98" w:rsidP="001909B2">
            <w:pPr>
              <w:spacing w:line="276" w:lineRule="auto"/>
              <w:rPr>
                <w:rFonts w:cs="Segoe UI"/>
                <w:sz w:val="20"/>
                <w:szCs w:val="20"/>
              </w:rPr>
            </w:pPr>
            <w:r w:rsidRPr="00C57B98">
              <w:rPr>
                <w:rFonts w:cs="Segoe UI"/>
                <w:sz w:val="20"/>
                <w:szCs w:val="20"/>
              </w:rPr>
              <w:t>40.000 eura godišnje</w:t>
            </w:r>
          </w:p>
        </w:tc>
      </w:tr>
      <w:tr w:rsidR="00C57B98" w14:paraId="39270092" w14:textId="77777777" w:rsidTr="00482387">
        <w:tc>
          <w:tcPr>
            <w:tcW w:w="4531" w:type="dxa"/>
            <w:shd w:val="clear" w:color="auto" w:fill="DAE9F7" w:themeFill="text2" w:themeFillTint="1A"/>
          </w:tcPr>
          <w:p w14:paraId="49821213"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1DFC3B05" w14:textId="77777777" w:rsidR="00C57B98" w:rsidRPr="00C57B98" w:rsidRDefault="00C57B98" w:rsidP="001909B2">
            <w:pPr>
              <w:spacing w:line="276" w:lineRule="auto"/>
              <w:rPr>
                <w:rFonts w:cs="Segoe UI"/>
                <w:sz w:val="20"/>
                <w:szCs w:val="20"/>
              </w:rPr>
            </w:pPr>
          </w:p>
        </w:tc>
        <w:tc>
          <w:tcPr>
            <w:tcW w:w="4531" w:type="dxa"/>
          </w:tcPr>
          <w:p w14:paraId="7070F9AB" w14:textId="77777777" w:rsidR="00C57B98" w:rsidRPr="00C57B98" w:rsidRDefault="00C57B98" w:rsidP="001909B2">
            <w:pPr>
              <w:spacing w:line="276" w:lineRule="auto"/>
              <w:rPr>
                <w:rFonts w:cs="Segoe UI"/>
                <w:sz w:val="20"/>
                <w:szCs w:val="20"/>
              </w:rPr>
            </w:pPr>
            <w:r w:rsidRPr="00C57B98">
              <w:rPr>
                <w:rFonts w:cs="Segoe UI"/>
                <w:sz w:val="20"/>
                <w:szCs w:val="20"/>
              </w:rPr>
              <w:t>5.000 eura godišnje</w:t>
            </w:r>
          </w:p>
        </w:tc>
      </w:tr>
      <w:tr w:rsidR="00C57B98" w14:paraId="7940B3A6" w14:textId="77777777" w:rsidTr="00482387">
        <w:tc>
          <w:tcPr>
            <w:tcW w:w="4531" w:type="dxa"/>
            <w:shd w:val="clear" w:color="auto" w:fill="DAE9F7" w:themeFill="text2" w:themeFillTint="1A"/>
          </w:tcPr>
          <w:p w14:paraId="284DA6CD"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4604BE12" w14:textId="77777777" w:rsidR="00C57B98" w:rsidRPr="00C57B98" w:rsidRDefault="00C57B98" w:rsidP="001909B2">
            <w:pPr>
              <w:spacing w:line="276" w:lineRule="auto"/>
              <w:rPr>
                <w:rFonts w:cs="Segoe UI"/>
                <w:sz w:val="20"/>
                <w:szCs w:val="20"/>
              </w:rPr>
            </w:pPr>
          </w:p>
        </w:tc>
        <w:tc>
          <w:tcPr>
            <w:tcW w:w="4531" w:type="dxa"/>
          </w:tcPr>
          <w:p w14:paraId="3EFC89D6"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w:t>
            </w:r>
          </w:p>
        </w:tc>
      </w:tr>
      <w:tr w:rsidR="00C57B98" w14:paraId="7859535C" w14:textId="77777777" w:rsidTr="00482387">
        <w:tc>
          <w:tcPr>
            <w:tcW w:w="4531" w:type="dxa"/>
            <w:shd w:val="clear" w:color="auto" w:fill="DAE9F7" w:themeFill="text2" w:themeFillTint="1A"/>
          </w:tcPr>
          <w:p w14:paraId="4238F080"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1D6F2875" w14:textId="77777777" w:rsidR="00C57B98" w:rsidRPr="00C57B98" w:rsidRDefault="00C57B98" w:rsidP="001909B2">
            <w:pPr>
              <w:spacing w:line="276" w:lineRule="auto"/>
              <w:rPr>
                <w:rFonts w:cs="Segoe UI"/>
                <w:sz w:val="20"/>
                <w:szCs w:val="20"/>
              </w:rPr>
            </w:pPr>
          </w:p>
        </w:tc>
        <w:tc>
          <w:tcPr>
            <w:tcW w:w="4531" w:type="dxa"/>
          </w:tcPr>
          <w:p w14:paraId="4C6FCEB2"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5DC71AED"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70D82A5E" w14:textId="77777777" w:rsidR="00C57B98" w:rsidRDefault="00C57B98" w:rsidP="00C57B98"/>
    <w:p w14:paraId="2C01C7CC" w14:textId="0DBB54A8"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54</w:t>
      </w:r>
      <w:r w:rsidRPr="00663A06">
        <w:rPr>
          <w:i w:val="0"/>
          <w:iCs w:val="0"/>
          <w:color w:val="215E99"/>
          <w:sz w:val="22"/>
          <w:szCs w:val="22"/>
        </w:rPr>
        <w:fldChar w:fldCharType="end"/>
      </w:r>
      <w:r w:rsidRPr="00663A06">
        <w:rPr>
          <w:i w:val="0"/>
          <w:iCs w:val="0"/>
          <w:color w:val="215E99"/>
          <w:sz w:val="22"/>
          <w:szCs w:val="22"/>
        </w:rPr>
        <w:t>: Naziv projekta: Edukacija dionika u turizmu grada</w:t>
      </w:r>
    </w:p>
    <w:tbl>
      <w:tblPr>
        <w:tblStyle w:val="TableGrid"/>
        <w:tblW w:w="0" w:type="auto"/>
        <w:tblLook w:val="04A0" w:firstRow="1" w:lastRow="0" w:firstColumn="1" w:lastColumn="0" w:noHBand="0" w:noVBand="1"/>
      </w:tblPr>
      <w:tblGrid>
        <w:gridCol w:w="4531"/>
        <w:gridCol w:w="4531"/>
      </w:tblGrid>
      <w:tr w:rsidR="00C57B98" w:rsidRPr="003F5EA3" w14:paraId="54DBDE2E" w14:textId="77777777" w:rsidTr="00482387">
        <w:tc>
          <w:tcPr>
            <w:tcW w:w="4531" w:type="dxa"/>
            <w:shd w:val="clear" w:color="auto" w:fill="DAE9F7" w:themeFill="text2" w:themeFillTint="1A"/>
          </w:tcPr>
          <w:p w14:paraId="2FDE4638"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7D38A5BC" w14:textId="77777777" w:rsidR="00C57B98" w:rsidRPr="00C57B98" w:rsidRDefault="00C57B98" w:rsidP="001909B2">
            <w:pPr>
              <w:spacing w:line="276" w:lineRule="auto"/>
              <w:rPr>
                <w:rFonts w:cs="Segoe UI"/>
                <w:color w:val="000000" w:themeColor="text1"/>
                <w:sz w:val="20"/>
                <w:szCs w:val="20"/>
              </w:rPr>
            </w:pPr>
          </w:p>
        </w:tc>
        <w:tc>
          <w:tcPr>
            <w:tcW w:w="4531" w:type="dxa"/>
          </w:tcPr>
          <w:p w14:paraId="013B23DF"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EDUKACIJA DIONIKA U TURIZMU GRADA</w:t>
            </w:r>
          </w:p>
        </w:tc>
      </w:tr>
      <w:tr w:rsidR="00C57B98" w14:paraId="69C9C4E5" w14:textId="77777777" w:rsidTr="00482387">
        <w:tc>
          <w:tcPr>
            <w:tcW w:w="4531" w:type="dxa"/>
            <w:shd w:val="clear" w:color="auto" w:fill="DAE9F7" w:themeFill="text2" w:themeFillTint="1A"/>
          </w:tcPr>
          <w:p w14:paraId="11E75F16"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74377BCC" w14:textId="77777777" w:rsidR="00C57B98" w:rsidRPr="00C57B98" w:rsidRDefault="00C57B98" w:rsidP="001909B2">
            <w:pPr>
              <w:spacing w:line="276" w:lineRule="auto"/>
              <w:rPr>
                <w:rFonts w:cs="Segoe UI"/>
                <w:sz w:val="20"/>
                <w:szCs w:val="20"/>
              </w:rPr>
            </w:pPr>
          </w:p>
        </w:tc>
        <w:tc>
          <w:tcPr>
            <w:tcW w:w="4531" w:type="dxa"/>
          </w:tcPr>
          <w:p w14:paraId="0F9532C7" w14:textId="77777777" w:rsidR="00C57B98" w:rsidRPr="00C57B98" w:rsidRDefault="00C57B98" w:rsidP="001909B2">
            <w:pPr>
              <w:spacing w:line="276" w:lineRule="auto"/>
              <w:rPr>
                <w:rFonts w:cs="Segoe UI"/>
                <w:sz w:val="20"/>
                <w:szCs w:val="20"/>
              </w:rPr>
            </w:pPr>
            <w:r w:rsidRPr="00C57B98">
              <w:rPr>
                <w:rFonts w:cs="Segoe UI"/>
                <w:sz w:val="20"/>
                <w:szCs w:val="20"/>
              </w:rPr>
              <w:t>Organizacija tematskih radionica za različite skupine dionika u destinaciji, privatne iznajmljivače, ugostitelje, vodiče, zaposlenike atrakcija i TZ. Također će se svi dionici educirati o pristupu osobama s različitim vrstama invaliditeta.</w:t>
            </w:r>
          </w:p>
        </w:tc>
      </w:tr>
      <w:tr w:rsidR="00C57B98" w14:paraId="44052F75" w14:textId="77777777" w:rsidTr="00482387">
        <w:tc>
          <w:tcPr>
            <w:tcW w:w="4531" w:type="dxa"/>
            <w:shd w:val="clear" w:color="auto" w:fill="DAE9F7" w:themeFill="text2" w:themeFillTint="1A"/>
          </w:tcPr>
          <w:p w14:paraId="7C9385C4"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427FA4B8" w14:textId="77777777" w:rsidR="00C57B98" w:rsidRPr="00C57B98" w:rsidRDefault="00C57B98" w:rsidP="001909B2">
            <w:pPr>
              <w:spacing w:line="276" w:lineRule="auto"/>
              <w:rPr>
                <w:rFonts w:cs="Segoe UI"/>
                <w:sz w:val="20"/>
                <w:szCs w:val="20"/>
              </w:rPr>
            </w:pPr>
          </w:p>
        </w:tc>
        <w:tc>
          <w:tcPr>
            <w:tcW w:w="4531" w:type="dxa"/>
          </w:tcPr>
          <w:p w14:paraId="35DEEBB4" w14:textId="77777777" w:rsidR="00C57B98" w:rsidRPr="00C57B98" w:rsidRDefault="00C57B98" w:rsidP="001909B2">
            <w:pPr>
              <w:spacing w:line="276" w:lineRule="auto"/>
              <w:rPr>
                <w:rFonts w:cs="Segoe UI"/>
                <w:sz w:val="20"/>
                <w:szCs w:val="20"/>
              </w:rPr>
            </w:pPr>
            <w:r w:rsidRPr="00C57B98">
              <w:rPr>
                <w:rFonts w:cs="Segoe UI"/>
                <w:sz w:val="20"/>
                <w:szCs w:val="20"/>
              </w:rPr>
              <w:t>Osnažiti dionike za pružanje kvalitetnije usluge posjetiteljima, povećanje kvalitete svih usluga i destinacije</w:t>
            </w:r>
          </w:p>
        </w:tc>
      </w:tr>
      <w:tr w:rsidR="00C57B98" w14:paraId="3768ED37" w14:textId="77777777" w:rsidTr="00482387">
        <w:tc>
          <w:tcPr>
            <w:tcW w:w="4531" w:type="dxa"/>
            <w:shd w:val="clear" w:color="auto" w:fill="DAE9F7" w:themeFill="text2" w:themeFillTint="1A"/>
          </w:tcPr>
          <w:p w14:paraId="15FA77E5"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44D63E3E" w14:textId="77777777" w:rsidR="00C57B98" w:rsidRPr="00C57B98" w:rsidRDefault="00C57B98" w:rsidP="001909B2">
            <w:pPr>
              <w:spacing w:line="276" w:lineRule="auto"/>
              <w:rPr>
                <w:rFonts w:cs="Segoe UI"/>
                <w:sz w:val="20"/>
                <w:szCs w:val="20"/>
              </w:rPr>
            </w:pPr>
          </w:p>
        </w:tc>
        <w:tc>
          <w:tcPr>
            <w:tcW w:w="4531" w:type="dxa"/>
          </w:tcPr>
          <w:p w14:paraId="6A1EB73F" w14:textId="77777777" w:rsidR="00C57B98" w:rsidRPr="00C57B98" w:rsidRDefault="00C57B98" w:rsidP="001909B2">
            <w:pPr>
              <w:spacing w:line="276" w:lineRule="auto"/>
              <w:rPr>
                <w:rFonts w:cs="Segoe UI"/>
                <w:sz w:val="20"/>
                <w:szCs w:val="20"/>
              </w:rPr>
            </w:pPr>
            <w:r w:rsidRPr="00C57B98">
              <w:rPr>
                <w:rFonts w:cs="Segoe UI"/>
                <w:sz w:val="20"/>
                <w:szCs w:val="20"/>
              </w:rPr>
              <w:t>Povećanja znanja i kompetencija turističkog sustava grada uz istovremeno kreiranje novih i inovativnih te kvalitetnih sadržaja, bolja prilagođenost osobama s invaliditetom, diverzifikacija ponude, jačanje konkurentnosti i zadovoljstva posjetitelja, jačanje lokalnog identiteta i ponosa</w:t>
            </w:r>
          </w:p>
        </w:tc>
      </w:tr>
      <w:tr w:rsidR="00C57B98" w14:paraId="2DC6ED03" w14:textId="77777777" w:rsidTr="00482387">
        <w:tc>
          <w:tcPr>
            <w:tcW w:w="4531" w:type="dxa"/>
            <w:shd w:val="clear" w:color="auto" w:fill="DAE9F7" w:themeFill="text2" w:themeFillTint="1A"/>
          </w:tcPr>
          <w:p w14:paraId="4F611E16"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5BCC1A4A" w14:textId="77777777" w:rsidR="00C57B98" w:rsidRPr="00C57B98" w:rsidRDefault="00C57B98" w:rsidP="001909B2">
            <w:pPr>
              <w:spacing w:line="276" w:lineRule="auto"/>
              <w:rPr>
                <w:rFonts w:cs="Segoe UI"/>
                <w:sz w:val="20"/>
                <w:szCs w:val="20"/>
              </w:rPr>
            </w:pPr>
          </w:p>
        </w:tc>
        <w:tc>
          <w:tcPr>
            <w:tcW w:w="4531" w:type="dxa"/>
          </w:tcPr>
          <w:p w14:paraId="40198317"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18AB1DDC" w14:textId="77777777" w:rsidTr="00482387">
        <w:tc>
          <w:tcPr>
            <w:tcW w:w="4531" w:type="dxa"/>
            <w:shd w:val="clear" w:color="auto" w:fill="DAE9F7" w:themeFill="text2" w:themeFillTint="1A"/>
          </w:tcPr>
          <w:p w14:paraId="437F55E5"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070F08D0" w14:textId="77777777" w:rsidR="00C57B98" w:rsidRPr="00C57B98" w:rsidRDefault="00C57B98" w:rsidP="001909B2">
            <w:pPr>
              <w:spacing w:line="276" w:lineRule="auto"/>
              <w:rPr>
                <w:rFonts w:cs="Segoe UI"/>
                <w:sz w:val="20"/>
                <w:szCs w:val="20"/>
              </w:rPr>
            </w:pPr>
          </w:p>
        </w:tc>
        <w:tc>
          <w:tcPr>
            <w:tcW w:w="4531" w:type="dxa"/>
          </w:tcPr>
          <w:p w14:paraId="66D1C623"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09BD6E64" w14:textId="77777777" w:rsidTr="00482387">
        <w:tc>
          <w:tcPr>
            <w:tcW w:w="4531" w:type="dxa"/>
            <w:shd w:val="clear" w:color="auto" w:fill="DAE9F7" w:themeFill="text2" w:themeFillTint="1A"/>
          </w:tcPr>
          <w:p w14:paraId="77A53F09"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19702C5D" w14:textId="77777777" w:rsidR="00C57B98" w:rsidRPr="00C57B98" w:rsidRDefault="00C57B98" w:rsidP="001909B2">
            <w:pPr>
              <w:spacing w:line="276" w:lineRule="auto"/>
              <w:rPr>
                <w:rFonts w:cs="Segoe UI"/>
                <w:sz w:val="20"/>
                <w:szCs w:val="20"/>
              </w:rPr>
            </w:pPr>
          </w:p>
        </w:tc>
        <w:tc>
          <w:tcPr>
            <w:tcW w:w="4531" w:type="dxa"/>
          </w:tcPr>
          <w:p w14:paraId="7F62BB6E"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57F37F42" w14:textId="77777777" w:rsidTr="00482387">
        <w:tc>
          <w:tcPr>
            <w:tcW w:w="4531" w:type="dxa"/>
            <w:shd w:val="clear" w:color="auto" w:fill="DAE9F7" w:themeFill="text2" w:themeFillTint="1A"/>
          </w:tcPr>
          <w:p w14:paraId="43409685"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1FDB3BE4" w14:textId="77777777" w:rsidR="00C57B98" w:rsidRPr="00C57B98" w:rsidRDefault="00C57B98" w:rsidP="001909B2">
            <w:pPr>
              <w:spacing w:line="276" w:lineRule="auto"/>
              <w:rPr>
                <w:rFonts w:cs="Segoe UI"/>
                <w:sz w:val="20"/>
                <w:szCs w:val="20"/>
              </w:rPr>
            </w:pPr>
          </w:p>
        </w:tc>
        <w:tc>
          <w:tcPr>
            <w:tcW w:w="4531" w:type="dxa"/>
          </w:tcPr>
          <w:p w14:paraId="38956FEC" w14:textId="77777777" w:rsidR="00C57B98" w:rsidRPr="00C57B98" w:rsidRDefault="00C57B98" w:rsidP="001909B2">
            <w:pPr>
              <w:spacing w:line="276" w:lineRule="auto"/>
              <w:rPr>
                <w:rFonts w:cs="Segoe UI"/>
                <w:sz w:val="20"/>
                <w:szCs w:val="20"/>
              </w:rPr>
            </w:pPr>
            <w:r w:rsidRPr="00C57B98">
              <w:rPr>
                <w:rFonts w:cs="Segoe UI"/>
                <w:sz w:val="20"/>
                <w:szCs w:val="20"/>
              </w:rPr>
              <w:t>2029.</w:t>
            </w:r>
          </w:p>
        </w:tc>
      </w:tr>
      <w:tr w:rsidR="00C57B98" w14:paraId="65EA8CFD" w14:textId="77777777" w:rsidTr="00482387">
        <w:tc>
          <w:tcPr>
            <w:tcW w:w="4531" w:type="dxa"/>
            <w:shd w:val="clear" w:color="auto" w:fill="DAE9F7" w:themeFill="text2" w:themeFillTint="1A"/>
          </w:tcPr>
          <w:p w14:paraId="3365EE9A"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Ključne točke ostvarenja projekta</w:t>
            </w:r>
          </w:p>
          <w:p w14:paraId="687F6BCD" w14:textId="77777777" w:rsidR="00C57B98" w:rsidRPr="00C57B98" w:rsidRDefault="00C57B98" w:rsidP="001909B2">
            <w:pPr>
              <w:spacing w:line="276" w:lineRule="auto"/>
              <w:rPr>
                <w:rFonts w:cs="Segoe UI"/>
                <w:sz w:val="20"/>
                <w:szCs w:val="20"/>
              </w:rPr>
            </w:pPr>
          </w:p>
        </w:tc>
        <w:tc>
          <w:tcPr>
            <w:tcW w:w="4531" w:type="dxa"/>
          </w:tcPr>
          <w:p w14:paraId="7B5779DA" w14:textId="77777777" w:rsidR="00C57B98" w:rsidRPr="00C57B98" w:rsidRDefault="00C57B98" w:rsidP="001909B2">
            <w:pPr>
              <w:spacing w:line="276" w:lineRule="auto"/>
              <w:rPr>
                <w:rFonts w:cs="Segoe UI"/>
                <w:sz w:val="20"/>
                <w:szCs w:val="20"/>
              </w:rPr>
            </w:pPr>
            <w:r w:rsidRPr="00C57B98">
              <w:rPr>
                <w:rFonts w:cs="Segoe UI"/>
                <w:sz w:val="20"/>
                <w:szCs w:val="20"/>
              </w:rPr>
              <w:t>Organizirane edukacije po temama, educirani dionici, povećana razina zadovoljstva posjetitelja, povećanja razina kvalitete usluge</w:t>
            </w:r>
          </w:p>
        </w:tc>
      </w:tr>
      <w:tr w:rsidR="00C57B98" w14:paraId="56762724" w14:textId="77777777" w:rsidTr="00482387">
        <w:tc>
          <w:tcPr>
            <w:tcW w:w="4531" w:type="dxa"/>
            <w:shd w:val="clear" w:color="auto" w:fill="DAE9F7" w:themeFill="text2" w:themeFillTint="1A"/>
          </w:tcPr>
          <w:p w14:paraId="722FBC38"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2C54A948" w14:textId="77777777" w:rsidR="00C57B98" w:rsidRPr="00C57B98" w:rsidRDefault="00C57B98" w:rsidP="001909B2">
            <w:pPr>
              <w:spacing w:line="276" w:lineRule="auto"/>
              <w:rPr>
                <w:rFonts w:cs="Segoe UI"/>
                <w:sz w:val="20"/>
                <w:szCs w:val="20"/>
              </w:rPr>
            </w:pPr>
          </w:p>
        </w:tc>
        <w:tc>
          <w:tcPr>
            <w:tcW w:w="4531" w:type="dxa"/>
          </w:tcPr>
          <w:p w14:paraId="46EEE93A" w14:textId="77777777" w:rsidR="00C57B98" w:rsidRPr="00C57B98" w:rsidRDefault="00C57B98" w:rsidP="001909B2">
            <w:pPr>
              <w:spacing w:line="276" w:lineRule="auto"/>
              <w:rPr>
                <w:rFonts w:cs="Segoe UI"/>
                <w:sz w:val="20"/>
                <w:szCs w:val="20"/>
              </w:rPr>
            </w:pPr>
            <w:r w:rsidRPr="00C57B98">
              <w:rPr>
                <w:rFonts w:cs="Segoe UI"/>
                <w:sz w:val="20"/>
                <w:szCs w:val="20"/>
              </w:rPr>
              <w:t>50.000 eura</w:t>
            </w:r>
          </w:p>
        </w:tc>
      </w:tr>
      <w:tr w:rsidR="00C57B98" w14:paraId="0635BCC0" w14:textId="77777777" w:rsidTr="00482387">
        <w:tc>
          <w:tcPr>
            <w:tcW w:w="4531" w:type="dxa"/>
            <w:shd w:val="clear" w:color="auto" w:fill="DAE9F7" w:themeFill="text2" w:themeFillTint="1A"/>
          </w:tcPr>
          <w:p w14:paraId="0DC87E73"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5FA7CA9B" w14:textId="77777777" w:rsidR="00C57B98" w:rsidRPr="00C57B98" w:rsidRDefault="00C57B98" w:rsidP="001909B2">
            <w:pPr>
              <w:spacing w:line="276" w:lineRule="auto"/>
              <w:rPr>
                <w:rFonts w:cs="Segoe UI"/>
                <w:sz w:val="20"/>
                <w:szCs w:val="20"/>
              </w:rPr>
            </w:pPr>
          </w:p>
        </w:tc>
        <w:tc>
          <w:tcPr>
            <w:tcW w:w="4531" w:type="dxa"/>
          </w:tcPr>
          <w:p w14:paraId="43148B6D" w14:textId="77777777" w:rsidR="00C57B98" w:rsidRPr="00C57B98" w:rsidRDefault="00C57B98" w:rsidP="001909B2">
            <w:pPr>
              <w:spacing w:line="276" w:lineRule="auto"/>
              <w:rPr>
                <w:rFonts w:cs="Segoe UI"/>
                <w:sz w:val="20"/>
                <w:szCs w:val="20"/>
              </w:rPr>
            </w:pPr>
            <w:r w:rsidRPr="00C57B98">
              <w:rPr>
                <w:rFonts w:cs="Segoe UI"/>
                <w:sz w:val="20"/>
                <w:szCs w:val="20"/>
              </w:rPr>
              <w:t>10.000 eura</w:t>
            </w:r>
          </w:p>
        </w:tc>
      </w:tr>
      <w:tr w:rsidR="00C57B98" w14:paraId="435777B0" w14:textId="77777777" w:rsidTr="00482387">
        <w:tc>
          <w:tcPr>
            <w:tcW w:w="4531" w:type="dxa"/>
            <w:shd w:val="clear" w:color="auto" w:fill="DAE9F7" w:themeFill="text2" w:themeFillTint="1A"/>
          </w:tcPr>
          <w:p w14:paraId="5696D7A8"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73DC33ED" w14:textId="77777777" w:rsidR="00C57B98" w:rsidRPr="00C57B98" w:rsidRDefault="00C57B98" w:rsidP="001909B2">
            <w:pPr>
              <w:spacing w:line="276" w:lineRule="auto"/>
              <w:rPr>
                <w:rFonts w:cs="Segoe UI"/>
                <w:sz w:val="20"/>
                <w:szCs w:val="20"/>
              </w:rPr>
            </w:pPr>
          </w:p>
        </w:tc>
        <w:tc>
          <w:tcPr>
            <w:tcW w:w="4531" w:type="dxa"/>
          </w:tcPr>
          <w:p w14:paraId="61C0FA84" w14:textId="77777777" w:rsidR="00C57B98" w:rsidRPr="00C57B98" w:rsidRDefault="00C57B98" w:rsidP="001909B2">
            <w:pPr>
              <w:spacing w:line="276" w:lineRule="auto"/>
              <w:rPr>
                <w:rFonts w:cs="Segoe UI"/>
                <w:sz w:val="20"/>
                <w:szCs w:val="20"/>
              </w:rPr>
            </w:pPr>
            <w:r w:rsidRPr="00C57B98">
              <w:rPr>
                <w:rFonts w:cs="Segoe UI"/>
                <w:sz w:val="20"/>
                <w:szCs w:val="20"/>
              </w:rPr>
              <w:t>Fond HTZ, Proračun Grada</w:t>
            </w:r>
          </w:p>
        </w:tc>
      </w:tr>
      <w:tr w:rsidR="00C57B98" w14:paraId="09DC439F" w14:textId="77777777" w:rsidTr="00482387">
        <w:tc>
          <w:tcPr>
            <w:tcW w:w="4531" w:type="dxa"/>
            <w:shd w:val="clear" w:color="auto" w:fill="DAE9F7" w:themeFill="text2" w:themeFillTint="1A"/>
          </w:tcPr>
          <w:p w14:paraId="0D977DB2"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07BDD894" w14:textId="77777777" w:rsidR="00C57B98" w:rsidRPr="00C57B98" w:rsidRDefault="00C57B98" w:rsidP="001909B2">
            <w:pPr>
              <w:spacing w:line="276" w:lineRule="auto"/>
              <w:rPr>
                <w:rFonts w:cs="Segoe UI"/>
                <w:sz w:val="20"/>
                <w:szCs w:val="20"/>
              </w:rPr>
            </w:pPr>
          </w:p>
        </w:tc>
        <w:tc>
          <w:tcPr>
            <w:tcW w:w="4531" w:type="dxa"/>
          </w:tcPr>
          <w:p w14:paraId="192A611D"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63265182"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3A204F1A" w14:textId="77777777" w:rsidR="00C57B98" w:rsidRDefault="00C57B98" w:rsidP="00C57B98"/>
    <w:p w14:paraId="139C8A24" w14:textId="3D0F1B3F"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55</w:t>
      </w:r>
      <w:r w:rsidRPr="00663A06">
        <w:rPr>
          <w:i w:val="0"/>
          <w:iCs w:val="0"/>
          <w:color w:val="215E99"/>
          <w:sz w:val="22"/>
          <w:szCs w:val="22"/>
        </w:rPr>
        <w:fldChar w:fldCharType="end"/>
      </w:r>
      <w:r w:rsidRPr="00663A06">
        <w:rPr>
          <w:i w:val="0"/>
          <w:iCs w:val="0"/>
          <w:color w:val="215E99"/>
          <w:sz w:val="22"/>
          <w:szCs w:val="22"/>
        </w:rPr>
        <w:t>: Naziv projekta: Proljeće u Karlovcu</w:t>
      </w:r>
    </w:p>
    <w:tbl>
      <w:tblPr>
        <w:tblStyle w:val="TableGrid"/>
        <w:tblW w:w="0" w:type="auto"/>
        <w:tblLook w:val="04A0" w:firstRow="1" w:lastRow="0" w:firstColumn="1" w:lastColumn="0" w:noHBand="0" w:noVBand="1"/>
      </w:tblPr>
      <w:tblGrid>
        <w:gridCol w:w="4531"/>
        <w:gridCol w:w="4531"/>
      </w:tblGrid>
      <w:tr w:rsidR="00C57B98" w:rsidRPr="003F5EA3" w14:paraId="52618E6B" w14:textId="77777777" w:rsidTr="00482387">
        <w:tc>
          <w:tcPr>
            <w:tcW w:w="4531" w:type="dxa"/>
            <w:shd w:val="clear" w:color="auto" w:fill="DAE9F7" w:themeFill="text2" w:themeFillTint="1A"/>
          </w:tcPr>
          <w:p w14:paraId="04877210"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5B2F8C94" w14:textId="77777777" w:rsidR="00C57B98" w:rsidRPr="00C57B98" w:rsidRDefault="00C57B98" w:rsidP="001909B2">
            <w:pPr>
              <w:spacing w:line="276" w:lineRule="auto"/>
              <w:rPr>
                <w:rFonts w:cs="Segoe UI"/>
                <w:color w:val="000000" w:themeColor="text1"/>
                <w:sz w:val="20"/>
                <w:szCs w:val="20"/>
              </w:rPr>
            </w:pPr>
          </w:p>
        </w:tc>
        <w:tc>
          <w:tcPr>
            <w:tcW w:w="4531" w:type="dxa"/>
          </w:tcPr>
          <w:p w14:paraId="4A30EF85"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PROLJEĆE U KARLOVCU</w:t>
            </w:r>
          </w:p>
        </w:tc>
      </w:tr>
      <w:tr w:rsidR="00C57B98" w14:paraId="79A20D9F" w14:textId="77777777" w:rsidTr="00482387">
        <w:tc>
          <w:tcPr>
            <w:tcW w:w="4531" w:type="dxa"/>
            <w:shd w:val="clear" w:color="auto" w:fill="DAE9F7" w:themeFill="text2" w:themeFillTint="1A"/>
          </w:tcPr>
          <w:p w14:paraId="03A17531"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641995DE" w14:textId="77777777" w:rsidR="00C57B98" w:rsidRPr="00C57B98" w:rsidRDefault="00C57B98" w:rsidP="001909B2">
            <w:pPr>
              <w:spacing w:line="276" w:lineRule="auto"/>
              <w:rPr>
                <w:rFonts w:cs="Segoe UI"/>
                <w:sz w:val="20"/>
                <w:szCs w:val="20"/>
              </w:rPr>
            </w:pPr>
          </w:p>
        </w:tc>
        <w:tc>
          <w:tcPr>
            <w:tcW w:w="4531" w:type="dxa"/>
          </w:tcPr>
          <w:p w14:paraId="449740E9" w14:textId="77777777" w:rsidR="00C57B98" w:rsidRPr="00C57B98" w:rsidRDefault="00C57B98" w:rsidP="001909B2">
            <w:pPr>
              <w:spacing w:line="276" w:lineRule="auto"/>
              <w:rPr>
                <w:rFonts w:cs="Segoe UI"/>
                <w:sz w:val="20"/>
                <w:szCs w:val="20"/>
              </w:rPr>
            </w:pPr>
            <w:r w:rsidRPr="00C57B98">
              <w:rPr>
                <w:rFonts w:cs="Segoe UI"/>
                <w:sz w:val="20"/>
                <w:szCs w:val="20"/>
              </w:rPr>
              <w:t>Marketinška aktivnosti koja objedinjuje mozaik različitih događanja kroz travanj i svibanj, radionice, izložbe, tematske ture, glazbeni nastupi, aktivnosti u parku objedinjeni u cilju promocije sadržaja u razdoblju slabijeg turističkog prometa u destinaciji.</w:t>
            </w:r>
          </w:p>
        </w:tc>
      </w:tr>
      <w:tr w:rsidR="00C57B98" w14:paraId="338E7EF3" w14:textId="77777777" w:rsidTr="00482387">
        <w:tc>
          <w:tcPr>
            <w:tcW w:w="4531" w:type="dxa"/>
            <w:shd w:val="clear" w:color="auto" w:fill="DAE9F7" w:themeFill="text2" w:themeFillTint="1A"/>
          </w:tcPr>
          <w:p w14:paraId="58F18AF1"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456C14E5" w14:textId="77777777" w:rsidR="00C57B98" w:rsidRPr="00C57B98" w:rsidRDefault="00C57B98" w:rsidP="001909B2">
            <w:pPr>
              <w:spacing w:line="276" w:lineRule="auto"/>
              <w:rPr>
                <w:rFonts w:cs="Segoe UI"/>
                <w:sz w:val="20"/>
                <w:szCs w:val="20"/>
              </w:rPr>
            </w:pPr>
          </w:p>
        </w:tc>
        <w:tc>
          <w:tcPr>
            <w:tcW w:w="4531" w:type="dxa"/>
          </w:tcPr>
          <w:p w14:paraId="5E6A6AC2" w14:textId="77777777" w:rsidR="00C57B98" w:rsidRPr="00C57B98" w:rsidRDefault="00C57B98" w:rsidP="001909B2">
            <w:pPr>
              <w:spacing w:line="276" w:lineRule="auto"/>
              <w:rPr>
                <w:rFonts w:cs="Segoe UI"/>
                <w:sz w:val="20"/>
                <w:szCs w:val="20"/>
              </w:rPr>
            </w:pPr>
            <w:r w:rsidRPr="00C57B98">
              <w:rPr>
                <w:rFonts w:cs="Segoe UI"/>
                <w:sz w:val="20"/>
                <w:szCs w:val="20"/>
              </w:rPr>
              <w:t>Osiguravanje zanimljivih sadržaja za lokalno stanovništvo i posjetitelje, poticanje razvoja turizma grada i veća vidljivost Karlovca kao turističke destinacije</w:t>
            </w:r>
          </w:p>
        </w:tc>
      </w:tr>
      <w:tr w:rsidR="00C57B98" w14:paraId="501C99B0" w14:textId="77777777" w:rsidTr="00482387">
        <w:tc>
          <w:tcPr>
            <w:tcW w:w="4531" w:type="dxa"/>
            <w:shd w:val="clear" w:color="auto" w:fill="DAE9F7" w:themeFill="text2" w:themeFillTint="1A"/>
          </w:tcPr>
          <w:p w14:paraId="7CA90E62"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7C99CB32" w14:textId="77777777" w:rsidR="00C57B98" w:rsidRPr="00C57B98" w:rsidRDefault="00C57B98" w:rsidP="001909B2">
            <w:pPr>
              <w:spacing w:line="276" w:lineRule="auto"/>
              <w:rPr>
                <w:rFonts w:cs="Segoe UI"/>
                <w:sz w:val="20"/>
                <w:szCs w:val="20"/>
              </w:rPr>
            </w:pPr>
          </w:p>
        </w:tc>
        <w:tc>
          <w:tcPr>
            <w:tcW w:w="4531" w:type="dxa"/>
          </w:tcPr>
          <w:p w14:paraId="33153846" w14:textId="77777777" w:rsidR="00C57B98" w:rsidRPr="00C57B98" w:rsidRDefault="00C57B98" w:rsidP="001909B2">
            <w:pPr>
              <w:spacing w:line="276" w:lineRule="auto"/>
              <w:rPr>
                <w:rFonts w:cs="Segoe UI"/>
                <w:sz w:val="20"/>
                <w:szCs w:val="20"/>
              </w:rPr>
            </w:pPr>
            <w:r w:rsidRPr="00C57B98">
              <w:rPr>
                <w:rFonts w:cs="Segoe UI"/>
                <w:sz w:val="20"/>
                <w:szCs w:val="20"/>
              </w:rPr>
              <w:t>Promocija prirodne i kulturne baštine, poticanje boravka na otvorenom, osnaživanje lokalne ekonomije, jačanje svijesti o lokalnim resursima te poticanje uključivanja što većeg broja dionika</w:t>
            </w:r>
          </w:p>
        </w:tc>
      </w:tr>
      <w:tr w:rsidR="00C57B98" w14:paraId="2074BEB5" w14:textId="77777777" w:rsidTr="00482387">
        <w:tc>
          <w:tcPr>
            <w:tcW w:w="4531" w:type="dxa"/>
            <w:shd w:val="clear" w:color="auto" w:fill="DAE9F7" w:themeFill="text2" w:themeFillTint="1A"/>
          </w:tcPr>
          <w:p w14:paraId="7440E0FB"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7803FA89" w14:textId="77777777" w:rsidR="00C57B98" w:rsidRPr="00C57B98" w:rsidRDefault="00C57B98" w:rsidP="001909B2">
            <w:pPr>
              <w:spacing w:line="276" w:lineRule="auto"/>
              <w:rPr>
                <w:rFonts w:cs="Segoe UI"/>
                <w:sz w:val="20"/>
                <w:szCs w:val="20"/>
              </w:rPr>
            </w:pPr>
          </w:p>
        </w:tc>
        <w:tc>
          <w:tcPr>
            <w:tcW w:w="4531" w:type="dxa"/>
          </w:tcPr>
          <w:p w14:paraId="4BAF55A0" w14:textId="77777777" w:rsidR="00C57B98" w:rsidRPr="00C57B98" w:rsidRDefault="00C57B98" w:rsidP="001909B2">
            <w:pPr>
              <w:spacing w:line="276" w:lineRule="auto"/>
              <w:rPr>
                <w:rFonts w:cs="Segoe UI"/>
                <w:sz w:val="20"/>
                <w:szCs w:val="20"/>
              </w:rPr>
            </w:pPr>
            <w:r w:rsidRPr="00C57B98">
              <w:rPr>
                <w:rFonts w:cs="Segoe UI"/>
                <w:sz w:val="20"/>
                <w:szCs w:val="20"/>
              </w:rPr>
              <w:t>TZ grada Karlovca i partneri</w:t>
            </w:r>
          </w:p>
        </w:tc>
      </w:tr>
      <w:tr w:rsidR="00C57B98" w14:paraId="3478CB52" w14:textId="77777777" w:rsidTr="00482387">
        <w:tc>
          <w:tcPr>
            <w:tcW w:w="4531" w:type="dxa"/>
            <w:shd w:val="clear" w:color="auto" w:fill="DAE9F7" w:themeFill="text2" w:themeFillTint="1A"/>
          </w:tcPr>
          <w:p w14:paraId="39C4E897"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521BC398" w14:textId="77777777" w:rsidR="00C57B98" w:rsidRPr="00C57B98" w:rsidRDefault="00C57B98" w:rsidP="001909B2">
            <w:pPr>
              <w:spacing w:line="276" w:lineRule="auto"/>
              <w:rPr>
                <w:rFonts w:cs="Segoe UI"/>
                <w:sz w:val="20"/>
                <w:szCs w:val="20"/>
              </w:rPr>
            </w:pPr>
          </w:p>
        </w:tc>
        <w:tc>
          <w:tcPr>
            <w:tcW w:w="4531" w:type="dxa"/>
          </w:tcPr>
          <w:p w14:paraId="0E2B76CA"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022CAD7D" w14:textId="77777777" w:rsidTr="00482387">
        <w:tc>
          <w:tcPr>
            <w:tcW w:w="4531" w:type="dxa"/>
            <w:shd w:val="clear" w:color="auto" w:fill="DAE9F7" w:themeFill="text2" w:themeFillTint="1A"/>
          </w:tcPr>
          <w:p w14:paraId="191CDB83"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031DF873" w14:textId="77777777" w:rsidR="00C57B98" w:rsidRPr="00C57B98" w:rsidRDefault="00C57B98" w:rsidP="001909B2">
            <w:pPr>
              <w:spacing w:line="276" w:lineRule="auto"/>
              <w:rPr>
                <w:rFonts w:cs="Segoe UI"/>
                <w:sz w:val="20"/>
                <w:szCs w:val="20"/>
              </w:rPr>
            </w:pPr>
          </w:p>
        </w:tc>
        <w:tc>
          <w:tcPr>
            <w:tcW w:w="4531" w:type="dxa"/>
          </w:tcPr>
          <w:p w14:paraId="2FD10EAC" w14:textId="77777777" w:rsidR="00C57B98" w:rsidRPr="00C57B98" w:rsidRDefault="00C57B98" w:rsidP="001909B2">
            <w:pPr>
              <w:pStyle w:val="ListParagraph"/>
              <w:numPr>
                <w:ilvl w:val="0"/>
                <w:numId w:val="120"/>
              </w:numPr>
              <w:spacing w:line="276" w:lineRule="auto"/>
              <w:rPr>
                <w:rFonts w:cs="Segoe UI"/>
                <w:sz w:val="20"/>
                <w:szCs w:val="20"/>
              </w:rPr>
            </w:pPr>
            <w:r w:rsidRPr="00C57B98">
              <w:rPr>
                <w:rFonts w:cs="Segoe UI"/>
                <w:sz w:val="20"/>
                <w:szCs w:val="20"/>
              </w:rPr>
              <w:t>travnja svake godine</w:t>
            </w:r>
          </w:p>
        </w:tc>
      </w:tr>
      <w:tr w:rsidR="00C57B98" w14:paraId="09E39275" w14:textId="77777777" w:rsidTr="00482387">
        <w:tc>
          <w:tcPr>
            <w:tcW w:w="4531" w:type="dxa"/>
            <w:shd w:val="clear" w:color="auto" w:fill="DAE9F7" w:themeFill="text2" w:themeFillTint="1A"/>
          </w:tcPr>
          <w:p w14:paraId="07084617"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6375A43E" w14:textId="77777777" w:rsidR="00C57B98" w:rsidRPr="00C57B98" w:rsidRDefault="00C57B98" w:rsidP="001909B2">
            <w:pPr>
              <w:spacing w:line="276" w:lineRule="auto"/>
              <w:rPr>
                <w:rFonts w:cs="Segoe UI"/>
                <w:sz w:val="20"/>
                <w:szCs w:val="20"/>
              </w:rPr>
            </w:pPr>
          </w:p>
        </w:tc>
        <w:tc>
          <w:tcPr>
            <w:tcW w:w="4531" w:type="dxa"/>
          </w:tcPr>
          <w:p w14:paraId="332ABEB9" w14:textId="77777777" w:rsidR="00C57B98" w:rsidRPr="00C57B98" w:rsidRDefault="00C57B98" w:rsidP="001909B2">
            <w:pPr>
              <w:spacing w:line="276" w:lineRule="auto"/>
              <w:rPr>
                <w:rFonts w:cs="Segoe UI"/>
                <w:sz w:val="20"/>
                <w:szCs w:val="20"/>
              </w:rPr>
            </w:pPr>
            <w:r w:rsidRPr="00C57B98">
              <w:rPr>
                <w:rFonts w:cs="Segoe UI"/>
                <w:sz w:val="20"/>
                <w:szCs w:val="20"/>
              </w:rPr>
              <w:t>10. lipnja svake godine</w:t>
            </w:r>
          </w:p>
        </w:tc>
      </w:tr>
      <w:tr w:rsidR="00C57B98" w14:paraId="45F0ECE5" w14:textId="77777777" w:rsidTr="00482387">
        <w:tc>
          <w:tcPr>
            <w:tcW w:w="4531" w:type="dxa"/>
            <w:shd w:val="clear" w:color="auto" w:fill="DAE9F7" w:themeFill="text2" w:themeFillTint="1A"/>
          </w:tcPr>
          <w:p w14:paraId="7A763E69"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Ključne točke ostvarenja projekta</w:t>
            </w:r>
          </w:p>
          <w:p w14:paraId="25452CEB" w14:textId="77777777" w:rsidR="00C57B98" w:rsidRPr="00C57B98" w:rsidRDefault="00C57B98" w:rsidP="001909B2">
            <w:pPr>
              <w:spacing w:line="276" w:lineRule="auto"/>
              <w:rPr>
                <w:rFonts w:cs="Segoe UI"/>
                <w:sz w:val="20"/>
                <w:szCs w:val="20"/>
              </w:rPr>
            </w:pPr>
          </w:p>
        </w:tc>
        <w:tc>
          <w:tcPr>
            <w:tcW w:w="4531" w:type="dxa"/>
          </w:tcPr>
          <w:p w14:paraId="69D90710" w14:textId="77777777" w:rsidR="00C57B98" w:rsidRPr="00C57B98" w:rsidRDefault="00C57B98" w:rsidP="001909B2">
            <w:pPr>
              <w:spacing w:line="276" w:lineRule="auto"/>
              <w:rPr>
                <w:rFonts w:cs="Segoe UI"/>
                <w:sz w:val="20"/>
                <w:szCs w:val="20"/>
              </w:rPr>
            </w:pPr>
            <w:r w:rsidRPr="00C57B98">
              <w:rPr>
                <w:rFonts w:cs="Segoe UI"/>
                <w:sz w:val="20"/>
                <w:szCs w:val="20"/>
              </w:rPr>
              <w:t>Provedena objedinjena promotivna kampanja, održana tematska događanja, broj sudionika, vrijednost PR objava</w:t>
            </w:r>
          </w:p>
        </w:tc>
      </w:tr>
      <w:tr w:rsidR="00C57B98" w14:paraId="40F369AB" w14:textId="77777777" w:rsidTr="00482387">
        <w:tc>
          <w:tcPr>
            <w:tcW w:w="4531" w:type="dxa"/>
            <w:shd w:val="clear" w:color="auto" w:fill="DAE9F7" w:themeFill="text2" w:themeFillTint="1A"/>
          </w:tcPr>
          <w:p w14:paraId="46BCDF3D"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56CCFD07" w14:textId="77777777" w:rsidR="00C57B98" w:rsidRPr="00C57B98" w:rsidRDefault="00C57B98" w:rsidP="001909B2">
            <w:pPr>
              <w:spacing w:line="276" w:lineRule="auto"/>
              <w:rPr>
                <w:rFonts w:cs="Segoe UI"/>
                <w:sz w:val="20"/>
                <w:szCs w:val="20"/>
              </w:rPr>
            </w:pPr>
          </w:p>
        </w:tc>
        <w:tc>
          <w:tcPr>
            <w:tcW w:w="4531" w:type="dxa"/>
          </w:tcPr>
          <w:p w14:paraId="1113D588" w14:textId="77777777" w:rsidR="00C57B98" w:rsidRPr="00C57B98" w:rsidRDefault="00C57B98" w:rsidP="001909B2">
            <w:pPr>
              <w:spacing w:line="276" w:lineRule="auto"/>
              <w:rPr>
                <w:rFonts w:cs="Segoe UI"/>
                <w:sz w:val="20"/>
                <w:szCs w:val="20"/>
              </w:rPr>
            </w:pPr>
            <w:r w:rsidRPr="00C57B98">
              <w:rPr>
                <w:rFonts w:cs="Segoe UI"/>
                <w:sz w:val="20"/>
                <w:szCs w:val="20"/>
              </w:rPr>
              <w:t>50.000 eura</w:t>
            </w:r>
          </w:p>
        </w:tc>
      </w:tr>
      <w:tr w:rsidR="00C57B98" w14:paraId="405C590F" w14:textId="77777777" w:rsidTr="00482387">
        <w:tc>
          <w:tcPr>
            <w:tcW w:w="4531" w:type="dxa"/>
            <w:shd w:val="clear" w:color="auto" w:fill="DAE9F7" w:themeFill="text2" w:themeFillTint="1A"/>
          </w:tcPr>
          <w:p w14:paraId="5529A5DA"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39CC8924" w14:textId="77777777" w:rsidR="00C57B98" w:rsidRPr="00C57B98" w:rsidRDefault="00C57B98" w:rsidP="001909B2">
            <w:pPr>
              <w:spacing w:line="276" w:lineRule="auto"/>
              <w:rPr>
                <w:rFonts w:cs="Segoe UI"/>
                <w:sz w:val="20"/>
                <w:szCs w:val="20"/>
              </w:rPr>
            </w:pPr>
          </w:p>
        </w:tc>
        <w:tc>
          <w:tcPr>
            <w:tcW w:w="4531" w:type="dxa"/>
          </w:tcPr>
          <w:p w14:paraId="76B607F6" w14:textId="77777777" w:rsidR="00C57B98" w:rsidRPr="00C57B98" w:rsidRDefault="00C57B98" w:rsidP="001909B2">
            <w:pPr>
              <w:spacing w:line="276" w:lineRule="auto"/>
              <w:rPr>
                <w:rFonts w:cs="Segoe UI"/>
                <w:sz w:val="20"/>
                <w:szCs w:val="20"/>
              </w:rPr>
            </w:pPr>
            <w:r w:rsidRPr="00C57B98">
              <w:rPr>
                <w:rFonts w:cs="Segoe UI"/>
                <w:sz w:val="20"/>
                <w:szCs w:val="20"/>
              </w:rPr>
              <w:t>10.000 eura</w:t>
            </w:r>
          </w:p>
        </w:tc>
      </w:tr>
      <w:tr w:rsidR="00C57B98" w14:paraId="090A4684" w14:textId="77777777" w:rsidTr="00482387">
        <w:tc>
          <w:tcPr>
            <w:tcW w:w="4531" w:type="dxa"/>
            <w:shd w:val="clear" w:color="auto" w:fill="DAE9F7" w:themeFill="text2" w:themeFillTint="1A"/>
          </w:tcPr>
          <w:p w14:paraId="31D1757C"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4B94D224" w14:textId="77777777" w:rsidR="00C57B98" w:rsidRPr="00C57B98" w:rsidRDefault="00C57B98" w:rsidP="001909B2">
            <w:pPr>
              <w:spacing w:line="276" w:lineRule="auto"/>
              <w:rPr>
                <w:rFonts w:cs="Segoe UI"/>
                <w:sz w:val="20"/>
                <w:szCs w:val="20"/>
              </w:rPr>
            </w:pPr>
          </w:p>
        </w:tc>
        <w:tc>
          <w:tcPr>
            <w:tcW w:w="4531" w:type="dxa"/>
          </w:tcPr>
          <w:p w14:paraId="274E7C7B"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w:t>
            </w:r>
          </w:p>
        </w:tc>
      </w:tr>
      <w:tr w:rsidR="00C57B98" w14:paraId="3607E818" w14:textId="77777777" w:rsidTr="00482387">
        <w:tc>
          <w:tcPr>
            <w:tcW w:w="4531" w:type="dxa"/>
            <w:shd w:val="clear" w:color="auto" w:fill="DAE9F7" w:themeFill="text2" w:themeFillTint="1A"/>
          </w:tcPr>
          <w:p w14:paraId="6A3FE289"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2FE27E88" w14:textId="77777777" w:rsidR="00C57B98" w:rsidRPr="00C57B98" w:rsidRDefault="00C57B98" w:rsidP="001909B2">
            <w:pPr>
              <w:spacing w:line="276" w:lineRule="auto"/>
              <w:rPr>
                <w:rFonts w:cs="Segoe UI"/>
                <w:sz w:val="20"/>
                <w:szCs w:val="20"/>
              </w:rPr>
            </w:pPr>
          </w:p>
        </w:tc>
        <w:tc>
          <w:tcPr>
            <w:tcW w:w="4531" w:type="dxa"/>
          </w:tcPr>
          <w:p w14:paraId="1F1CFC4D"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5880F502"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3BF7CC73" w14:textId="77777777" w:rsidR="00C57B98" w:rsidRDefault="00C57B98" w:rsidP="00C57B98"/>
    <w:p w14:paraId="73D55733" w14:textId="44EE92C2"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56</w:t>
      </w:r>
      <w:r w:rsidRPr="00663A06">
        <w:rPr>
          <w:i w:val="0"/>
          <w:iCs w:val="0"/>
          <w:color w:val="215E99"/>
          <w:sz w:val="22"/>
          <w:szCs w:val="22"/>
        </w:rPr>
        <w:fldChar w:fldCharType="end"/>
      </w:r>
      <w:r w:rsidRPr="00663A06">
        <w:rPr>
          <w:i w:val="0"/>
          <w:iCs w:val="0"/>
          <w:color w:val="215E99"/>
          <w:sz w:val="22"/>
          <w:szCs w:val="22"/>
        </w:rPr>
        <w:t>: Naziv projekta: Turističko brendiranje destinacije</w:t>
      </w:r>
    </w:p>
    <w:tbl>
      <w:tblPr>
        <w:tblStyle w:val="TableGrid"/>
        <w:tblW w:w="0" w:type="auto"/>
        <w:tblLook w:val="04A0" w:firstRow="1" w:lastRow="0" w:firstColumn="1" w:lastColumn="0" w:noHBand="0" w:noVBand="1"/>
      </w:tblPr>
      <w:tblGrid>
        <w:gridCol w:w="4531"/>
        <w:gridCol w:w="4531"/>
      </w:tblGrid>
      <w:tr w:rsidR="00C57B98" w:rsidRPr="003F5EA3" w14:paraId="372923A6" w14:textId="77777777" w:rsidTr="00482387">
        <w:tc>
          <w:tcPr>
            <w:tcW w:w="4531" w:type="dxa"/>
            <w:shd w:val="clear" w:color="auto" w:fill="DAE9F7" w:themeFill="text2" w:themeFillTint="1A"/>
          </w:tcPr>
          <w:p w14:paraId="2C6B25C7"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25952081" w14:textId="77777777" w:rsidR="00C57B98" w:rsidRPr="00C57B98" w:rsidRDefault="00C57B98" w:rsidP="001909B2">
            <w:pPr>
              <w:spacing w:line="276" w:lineRule="auto"/>
              <w:rPr>
                <w:rFonts w:cs="Segoe UI"/>
                <w:color w:val="000000" w:themeColor="text1"/>
                <w:sz w:val="20"/>
                <w:szCs w:val="20"/>
              </w:rPr>
            </w:pPr>
          </w:p>
        </w:tc>
        <w:tc>
          <w:tcPr>
            <w:tcW w:w="4531" w:type="dxa"/>
          </w:tcPr>
          <w:p w14:paraId="650CCD34"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 xml:space="preserve">TURISTIČKO BRENDIRANJE DESTINACIJE </w:t>
            </w:r>
          </w:p>
        </w:tc>
      </w:tr>
      <w:tr w:rsidR="00C57B98" w14:paraId="5C5E4784" w14:textId="77777777" w:rsidTr="00482387">
        <w:tc>
          <w:tcPr>
            <w:tcW w:w="4531" w:type="dxa"/>
            <w:shd w:val="clear" w:color="auto" w:fill="DAE9F7" w:themeFill="text2" w:themeFillTint="1A"/>
          </w:tcPr>
          <w:p w14:paraId="40497664"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5D4FA10F" w14:textId="77777777" w:rsidR="00C57B98" w:rsidRPr="00C57B98" w:rsidRDefault="00C57B98" w:rsidP="001909B2">
            <w:pPr>
              <w:spacing w:line="276" w:lineRule="auto"/>
              <w:rPr>
                <w:rFonts w:cs="Segoe UI"/>
                <w:sz w:val="20"/>
                <w:szCs w:val="20"/>
              </w:rPr>
            </w:pPr>
          </w:p>
        </w:tc>
        <w:tc>
          <w:tcPr>
            <w:tcW w:w="4531" w:type="dxa"/>
          </w:tcPr>
          <w:p w14:paraId="52E2A845" w14:textId="77777777" w:rsidR="00C57B98" w:rsidRPr="00C57B98" w:rsidRDefault="00C57B98" w:rsidP="001909B2">
            <w:pPr>
              <w:spacing w:line="276" w:lineRule="auto"/>
              <w:rPr>
                <w:rFonts w:cs="Segoe UI"/>
                <w:sz w:val="20"/>
                <w:szCs w:val="20"/>
              </w:rPr>
            </w:pPr>
            <w:r w:rsidRPr="00C57B98">
              <w:rPr>
                <w:rFonts w:cs="Segoe UI"/>
                <w:sz w:val="20"/>
                <w:szCs w:val="20"/>
              </w:rPr>
              <w:t>Definiranje novog vizualnog identiteta destinacije temeljenog na strateškim smjernicama Plana upravljanja i ključnim prepoznatljivim proizvodima destinacije te primjena istog na svim promotivnim materijalima.</w:t>
            </w:r>
          </w:p>
        </w:tc>
      </w:tr>
      <w:tr w:rsidR="00C57B98" w14:paraId="4FAA290F" w14:textId="77777777" w:rsidTr="00482387">
        <w:tc>
          <w:tcPr>
            <w:tcW w:w="4531" w:type="dxa"/>
            <w:shd w:val="clear" w:color="auto" w:fill="DAE9F7" w:themeFill="text2" w:themeFillTint="1A"/>
          </w:tcPr>
          <w:p w14:paraId="27EA74BD"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688D2BB5" w14:textId="77777777" w:rsidR="00C57B98" w:rsidRPr="00C57B98" w:rsidRDefault="00C57B98" w:rsidP="001909B2">
            <w:pPr>
              <w:spacing w:line="276" w:lineRule="auto"/>
              <w:rPr>
                <w:rFonts w:cs="Segoe UI"/>
                <w:sz w:val="20"/>
                <w:szCs w:val="20"/>
              </w:rPr>
            </w:pPr>
          </w:p>
        </w:tc>
        <w:tc>
          <w:tcPr>
            <w:tcW w:w="4531" w:type="dxa"/>
          </w:tcPr>
          <w:p w14:paraId="0AD2AFAD" w14:textId="77777777" w:rsidR="00C57B98" w:rsidRPr="00C57B98" w:rsidRDefault="00C57B98" w:rsidP="001909B2">
            <w:pPr>
              <w:spacing w:line="276" w:lineRule="auto"/>
              <w:rPr>
                <w:rFonts w:cs="Segoe UI"/>
                <w:sz w:val="20"/>
                <w:szCs w:val="20"/>
              </w:rPr>
            </w:pPr>
            <w:r w:rsidRPr="00C57B98">
              <w:rPr>
                <w:rFonts w:cs="Segoe UI"/>
                <w:sz w:val="20"/>
                <w:szCs w:val="20"/>
              </w:rPr>
              <w:t>Kreiranje suvremenog i prepoznatljivog vizualnog identiteta Karlovca kao turističke destinacije, razvoj novog logotipa turističkog Karlovca, komunikacijskih smjernica, grafičkih standarda za sve materijale u cilju boljeg pozicioniranja na domaćem tržištu.</w:t>
            </w:r>
          </w:p>
        </w:tc>
      </w:tr>
      <w:tr w:rsidR="00C57B98" w14:paraId="74BB58FB" w14:textId="77777777" w:rsidTr="00482387">
        <w:tc>
          <w:tcPr>
            <w:tcW w:w="4531" w:type="dxa"/>
            <w:shd w:val="clear" w:color="auto" w:fill="DAE9F7" w:themeFill="text2" w:themeFillTint="1A"/>
          </w:tcPr>
          <w:p w14:paraId="4DF5FA8B"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70997505" w14:textId="77777777" w:rsidR="00C57B98" w:rsidRPr="00C57B98" w:rsidRDefault="00C57B98" w:rsidP="001909B2">
            <w:pPr>
              <w:spacing w:line="276" w:lineRule="auto"/>
              <w:rPr>
                <w:rFonts w:cs="Segoe UI"/>
                <w:sz w:val="20"/>
                <w:szCs w:val="20"/>
              </w:rPr>
            </w:pPr>
          </w:p>
        </w:tc>
        <w:tc>
          <w:tcPr>
            <w:tcW w:w="4531" w:type="dxa"/>
          </w:tcPr>
          <w:p w14:paraId="4A2B2871" w14:textId="77777777" w:rsidR="00C57B98" w:rsidRPr="00C57B98" w:rsidRDefault="00C57B98" w:rsidP="001909B2">
            <w:pPr>
              <w:spacing w:line="276" w:lineRule="auto"/>
              <w:rPr>
                <w:rFonts w:cs="Segoe UI"/>
                <w:sz w:val="20"/>
                <w:szCs w:val="20"/>
              </w:rPr>
            </w:pPr>
            <w:r w:rsidRPr="00C57B98">
              <w:rPr>
                <w:rFonts w:cs="Segoe UI"/>
                <w:sz w:val="20"/>
                <w:szCs w:val="20"/>
              </w:rPr>
              <w:t>Uključivanje lokalne zajednice u promociju i storytelling Karlovca, veća prepoznatljivost destinacije, povećan gospodarski i turistički promet.</w:t>
            </w:r>
          </w:p>
        </w:tc>
      </w:tr>
      <w:tr w:rsidR="00C57B98" w14:paraId="61B4C478" w14:textId="77777777" w:rsidTr="00482387">
        <w:tc>
          <w:tcPr>
            <w:tcW w:w="4531" w:type="dxa"/>
            <w:shd w:val="clear" w:color="auto" w:fill="DAE9F7" w:themeFill="text2" w:themeFillTint="1A"/>
          </w:tcPr>
          <w:p w14:paraId="52517E88"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1B70103C" w14:textId="77777777" w:rsidR="00C57B98" w:rsidRPr="00C57B98" w:rsidRDefault="00C57B98" w:rsidP="001909B2">
            <w:pPr>
              <w:spacing w:line="276" w:lineRule="auto"/>
              <w:rPr>
                <w:rFonts w:cs="Segoe UI"/>
                <w:sz w:val="20"/>
                <w:szCs w:val="20"/>
              </w:rPr>
            </w:pPr>
          </w:p>
        </w:tc>
        <w:tc>
          <w:tcPr>
            <w:tcW w:w="4531" w:type="dxa"/>
          </w:tcPr>
          <w:p w14:paraId="352B85B2"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5CBA563C" w14:textId="77777777" w:rsidTr="00482387">
        <w:tc>
          <w:tcPr>
            <w:tcW w:w="4531" w:type="dxa"/>
            <w:shd w:val="clear" w:color="auto" w:fill="DAE9F7" w:themeFill="text2" w:themeFillTint="1A"/>
          </w:tcPr>
          <w:p w14:paraId="6EE22262"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744DEDED" w14:textId="77777777" w:rsidR="00C57B98" w:rsidRPr="00C57B98" w:rsidRDefault="00C57B98" w:rsidP="001909B2">
            <w:pPr>
              <w:spacing w:line="276" w:lineRule="auto"/>
              <w:rPr>
                <w:rFonts w:cs="Segoe UI"/>
                <w:sz w:val="20"/>
                <w:szCs w:val="20"/>
              </w:rPr>
            </w:pPr>
          </w:p>
        </w:tc>
        <w:tc>
          <w:tcPr>
            <w:tcW w:w="4531" w:type="dxa"/>
          </w:tcPr>
          <w:p w14:paraId="6CADA5B1"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27A14E20" w14:textId="77777777" w:rsidTr="00482387">
        <w:tc>
          <w:tcPr>
            <w:tcW w:w="4531" w:type="dxa"/>
            <w:shd w:val="clear" w:color="auto" w:fill="DAE9F7" w:themeFill="text2" w:themeFillTint="1A"/>
          </w:tcPr>
          <w:p w14:paraId="738B1B07"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3A98D693" w14:textId="77777777" w:rsidR="00C57B98" w:rsidRPr="00C57B98" w:rsidRDefault="00C57B98" w:rsidP="001909B2">
            <w:pPr>
              <w:spacing w:line="276" w:lineRule="auto"/>
              <w:rPr>
                <w:rFonts w:cs="Segoe UI"/>
                <w:sz w:val="20"/>
                <w:szCs w:val="20"/>
              </w:rPr>
            </w:pPr>
          </w:p>
        </w:tc>
        <w:tc>
          <w:tcPr>
            <w:tcW w:w="4531" w:type="dxa"/>
          </w:tcPr>
          <w:p w14:paraId="146CA923"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59BB6920" w14:textId="77777777" w:rsidTr="00482387">
        <w:tc>
          <w:tcPr>
            <w:tcW w:w="4531" w:type="dxa"/>
            <w:shd w:val="clear" w:color="auto" w:fill="DAE9F7" w:themeFill="text2" w:themeFillTint="1A"/>
          </w:tcPr>
          <w:p w14:paraId="723EF41E"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74282293" w14:textId="77777777" w:rsidR="00C57B98" w:rsidRPr="00C57B98" w:rsidRDefault="00C57B98" w:rsidP="001909B2">
            <w:pPr>
              <w:spacing w:line="276" w:lineRule="auto"/>
              <w:rPr>
                <w:rFonts w:cs="Segoe UI"/>
                <w:sz w:val="20"/>
                <w:szCs w:val="20"/>
              </w:rPr>
            </w:pPr>
          </w:p>
        </w:tc>
        <w:tc>
          <w:tcPr>
            <w:tcW w:w="4531" w:type="dxa"/>
          </w:tcPr>
          <w:p w14:paraId="42C34F06"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2027.</w:t>
            </w:r>
          </w:p>
        </w:tc>
      </w:tr>
      <w:tr w:rsidR="00C57B98" w14:paraId="3DD52C13" w14:textId="77777777" w:rsidTr="00482387">
        <w:tc>
          <w:tcPr>
            <w:tcW w:w="4531" w:type="dxa"/>
            <w:shd w:val="clear" w:color="auto" w:fill="DAE9F7" w:themeFill="text2" w:themeFillTint="1A"/>
          </w:tcPr>
          <w:p w14:paraId="05BCE990"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3B58F33C" w14:textId="77777777" w:rsidR="00C57B98" w:rsidRPr="00C57B98" w:rsidRDefault="00C57B98" w:rsidP="001909B2">
            <w:pPr>
              <w:spacing w:line="276" w:lineRule="auto"/>
              <w:rPr>
                <w:rFonts w:cs="Segoe UI"/>
                <w:sz w:val="20"/>
                <w:szCs w:val="20"/>
              </w:rPr>
            </w:pPr>
          </w:p>
        </w:tc>
        <w:tc>
          <w:tcPr>
            <w:tcW w:w="4531" w:type="dxa"/>
          </w:tcPr>
          <w:p w14:paraId="5E7807EE" w14:textId="77777777" w:rsidR="00C57B98" w:rsidRPr="00C57B98" w:rsidRDefault="00C57B98" w:rsidP="001909B2">
            <w:pPr>
              <w:spacing w:line="276" w:lineRule="auto"/>
              <w:rPr>
                <w:rFonts w:cs="Segoe UI"/>
                <w:sz w:val="20"/>
                <w:szCs w:val="20"/>
              </w:rPr>
            </w:pPr>
            <w:r w:rsidRPr="00C57B98">
              <w:rPr>
                <w:rFonts w:cs="Segoe UI"/>
                <w:sz w:val="20"/>
                <w:szCs w:val="20"/>
              </w:rPr>
              <w:t>Odabran vizualni identitet destinacije, definirane i primjenjene komunikacijske smjernice i prilagođeni promotivni materijali</w:t>
            </w:r>
          </w:p>
        </w:tc>
      </w:tr>
      <w:tr w:rsidR="00C57B98" w14:paraId="0DD0D542" w14:textId="77777777" w:rsidTr="00482387">
        <w:tc>
          <w:tcPr>
            <w:tcW w:w="4531" w:type="dxa"/>
            <w:shd w:val="clear" w:color="auto" w:fill="DAE9F7" w:themeFill="text2" w:themeFillTint="1A"/>
          </w:tcPr>
          <w:p w14:paraId="36089CFC"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037B3F59" w14:textId="77777777" w:rsidR="00C57B98" w:rsidRPr="00C57B98" w:rsidRDefault="00C57B98" w:rsidP="001909B2">
            <w:pPr>
              <w:spacing w:line="276" w:lineRule="auto"/>
              <w:rPr>
                <w:rFonts w:cs="Segoe UI"/>
                <w:sz w:val="20"/>
                <w:szCs w:val="20"/>
              </w:rPr>
            </w:pPr>
          </w:p>
        </w:tc>
        <w:tc>
          <w:tcPr>
            <w:tcW w:w="4531" w:type="dxa"/>
          </w:tcPr>
          <w:p w14:paraId="2A39FDF8" w14:textId="77777777" w:rsidR="00C57B98" w:rsidRPr="00C57B98" w:rsidRDefault="00C57B98" w:rsidP="001909B2">
            <w:pPr>
              <w:spacing w:line="276" w:lineRule="auto"/>
              <w:rPr>
                <w:rFonts w:cs="Segoe UI"/>
                <w:sz w:val="20"/>
                <w:szCs w:val="20"/>
              </w:rPr>
            </w:pPr>
            <w:r w:rsidRPr="00C57B98">
              <w:rPr>
                <w:rFonts w:cs="Segoe UI"/>
                <w:sz w:val="20"/>
                <w:szCs w:val="20"/>
              </w:rPr>
              <w:t>70.000 eura</w:t>
            </w:r>
          </w:p>
        </w:tc>
      </w:tr>
      <w:tr w:rsidR="00C57B98" w14:paraId="46100E37" w14:textId="77777777" w:rsidTr="00482387">
        <w:tc>
          <w:tcPr>
            <w:tcW w:w="4531" w:type="dxa"/>
            <w:shd w:val="clear" w:color="auto" w:fill="DAE9F7" w:themeFill="text2" w:themeFillTint="1A"/>
          </w:tcPr>
          <w:p w14:paraId="1F92075E"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40315214" w14:textId="77777777" w:rsidR="00C57B98" w:rsidRPr="00C57B98" w:rsidRDefault="00C57B98" w:rsidP="001909B2">
            <w:pPr>
              <w:spacing w:line="276" w:lineRule="auto"/>
              <w:rPr>
                <w:rFonts w:cs="Segoe UI"/>
                <w:sz w:val="20"/>
                <w:szCs w:val="20"/>
              </w:rPr>
            </w:pPr>
          </w:p>
        </w:tc>
        <w:tc>
          <w:tcPr>
            <w:tcW w:w="4531" w:type="dxa"/>
          </w:tcPr>
          <w:p w14:paraId="3F269432" w14:textId="77777777" w:rsidR="00C57B98" w:rsidRPr="00C57B98" w:rsidRDefault="00C57B98" w:rsidP="001909B2">
            <w:pPr>
              <w:spacing w:line="276" w:lineRule="auto"/>
              <w:rPr>
                <w:rFonts w:cs="Segoe UI"/>
                <w:sz w:val="20"/>
                <w:szCs w:val="20"/>
              </w:rPr>
            </w:pPr>
            <w:r w:rsidRPr="00C57B98">
              <w:rPr>
                <w:rFonts w:cs="Segoe UI"/>
                <w:sz w:val="20"/>
                <w:szCs w:val="20"/>
              </w:rPr>
              <w:t>10.000 eura</w:t>
            </w:r>
          </w:p>
        </w:tc>
      </w:tr>
      <w:tr w:rsidR="00C57B98" w14:paraId="23C7A67E" w14:textId="77777777" w:rsidTr="00482387">
        <w:tc>
          <w:tcPr>
            <w:tcW w:w="4531" w:type="dxa"/>
            <w:shd w:val="clear" w:color="auto" w:fill="DAE9F7" w:themeFill="text2" w:themeFillTint="1A"/>
          </w:tcPr>
          <w:p w14:paraId="70FE3BD4"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644A2AC6" w14:textId="77777777" w:rsidR="00C57B98" w:rsidRPr="00C57B98" w:rsidRDefault="00C57B98" w:rsidP="001909B2">
            <w:pPr>
              <w:spacing w:line="276" w:lineRule="auto"/>
              <w:rPr>
                <w:rFonts w:cs="Segoe UI"/>
                <w:sz w:val="20"/>
                <w:szCs w:val="20"/>
              </w:rPr>
            </w:pPr>
          </w:p>
        </w:tc>
        <w:tc>
          <w:tcPr>
            <w:tcW w:w="4531" w:type="dxa"/>
          </w:tcPr>
          <w:p w14:paraId="0C57EA64" w14:textId="77777777" w:rsidR="00C57B98" w:rsidRPr="00C57B98" w:rsidRDefault="00C57B98" w:rsidP="001909B2">
            <w:pPr>
              <w:spacing w:line="276" w:lineRule="auto"/>
              <w:rPr>
                <w:rFonts w:cs="Segoe UI"/>
                <w:sz w:val="20"/>
                <w:szCs w:val="20"/>
              </w:rPr>
            </w:pPr>
            <w:r w:rsidRPr="00C57B98">
              <w:rPr>
                <w:rFonts w:cs="Segoe UI"/>
                <w:sz w:val="20"/>
                <w:szCs w:val="20"/>
              </w:rPr>
              <w:t>Fond HTZ, Proračun Grada</w:t>
            </w:r>
          </w:p>
        </w:tc>
      </w:tr>
      <w:tr w:rsidR="00C57B98" w14:paraId="36C7513C" w14:textId="77777777" w:rsidTr="00482387">
        <w:tc>
          <w:tcPr>
            <w:tcW w:w="4531" w:type="dxa"/>
            <w:shd w:val="clear" w:color="auto" w:fill="DAE9F7" w:themeFill="text2" w:themeFillTint="1A"/>
          </w:tcPr>
          <w:p w14:paraId="3D4AF109"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7F0DC81F" w14:textId="77777777" w:rsidR="00C57B98" w:rsidRPr="00C57B98" w:rsidRDefault="00C57B98" w:rsidP="001909B2">
            <w:pPr>
              <w:spacing w:line="276" w:lineRule="auto"/>
              <w:rPr>
                <w:rFonts w:cs="Segoe UI"/>
                <w:sz w:val="20"/>
                <w:szCs w:val="20"/>
              </w:rPr>
            </w:pPr>
          </w:p>
        </w:tc>
        <w:tc>
          <w:tcPr>
            <w:tcW w:w="4531" w:type="dxa"/>
          </w:tcPr>
          <w:p w14:paraId="4EC35601"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3F5282F0"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47D9D7EE" w14:textId="77777777" w:rsidR="00C57B98" w:rsidRDefault="00C57B98" w:rsidP="00C57B98"/>
    <w:p w14:paraId="309975FA" w14:textId="3B51BAED"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57</w:t>
      </w:r>
      <w:r w:rsidRPr="00663A06">
        <w:rPr>
          <w:i w:val="0"/>
          <w:iCs w:val="0"/>
          <w:color w:val="215E99"/>
          <w:sz w:val="22"/>
          <w:szCs w:val="22"/>
        </w:rPr>
        <w:fldChar w:fldCharType="end"/>
      </w:r>
      <w:r w:rsidRPr="00663A06">
        <w:rPr>
          <w:i w:val="0"/>
          <w:iCs w:val="0"/>
          <w:color w:val="215E99"/>
          <w:sz w:val="22"/>
          <w:szCs w:val="22"/>
        </w:rPr>
        <w:t>: Naziv projekta: Promocija destinacije kroz operativne komunikacijske aktivnosti</w:t>
      </w:r>
    </w:p>
    <w:tbl>
      <w:tblPr>
        <w:tblStyle w:val="TableGrid"/>
        <w:tblW w:w="0" w:type="auto"/>
        <w:tblLook w:val="04A0" w:firstRow="1" w:lastRow="0" w:firstColumn="1" w:lastColumn="0" w:noHBand="0" w:noVBand="1"/>
      </w:tblPr>
      <w:tblGrid>
        <w:gridCol w:w="4531"/>
        <w:gridCol w:w="4531"/>
      </w:tblGrid>
      <w:tr w:rsidR="00C57B98" w:rsidRPr="003F5EA3" w14:paraId="476D028E" w14:textId="77777777" w:rsidTr="00482387">
        <w:tc>
          <w:tcPr>
            <w:tcW w:w="4531" w:type="dxa"/>
            <w:shd w:val="clear" w:color="auto" w:fill="DAE9F7" w:themeFill="text2" w:themeFillTint="1A"/>
          </w:tcPr>
          <w:p w14:paraId="0B3DA61F"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571AB2E0" w14:textId="77777777" w:rsidR="00C57B98" w:rsidRPr="00C57B98" w:rsidRDefault="00C57B98" w:rsidP="001909B2">
            <w:pPr>
              <w:spacing w:line="276" w:lineRule="auto"/>
              <w:rPr>
                <w:rFonts w:cs="Segoe UI"/>
                <w:color w:val="000000" w:themeColor="text1"/>
                <w:sz w:val="20"/>
                <w:szCs w:val="20"/>
              </w:rPr>
            </w:pPr>
          </w:p>
        </w:tc>
        <w:tc>
          <w:tcPr>
            <w:tcW w:w="4531" w:type="dxa"/>
          </w:tcPr>
          <w:p w14:paraId="364D1D62"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PROMOCIJA DESTINACIJE KROZ OPERATIVNE KOMUNIKACIJSKE AKTIVNOSTI</w:t>
            </w:r>
          </w:p>
        </w:tc>
      </w:tr>
      <w:tr w:rsidR="00C57B98" w14:paraId="743979B9" w14:textId="77777777" w:rsidTr="00482387">
        <w:tc>
          <w:tcPr>
            <w:tcW w:w="4531" w:type="dxa"/>
            <w:shd w:val="clear" w:color="auto" w:fill="DAE9F7" w:themeFill="text2" w:themeFillTint="1A"/>
          </w:tcPr>
          <w:p w14:paraId="3C07E624"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1614C3C7" w14:textId="77777777" w:rsidR="00C57B98" w:rsidRPr="00C57B98" w:rsidRDefault="00C57B98" w:rsidP="001909B2">
            <w:pPr>
              <w:spacing w:line="276" w:lineRule="auto"/>
              <w:rPr>
                <w:rFonts w:cs="Segoe UI"/>
                <w:sz w:val="20"/>
                <w:szCs w:val="20"/>
              </w:rPr>
            </w:pPr>
          </w:p>
        </w:tc>
        <w:tc>
          <w:tcPr>
            <w:tcW w:w="4531" w:type="dxa"/>
          </w:tcPr>
          <w:p w14:paraId="35A774D2" w14:textId="77777777" w:rsidR="00C57B98" w:rsidRPr="00C57B98" w:rsidRDefault="00C57B98" w:rsidP="001909B2">
            <w:pPr>
              <w:spacing w:line="276" w:lineRule="auto"/>
              <w:rPr>
                <w:rFonts w:cs="Segoe UI"/>
                <w:sz w:val="20"/>
                <w:szCs w:val="20"/>
              </w:rPr>
            </w:pPr>
            <w:r w:rsidRPr="00C57B98">
              <w:rPr>
                <w:rFonts w:cs="Segoe UI"/>
                <w:sz w:val="20"/>
                <w:szCs w:val="20"/>
              </w:rPr>
              <w:t>Promocija svih sadržaja u destinaciji kroz vlastite digitalne kanale kao i tiskani promotivni materijal destinacije, priprema i provođenje tematskih promotivnih kampanja</w:t>
            </w:r>
          </w:p>
        </w:tc>
      </w:tr>
      <w:tr w:rsidR="00C57B98" w14:paraId="291A3C49" w14:textId="77777777" w:rsidTr="00482387">
        <w:tc>
          <w:tcPr>
            <w:tcW w:w="4531" w:type="dxa"/>
            <w:shd w:val="clear" w:color="auto" w:fill="DAE9F7" w:themeFill="text2" w:themeFillTint="1A"/>
          </w:tcPr>
          <w:p w14:paraId="5BFF9B73"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77FB84AF" w14:textId="77777777" w:rsidR="00C57B98" w:rsidRPr="00C57B98" w:rsidRDefault="00C57B98" w:rsidP="001909B2">
            <w:pPr>
              <w:spacing w:line="276" w:lineRule="auto"/>
              <w:rPr>
                <w:rFonts w:cs="Segoe UI"/>
                <w:sz w:val="20"/>
                <w:szCs w:val="20"/>
              </w:rPr>
            </w:pPr>
          </w:p>
        </w:tc>
        <w:tc>
          <w:tcPr>
            <w:tcW w:w="4531" w:type="dxa"/>
          </w:tcPr>
          <w:p w14:paraId="071E1BB9" w14:textId="77777777" w:rsidR="00C57B98" w:rsidRPr="00C57B98" w:rsidRDefault="00C57B98" w:rsidP="001909B2">
            <w:pPr>
              <w:spacing w:line="276" w:lineRule="auto"/>
              <w:rPr>
                <w:rFonts w:cs="Segoe UI"/>
                <w:sz w:val="20"/>
                <w:szCs w:val="20"/>
              </w:rPr>
            </w:pPr>
            <w:r w:rsidRPr="00C57B98">
              <w:rPr>
                <w:rFonts w:cs="Segoe UI"/>
                <w:sz w:val="20"/>
                <w:szCs w:val="20"/>
              </w:rPr>
              <w:t>Informiranje o cjelokupnoj turističkoj ponudi i svim sadržajima u destinaciji kroz različite kanale i alate u cilju povećanja turističkog prometa.</w:t>
            </w:r>
          </w:p>
        </w:tc>
      </w:tr>
      <w:tr w:rsidR="00C57B98" w14:paraId="272C0C65" w14:textId="77777777" w:rsidTr="00482387">
        <w:tc>
          <w:tcPr>
            <w:tcW w:w="4531" w:type="dxa"/>
            <w:shd w:val="clear" w:color="auto" w:fill="DAE9F7" w:themeFill="text2" w:themeFillTint="1A"/>
          </w:tcPr>
          <w:p w14:paraId="6E877935"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5E41EB66" w14:textId="77777777" w:rsidR="00C57B98" w:rsidRPr="00C57B98" w:rsidRDefault="00C57B98" w:rsidP="001909B2">
            <w:pPr>
              <w:spacing w:line="276" w:lineRule="auto"/>
              <w:rPr>
                <w:rFonts w:cs="Segoe UI"/>
                <w:sz w:val="20"/>
                <w:szCs w:val="20"/>
              </w:rPr>
            </w:pPr>
          </w:p>
        </w:tc>
        <w:tc>
          <w:tcPr>
            <w:tcW w:w="4531" w:type="dxa"/>
          </w:tcPr>
          <w:p w14:paraId="21F09FB8" w14:textId="77777777" w:rsidR="00C57B98" w:rsidRPr="00C57B98" w:rsidRDefault="00C57B98" w:rsidP="001909B2">
            <w:pPr>
              <w:spacing w:line="276" w:lineRule="auto"/>
              <w:rPr>
                <w:rFonts w:cs="Segoe UI"/>
                <w:sz w:val="20"/>
                <w:szCs w:val="20"/>
              </w:rPr>
            </w:pPr>
            <w:r w:rsidRPr="00C57B98">
              <w:rPr>
                <w:rFonts w:cs="Segoe UI"/>
                <w:sz w:val="20"/>
                <w:szCs w:val="20"/>
              </w:rPr>
              <w:t>Povećanje broja posjetitelja, jačanje brenda i bolje pozicioniranje destinacije, promocija lokalnih vrijednosti i sadržaja, informiranje lokalnog stanovništva i posjetitelja, podizanje svijesti i zadovoljstva</w:t>
            </w:r>
          </w:p>
        </w:tc>
      </w:tr>
      <w:tr w:rsidR="00C57B98" w14:paraId="660A66C5" w14:textId="77777777" w:rsidTr="00482387">
        <w:tc>
          <w:tcPr>
            <w:tcW w:w="4531" w:type="dxa"/>
            <w:shd w:val="clear" w:color="auto" w:fill="DAE9F7" w:themeFill="text2" w:themeFillTint="1A"/>
          </w:tcPr>
          <w:p w14:paraId="5FE43B28"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51BE5DC6" w14:textId="77777777" w:rsidR="00C57B98" w:rsidRPr="00C57B98" w:rsidRDefault="00C57B98" w:rsidP="001909B2">
            <w:pPr>
              <w:spacing w:line="276" w:lineRule="auto"/>
              <w:rPr>
                <w:rFonts w:cs="Segoe UI"/>
                <w:sz w:val="20"/>
                <w:szCs w:val="20"/>
              </w:rPr>
            </w:pPr>
          </w:p>
        </w:tc>
        <w:tc>
          <w:tcPr>
            <w:tcW w:w="4531" w:type="dxa"/>
          </w:tcPr>
          <w:p w14:paraId="0F205285"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4AFC9EB5" w14:textId="77777777" w:rsidTr="00482387">
        <w:tc>
          <w:tcPr>
            <w:tcW w:w="4531" w:type="dxa"/>
            <w:shd w:val="clear" w:color="auto" w:fill="DAE9F7" w:themeFill="text2" w:themeFillTint="1A"/>
          </w:tcPr>
          <w:p w14:paraId="38158515"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2C9F5796" w14:textId="77777777" w:rsidR="00C57B98" w:rsidRPr="00C57B98" w:rsidRDefault="00C57B98" w:rsidP="001909B2">
            <w:pPr>
              <w:spacing w:line="276" w:lineRule="auto"/>
              <w:rPr>
                <w:rFonts w:cs="Segoe UI"/>
                <w:sz w:val="20"/>
                <w:szCs w:val="20"/>
              </w:rPr>
            </w:pPr>
          </w:p>
        </w:tc>
        <w:tc>
          <w:tcPr>
            <w:tcW w:w="4531" w:type="dxa"/>
          </w:tcPr>
          <w:p w14:paraId="77EFF0FA"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13CEB2A4" w14:textId="77777777" w:rsidTr="00482387">
        <w:tc>
          <w:tcPr>
            <w:tcW w:w="4531" w:type="dxa"/>
            <w:shd w:val="clear" w:color="auto" w:fill="DAE9F7" w:themeFill="text2" w:themeFillTint="1A"/>
          </w:tcPr>
          <w:p w14:paraId="58615135"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287534B9" w14:textId="77777777" w:rsidR="00C57B98" w:rsidRPr="00C57B98" w:rsidRDefault="00C57B98" w:rsidP="001909B2">
            <w:pPr>
              <w:spacing w:line="276" w:lineRule="auto"/>
              <w:rPr>
                <w:rFonts w:cs="Segoe UI"/>
                <w:sz w:val="20"/>
                <w:szCs w:val="20"/>
              </w:rPr>
            </w:pPr>
          </w:p>
        </w:tc>
        <w:tc>
          <w:tcPr>
            <w:tcW w:w="4531" w:type="dxa"/>
          </w:tcPr>
          <w:p w14:paraId="33746836" w14:textId="77777777" w:rsidR="00C57B98" w:rsidRPr="00C57B98" w:rsidRDefault="00C57B98" w:rsidP="001909B2">
            <w:pPr>
              <w:spacing w:line="276" w:lineRule="auto"/>
              <w:rPr>
                <w:rFonts w:cs="Segoe UI"/>
                <w:sz w:val="20"/>
                <w:szCs w:val="20"/>
              </w:rPr>
            </w:pPr>
            <w:r w:rsidRPr="00C57B98">
              <w:rPr>
                <w:rFonts w:cs="Segoe UI"/>
                <w:sz w:val="20"/>
                <w:szCs w:val="20"/>
              </w:rPr>
              <w:t>kontinuirano</w:t>
            </w:r>
          </w:p>
        </w:tc>
      </w:tr>
      <w:tr w:rsidR="00C57B98" w14:paraId="7EB0FB74" w14:textId="77777777" w:rsidTr="00482387">
        <w:tc>
          <w:tcPr>
            <w:tcW w:w="4531" w:type="dxa"/>
            <w:shd w:val="clear" w:color="auto" w:fill="DAE9F7" w:themeFill="text2" w:themeFillTint="1A"/>
          </w:tcPr>
          <w:p w14:paraId="7BA7FAF1"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7652E6AF" w14:textId="77777777" w:rsidR="00C57B98" w:rsidRPr="00C57B98" w:rsidRDefault="00C57B98" w:rsidP="001909B2">
            <w:pPr>
              <w:spacing w:line="276" w:lineRule="auto"/>
              <w:rPr>
                <w:rFonts w:cs="Segoe UI"/>
                <w:sz w:val="20"/>
                <w:szCs w:val="20"/>
              </w:rPr>
            </w:pPr>
          </w:p>
        </w:tc>
        <w:tc>
          <w:tcPr>
            <w:tcW w:w="4531" w:type="dxa"/>
          </w:tcPr>
          <w:p w14:paraId="6568C095" w14:textId="77777777" w:rsidR="00C57B98" w:rsidRPr="00C57B98" w:rsidRDefault="00C57B98" w:rsidP="001909B2">
            <w:pPr>
              <w:spacing w:line="276" w:lineRule="auto"/>
              <w:rPr>
                <w:rFonts w:cs="Segoe UI"/>
                <w:sz w:val="20"/>
                <w:szCs w:val="20"/>
              </w:rPr>
            </w:pPr>
            <w:r w:rsidRPr="00C57B98">
              <w:rPr>
                <w:rFonts w:cs="Segoe UI"/>
                <w:sz w:val="20"/>
                <w:szCs w:val="20"/>
              </w:rPr>
              <w:t>kontinuirano</w:t>
            </w:r>
          </w:p>
        </w:tc>
      </w:tr>
      <w:tr w:rsidR="00C57B98" w14:paraId="3F29A05E" w14:textId="77777777" w:rsidTr="00482387">
        <w:tc>
          <w:tcPr>
            <w:tcW w:w="4531" w:type="dxa"/>
            <w:shd w:val="clear" w:color="auto" w:fill="DAE9F7" w:themeFill="text2" w:themeFillTint="1A"/>
          </w:tcPr>
          <w:p w14:paraId="66AB7D7C"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5BF9F10F" w14:textId="77777777" w:rsidR="00C57B98" w:rsidRPr="00C57B98" w:rsidRDefault="00C57B98" w:rsidP="001909B2">
            <w:pPr>
              <w:spacing w:line="276" w:lineRule="auto"/>
              <w:rPr>
                <w:rFonts w:cs="Segoe UI"/>
                <w:sz w:val="20"/>
                <w:szCs w:val="20"/>
              </w:rPr>
            </w:pPr>
          </w:p>
        </w:tc>
        <w:tc>
          <w:tcPr>
            <w:tcW w:w="4531" w:type="dxa"/>
          </w:tcPr>
          <w:p w14:paraId="1EA1C5B0" w14:textId="77777777" w:rsidR="00C57B98" w:rsidRPr="00C57B98" w:rsidRDefault="00C57B98" w:rsidP="001909B2">
            <w:pPr>
              <w:spacing w:line="276" w:lineRule="auto"/>
              <w:rPr>
                <w:rFonts w:cs="Segoe UI"/>
                <w:sz w:val="20"/>
                <w:szCs w:val="20"/>
              </w:rPr>
            </w:pPr>
            <w:r w:rsidRPr="00C57B98">
              <w:rPr>
                <w:rFonts w:cs="Segoe UI"/>
                <w:sz w:val="20"/>
                <w:szCs w:val="20"/>
              </w:rPr>
              <w:t xml:space="preserve">Ažurirane mrežne stranice, kontinuirane aktivnosti na društvenim mrežama, provedene </w:t>
            </w:r>
            <w:r w:rsidRPr="00C57B98">
              <w:rPr>
                <w:rFonts w:cs="Segoe UI"/>
                <w:sz w:val="20"/>
                <w:szCs w:val="20"/>
              </w:rPr>
              <w:lastRenderedPageBreak/>
              <w:t>tematske, promotivne kampanje, rast broja upita i pratitelja, tiskani i podijeljeni promo materijali</w:t>
            </w:r>
          </w:p>
        </w:tc>
      </w:tr>
      <w:tr w:rsidR="00C57B98" w14:paraId="3ECCC150" w14:textId="77777777" w:rsidTr="00482387">
        <w:tc>
          <w:tcPr>
            <w:tcW w:w="4531" w:type="dxa"/>
            <w:shd w:val="clear" w:color="auto" w:fill="DAE9F7" w:themeFill="text2" w:themeFillTint="1A"/>
          </w:tcPr>
          <w:p w14:paraId="3AFA0F2A"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26249002" w14:textId="77777777" w:rsidR="00C57B98" w:rsidRPr="00C57B98" w:rsidRDefault="00C57B98" w:rsidP="001909B2">
            <w:pPr>
              <w:spacing w:line="276" w:lineRule="auto"/>
              <w:rPr>
                <w:rFonts w:cs="Segoe UI"/>
                <w:sz w:val="20"/>
                <w:szCs w:val="20"/>
              </w:rPr>
            </w:pPr>
          </w:p>
        </w:tc>
        <w:tc>
          <w:tcPr>
            <w:tcW w:w="4531" w:type="dxa"/>
          </w:tcPr>
          <w:p w14:paraId="63B556B8" w14:textId="77777777" w:rsidR="00C57B98" w:rsidRPr="00C57B98" w:rsidRDefault="00C57B98" w:rsidP="001909B2">
            <w:pPr>
              <w:spacing w:line="276" w:lineRule="auto"/>
              <w:rPr>
                <w:rFonts w:cs="Segoe UI"/>
                <w:sz w:val="20"/>
                <w:szCs w:val="20"/>
              </w:rPr>
            </w:pPr>
            <w:r w:rsidRPr="00C57B98">
              <w:rPr>
                <w:rFonts w:cs="Segoe UI"/>
                <w:sz w:val="20"/>
                <w:szCs w:val="20"/>
              </w:rPr>
              <w:t>35.000 eura godišnje</w:t>
            </w:r>
          </w:p>
        </w:tc>
      </w:tr>
      <w:tr w:rsidR="00C57B98" w14:paraId="25362202" w14:textId="77777777" w:rsidTr="00482387">
        <w:tc>
          <w:tcPr>
            <w:tcW w:w="4531" w:type="dxa"/>
            <w:shd w:val="clear" w:color="auto" w:fill="DAE9F7" w:themeFill="text2" w:themeFillTint="1A"/>
          </w:tcPr>
          <w:p w14:paraId="5020E630"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192BAE42" w14:textId="77777777" w:rsidR="00C57B98" w:rsidRPr="00C57B98" w:rsidRDefault="00C57B98" w:rsidP="001909B2">
            <w:pPr>
              <w:spacing w:line="276" w:lineRule="auto"/>
              <w:rPr>
                <w:rFonts w:cs="Segoe UI"/>
                <w:sz w:val="20"/>
                <w:szCs w:val="20"/>
              </w:rPr>
            </w:pPr>
          </w:p>
        </w:tc>
        <w:tc>
          <w:tcPr>
            <w:tcW w:w="4531" w:type="dxa"/>
          </w:tcPr>
          <w:p w14:paraId="3BC8E641" w14:textId="77777777" w:rsidR="00C57B98" w:rsidRPr="00C57B98" w:rsidRDefault="00C57B98" w:rsidP="001909B2">
            <w:pPr>
              <w:spacing w:line="276" w:lineRule="auto"/>
              <w:rPr>
                <w:rFonts w:cs="Segoe UI"/>
                <w:sz w:val="20"/>
                <w:szCs w:val="20"/>
              </w:rPr>
            </w:pPr>
            <w:r w:rsidRPr="00C57B98">
              <w:rPr>
                <w:rFonts w:cs="Segoe UI"/>
                <w:sz w:val="20"/>
                <w:szCs w:val="20"/>
              </w:rPr>
              <w:t>10.000 eura godišnje</w:t>
            </w:r>
          </w:p>
        </w:tc>
      </w:tr>
      <w:tr w:rsidR="00C57B98" w14:paraId="6233DB93" w14:textId="77777777" w:rsidTr="00482387">
        <w:tc>
          <w:tcPr>
            <w:tcW w:w="4531" w:type="dxa"/>
            <w:shd w:val="clear" w:color="auto" w:fill="DAE9F7" w:themeFill="text2" w:themeFillTint="1A"/>
          </w:tcPr>
          <w:p w14:paraId="28C36AC3"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6BE391FB" w14:textId="77777777" w:rsidR="00C57B98" w:rsidRPr="00C57B98" w:rsidRDefault="00C57B98" w:rsidP="001909B2">
            <w:pPr>
              <w:spacing w:line="276" w:lineRule="auto"/>
              <w:rPr>
                <w:rFonts w:cs="Segoe UI"/>
                <w:sz w:val="20"/>
                <w:szCs w:val="20"/>
              </w:rPr>
            </w:pPr>
          </w:p>
        </w:tc>
        <w:tc>
          <w:tcPr>
            <w:tcW w:w="4531" w:type="dxa"/>
          </w:tcPr>
          <w:p w14:paraId="14642D8B" w14:textId="77777777" w:rsidR="00C57B98" w:rsidRPr="00C57B98" w:rsidRDefault="00C57B98" w:rsidP="001909B2">
            <w:pPr>
              <w:spacing w:line="276" w:lineRule="auto"/>
              <w:rPr>
                <w:rFonts w:cs="Segoe UI"/>
                <w:sz w:val="20"/>
                <w:szCs w:val="20"/>
              </w:rPr>
            </w:pPr>
            <w:r w:rsidRPr="00C57B98">
              <w:rPr>
                <w:rFonts w:cs="Segoe UI"/>
                <w:sz w:val="20"/>
                <w:szCs w:val="20"/>
              </w:rPr>
              <w:t>Fond HTZ-e, Proračun Grad</w:t>
            </w:r>
          </w:p>
        </w:tc>
      </w:tr>
      <w:tr w:rsidR="00C57B98" w14:paraId="4299765C" w14:textId="77777777" w:rsidTr="00482387">
        <w:tc>
          <w:tcPr>
            <w:tcW w:w="4531" w:type="dxa"/>
            <w:shd w:val="clear" w:color="auto" w:fill="DAE9F7" w:themeFill="text2" w:themeFillTint="1A"/>
          </w:tcPr>
          <w:p w14:paraId="7A7B8B70"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70A13D3F" w14:textId="77777777" w:rsidR="00C57B98" w:rsidRPr="00C57B98" w:rsidRDefault="00C57B98" w:rsidP="001909B2">
            <w:pPr>
              <w:spacing w:line="276" w:lineRule="auto"/>
              <w:rPr>
                <w:rFonts w:cs="Segoe UI"/>
                <w:sz w:val="20"/>
                <w:szCs w:val="20"/>
              </w:rPr>
            </w:pPr>
          </w:p>
        </w:tc>
        <w:tc>
          <w:tcPr>
            <w:tcW w:w="4531" w:type="dxa"/>
          </w:tcPr>
          <w:p w14:paraId="74B799F0"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25B9072B" w14:textId="77777777" w:rsidR="00663A06" w:rsidRPr="00D8522D" w:rsidRDefault="00663A06" w:rsidP="00663A06">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0ACADF69" w14:textId="77777777" w:rsidR="00C57B98" w:rsidRDefault="00C57B98" w:rsidP="00C57B98"/>
    <w:p w14:paraId="13515BB0" w14:textId="6D1D0F3F"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58</w:t>
      </w:r>
      <w:r w:rsidRPr="00663A06">
        <w:rPr>
          <w:i w:val="0"/>
          <w:iCs w:val="0"/>
          <w:color w:val="215E99"/>
          <w:sz w:val="22"/>
          <w:szCs w:val="22"/>
        </w:rPr>
        <w:fldChar w:fldCharType="end"/>
      </w:r>
      <w:r w:rsidRPr="00663A06">
        <w:rPr>
          <w:i w:val="0"/>
          <w:iCs w:val="0"/>
          <w:color w:val="215E99"/>
          <w:sz w:val="22"/>
          <w:szCs w:val="22"/>
        </w:rPr>
        <w:t>: Naziv projekta: Unaprjeđenje digitalnih kanala destinacije</w:t>
      </w:r>
    </w:p>
    <w:tbl>
      <w:tblPr>
        <w:tblStyle w:val="TableGrid"/>
        <w:tblW w:w="0" w:type="auto"/>
        <w:tblLook w:val="04A0" w:firstRow="1" w:lastRow="0" w:firstColumn="1" w:lastColumn="0" w:noHBand="0" w:noVBand="1"/>
      </w:tblPr>
      <w:tblGrid>
        <w:gridCol w:w="4390"/>
        <w:gridCol w:w="4672"/>
      </w:tblGrid>
      <w:tr w:rsidR="00C57B98" w:rsidRPr="003F5EA3" w14:paraId="7D689381" w14:textId="77777777" w:rsidTr="00482387">
        <w:tc>
          <w:tcPr>
            <w:tcW w:w="4390" w:type="dxa"/>
            <w:shd w:val="clear" w:color="auto" w:fill="DAE9F7" w:themeFill="text2" w:themeFillTint="1A"/>
          </w:tcPr>
          <w:p w14:paraId="23E967D5"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4C41220E" w14:textId="77777777" w:rsidR="00C57B98" w:rsidRPr="00C57B98" w:rsidRDefault="00C57B98" w:rsidP="001909B2">
            <w:pPr>
              <w:spacing w:line="276" w:lineRule="auto"/>
              <w:rPr>
                <w:rFonts w:cs="Segoe UI"/>
                <w:color w:val="000000" w:themeColor="text1"/>
                <w:sz w:val="20"/>
                <w:szCs w:val="20"/>
              </w:rPr>
            </w:pPr>
          </w:p>
        </w:tc>
        <w:tc>
          <w:tcPr>
            <w:tcW w:w="4672" w:type="dxa"/>
          </w:tcPr>
          <w:p w14:paraId="79C45E74"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UNAPRJEĐENJE DIGITALNIH KANALA DESTINACIJE</w:t>
            </w:r>
          </w:p>
        </w:tc>
      </w:tr>
      <w:tr w:rsidR="00C57B98" w14:paraId="526ACA69" w14:textId="77777777" w:rsidTr="00482387">
        <w:tc>
          <w:tcPr>
            <w:tcW w:w="4390" w:type="dxa"/>
            <w:shd w:val="clear" w:color="auto" w:fill="DAE9F7" w:themeFill="text2" w:themeFillTint="1A"/>
          </w:tcPr>
          <w:p w14:paraId="2FEFB65F"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1A3433C1" w14:textId="77777777" w:rsidR="00C57B98" w:rsidRPr="00C57B98" w:rsidRDefault="00C57B98" w:rsidP="001909B2">
            <w:pPr>
              <w:spacing w:line="276" w:lineRule="auto"/>
              <w:rPr>
                <w:rFonts w:cs="Segoe UI"/>
                <w:sz w:val="20"/>
                <w:szCs w:val="20"/>
              </w:rPr>
            </w:pPr>
          </w:p>
        </w:tc>
        <w:tc>
          <w:tcPr>
            <w:tcW w:w="4672" w:type="dxa"/>
          </w:tcPr>
          <w:p w14:paraId="5FB23366" w14:textId="77777777" w:rsidR="00C57B98" w:rsidRPr="00C57B98" w:rsidRDefault="00C57B98" w:rsidP="001909B2">
            <w:pPr>
              <w:spacing w:line="276" w:lineRule="auto"/>
              <w:rPr>
                <w:rFonts w:cs="Segoe UI"/>
                <w:sz w:val="20"/>
                <w:szCs w:val="20"/>
              </w:rPr>
            </w:pPr>
            <w:r w:rsidRPr="00C57B98">
              <w:rPr>
                <w:rFonts w:cs="Segoe UI"/>
                <w:sz w:val="20"/>
                <w:szCs w:val="20"/>
              </w:rPr>
              <w:t>Priprema poboljšanja i unaprjeđenja postojećih aktivnosti na mrežnim stranicama i digitalnim kanalima destinacije te uvođenje novih alata u prezentaciji.</w:t>
            </w:r>
          </w:p>
        </w:tc>
      </w:tr>
      <w:tr w:rsidR="00C57B98" w14:paraId="379143F3" w14:textId="77777777" w:rsidTr="00482387">
        <w:tc>
          <w:tcPr>
            <w:tcW w:w="4390" w:type="dxa"/>
            <w:shd w:val="clear" w:color="auto" w:fill="DAE9F7" w:themeFill="text2" w:themeFillTint="1A"/>
          </w:tcPr>
          <w:p w14:paraId="65E40FBC"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793C8738" w14:textId="77777777" w:rsidR="00C57B98" w:rsidRPr="00C57B98" w:rsidRDefault="00C57B98" w:rsidP="001909B2">
            <w:pPr>
              <w:spacing w:line="276" w:lineRule="auto"/>
              <w:rPr>
                <w:rFonts w:cs="Segoe UI"/>
                <w:sz w:val="20"/>
                <w:szCs w:val="20"/>
              </w:rPr>
            </w:pPr>
          </w:p>
        </w:tc>
        <w:tc>
          <w:tcPr>
            <w:tcW w:w="4672" w:type="dxa"/>
          </w:tcPr>
          <w:p w14:paraId="221C6D13" w14:textId="77777777" w:rsidR="00C57B98" w:rsidRPr="00C57B98" w:rsidRDefault="00C57B98" w:rsidP="001909B2">
            <w:pPr>
              <w:spacing w:line="276" w:lineRule="auto"/>
              <w:rPr>
                <w:rFonts w:cs="Segoe UI"/>
                <w:sz w:val="20"/>
                <w:szCs w:val="20"/>
              </w:rPr>
            </w:pPr>
            <w:r w:rsidRPr="00C57B98">
              <w:rPr>
                <w:rFonts w:cs="Segoe UI"/>
                <w:sz w:val="20"/>
                <w:szCs w:val="20"/>
              </w:rPr>
              <w:t>Podizanje vidljivosti destinacije kontinuiranom prezentacijom svih turističkih sadržaja i bolja informiranost lokalnog stanovništva, dionika i posjetitelja.</w:t>
            </w:r>
          </w:p>
        </w:tc>
      </w:tr>
      <w:tr w:rsidR="00C57B98" w14:paraId="68D51870" w14:textId="77777777" w:rsidTr="00482387">
        <w:tc>
          <w:tcPr>
            <w:tcW w:w="4390" w:type="dxa"/>
            <w:shd w:val="clear" w:color="auto" w:fill="DAE9F7" w:themeFill="text2" w:themeFillTint="1A"/>
          </w:tcPr>
          <w:p w14:paraId="5AE89725"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27FB466D" w14:textId="77777777" w:rsidR="00C57B98" w:rsidRPr="00C57B98" w:rsidRDefault="00C57B98" w:rsidP="001909B2">
            <w:pPr>
              <w:spacing w:line="276" w:lineRule="auto"/>
              <w:rPr>
                <w:rFonts w:cs="Segoe UI"/>
                <w:sz w:val="20"/>
                <w:szCs w:val="20"/>
              </w:rPr>
            </w:pPr>
          </w:p>
        </w:tc>
        <w:tc>
          <w:tcPr>
            <w:tcW w:w="4672" w:type="dxa"/>
          </w:tcPr>
          <w:p w14:paraId="6DC99139" w14:textId="77777777" w:rsidR="00C57B98" w:rsidRPr="00C57B98" w:rsidRDefault="00C57B98" w:rsidP="001909B2">
            <w:pPr>
              <w:spacing w:line="276" w:lineRule="auto"/>
              <w:rPr>
                <w:rFonts w:cs="Segoe UI"/>
                <w:sz w:val="20"/>
                <w:szCs w:val="20"/>
              </w:rPr>
            </w:pPr>
            <w:r w:rsidRPr="00C57B98">
              <w:rPr>
                <w:rFonts w:cs="Segoe UI"/>
                <w:sz w:val="20"/>
                <w:szCs w:val="20"/>
              </w:rPr>
              <w:t>Bolje pozicioniranje destinacije, povećanje vidljivosti i atraktivnosti, racionalizacija troškova promocije, promocija lokalne kulture i tradicije i svih komparativnih prednosti.</w:t>
            </w:r>
          </w:p>
        </w:tc>
      </w:tr>
      <w:tr w:rsidR="00C57B98" w14:paraId="6CF0AC25" w14:textId="77777777" w:rsidTr="00482387">
        <w:tc>
          <w:tcPr>
            <w:tcW w:w="4390" w:type="dxa"/>
            <w:shd w:val="clear" w:color="auto" w:fill="DAE9F7" w:themeFill="text2" w:themeFillTint="1A"/>
          </w:tcPr>
          <w:p w14:paraId="52176DB5"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67D89D9B" w14:textId="77777777" w:rsidR="00C57B98" w:rsidRPr="00C57B98" w:rsidRDefault="00C57B98" w:rsidP="001909B2">
            <w:pPr>
              <w:spacing w:line="276" w:lineRule="auto"/>
              <w:rPr>
                <w:rFonts w:cs="Segoe UI"/>
                <w:sz w:val="20"/>
                <w:szCs w:val="20"/>
              </w:rPr>
            </w:pPr>
          </w:p>
        </w:tc>
        <w:tc>
          <w:tcPr>
            <w:tcW w:w="4672" w:type="dxa"/>
          </w:tcPr>
          <w:p w14:paraId="7C232FE0"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2B3D99B0" w14:textId="77777777" w:rsidTr="00482387">
        <w:tc>
          <w:tcPr>
            <w:tcW w:w="4390" w:type="dxa"/>
            <w:shd w:val="clear" w:color="auto" w:fill="DAE9F7" w:themeFill="text2" w:themeFillTint="1A"/>
          </w:tcPr>
          <w:p w14:paraId="6808E660"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387AD01C" w14:textId="77777777" w:rsidR="00C57B98" w:rsidRPr="00C57B98" w:rsidRDefault="00C57B98" w:rsidP="001909B2">
            <w:pPr>
              <w:spacing w:line="276" w:lineRule="auto"/>
              <w:rPr>
                <w:rFonts w:cs="Segoe UI"/>
                <w:sz w:val="20"/>
                <w:szCs w:val="20"/>
              </w:rPr>
            </w:pPr>
          </w:p>
        </w:tc>
        <w:tc>
          <w:tcPr>
            <w:tcW w:w="4672" w:type="dxa"/>
          </w:tcPr>
          <w:p w14:paraId="5A8E96D7"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37716F1C" w14:textId="77777777" w:rsidTr="00482387">
        <w:tc>
          <w:tcPr>
            <w:tcW w:w="4390" w:type="dxa"/>
            <w:shd w:val="clear" w:color="auto" w:fill="DAE9F7" w:themeFill="text2" w:themeFillTint="1A"/>
          </w:tcPr>
          <w:p w14:paraId="753DB7C5"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5BC001AB" w14:textId="77777777" w:rsidR="00C57B98" w:rsidRPr="00C57B98" w:rsidRDefault="00C57B98" w:rsidP="001909B2">
            <w:pPr>
              <w:spacing w:line="276" w:lineRule="auto"/>
              <w:rPr>
                <w:rFonts w:cs="Segoe UI"/>
                <w:sz w:val="20"/>
                <w:szCs w:val="20"/>
              </w:rPr>
            </w:pPr>
          </w:p>
        </w:tc>
        <w:tc>
          <w:tcPr>
            <w:tcW w:w="4672" w:type="dxa"/>
          </w:tcPr>
          <w:p w14:paraId="700CD5C2"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188410A7" w14:textId="77777777" w:rsidTr="00482387">
        <w:tc>
          <w:tcPr>
            <w:tcW w:w="4390" w:type="dxa"/>
            <w:shd w:val="clear" w:color="auto" w:fill="DAE9F7" w:themeFill="text2" w:themeFillTint="1A"/>
          </w:tcPr>
          <w:p w14:paraId="15C053ED"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0E605AE8" w14:textId="77777777" w:rsidR="00C57B98" w:rsidRPr="00C57B98" w:rsidRDefault="00C57B98" w:rsidP="001909B2">
            <w:pPr>
              <w:spacing w:line="276" w:lineRule="auto"/>
              <w:rPr>
                <w:rFonts w:cs="Segoe UI"/>
                <w:sz w:val="20"/>
                <w:szCs w:val="20"/>
              </w:rPr>
            </w:pPr>
          </w:p>
        </w:tc>
        <w:tc>
          <w:tcPr>
            <w:tcW w:w="4672" w:type="dxa"/>
          </w:tcPr>
          <w:p w14:paraId="218C256A" w14:textId="77777777" w:rsidR="00C57B98" w:rsidRPr="00C57B98" w:rsidRDefault="00C57B98" w:rsidP="001909B2">
            <w:pPr>
              <w:spacing w:line="276" w:lineRule="auto"/>
              <w:rPr>
                <w:rFonts w:cs="Segoe UI"/>
                <w:sz w:val="20"/>
                <w:szCs w:val="20"/>
              </w:rPr>
            </w:pPr>
            <w:r w:rsidRPr="00C57B98">
              <w:rPr>
                <w:rFonts w:cs="Segoe UI"/>
                <w:sz w:val="20"/>
                <w:szCs w:val="20"/>
              </w:rPr>
              <w:t>2029.</w:t>
            </w:r>
          </w:p>
        </w:tc>
      </w:tr>
      <w:tr w:rsidR="00C57B98" w14:paraId="1779ED09" w14:textId="77777777" w:rsidTr="00482387">
        <w:tc>
          <w:tcPr>
            <w:tcW w:w="4390" w:type="dxa"/>
            <w:shd w:val="clear" w:color="auto" w:fill="DAE9F7" w:themeFill="text2" w:themeFillTint="1A"/>
          </w:tcPr>
          <w:p w14:paraId="1D7F928A"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422570A1" w14:textId="77777777" w:rsidR="00C57B98" w:rsidRPr="00C57B98" w:rsidRDefault="00C57B98" w:rsidP="001909B2">
            <w:pPr>
              <w:spacing w:line="276" w:lineRule="auto"/>
              <w:rPr>
                <w:rFonts w:cs="Segoe UI"/>
                <w:sz w:val="20"/>
                <w:szCs w:val="20"/>
              </w:rPr>
            </w:pPr>
          </w:p>
        </w:tc>
        <w:tc>
          <w:tcPr>
            <w:tcW w:w="4672" w:type="dxa"/>
          </w:tcPr>
          <w:p w14:paraId="315EA8AE" w14:textId="77777777" w:rsidR="00C57B98" w:rsidRPr="00C57B98" w:rsidRDefault="00C57B98" w:rsidP="001909B2">
            <w:pPr>
              <w:spacing w:line="276" w:lineRule="auto"/>
              <w:rPr>
                <w:rFonts w:cs="Segoe UI"/>
                <w:sz w:val="20"/>
                <w:szCs w:val="20"/>
              </w:rPr>
            </w:pPr>
            <w:r w:rsidRPr="00C57B98">
              <w:rPr>
                <w:rFonts w:cs="Segoe UI"/>
                <w:sz w:val="20"/>
                <w:szCs w:val="20"/>
              </w:rPr>
              <w:t xml:space="preserve">Povećan broj pratitelja, broj novo kreiranih digitalnih sadržaja, pripremljeni i promovirani blog tekstovi, pripremljene infografike o turističkoj </w:t>
            </w:r>
            <w:r w:rsidRPr="00C57B98">
              <w:rPr>
                <w:rFonts w:cs="Segoe UI"/>
                <w:sz w:val="20"/>
                <w:szCs w:val="20"/>
              </w:rPr>
              <w:lastRenderedPageBreak/>
              <w:t>ponudu destinacije, broj newslettera poslanih dionicima</w:t>
            </w:r>
          </w:p>
        </w:tc>
      </w:tr>
      <w:tr w:rsidR="00C57B98" w14:paraId="776394D3" w14:textId="77777777" w:rsidTr="00482387">
        <w:tc>
          <w:tcPr>
            <w:tcW w:w="4390" w:type="dxa"/>
            <w:shd w:val="clear" w:color="auto" w:fill="DAE9F7" w:themeFill="text2" w:themeFillTint="1A"/>
          </w:tcPr>
          <w:p w14:paraId="3B87333C"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4CC54AC8" w14:textId="77777777" w:rsidR="00C57B98" w:rsidRPr="00C57B98" w:rsidRDefault="00C57B98" w:rsidP="001909B2">
            <w:pPr>
              <w:spacing w:line="276" w:lineRule="auto"/>
              <w:rPr>
                <w:rFonts w:cs="Segoe UI"/>
                <w:sz w:val="20"/>
                <w:szCs w:val="20"/>
              </w:rPr>
            </w:pPr>
          </w:p>
        </w:tc>
        <w:tc>
          <w:tcPr>
            <w:tcW w:w="4672" w:type="dxa"/>
          </w:tcPr>
          <w:p w14:paraId="47D2A728" w14:textId="77777777" w:rsidR="00C57B98" w:rsidRPr="00C57B98" w:rsidRDefault="00C57B98" w:rsidP="001909B2">
            <w:pPr>
              <w:spacing w:line="276" w:lineRule="auto"/>
              <w:rPr>
                <w:rFonts w:cs="Segoe UI"/>
                <w:sz w:val="20"/>
                <w:szCs w:val="20"/>
              </w:rPr>
            </w:pPr>
            <w:r w:rsidRPr="00C57B98">
              <w:rPr>
                <w:rFonts w:cs="Segoe UI"/>
                <w:sz w:val="20"/>
                <w:szCs w:val="20"/>
              </w:rPr>
              <w:t>30.000 eura godišnje</w:t>
            </w:r>
          </w:p>
        </w:tc>
      </w:tr>
      <w:tr w:rsidR="00C57B98" w14:paraId="1C783720" w14:textId="77777777" w:rsidTr="00482387">
        <w:tc>
          <w:tcPr>
            <w:tcW w:w="4390" w:type="dxa"/>
            <w:shd w:val="clear" w:color="auto" w:fill="DAE9F7" w:themeFill="text2" w:themeFillTint="1A"/>
          </w:tcPr>
          <w:p w14:paraId="4251670D"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47EB3610" w14:textId="77777777" w:rsidR="00C57B98" w:rsidRPr="00C57B98" w:rsidRDefault="00C57B98" w:rsidP="001909B2">
            <w:pPr>
              <w:spacing w:line="276" w:lineRule="auto"/>
              <w:rPr>
                <w:rFonts w:cs="Segoe UI"/>
                <w:sz w:val="20"/>
                <w:szCs w:val="20"/>
              </w:rPr>
            </w:pPr>
          </w:p>
        </w:tc>
        <w:tc>
          <w:tcPr>
            <w:tcW w:w="4672" w:type="dxa"/>
          </w:tcPr>
          <w:p w14:paraId="2585E393" w14:textId="77777777" w:rsidR="00C57B98" w:rsidRPr="00C57B98" w:rsidRDefault="00C57B98" w:rsidP="001909B2">
            <w:pPr>
              <w:spacing w:line="276" w:lineRule="auto"/>
              <w:rPr>
                <w:rFonts w:cs="Segoe UI"/>
                <w:sz w:val="20"/>
                <w:szCs w:val="20"/>
              </w:rPr>
            </w:pPr>
            <w:r w:rsidRPr="00C57B98">
              <w:rPr>
                <w:rFonts w:cs="Segoe UI"/>
                <w:sz w:val="20"/>
                <w:szCs w:val="20"/>
              </w:rPr>
              <w:t>10.000 eura godišnje</w:t>
            </w:r>
          </w:p>
        </w:tc>
      </w:tr>
      <w:tr w:rsidR="00C57B98" w14:paraId="4F217238" w14:textId="77777777" w:rsidTr="00482387">
        <w:tc>
          <w:tcPr>
            <w:tcW w:w="4390" w:type="dxa"/>
            <w:shd w:val="clear" w:color="auto" w:fill="DAE9F7" w:themeFill="text2" w:themeFillTint="1A"/>
          </w:tcPr>
          <w:p w14:paraId="4AE78D5B"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3026C7E2" w14:textId="77777777" w:rsidR="00C57B98" w:rsidRPr="00C57B98" w:rsidRDefault="00C57B98" w:rsidP="001909B2">
            <w:pPr>
              <w:spacing w:line="276" w:lineRule="auto"/>
              <w:rPr>
                <w:rFonts w:cs="Segoe UI"/>
                <w:sz w:val="20"/>
                <w:szCs w:val="20"/>
              </w:rPr>
            </w:pPr>
          </w:p>
        </w:tc>
        <w:tc>
          <w:tcPr>
            <w:tcW w:w="4672" w:type="dxa"/>
          </w:tcPr>
          <w:p w14:paraId="5ACEEB30" w14:textId="77777777" w:rsidR="00C57B98" w:rsidRPr="00C57B98" w:rsidRDefault="00C57B98" w:rsidP="001909B2">
            <w:pPr>
              <w:spacing w:line="276" w:lineRule="auto"/>
              <w:rPr>
                <w:rFonts w:cs="Segoe UI"/>
                <w:sz w:val="20"/>
                <w:szCs w:val="20"/>
              </w:rPr>
            </w:pPr>
            <w:r w:rsidRPr="00C57B98">
              <w:rPr>
                <w:rFonts w:cs="Segoe UI"/>
                <w:sz w:val="20"/>
                <w:szCs w:val="20"/>
              </w:rPr>
              <w:t>Fond HTZ, Proračun Grada</w:t>
            </w:r>
          </w:p>
        </w:tc>
      </w:tr>
      <w:tr w:rsidR="00C57B98" w14:paraId="7F57D0EC" w14:textId="77777777" w:rsidTr="00482387">
        <w:tc>
          <w:tcPr>
            <w:tcW w:w="4390" w:type="dxa"/>
            <w:shd w:val="clear" w:color="auto" w:fill="DAE9F7" w:themeFill="text2" w:themeFillTint="1A"/>
          </w:tcPr>
          <w:p w14:paraId="5127A9C1"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79A84207" w14:textId="77777777" w:rsidR="00C57B98" w:rsidRPr="00C57B98" w:rsidRDefault="00C57B98" w:rsidP="001909B2">
            <w:pPr>
              <w:spacing w:line="276" w:lineRule="auto"/>
              <w:rPr>
                <w:rFonts w:cs="Segoe UI"/>
                <w:sz w:val="20"/>
                <w:szCs w:val="20"/>
              </w:rPr>
            </w:pPr>
          </w:p>
        </w:tc>
        <w:tc>
          <w:tcPr>
            <w:tcW w:w="4672" w:type="dxa"/>
          </w:tcPr>
          <w:p w14:paraId="46F9FC7B"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40910033" w14:textId="77777777" w:rsidR="00D8522D" w:rsidRPr="00D8522D" w:rsidRDefault="00D8522D" w:rsidP="00D8522D">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2A777D7C" w14:textId="77777777" w:rsidR="00C57B98" w:rsidRDefault="00C57B98" w:rsidP="00C57B98"/>
    <w:p w14:paraId="3D2161A4" w14:textId="735D79DF"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59</w:t>
      </w:r>
      <w:r w:rsidRPr="00663A06">
        <w:rPr>
          <w:i w:val="0"/>
          <w:iCs w:val="0"/>
          <w:color w:val="215E99"/>
          <w:sz w:val="22"/>
          <w:szCs w:val="22"/>
        </w:rPr>
        <w:fldChar w:fldCharType="end"/>
      </w:r>
      <w:r w:rsidRPr="00663A06">
        <w:rPr>
          <w:i w:val="0"/>
          <w:iCs w:val="0"/>
          <w:color w:val="215E99"/>
          <w:sz w:val="22"/>
          <w:szCs w:val="22"/>
        </w:rPr>
        <w:t>: Naziv projekta: Unaprjeđenje prezentacije turističke ponude destinacije kroz turističku signalizaciju i info ploče</w:t>
      </w:r>
    </w:p>
    <w:tbl>
      <w:tblPr>
        <w:tblStyle w:val="TableGrid"/>
        <w:tblW w:w="0" w:type="auto"/>
        <w:tblLook w:val="04A0" w:firstRow="1" w:lastRow="0" w:firstColumn="1" w:lastColumn="0" w:noHBand="0" w:noVBand="1"/>
      </w:tblPr>
      <w:tblGrid>
        <w:gridCol w:w="4531"/>
        <w:gridCol w:w="4531"/>
      </w:tblGrid>
      <w:tr w:rsidR="00C57B98" w:rsidRPr="003F5EA3" w14:paraId="230F50A8" w14:textId="77777777" w:rsidTr="00482387">
        <w:tc>
          <w:tcPr>
            <w:tcW w:w="4531" w:type="dxa"/>
            <w:shd w:val="clear" w:color="auto" w:fill="DAE9F7" w:themeFill="text2" w:themeFillTint="1A"/>
          </w:tcPr>
          <w:p w14:paraId="4515C83A"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6FAF2C2A" w14:textId="77777777" w:rsidR="00C57B98" w:rsidRPr="00C57B98" w:rsidRDefault="00C57B98" w:rsidP="001909B2">
            <w:pPr>
              <w:spacing w:line="276" w:lineRule="auto"/>
              <w:rPr>
                <w:rFonts w:cs="Segoe UI"/>
                <w:color w:val="000000" w:themeColor="text1"/>
                <w:sz w:val="20"/>
                <w:szCs w:val="20"/>
              </w:rPr>
            </w:pPr>
          </w:p>
        </w:tc>
        <w:tc>
          <w:tcPr>
            <w:tcW w:w="4531" w:type="dxa"/>
          </w:tcPr>
          <w:p w14:paraId="2E3E31F5"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UNAPRJEĐENJE PREZENTACIJE TURISTIČKE PONUDE DESTINACIJE KROZ TURISTIČKU SIGNALIZACIJU I INFO PLOČE</w:t>
            </w:r>
          </w:p>
        </w:tc>
      </w:tr>
      <w:tr w:rsidR="00C57B98" w14:paraId="470DC319" w14:textId="77777777" w:rsidTr="00482387">
        <w:tc>
          <w:tcPr>
            <w:tcW w:w="4531" w:type="dxa"/>
            <w:shd w:val="clear" w:color="auto" w:fill="DAE9F7" w:themeFill="text2" w:themeFillTint="1A"/>
          </w:tcPr>
          <w:p w14:paraId="1D960FE8"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20ECE6B7" w14:textId="77777777" w:rsidR="00C57B98" w:rsidRPr="00C57B98" w:rsidRDefault="00C57B98" w:rsidP="001909B2">
            <w:pPr>
              <w:spacing w:line="276" w:lineRule="auto"/>
              <w:rPr>
                <w:rFonts w:cs="Segoe UI"/>
                <w:sz w:val="20"/>
                <w:szCs w:val="20"/>
              </w:rPr>
            </w:pPr>
          </w:p>
        </w:tc>
        <w:tc>
          <w:tcPr>
            <w:tcW w:w="4531" w:type="dxa"/>
          </w:tcPr>
          <w:p w14:paraId="3B5BAD22" w14:textId="77777777" w:rsidR="00C57B98" w:rsidRPr="00C57B98" w:rsidRDefault="00C57B98" w:rsidP="001909B2">
            <w:pPr>
              <w:spacing w:line="276" w:lineRule="auto"/>
              <w:rPr>
                <w:rFonts w:cs="Segoe UI"/>
                <w:sz w:val="20"/>
                <w:szCs w:val="20"/>
              </w:rPr>
            </w:pPr>
            <w:r w:rsidRPr="00C57B98">
              <w:rPr>
                <w:rFonts w:cs="Segoe UI"/>
                <w:sz w:val="20"/>
                <w:szCs w:val="20"/>
              </w:rPr>
              <w:t>Jasna komunikacija svih sadržaja kao i pravaca kretanja radi lakšeg snalaženja posjetitelja postavljanjem smeđe i pješačke signalizacije te zanimljivih info ploča kao i digitalizacija istih.</w:t>
            </w:r>
          </w:p>
        </w:tc>
      </w:tr>
      <w:tr w:rsidR="00C57B98" w14:paraId="7A1FECB8" w14:textId="77777777" w:rsidTr="00482387">
        <w:tc>
          <w:tcPr>
            <w:tcW w:w="4531" w:type="dxa"/>
            <w:shd w:val="clear" w:color="auto" w:fill="DAE9F7" w:themeFill="text2" w:themeFillTint="1A"/>
          </w:tcPr>
          <w:p w14:paraId="76027670"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57869727" w14:textId="77777777" w:rsidR="00C57B98" w:rsidRPr="00C57B98" w:rsidRDefault="00C57B98" w:rsidP="001909B2">
            <w:pPr>
              <w:spacing w:line="276" w:lineRule="auto"/>
              <w:rPr>
                <w:rFonts w:cs="Segoe UI"/>
                <w:sz w:val="20"/>
                <w:szCs w:val="20"/>
              </w:rPr>
            </w:pPr>
          </w:p>
        </w:tc>
        <w:tc>
          <w:tcPr>
            <w:tcW w:w="4531" w:type="dxa"/>
          </w:tcPr>
          <w:p w14:paraId="6161A5BB" w14:textId="77777777" w:rsidR="00C57B98" w:rsidRPr="00C57B98" w:rsidRDefault="00C57B98" w:rsidP="001909B2">
            <w:pPr>
              <w:spacing w:line="276" w:lineRule="auto"/>
              <w:rPr>
                <w:rFonts w:cs="Segoe UI"/>
                <w:sz w:val="20"/>
                <w:szCs w:val="20"/>
              </w:rPr>
            </w:pPr>
            <w:r w:rsidRPr="00C57B98">
              <w:rPr>
                <w:rFonts w:cs="Segoe UI"/>
                <w:sz w:val="20"/>
                <w:szCs w:val="20"/>
              </w:rPr>
              <w:t>Bolja vidljivost i prezentaciji svih relevantnih sadržaja u destinaciji, ujednačavanje signalizacije prema destinacijskim standardima.</w:t>
            </w:r>
          </w:p>
        </w:tc>
      </w:tr>
      <w:tr w:rsidR="00C57B98" w14:paraId="43ADA0DF" w14:textId="77777777" w:rsidTr="00482387">
        <w:tc>
          <w:tcPr>
            <w:tcW w:w="4531" w:type="dxa"/>
            <w:shd w:val="clear" w:color="auto" w:fill="DAE9F7" w:themeFill="text2" w:themeFillTint="1A"/>
          </w:tcPr>
          <w:p w14:paraId="35C93D5D"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0443EFA2" w14:textId="77777777" w:rsidR="00C57B98" w:rsidRPr="00C57B98" w:rsidRDefault="00C57B98" w:rsidP="001909B2">
            <w:pPr>
              <w:spacing w:line="276" w:lineRule="auto"/>
              <w:rPr>
                <w:rFonts w:cs="Segoe UI"/>
                <w:sz w:val="20"/>
                <w:szCs w:val="20"/>
              </w:rPr>
            </w:pPr>
          </w:p>
        </w:tc>
        <w:tc>
          <w:tcPr>
            <w:tcW w:w="4531" w:type="dxa"/>
          </w:tcPr>
          <w:p w14:paraId="3D4CBAF8" w14:textId="77777777" w:rsidR="00C57B98" w:rsidRPr="00C57B98" w:rsidRDefault="00C57B98" w:rsidP="001909B2">
            <w:pPr>
              <w:spacing w:line="276" w:lineRule="auto"/>
              <w:rPr>
                <w:rFonts w:cs="Segoe UI"/>
                <w:sz w:val="20"/>
                <w:szCs w:val="20"/>
              </w:rPr>
            </w:pPr>
            <w:r w:rsidRPr="00C57B98">
              <w:rPr>
                <w:rFonts w:cs="Segoe UI"/>
                <w:sz w:val="20"/>
                <w:szCs w:val="20"/>
              </w:rPr>
              <w:t>Povećanje atraktivnosti destinacije, racionalnije korištenje resursa, povećan broj posjetitelja pojedinih lokacija, duže zadržavanje u destinaciji, edukacija i podizanje svijesti.</w:t>
            </w:r>
          </w:p>
        </w:tc>
      </w:tr>
      <w:tr w:rsidR="00C57B98" w14:paraId="1D7C9391" w14:textId="77777777" w:rsidTr="00482387">
        <w:tc>
          <w:tcPr>
            <w:tcW w:w="4531" w:type="dxa"/>
            <w:shd w:val="clear" w:color="auto" w:fill="DAE9F7" w:themeFill="text2" w:themeFillTint="1A"/>
          </w:tcPr>
          <w:p w14:paraId="7701709D"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0D4A1C91" w14:textId="77777777" w:rsidR="00C57B98" w:rsidRPr="00C57B98" w:rsidRDefault="00C57B98" w:rsidP="001909B2">
            <w:pPr>
              <w:spacing w:line="276" w:lineRule="auto"/>
              <w:rPr>
                <w:rFonts w:cs="Segoe UI"/>
                <w:sz w:val="20"/>
                <w:szCs w:val="20"/>
              </w:rPr>
            </w:pPr>
          </w:p>
        </w:tc>
        <w:tc>
          <w:tcPr>
            <w:tcW w:w="4531" w:type="dxa"/>
          </w:tcPr>
          <w:p w14:paraId="6F369EF2"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39C8A987" w14:textId="77777777" w:rsidTr="00482387">
        <w:tc>
          <w:tcPr>
            <w:tcW w:w="4531" w:type="dxa"/>
            <w:shd w:val="clear" w:color="auto" w:fill="DAE9F7" w:themeFill="text2" w:themeFillTint="1A"/>
          </w:tcPr>
          <w:p w14:paraId="4F35D9A6"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5FEB8314" w14:textId="77777777" w:rsidR="00C57B98" w:rsidRPr="00C57B98" w:rsidRDefault="00C57B98" w:rsidP="001909B2">
            <w:pPr>
              <w:spacing w:line="276" w:lineRule="auto"/>
              <w:rPr>
                <w:rFonts w:cs="Segoe UI"/>
                <w:sz w:val="20"/>
                <w:szCs w:val="20"/>
              </w:rPr>
            </w:pPr>
          </w:p>
        </w:tc>
        <w:tc>
          <w:tcPr>
            <w:tcW w:w="4531" w:type="dxa"/>
          </w:tcPr>
          <w:p w14:paraId="691084EF"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604E3A11" w14:textId="77777777" w:rsidTr="00482387">
        <w:tc>
          <w:tcPr>
            <w:tcW w:w="4531" w:type="dxa"/>
            <w:shd w:val="clear" w:color="auto" w:fill="DAE9F7" w:themeFill="text2" w:themeFillTint="1A"/>
          </w:tcPr>
          <w:p w14:paraId="621C7EAD"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7A349C7E" w14:textId="77777777" w:rsidR="00C57B98" w:rsidRPr="00C57B98" w:rsidRDefault="00C57B98" w:rsidP="001909B2">
            <w:pPr>
              <w:spacing w:line="276" w:lineRule="auto"/>
              <w:rPr>
                <w:rFonts w:cs="Segoe UI"/>
                <w:sz w:val="20"/>
                <w:szCs w:val="20"/>
              </w:rPr>
            </w:pPr>
          </w:p>
        </w:tc>
        <w:tc>
          <w:tcPr>
            <w:tcW w:w="4531" w:type="dxa"/>
          </w:tcPr>
          <w:p w14:paraId="4F649252"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14:paraId="1D6EFD65" w14:textId="77777777" w:rsidTr="00482387">
        <w:tc>
          <w:tcPr>
            <w:tcW w:w="4531" w:type="dxa"/>
            <w:shd w:val="clear" w:color="auto" w:fill="DAE9F7" w:themeFill="text2" w:themeFillTint="1A"/>
          </w:tcPr>
          <w:p w14:paraId="341675B1"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5CADE722" w14:textId="77777777" w:rsidR="00C57B98" w:rsidRPr="00C57B98" w:rsidRDefault="00C57B98" w:rsidP="001909B2">
            <w:pPr>
              <w:spacing w:line="276" w:lineRule="auto"/>
              <w:rPr>
                <w:rFonts w:cs="Segoe UI"/>
                <w:sz w:val="20"/>
                <w:szCs w:val="20"/>
              </w:rPr>
            </w:pPr>
          </w:p>
        </w:tc>
        <w:tc>
          <w:tcPr>
            <w:tcW w:w="4531" w:type="dxa"/>
          </w:tcPr>
          <w:p w14:paraId="1688E968" w14:textId="77777777" w:rsidR="00C57B98" w:rsidRPr="00C57B98" w:rsidRDefault="00C57B98" w:rsidP="001909B2">
            <w:pPr>
              <w:spacing w:line="276" w:lineRule="auto"/>
              <w:rPr>
                <w:rFonts w:cs="Segoe UI"/>
                <w:sz w:val="20"/>
                <w:szCs w:val="20"/>
              </w:rPr>
            </w:pPr>
            <w:r w:rsidRPr="00C57B98">
              <w:rPr>
                <w:rFonts w:cs="Segoe UI"/>
                <w:sz w:val="20"/>
                <w:szCs w:val="20"/>
              </w:rPr>
              <w:t>2029.</w:t>
            </w:r>
          </w:p>
        </w:tc>
      </w:tr>
      <w:tr w:rsidR="00C57B98" w14:paraId="1DEB511F" w14:textId="77777777" w:rsidTr="00482387">
        <w:tc>
          <w:tcPr>
            <w:tcW w:w="4531" w:type="dxa"/>
            <w:shd w:val="clear" w:color="auto" w:fill="DAE9F7" w:themeFill="text2" w:themeFillTint="1A"/>
          </w:tcPr>
          <w:p w14:paraId="45FBD186"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68A1E69B" w14:textId="77777777" w:rsidR="00C57B98" w:rsidRPr="00C57B98" w:rsidRDefault="00C57B98" w:rsidP="001909B2">
            <w:pPr>
              <w:spacing w:line="276" w:lineRule="auto"/>
              <w:rPr>
                <w:rFonts w:cs="Segoe UI"/>
                <w:sz w:val="20"/>
                <w:szCs w:val="20"/>
              </w:rPr>
            </w:pPr>
          </w:p>
        </w:tc>
        <w:tc>
          <w:tcPr>
            <w:tcW w:w="4531" w:type="dxa"/>
          </w:tcPr>
          <w:p w14:paraId="2618BBDA" w14:textId="77777777" w:rsidR="00C57B98" w:rsidRPr="00C57B98" w:rsidRDefault="00C57B98" w:rsidP="001909B2">
            <w:pPr>
              <w:spacing w:line="276" w:lineRule="auto"/>
              <w:rPr>
                <w:rFonts w:cs="Segoe UI"/>
                <w:sz w:val="20"/>
                <w:szCs w:val="20"/>
              </w:rPr>
            </w:pPr>
            <w:r w:rsidRPr="00C57B98">
              <w:rPr>
                <w:rFonts w:cs="Segoe UI"/>
                <w:sz w:val="20"/>
                <w:szCs w:val="20"/>
              </w:rPr>
              <w:t xml:space="preserve">Pripremljen elaborat i postavljena pješačka signalizacija u povijesnoj gradskoj jezgri Zvijezdi; obnovljena smeđa signalizacija na različitim </w:t>
            </w:r>
            <w:r w:rsidRPr="00C57B98">
              <w:rPr>
                <w:rFonts w:cs="Segoe UI"/>
                <w:sz w:val="20"/>
                <w:szCs w:val="20"/>
              </w:rPr>
              <w:lastRenderedPageBreak/>
              <w:t>lokacijama, obnovljene info ploče na različitim lokacijama, postavljena interpretacija na svim atraktivnim lokacijama u destinaciji,</w:t>
            </w:r>
          </w:p>
        </w:tc>
      </w:tr>
      <w:tr w:rsidR="00C57B98" w14:paraId="16159F19" w14:textId="77777777" w:rsidTr="00482387">
        <w:tc>
          <w:tcPr>
            <w:tcW w:w="4531" w:type="dxa"/>
            <w:shd w:val="clear" w:color="auto" w:fill="DAE9F7" w:themeFill="text2" w:themeFillTint="1A"/>
          </w:tcPr>
          <w:p w14:paraId="6793CB35"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2BE78BE5" w14:textId="77777777" w:rsidR="00C57B98" w:rsidRPr="00C57B98" w:rsidRDefault="00C57B98" w:rsidP="001909B2">
            <w:pPr>
              <w:spacing w:line="276" w:lineRule="auto"/>
              <w:rPr>
                <w:rFonts w:cs="Segoe UI"/>
                <w:sz w:val="20"/>
                <w:szCs w:val="20"/>
              </w:rPr>
            </w:pPr>
          </w:p>
        </w:tc>
        <w:tc>
          <w:tcPr>
            <w:tcW w:w="4531" w:type="dxa"/>
          </w:tcPr>
          <w:p w14:paraId="6CEE8949" w14:textId="77777777" w:rsidR="00C57B98" w:rsidRPr="00C57B98" w:rsidRDefault="00C57B98" w:rsidP="001909B2">
            <w:pPr>
              <w:spacing w:line="276" w:lineRule="auto"/>
              <w:rPr>
                <w:rFonts w:cs="Segoe UI"/>
                <w:sz w:val="20"/>
                <w:szCs w:val="20"/>
              </w:rPr>
            </w:pPr>
            <w:r w:rsidRPr="00C57B98">
              <w:rPr>
                <w:rFonts w:cs="Segoe UI"/>
                <w:sz w:val="20"/>
                <w:szCs w:val="20"/>
              </w:rPr>
              <w:t>100.000 eura</w:t>
            </w:r>
          </w:p>
        </w:tc>
      </w:tr>
      <w:tr w:rsidR="00C57B98" w14:paraId="01595881" w14:textId="77777777" w:rsidTr="00482387">
        <w:tc>
          <w:tcPr>
            <w:tcW w:w="4531" w:type="dxa"/>
            <w:shd w:val="clear" w:color="auto" w:fill="DAE9F7" w:themeFill="text2" w:themeFillTint="1A"/>
          </w:tcPr>
          <w:p w14:paraId="56853302"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4F02C504" w14:textId="77777777" w:rsidR="00C57B98" w:rsidRPr="00C57B98" w:rsidRDefault="00C57B98" w:rsidP="001909B2">
            <w:pPr>
              <w:spacing w:line="276" w:lineRule="auto"/>
              <w:rPr>
                <w:rFonts w:cs="Segoe UI"/>
                <w:sz w:val="20"/>
                <w:szCs w:val="20"/>
              </w:rPr>
            </w:pPr>
          </w:p>
        </w:tc>
        <w:tc>
          <w:tcPr>
            <w:tcW w:w="4531" w:type="dxa"/>
          </w:tcPr>
          <w:p w14:paraId="384D1CDF" w14:textId="77777777" w:rsidR="00C57B98" w:rsidRPr="00C57B98" w:rsidRDefault="00C57B98" w:rsidP="001909B2">
            <w:pPr>
              <w:spacing w:line="276" w:lineRule="auto"/>
              <w:rPr>
                <w:rFonts w:cs="Segoe UI"/>
                <w:sz w:val="20"/>
                <w:szCs w:val="20"/>
              </w:rPr>
            </w:pPr>
            <w:r w:rsidRPr="00C57B98">
              <w:rPr>
                <w:rFonts w:cs="Segoe UI"/>
                <w:sz w:val="20"/>
                <w:szCs w:val="20"/>
              </w:rPr>
              <w:t>10.000 eura</w:t>
            </w:r>
          </w:p>
        </w:tc>
      </w:tr>
      <w:tr w:rsidR="00C57B98" w14:paraId="5877DF81" w14:textId="77777777" w:rsidTr="00482387">
        <w:tc>
          <w:tcPr>
            <w:tcW w:w="4531" w:type="dxa"/>
            <w:shd w:val="clear" w:color="auto" w:fill="DAE9F7" w:themeFill="text2" w:themeFillTint="1A"/>
          </w:tcPr>
          <w:p w14:paraId="5BA4F6E6"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62A0AB92" w14:textId="77777777" w:rsidR="00C57B98" w:rsidRPr="00C57B98" w:rsidRDefault="00C57B98" w:rsidP="001909B2">
            <w:pPr>
              <w:spacing w:line="276" w:lineRule="auto"/>
              <w:rPr>
                <w:rFonts w:cs="Segoe UI"/>
                <w:sz w:val="20"/>
                <w:szCs w:val="20"/>
              </w:rPr>
            </w:pPr>
          </w:p>
          <w:p w14:paraId="48E2F96C" w14:textId="77777777" w:rsidR="00C57B98" w:rsidRPr="00C57B98" w:rsidRDefault="00C57B98" w:rsidP="001909B2">
            <w:pPr>
              <w:spacing w:line="276" w:lineRule="auto"/>
              <w:rPr>
                <w:rFonts w:cs="Segoe UI"/>
                <w:sz w:val="20"/>
                <w:szCs w:val="20"/>
              </w:rPr>
            </w:pPr>
          </w:p>
        </w:tc>
        <w:tc>
          <w:tcPr>
            <w:tcW w:w="4531" w:type="dxa"/>
          </w:tcPr>
          <w:p w14:paraId="468787F7"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w:t>
            </w:r>
          </w:p>
        </w:tc>
      </w:tr>
      <w:tr w:rsidR="00C57B98" w14:paraId="02062040" w14:textId="77777777" w:rsidTr="00482387">
        <w:tc>
          <w:tcPr>
            <w:tcW w:w="4531" w:type="dxa"/>
            <w:shd w:val="clear" w:color="auto" w:fill="DAE9F7" w:themeFill="text2" w:themeFillTint="1A"/>
          </w:tcPr>
          <w:p w14:paraId="09C62A5D"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1253E4BD" w14:textId="77777777" w:rsidR="00C57B98" w:rsidRPr="00C57B98" w:rsidRDefault="00C57B98" w:rsidP="001909B2">
            <w:pPr>
              <w:spacing w:line="276" w:lineRule="auto"/>
              <w:rPr>
                <w:rFonts w:cs="Segoe UI"/>
                <w:sz w:val="20"/>
                <w:szCs w:val="20"/>
              </w:rPr>
            </w:pPr>
          </w:p>
        </w:tc>
        <w:tc>
          <w:tcPr>
            <w:tcW w:w="4531" w:type="dxa"/>
          </w:tcPr>
          <w:p w14:paraId="377AEDEB" w14:textId="77777777" w:rsidR="00C57B98" w:rsidRPr="00C57B98" w:rsidRDefault="00C57B98" w:rsidP="001909B2">
            <w:pPr>
              <w:spacing w:line="276" w:lineRule="auto"/>
              <w:rPr>
                <w:rFonts w:cs="Segoe UI"/>
                <w:sz w:val="20"/>
                <w:szCs w:val="20"/>
              </w:rPr>
            </w:pPr>
            <w:r w:rsidRPr="00C57B98">
              <w:rPr>
                <w:rFonts w:cs="Segoe UI"/>
                <w:sz w:val="20"/>
                <w:szCs w:val="20"/>
              </w:rPr>
              <w:t>DA</w:t>
            </w:r>
          </w:p>
        </w:tc>
      </w:tr>
    </w:tbl>
    <w:p w14:paraId="354DBADF" w14:textId="77777777" w:rsidR="00D8522D" w:rsidRDefault="00D8522D" w:rsidP="00D8522D">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6A34A976" w14:textId="77777777" w:rsidR="00663A06" w:rsidRPr="00D8522D" w:rsidRDefault="00663A06" w:rsidP="00D8522D">
      <w:pPr>
        <w:spacing w:line="360" w:lineRule="auto"/>
        <w:jc w:val="both"/>
        <w:rPr>
          <w:rFonts w:cs="Segoe UI"/>
          <w:i/>
          <w:iCs/>
          <w:color w:val="476B8F"/>
          <w:sz w:val="22"/>
          <w:szCs w:val="22"/>
        </w:rPr>
      </w:pPr>
    </w:p>
    <w:p w14:paraId="3C7F9512" w14:textId="38A9109A"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60</w:t>
      </w:r>
      <w:r w:rsidRPr="00663A06">
        <w:rPr>
          <w:i w:val="0"/>
          <w:iCs w:val="0"/>
          <w:color w:val="215E99"/>
          <w:sz w:val="22"/>
          <w:szCs w:val="22"/>
        </w:rPr>
        <w:fldChar w:fldCharType="end"/>
      </w:r>
      <w:r w:rsidRPr="00663A06">
        <w:rPr>
          <w:i w:val="0"/>
          <w:iCs w:val="0"/>
          <w:color w:val="215E99"/>
          <w:sz w:val="22"/>
          <w:szCs w:val="22"/>
        </w:rPr>
        <w:t>: Naziv projekta: Upravljanje kvalitetom u destinaciji</w:t>
      </w:r>
    </w:p>
    <w:tbl>
      <w:tblPr>
        <w:tblStyle w:val="TableGrid"/>
        <w:tblW w:w="0" w:type="auto"/>
        <w:tblLook w:val="04A0" w:firstRow="1" w:lastRow="0" w:firstColumn="1" w:lastColumn="0" w:noHBand="0" w:noVBand="1"/>
      </w:tblPr>
      <w:tblGrid>
        <w:gridCol w:w="4531"/>
        <w:gridCol w:w="4531"/>
      </w:tblGrid>
      <w:tr w:rsidR="00C57B98" w:rsidRPr="003F5EA3" w14:paraId="59836139" w14:textId="77777777" w:rsidTr="00482387">
        <w:tc>
          <w:tcPr>
            <w:tcW w:w="4531" w:type="dxa"/>
            <w:shd w:val="clear" w:color="auto" w:fill="DAE9F7" w:themeFill="text2" w:themeFillTint="1A"/>
          </w:tcPr>
          <w:p w14:paraId="4D22AAB0"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45FB1301" w14:textId="77777777" w:rsidR="00C57B98" w:rsidRPr="00C57B98" w:rsidRDefault="00C57B98" w:rsidP="001909B2">
            <w:pPr>
              <w:spacing w:line="276" w:lineRule="auto"/>
              <w:rPr>
                <w:rFonts w:cs="Segoe UI"/>
                <w:color w:val="000000" w:themeColor="text1"/>
                <w:sz w:val="20"/>
                <w:szCs w:val="20"/>
              </w:rPr>
            </w:pPr>
          </w:p>
        </w:tc>
        <w:tc>
          <w:tcPr>
            <w:tcW w:w="4531" w:type="dxa"/>
          </w:tcPr>
          <w:p w14:paraId="4C14EAE0"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UPRAVLJANJE KVALITETOM U DESTINACIJI</w:t>
            </w:r>
          </w:p>
        </w:tc>
      </w:tr>
      <w:tr w:rsidR="00C57B98" w14:paraId="5B6AFE8F" w14:textId="77777777" w:rsidTr="00482387">
        <w:tc>
          <w:tcPr>
            <w:tcW w:w="4531" w:type="dxa"/>
            <w:shd w:val="clear" w:color="auto" w:fill="DAE9F7" w:themeFill="text2" w:themeFillTint="1A"/>
          </w:tcPr>
          <w:p w14:paraId="2035BD59"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48ADB98D" w14:textId="77777777" w:rsidR="00C57B98" w:rsidRPr="00C57B98" w:rsidRDefault="00C57B98" w:rsidP="001909B2">
            <w:pPr>
              <w:spacing w:line="276" w:lineRule="auto"/>
              <w:rPr>
                <w:rFonts w:cs="Segoe UI"/>
                <w:sz w:val="20"/>
                <w:szCs w:val="20"/>
              </w:rPr>
            </w:pPr>
          </w:p>
        </w:tc>
        <w:tc>
          <w:tcPr>
            <w:tcW w:w="4531" w:type="dxa"/>
          </w:tcPr>
          <w:p w14:paraId="4BB4353B" w14:textId="77777777" w:rsidR="00C57B98" w:rsidRPr="00C57B98" w:rsidRDefault="00C57B98" w:rsidP="001909B2">
            <w:pPr>
              <w:spacing w:line="276" w:lineRule="auto"/>
              <w:rPr>
                <w:rFonts w:cs="Segoe UI"/>
                <w:sz w:val="20"/>
                <w:szCs w:val="20"/>
              </w:rPr>
            </w:pPr>
            <w:r w:rsidRPr="00C57B98">
              <w:rPr>
                <w:rFonts w:cs="Segoe UI"/>
                <w:sz w:val="20"/>
                <w:szCs w:val="20"/>
              </w:rPr>
              <w:t>Redovito praćenje online reputacije subjekata u turizmu grada, poticanje na izvrsnost i međusobno umrežavanja u cilju stvaranja novih turističkih proizvoda u destinaciji.</w:t>
            </w:r>
          </w:p>
        </w:tc>
      </w:tr>
      <w:tr w:rsidR="00C57B98" w14:paraId="04E83C5E" w14:textId="77777777" w:rsidTr="00482387">
        <w:tc>
          <w:tcPr>
            <w:tcW w:w="4531" w:type="dxa"/>
            <w:shd w:val="clear" w:color="auto" w:fill="DAE9F7" w:themeFill="text2" w:themeFillTint="1A"/>
          </w:tcPr>
          <w:p w14:paraId="32B4A3E5"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570049E7" w14:textId="77777777" w:rsidR="00C57B98" w:rsidRPr="00C57B98" w:rsidRDefault="00C57B98" w:rsidP="001909B2">
            <w:pPr>
              <w:spacing w:line="276" w:lineRule="auto"/>
              <w:rPr>
                <w:rFonts w:cs="Segoe UI"/>
                <w:sz w:val="20"/>
                <w:szCs w:val="20"/>
              </w:rPr>
            </w:pPr>
          </w:p>
        </w:tc>
        <w:tc>
          <w:tcPr>
            <w:tcW w:w="4531" w:type="dxa"/>
          </w:tcPr>
          <w:p w14:paraId="41200839" w14:textId="77777777" w:rsidR="00C57B98" w:rsidRPr="00C57B98" w:rsidRDefault="00C57B98" w:rsidP="001909B2">
            <w:pPr>
              <w:spacing w:line="276" w:lineRule="auto"/>
              <w:rPr>
                <w:rFonts w:cs="Segoe UI"/>
                <w:sz w:val="20"/>
                <w:szCs w:val="20"/>
              </w:rPr>
            </w:pPr>
            <w:r w:rsidRPr="00C57B98">
              <w:rPr>
                <w:rFonts w:cs="Segoe UI"/>
                <w:sz w:val="20"/>
                <w:szCs w:val="20"/>
              </w:rPr>
              <w:t>Unaprjeđenje kvalitete svih vrsta usluga u destinaciji koje dovodi do većeg zadovoljstva posjetitelja i veće profitabilnosti poslovnih subjekata.</w:t>
            </w:r>
          </w:p>
        </w:tc>
      </w:tr>
      <w:tr w:rsidR="00C57B98" w14:paraId="7891694A" w14:textId="77777777" w:rsidTr="00482387">
        <w:tc>
          <w:tcPr>
            <w:tcW w:w="4531" w:type="dxa"/>
            <w:shd w:val="clear" w:color="auto" w:fill="DAE9F7" w:themeFill="text2" w:themeFillTint="1A"/>
          </w:tcPr>
          <w:p w14:paraId="5C608477"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7DC6AA69" w14:textId="77777777" w:rsidR="00C57B98" w:rsidRPr="00C57B98" w:rsidRDefault="00C57B98" w:rsidP="001909B2">
            <w:pPr>
              <w:spacing w:line="276" w:lineRule="auto"/>
              <w:rPr>
                <w:rFonts w:cs="Segoe UI"/>
                <w:sz w:val="20"/>
                <w:szCs w:val="20"/>
              </w:rPr>
            </w:pPr>
          </w:p>
        </w:tc>
        <w:tc>
          <w:tcPr>
            <w:tcW w:w="4531" w:type="dxa"/>
          </w:tcPr>
          <w:p w14:paraId="49846E89" w14:textId="77777777" w:rsidR="00C57B98" w:rsidRPr="00C57B98" w:rsidRDefault="00C57B98" w:rsidP="001909B2">
            <w:pPr>
              <w:spacing w:line="276" w:lineRule="auto"/>
              <w:rPr>
                <w:rFonts w:cs="Segoe UI"/>
                <w:sz w:val="20"/>
                <w:szCs w:val="20"/>
              </w:rPr>
            </w:pPr>
            <w:r w:rsidRPr="00C57B98">
              <w:rPr>
                <w:rFonts w:cs="Segoe UI"/>
                <w:sz w:val="20"/>
                <w:szCs w:val="20"/>
              </w:rPr>
              <w:t>Povećanje konkurentnosti destinacije, unaprjeđenje kvalitete svih sadržaja, veće zadovoljstvo posjetitelja i lokalnog stanovništva te veći gospodarski promet.</w:t>
            </w:r>
          </w:p>
        </w:tc>
      </w:tr>
      <w:tr w:rsidR="00C57B98" w14:paraId="6392D7CA" w14:textId="77777777" w:rsidTr="00482387">
        <w:tc>
          <w:tcPr>
            <w:tcW w:w="4531" w:type="dxa"/>
            <w:shd w:val="clear" w:color="auto" w:fill="DAE9F7" w:themeFill="text2" w:themeFillTint="1A"/>
          </w:tcPr>
          <w:p w14:paraId="7D812ED2"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5FEE20B4" w14:textId="77777777" w:rsidR="00C57B98" w:rsidRPr="00C57B98" w:rsidRDefault="00C57B98" w:rsidP="001909B2">
            <w:pPr>
              <w:spacing w:line="276" w:lineRule="auto"/>
              <w:rPr>
                <w:rFonts w:cs="Segoe UI"/>
                <w:sz w:val="20"/>
                <w:szCs w:val="20"/>
              </w:rPr>
            </w:pPr>
          </w:p>
        </w:tc>
        <w:tc>
          <w:tcPr>
            <w:tcW w:w="4531" w:type="dxa"/>
          </w:tcPr>
          <w:p w14:paraId="4D698151"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70CE1909" w14:textId="77777777" w:rsidTr="00482387">
        <w:tc>
          <w:tcPr>
            <w:tcW w:w="4531" w:type="dxa"/>
            <w:shd w:val="clear" w:color="auto" w:fill="DAE9F7" w:themeFill="text2" w:themeFillTint="1A"/>
          </w:tcPr>
          <w:p w14:paraId="136D58A5"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64EE79DF" w14:textId="77777777" w:rsidR="00C57B98" w:rsidRPr="00C57B98" w:rsidRDefault="00C57B98" w:rsidP="001909B2">
            <w:pPr>
              <w:spacing w:line="276" w:lineRule="auto"/>
              <w:rPr>
                <w:rFonts w:cs="Segoe UI"/>
                <w:sz w:val="20"/>
                <w:szCs w:val="20"/>
              </w:rPr>
            </w:pPr>
          </w:p>
        </w:tc>
        <w:tc>
          <w:tcPr>
            <w:tcW w:w="4531" w:type="dxa"/>
          </w:tcPr>
          <w:p w14:paraId="2BC6483D"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5D8033C0" w14:textId="77777777" w:rsidTr="00482387">
        <w:tc>
          <w:tcPr>
            <w:tcW w:w="4531" w:type="dxa"/>
            <w:shd w:val="clear" w:color="auto" w:fill="DAE9F7" w:themeFill="text2" w:themeFillTint="1A"/>
          </w:tcPr>
          <w:p w14:paraId="2DA3560C"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6E28D3DD" w14:textId="77777777" w:rsidR="00C57B98" w:rsidRPr="00C57B98" w:rsidRDefault="00C57B98" w:rsidP="001909B2">
            <w:pPr>
              <w:spacing w:line="276" w:lineRule="auto"/>
              <w:rPr>
                <w:rFonts w:cs="Segoe UI"/>
                <w:sz w:val="20"/>
                <w:szCs w:val="20"/>
              </w:rPr>
            </w:pPr>
          </w:p>
        </w:tc>
        <w:tc>
          <w:tcPr>
            <w:tcW w:w="4531" w:type="dxa"/>
          </w:tcPr>
          <w:p w14:paraId="2F54A665" w14:textId="77777777" w:rsidR="00C57B98" w:rsidRPr="00C57B98" w:rsidRDefault="00C57B98" w:rsidP="001909B2">
            <w:pPr>
              <w:spacing w:line="276" w:lineRule="auto"/>
              <w:rPr>
                <w:rFonts w:cs="Segoe UI"/>
                <w:sz w:val="20"/>
                <w:szCs w:val="20"/>
              </w:rPr>
            </w:pPr>
            <w:r w:rsidRPr="00C57B98">
              <w:rPr>
                <w:rFonts w:cs="Segoe UI"/>
                <w:sz w:val="20"/>
                <w:szCs w:val="20"/>
              </w:rPr>
              <w:t>kontinuirano</w:t>
            </w:r>
          </w:p>
        </w:tc>
      </w:tr>
      <w:tr w:rsidR="00C57B98" w14:paraId="0A0E1F8F" w14:textId="77777777" w:rsidTr="00482387">
        <w:tc>
          <w:tcPr>
            <w:tcW w:w="4531" w:type="dxa"/>
            <w:shd w:val="clear" w:color="auto" w:fill="DAE9F7" w:themeFill="text2" w:themeFillTint="1A"/>
          </w:tcPr>
          <w:p w14:paraId="1A4E3C65"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466FBAE5" w14:textId="77777777" w:rsidR="00C57B98" w:rsidRPr="00C57B98" w:rsidRDefault="00C57B98" w:rsidP="001909B2">
            <w:pPr>
              <w:spacing w:line="276" w:lineRule="auto"/>
              <w:rPr>
                <w:rFonts w:cs="Segoe UI"/>
                <w:sz w:val="20"/>
                <w:szCs w:val="20"/>
              </w:rPr>
            </w:pPr>
          </w:p>
        </w:tc>
        <w:tc>
          <w:tcPr>
            <w:tcW w:w="4531" w:type="dxa"/>
          </w:tcPr>
          <w:p w14:paraId="4761B29E" w14:textId="77777777" w:rsidR="00C57B98" w:rsidRPr="00C57B98" w:rsidRDefault="00C57B98" w:rsidP="001909B2">
            <w:pPr>
              <w:spacing w:line="276" w:lineRule="auto"/>
              <w:rPr>
                <w:rFonts w:cs="Segoe UI"/>
                <w:sz w:val="20"/>
                <w:szCs w:val="20"/>
              </w:rPr>
            </w:pPr>
            <w:r w:rsidRPr="00C57B98">
              <w:rPr>
                <w:rFonts w:cs="Segoe UI"/>
                <w:sz w:val="20"/>
                <w:szCs w:val="20"/>
              </w:rPr>
              <w:t>kontinuirano</w:t>
            </w:r>
          </w:p>
        </w:tc>
      </w:tr>
      <w:tr w:rsidR="00C57B98" w14:paraId="6D93816A" w14:textId="77777777" w:rsidTr="00482387">
        <w:tc>
          <w:tcPr>
            <w:tcW w:w="4531" w:type="dxa"/>
            <w:shd w:val="clear" w:color="auto" w:fill="DAE9F7" w:themeFill="text2" w:themeFillTint="1A"/>
          </w:tcPr>
          <w:p w14:paraId="5ADD615A"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79ECA092" w14:textId="77777777" w:rsidR="00C57B98" w:rsidRPr="00C57B98" w:rsidRDefault="00C57B98" w:rsidP="001909B2">
            <w:pPr>
              <w:spacing w:line="276" w:lineRule="auto"/>
              <w:rPr>
                <w:rFonts w:cs="Segoe UI"/>
                <w:sz w:val="20"/>
                <w:szCs w:val="20"/>
              </w:rPr>
            </w:pPr>
          </w:p>
        </w:tc>
        <w:tc>
          <w:tcPr>
            <w:tcW w:w="4531" w:type="dxa"/>
          </w:tcPr>
          <w:p w14:paraId="05D8E9F1" w14:textId="77777777" w:rsidR="00C57B98" w:rsidRPr="00C57B98" w:rsidRDefault="00C57B98" w:rsidP="001909B2">
            <w:pPr>
              <w:spacing w:line="276" w:lineRule="auto"/>
              <w:rPr>
                <w:rFonts w:cs="Segoe UI"/>
                <w:sz w:val="20"/>
                <w:szCs w:val="20"/>
              </w:rPr>
            </w:pPr>
            <w:r w:rsidRPr="00C57B98">
              <w:rPr>
                <w:rFonts w:cs="Segoe UI"/>
                <w:sz w:val="20"/>
                <w:szCs w:val="20"/>
              </w:rPr>
              <w:t xml:space="preserve">Ocjene pojedinih subjekata, povećana ocjena dionika i destinacije, veći broj odgovora na </w:t>
            </w:r>
            <w:r w:rsidRPr="00C57B98">
              <w:rPr>
                <w:rFonts w:cs="Segoe UI"/>
                <w:sz w:val="20"/>
                <w:szCs w:val="20"/>
              </w:rPr>
              <w:lastRenderedPageBreak/>
              <w:t>recenzije, povećan turistički promet i veća vidljivost destinacije.</w:t>
            </w:r>
          </w:p>
        </w:tc>
      </w:tr>
      <w:tr w:rsidR="00C57B98" w14:paraId="22A12F49" w14:textId="77777777" w:rsidTr="00482387">
        <w:tc>
          <w:tcPr>
            <w:tcW w:w="4531" w:type="dxa"/>
            <w:shd w:val="clear" w:color="auto" w:fill="DAE9F7" w:themeFill="text2" w:themeFillTint="1A"/>
          </w:tcPr>
          <w:p w14:paraId="4ED8A88F"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Procijenjena vrijednost projekta</w:t>
            </w:r>
          </w:p>
          <w:p w14:paraId="68C742E6" w14:textId="77777777" w:rsidR="00C57B98" w:rsidRPr="00C57B98" w:rsidRDefault="00C57B98" w:rsidP="001909B2">
            <w:pPr>
              <w:spacing w:line="276" w:lineRule="auto"/>
              <w:rPr>
                <w:rFonts w:cs="Segoe UI"/>
                <w:sz w:val="20"/>
                <w:szCs w:val="20"/>
              </w:rPr>
            </w:pPr>
          </w:p>
        </w:tc>
        <w:tc>
          <w:tcPr>
            <w:tcW w:w="4531" w:type="dxa"/>
          </w:tcPr>
          <w:p w14:paraId="3F5E604D" w14:textId="77777777" w:rsidR="00C57B98" w:rsidRPr="00C57B98" w:rsidRDefault="00C57B98" w:rsidP="001909B2">
            <w:pPr>
              <w:spacing w:line="276" w:lineRule="auto"/>
              <w:rPr>
                <w:rFonts w:cs="Segoe UI"/>
                <w:sz w:val="20"/>
                <w:szCs w:val="20"/>
              </w:rPr>
            </w:pPr>
            <w:r w:rsidRPr="00C57B98">
              <w:rPr>
                <w:rFonts w:cs="Segoe UI"/>
                <w:sz w:val="20"/>
                <w:szCs w:val="20"/>
              </w:rPr>
              <w:t>10.000 eura godišnje</w:t>
            </w:r>
          </w:p>
        </w:tc>
      </w:tr>
      <w:tr w:rsidR="00C57B98" w14:paraId="121ED869" w14:textId="77777777" w:rsidTr="00482387">
        <w:tc>
          <w:tcPr>
            <w:tcW w:w="4531" w:type="dxa"/>
            <w:shd w:val="clear" w:color="auto" w:fill="DAE9F7" w:themeFill="text2" w:themeFillTint="1A"/>
          </w:tcPr>
          <w:p w14:paraId="1C9FB7AC"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36560525" w14:textId="77777777" w:rsidR="00C57B98" w:rsidRPr="00C57B98" w:rsidRDefault="00C57B98" w:rsidP="001909B2">
            <w:pPr>
              <w:spacing w:line="276" w:lineRule="auto"/>
              <w:rPr>
                <w:rFonts w:cs="Segoe UI"/>
                <w:sz w:val="20"/>
                <w:szCs w:val="20"/>
              </w:rPr>
            </w:pPr>
          </w:p>
        </w:tc>
        <w:tc>
          <w:tcPr>
            <w:tcW w:w="4531" w:type="dxa"/>
          </w:tcPr>
          <w:p w14:paraId="1D10371B" w14:textId="77777777" w:rsidR="00C57B98" w:rsidRPr="00C57B98" w:rsidRDefault="00C57B98" w:rsidP="001909B2">
            <w:pPr>
              <w:spacing w:line="276" w:lineRule="auto"/>
              <w:rPr>
                <w:rFonts w:cs="Segoe UI"/>
                <w:sz w:val="20"/>
                <w:szCs w:val="20"/>
              </w:rPr>
            </w:pPr>
            <w:r w:rsidRPr="00C57B98">
              <w:rPr>
                <w:rFonts w:cs="Segoe UI"/>
                <w:sz w:val="20"/>
                <w:szCs w:val="20"/>
              </w:rPr>
              <w:t>2.000 eura godišnje</w:t>
            </w:r>
          </w:p>
        </w:tc>
      </w:tr>
      <w:tr w:rsidR="00C57B98" w14:paraId="768FF5A1" w14:textId="77777777" w:rsidTr="00482387">
        <w:tc>
          <w:tcPr>
            <w:tcW w:w="4531" w:type="dxa"/>
            <w:shd w:val="clear" w:color="auto" w:fill="DAE9F7" w:themeFill="text2" w:themeFillTint="1A"/>
          </w:tcPr>
          <w:p w14:paraId="4460E034"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5385FD3C" w14:textId="77777777" w:rsidR="00C57B98" w:rsidRPr="00C57B98" w:rsidRDefault="00C57B98" w:rsidP="001909B2">
            <w:pPr>
              <w:spacing w:line="276" w:lineRule="auto"/>
              <w:rPr>
                <w:rFonts w:cs="Segoe UI"/>
                <w:sz w:val="20"/>
                <w:szCs w:val="20"/>
              </w:rPr>
            </w:pPr>
          </w:p>
        </w:tc>
        <w:tc>
          <w:tcPr>
            <w:tcW w:w="4531" w:type="dxa"/>
          </w:tcPr>
          <w:p w14:paraId="5650D889"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w:t>
            </w:r>
          </w:p>
        </w:tc>
      </w:tr>
      <w:tr w:rsidR="00C57B98" w14:paraId="1CCD5F10" w14:textId="77777777" w:rsidTr="00482387">
        <w:tc>
          <w:tcPr>
            <w:tcW w:w="4531" w:type="dxa"/>
            <w:shd w:val="clear" w:color="auto" w:fill="DAE9F7" w:themeFill="text2" w:themeFillTint="1A"/>
          </w:tcPr>
          <w:p w14:paraId="0BCF16FB"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22B14778" w14:textId="77777777" w:rsidR="00C57B98" w:rsidRPr="00C57B98" w:rsidRDefault="00C57B98" w:rsidP="001909B2">
            <w:pPr>
              <w:spacing w:line="276" w:lineRule="auto"/>
              <w:rPr>
                <w:rFonts w:cs="Segoe UI"/>
                <w:sz w:val="20"/>
                <w:szCs w:val="20"/>
              </w:rPr>
            </w:pPr>
          </w:p>
        </w:tc>
        <w:tc>
          <w:tcPr>
            <w:tcW w:w="4531" w:type="dxa"/>
          </w:tcPr>
          <w:p w14:paraId="060F877C"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4FDFA963" w14:textId="77777777" w:rsidR="00D8522D" w:rsidRDefault="00D8522D" w:rsidP="00D8522D">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76E14C5F" w14:textId="77777777" w:rsidR="00663A06" w:rsidRPr="00D8522D" w:rsidRDefault="00663A06" w:rsidP="00D8522D">
      <w:pPr>
        <w:spacing w:line="360" w:lineRule="auto"/>
        <w:jc w:val="both"/>
        <w:rPr>
          <w:rFonts w:cs="Segoe UI"/>
          <w:i/>
          <w:iCs/>
          <w:color w:val="476B8F"/>
          <w:sz w:val="22"/>
          <w:szCs w:val="22"/>
        </w:rPr>
      </w:pPr>
    </w:p>
    <w:p w14:paraId="0331A745" w14:textId="48262B88"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61</w:t>
      </w:r>
      <w:r w:rsidRPr="00663A06">
        <w:rPr>
          <w:i w:val="0"/>
          <w:iCs w:val="0"/>
          <w:color w:val="215E99"/>
          <w:sz w:val="22"/>
          <w:szCs w:val="22"/>
        </w:rPr>
        <w:fldChar w:fldCharType="end"/>
      </w:r>
      <w:r w:rsidRPr="00663A06">
        <w:rPr>
          <w:i w:val="0"/>
          <w:iCs w:val="0"/>
          <w:color w:val="215E99"/>
          <w:sz w:val="22"/>
          <w:szCs w:val="22"/>
        </w:rPr>
        <w:t>: Naziv projekta: Razvoj i podrška događanjima</w:t>
      </w:r>
    </w:p>
    <w:tbl>
      <w:tblPr>
        <w:tblStyle w:val="TableGrid"/>
        <w:tblW w:w="0" w:type="auto"/>
        <w:tblLook w:val="04A0" w:firstRow="1" w:lastRow="0" w:firstColumn="1" w:lastColumn="0" w:noHBand="0" w:noVBand="1"/>
      </w:tblPr>
      <w:tblGrid>
        <w:gridCol w:w="4531"/>
        <w:gridCol w:w="4531"/>
      </w:tblGrid>
      <w:tr w:rsidR="00C57B98" w:rsidRPr="003F5EA3" w14:paraId="06D987FE" w14:textId="77777777" w:rsidTr="00482387">
        <w:tc>
          <w:tcPr>
            <w:tcW w:w="4531" w:type="dxa"/>
            <w:shd w:val="clear" w:color="auto" w:fill="DAE9F7" w:themeFill="text2" w:themeFillTint="1A"/>
          </w:tcPr>
          <w:p w14:paraId="6ACACC71"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0111F7ED" w14:textId="77777777" w:rsidR="00C57B98" w:rsidRPr="00C57B98" w:rsidRDefault="00C57B98" w:rsidP="001909B2">
            <w:pPr>
              <w:spacing w:line="276" w:lineRule="auto"/>
              <w:rPr>
                <w:rFonts w:cs="Segoe UI"/>
                <w:color w:val="000000" w:themeColor="text1"/>
                <w:sz w:val="20"/>
                <w:szCs w:val="20"/>
              </w:rPr>
            </w:pPr>
          </w:p>
        </w:tc>
        <w:tc>
          <w:tcPr>
            <w:tcW w:w="4531" w:type="dxa"/>
          </w:tcPr>
          <w:p w14:paraId="2960EFBA"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 xml:space="preserve">RAZVOJ I PODRŠKA DOGAĐANJIMA </w:t>
            </w:r>
          </w:p>
        </w:tc>
      </w:tr>
      <w:tr w:rsidR="00C57B98" w14:paraId="0C3D33D8" w14:textId="77777777" w:rsidTr="00482387">
        <w:tc>
          <w:tcPr>
            <w:tcW w:w="4531" w:type="dxa"/>
            <w:shd w:val="clear" w:color="auto" w:fill="DAE9F7" w:themeFill="text2" w:themeFillTint="1A"/>
          </w:tcPr>
          <w:p w14:paraId="6242DCF2"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3A2324EA" w14:textId="77777777" w:rsidR="00C57B98" w:rsidRPr="00C57B98" w:rsidRDefault="00C57B98" w:rsidP="001909B2">
            <w:pPr>
              <w:spacing w:line="276" w:lineRule="auto"/>
              <w:rPr>
                <w:rFonts w:cs="Segoe UI"/>
                <w:sz w:val="20"/>
                <w:szCs w:val="20"/>
              </w:rPr>
            </w:pPr>
          </w:p>
        </w:tc>
        <w:tc>
          <w:tcPr>
            <w:tcW w:w="4531" w:type="dxa"/>
          </w:tcPr>
          <w:p w14:paraId="714C03DD" w14:textId="77777777" w:rsidR="00C57B98" w:rsidRPr="00C57B98" w:rsidRDefault="00C57B98" w:rsidP="001909B2">
            <w:pPr>
              <w:spacing w:line="276" w:lineRule="auto"/>
              <w:rPr>
                <w:rFonts w:cs="Segoe UI"/>
                <w:sz w:val="20"/>
                <w:szCs w:val="20"/>
              </w:rPr>
            </w:pPr>
            <w:r w:rsidRPr="00C57B98">
              <w:rPr>
                <w:rFonts w:cs="Segoe UI"/>
                <w:sz w:val="20"/>
                <w:szCs w:val="20"/>
              </w:rPr>
              <w:t>Partnerstvo dionicima u organizaciji i provedbi događanja u Karlovcu tijekom cijele godine u cilju upravljanja ponudom u destinaciji te doživljajem posjetitelja.</w:t>
            </w:r>
          </w:p>
        </w:tc>
      </w:tr>
      <w:tr w:rsidR="00C57B98" w14:paraId="566C12D5" w14:textId="77777777" w:rsidTr="00482387">
        <w:tc>
          <w:tcPr>
            <w:tcW w:w="4531" w:type="dxa"/>
            <w:shd w:val="clear" w:color="auto" w:fill="DAE9F7" w:themeFill="text2" w:themeFillTint="1A"/>
          </w:tcPr>
          <w:p w14:paraId="22FA9101"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01999B4C" w14:textId="77777777" w:rsidR="00C57B98" w:rsidRPr="00C57B98" w:rsidRDefault="00C57B98" w:rsidP="001909B2">
            <w:pPr>
              <w:spacing w:line="276" w:lineRule="auto"/>
              <w:rPr>
                <w:rFonts w:cs="Segoe UI"/>
                <w:sz w:val="20"/>
                <w:szCs w:val="20"/>
              </w:rPr>
            </w:pPr>
          </w:p>
        </w:tc>
        <w:tc>
          <w:tcPr>
            <w:tcW w:w="4531" w:type="dxa"/>
          </w:tcPr>
          <w:p w14:paraId="7CE77478" w14:textId="77777777" w:rsidR="00C57B98" w:rsidRPr="00C57B98" w:rsidRDefault="00C57B98" w:rsidP="001909B2">
            <w:pPr>
              <w:spacing w:line="276" w:lineRule="auto"/>
              <w:rPr>
                <w:rFonts w:cs="Segoe UI"/>
                <w:sz w:val="20"/>
                <w:szCs w:val="20"/>
              </w:rPr>
            </w:pPr>
            <w:r w:rsidRPr="00C57B98">
              <w:rPr>
                <w:rFonts w:cs="Segoe UI"/>
                <w:sz w:val="20"/>
                <w:szCs w:val="20"/>
              </w:rPr>
              <w:t>Omogućiti financijsku potporu različitim subjektima koja organiziraju događanja tijekom cijele godine.</w:t>
            </w:r>
          </w:p>
        </w:tc>
      </w:tr>
      <w:tr w:rsidR="00C57B98" w14:paraId="301C0CA3" w14:textId="77777777" w:rsidTr="00482387">
        <w:tc>
          <w:tcPr>
            <w:tcW w:w="4531" w:type="dxa"/>
            <w:shd w:val="clear" w:color="auto" w:fill="DAE9F7" w:themeFill="text2" w:themeFillTint="1A"/>
          </w:tcPr>
          <w:p w14:paraId="0B1B68B2"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358C3D0C" w14:textId="77777777" w:rsidR="00C57B98" w:rsidRPr="00C57B98" w:rsidRDefault="00C57B98" w:rsidP="001909B2">
            <w:pPr>
              <w:spacing w:line="276" w:lineRule="auto"/>
              <w:rPr>
                <w:rFonts w:cs="Segoe UI"/>
                <w:sz w:val="20"/>
                <w:szCs w:val="20"/>
              </w:rPr>
            </w:pPr>
          </w:p>
        </w:tc>
        <w:tc>
          <w:tcPr>
            <w:tcW w:w="4531" w:type="dxa"/>
          </w:tcPr>
          <w:p w14:paraId="600EBAAB" w14:textId="77777777" w:rsidR="00C57B98" w:rsidRPr="00C57B98" w:rsidRDefault="00C57B98" w:rsidP="001909B2">
            <w:pPr>
              <w:spacing w:line="276" w:lineRule="auto"/>
              <w:rPr>
                <w:rFonts w:cs="Segoe UI"/>
                <w:sz w:val="20"/>
                <w:szCs w:val="20"/>
              </w:rPr>
            </w:pPr>
            <w:r w:rsidRPr="00C57B98">
              <w:rPr>
                <w:rFonts w:cs="Segoe UI"/>
                <w:sz w:val="20"/>
                <w:szCs w:val="20"/>
              </w:rPr>
              <w:t>Smanjenje sezonalnosti osiguravanjem sadržaja tijekom cijele godine, promocija i veća vidljivost destinacije, poticanje potrošnje, očuvanje kulture i tradicije.</w:t>
            </w:r>
          </w:p>
        </w:tc>
      </w:tr>
      <w:tr w:rsidR="00C57B98" w14:paraId="75719EED" w14:textId="77777777" w:rsidTr="00482387">
        <w:tc>
          <w:tcPr>
            <w:tcW w:w="4531" w:type="dxa"/>
            <w:shd w:val="clear" w:color="auto" w:fill="DAE9F7" w:themeFill="text2" w:themeFillTint="1A"/>
          </w:tcPr>
          <w:p w14:paraId="3F1D8CE0"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6BB24809" w14:textId="77777777" w:rsidR="00C57B98" w:rsidRPr="00C57B98" w:rsidRDefault="00C57B98" w:rsidP="001909B2">
            <w:pPr>
              <w:spacing w:line="276" w:lineRule="auto"/>
              <w:rPr>
                <w:rFonts w:cs="Segoe UI"/>
                <w:sz w:val="20"/>
                <w:szCs w:val="20"/>
              </w:rPr>
            </w:pPr>
          </w:p>
        </w:tc>
        <w:tc>
          <w:tcPr>
            <w:tcW w:w="4531" w:type="dxa"/>
          </w:tcPr>
          <w:p w14:paraId="3182793B"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14:paraId="2E30C5B0" w14:textId="77777777" w:rsidTr="00482387">
        <w:tc>
          <w:tcPr>
            <w:tcW w:w="4531" w:type="dxa"/>
            <w:shd w:val="clear" w:color="auto" w:fill="DAE9F7" w:themeFill="text2" w:themeFillTint="1A"/>
          </w:tcPr>
          <w:p w14:paraId="22EAE9C7"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29173E8D" w14:textId="77777777" w:rsidR="00C57B98" w:rsidRPr="00C57B98" w:rsidRDefault="00C57B98" w:rsidP="001909B2">
            <w:pPr>
              <w:spacing w:line="276" w:lineRule="auto"/>
              <w:rPr>
                <w:rFonts w:cs="Segoe UI"/>
                <w:sz w:val="20"/>
                <w:szCs w:val="20"/>
              </w:rPr>
            </w:pPr>
          </w:p>
        </w:tc>
        <w:tc>
          <w:tcPr>
            <w:tcW w:w="4531" w:type="dxa"/>
          </w:tcPr>
          <w:p w14:paraId="7BC77718"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14:paraId="26E1BE77" w14:textId="77777777" w:rsidTr="00482387">
        <w:tc>
          <w:tcPr>
            <w:tcW w:w="4531" w:type="dxa"/>
            <w:shd w:val="clear" w:color="auto" w:fill="DAE9F7" w:themeFill="text2" w:themeFillTint="1A"/>
          </w:tcPr>
          <w:p w14:paraId="201CAF0E"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077475D2" w14:textId="77777777" w:rsidR="00C57B98" w:rsidRPr="00C57B98" w:rsidRDefault="00C57B98" w:rsidP="001909B2">
            <w:pPr>
              <w:spacing w:line="276" w:lineRule="auto"/>
              <w:rPr>
                <w:rFonts w:cs="Segoe UI"/>
                <w:sz w:val="20"/>
                <w:szCs w:val="20"/>
              </w:rPr>
            </w:pPr>
          </w:p>
        </w:tc>
        <w:tc>
          <w:tcPr>
            <w:tcW w:w="4531" w:type="dxa"/>
          </w:tcPr>
          <w:p w14:paraId="19D8A294" w14:textId="77777777" w:rsidR="00C57B98" w:rsidRPr="00C57B98" w:rsidRDefault="00C57B98" w:rsidP="001909B2">
            <w:pPr>
              <w:spacing w:line="276" w:lineRule="auto"/>
              <w:rPr>
                <w:rFonts w:cs="Segoe UI"/>
                <w:sz w:val="20"/>
                <w:szCs w:val="20"/>
              </w:rPr>
            </w:pPr>
            <w:r w:rsidRPr="00C57B98">
              <w:rPr>
                <w:rFonts w:cs="Segoe UI"/>
                <w:sz w:val="20"/>
                <w:szCs w:val="20"/>
              </w:rPr>
              <w:t>2019.</w:t>
            </w:r>
          </w:p>
        </w:tc>
      </w:tr>
      <w:tr w:rsidR="00C57B98" w14:paraId="24B84B42" w14:textId="77777777" w:rsidTr="00482387">
        <w:tc>
          <w:tcPr>
            <w:tcW w:w="4531" w:type="dxa"/>
            <w:shd w:val="clear" w:color="auto" w:fill="DAE9F7" w:themeFill="text2" w:themeFillTint="1A"/>
          </w:tcPr>
          <w:p w14:paraId="3D54A5A2"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73631FD9" w14:textId="77777777" w:rsidR="00C57B98" w:rsidRPr="00C57B98" w:rsidRDefault="00C57B98" w:rsidP="001909B2">
            <w:pPr>
              <w:spacing w:line="276" w:lineRule="auto"/>
              <w:rPr>
                <w:rFonts w:cs="Segoe UI"/>
                <w:sz w:val="20"/>
                <w:szCs w:val="20"/>
              </w:rPr>
            </w:pPr>
          </w:p>
        </w:tc>
        <w:tc>
          <w:tcPr>
            <w:tcW w:w="4531" w:type="dxa"/>
          </w:tcPr>
          <w:p w14:paraId="3CC9CC88" w14:textId="77777777" w:rsidR="00C57B98" w:rsidRPr="00C57B98" w:rsidRDefault="00C57B98" w:rsidP="001909B2">
            <w:pPr>
              <w:spacing w:line="276" w:lineRule="auto"/>
              <w:rPr>
                <w:rFonts w:cs="Segoe UI"/>
                <w:sz w:val="20"/>
                <w:szCs w:val="20"/>
              </w:rPr>
            </w:pPr>
            <w:r w:rsidRPr="00C57B98">
              <w:rPr>
                <w:rFonts w:cs="Segoe UI"/>
                <w:sz w:val="20"/>
                <w:szCs w:val="20"/>
              </w:rPr>
              <w:t>Kontinuirano svako godine</w:t>
            </w:r>
          </w:p>
        </w:tc>
      </w:tr>
      <w:tr w:rsidR="00C57B98" w14:paraId="10C74718" w14:textId="77777777" w:rsidTr="00482387">
        <w:tc>
          <w:tcPr>
            <w:tcW w:w="4531" w:type="dxa"/>
            <w:shd w:val="clear" w:color="auto" w:fill="DAE9F7" w:themeFill="text2" w:themeFillTint="1A"/>
          </w:tcPr>
          <w:p w14:paraId="4D2BF240"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29F961D6" w14:textId="77777777" w:rsidR="00C57B98" w:rsidRPr="00C57B98" w:rsidRDefault="00C57B98" w:rsidP="001909B2">
            <w:pPr>
              <w:spacing w:line="276" w:lineRule="auto"/>
              <w:rPr>
                <w:rFonts w:cs="Segoe UI"/>
                <w:sz w:val="20"/>
                <w:szCs w:val="20"/>
              </w:rPr>
            </w:pPr>
          </w:p>
        </w:tc>
        <w:tc>
          <w:tcPr>
            <w:tcW w:w="4531" w:type="dxa"/>
          </w:tcPr>
          <w:p w14:paraId="5F2B0763" w14:textId="77777777" w:rsidR="00C57B98" w:rsidRPr="00C57B98" w:rsidRDefault="00C57B98" w:rsidP="001909B2">
            <w:pPr>
              <w:spacing w:line="276" w:lineRule="auto"/>
              <w:rPr>
                <w:rFonts w:cs="Segoe UI"/>
                <w:sz w:val="20"/>
                <w:szCs w:val="20"/>
              </w:rPr>
            </w:pPr>
            <w:r w:rsidRPr="00C57B98">
              <w:rPr>
                <w:rFonts w:cs="Segoe UI"/>
                <w:sz w:val="20"/>
                <w:szCs w:val="20"/>
              </w:rPr>
              <w:t>Broj događanja podržanih kroz javni poziv TZ, broj promotivnih kampanja za različita događanja, broj ostvarenih suradnji s organizatorima, broj novih događanja u gradu</w:t>
            </w:r>
          </w:p>
        </w:tc>
      </w:tr>
      <w:tr w:rsidR="00C57B98" w14:paraId="4B6E2B64" w14:textId="77777777" w:rsidTr="00482387">
        <w:tc>
          <w:tcPr>
            <w:tcW w:w="4531" w:type="dxa"/>
            <w:shd w:val="clear" w:color="auto" w:fill="DAE9F7" w:themeFill="text2" w:themeFillTint="1A"/>
          </w:tcPr>
          <w:p w14:paraId="47FF2D4C"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2379A4B0" w14:textId="77777777" w:rsidR="00C57B98" w:rsidRPr="00C57B98" w:rsidRDefault="00C57B98" w:rsidP="001909B2">
            <w:pPr>
              <w:spacing w:line="276" w:lineRule="auto"/>
              <w:rPr>
                <w:rFonts w:cs="Segoe UI"/>
                <w:sz w:val="20"/>
                <w:szCs w:val="20"/>
              </w:rPr>
            </w:pPr>
          </w:p>
        </w:tc>
        <w:tc>
          <w:tcPr>
            <w:tcW w:w="4531" w:type="dxa"/>
          </w:tcPr>
          <w:p w14:paraId="0CAFB2E1"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100.000 eura godišnje</w:t>
            </w:r>
          </w:p>
        </w:tc>
      </w:tr>
      <w:tr w:rsidR="00C57B98" w14:paraId="1415C6D3" w14:textId="77777777" w:rsidTr="00482387">
        <w:tc>
          <w:tcPr>
            <w:tcW w:w="4531" w:type="dxa"/>
            <w:shd w:val="clear" w:color="auto" w:fill="DAE9F7" w:themeFill="text2" w:themeFillTint="1A"/>
          </w:tcPr>
          <w:p w14:paraId="5C838A5F" w14:textId="77777777" w:rsidR="00C57B98" w:rsidRPr="00C57B98" w:rsidRDefault="00C57B98" w:rsidP="001909B2">
            <w:pPr>
              <w:spacing w:line="276" w:lineRule="auto"/>
              <w:rPr>
                <w:rFonts w:cs="Segoe UI"/>
                <w:sz w:val="20"/>
                <w:szCs w:val="20"/>
              </w:rPr>
            </w:pPr>
            <w:r w:rsidRPr="00C57B98">
              <w:rPr>
                <w:rFonts w:cs="Segoe UI"/>
                <w:sz w:val="20"/>
                <w:szCs w:val="20"/>
              </w:rPr>
              <w:t>Iznos vlastitog financiranja</w:t>
            </w:r>
          </w:p>
          <w:p w14:paraId="3D603FB2" w14:textId="77777777" w:rsidR="00C57B98" w:rsidRPr="00C57B98" w:rsidRDefault="00C57B98" w:rsidP="001909B2">
            <w:pPr>
              <w:spacing w:line="276" w:lineRule="auto"/>
              <w:rPr>
                <w:rFonts w:cs="Segoe UI"/>
                <w:sz w:val="20"/>
                <w:szCs w:val="20"/>
              </w:rPr>
            </w:pPr>
          </w:p>
        </w:tc>
        <w:tc>
          <w:tcPr>
            <w:tcW w:w="4531" w:type="dxa"/>
          </w:tcPr>
          <w:p w14:paraId="307859B2" w14:textId="77777777" w:rsidR="00C57B98" w:rsidRPr="00C57B98" w:rsidRDefault="00C57B98" w:rsidP="001909B2">
            <w:pPr>
              <w:spacing w:line="276" w:lineRule="auto"/>
              <w:rPr>
                <w:rFonts w:cs="Segoe UI"/>
                <w:sz w:val="20"/>
                <w:szCs w:val="20"/>
              </w:rPr>
            </w:pPr>
            <w:r w:rsidRPr="00C57B98">
              <w:rPr>
                <w:rFonts w:cs="Segoe UI"/>
                <w:sz w:val="20"/>
                <w:szCs w:val="20"/>
              </w:rPr>
              <w:t>30.000 eura godišnje</w:t>
            </w:r>
          </w:p>
        </w:tc>
      </w:tr>
      <w:tr w:rsidR="00C57B98" w14:paraId="74B5382B" w14:textId="77777777" w:rsidTr="00482387">
        <w:tc>
          <w:tcPr>
            <w:tcW w:w="4531" w:type="dxa"/>
            <w:shd w:val="clear" w:color="auto" w:fill="DAE9F7" w:themeFill="text2" w:themeFillTint="1A"/>
          </w:tcPr>
          <w:p w14:paraId="2279593B"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2460F857" w14:textId="77777777" w:rsidR="00C57B98" w:rsidRPr="00C57B98" w:rsidRDefault="00C57B98" w:rsidP="001909B2">
            <w:pPr>
              <w:spacing w:line="276" w:lineRule="auto"/>
              <w:rPr>
                <w:rFonts w:cs="Segoe UI"/>
                <w:sz w:val="20"/>
                <w:szCs w:val="20"/>
              </w:rPr>
            </w:pPr>
          </w:p>
        </w:tc>
        <w:tc>
          <w:tcPr>
            <w:tcW w:w="4531" w:type="dxa"/>
          </w:tcPr>
          <w:p w14:paraId="3723D528" w14:textId="77777777" w:rsidR="00C57B98" w:rsidRPr="00C57B98" w:rsidRDefault="00C57B98" w:rsidP="001909B2">
            <w:pPr>
              <w:spacing w:line="276" w:lineRule="auto"/>
              <w:rPr>
                <w:rFonts w:cs="Segoe UI"/>
                <w:sz w:val="20"/>
                <w:szCs w:val="20"/>
              </w:rPr>
            </w:pPr>
            <w:r w:rsidRPr="00C57B98">
              <w:rPr>
                <w:rFonts w:cs="Segoe UI"/>
                <w:sz w:val="20"/>
                <w:szCs w:val="20"/>
              </w:rPr>
              <w:t>Proračun Grada, Fond HTZ</w:t>
            </w:r>
          </w:p>
        </w:tc>
      </w:tr>
      <w:tr w:rsidR="00C57B98" w14:paraId="083CBC23" w14:textId="77777777" w:rsidTr="00482387">
        <w:tc>
          <w:tcPr>
            <w:tcW w:w="4531" w:type="dxa"/>
            <w:shd w:val="clear" w:color="auto" w:fill="DAE9F7" w:themeFill="text2" w:themeFillTint="1A"/>
          </w:tcPr>
          <w:p w14:paraId="6738C540"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07F41D5E" w14:textId="77777777" w:rsidR="00C57B98" w:rsidRPr="00C57B98" w:rsidRDefault="00C57B98" w:rsidP="001909B2">
            <w:pPr>
              <w:spacing w:line="276" w:lineRule="auto"/>
              <w:rPr>
                <w:rFonts w:cs="Segoe UI"/>
                <w:sz w:val="20"/>
                <w:szCs w:val="20"/>
              </w:rPr>
            </w:pPr>
          </w:p>
        </w:tc>
        <w:tc>
          <w:tcPr>
            <w:tcW w:w="4531" w:type="dxa"/>
          </w:tcPr>
          <w:p w14:paraId="3B174EF4"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14999241" w14:textId="77777777" w:rsidR="00D8522D" w:rsidRPr="00D8522D" w:rsidRDefault="00D8522D" w:rsidP="00D8522D">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2D5A3DBB" w14:textId="77777777" w:rsidR="00663A06" w:rsidRDefault="00663A06" w:rsidP="00D8522D">
      <w:pPr>
        <w:pStyle w:val="Caption"/>
        <w:keepNext/>
        <w:rPr>
          <w:i w:val="0"/>
          <w:iCs w:val="0"/>
          <w:color w:val="215E99"/>
          <w:sz w:val="22"/>
          <w:szCs w:val="22"/>
        </w:rPr>
      </w:pPr>
    </w:p>
    <w:p w14:paraId="0B0C9FE4" w14:textId="29D80DC3" w:rsidR="00D8522D" w:rsidRPr="00663A06" w:rsidRDefault="00D8522D" w:rsidP="00D8522D">
      <w:pPr>
        <w:pStyle w:val="Caption"/>
        <w:keepNext/>
        <w:rPr>
          <w:i w:val="0"/>
          <w:iCs w:val="0"/>
          <w:color w:val="215E99"/>
          <w:sz w:val="22"/>
          <w:szCs w:val="22"/>
        </w:rPr>
      </w:pPr>
      <w:r w:rsidRPr="00663A06">
        <w:rPr>
          <w:i w:val="0"/>
          <w:iCs w:val="0"/>
          <w:color w:val="215E99"/>
          <w:sz w:val="22"/>
          <w:szCs w:val="22"/>
        </w:rPr>
        <w:t xml:space="preserve">Tablica </w:t>
      </w:r>
      <w:r w:rsidRPr="00663A06">
        <w:rPr>
          <w:i w:val="0"/>
          <w:iCs w:val="0"/>
          <w:color w:val="215E99"/>
          <w:sz w:val="22"/>
          <w:szCs w:val="22"/>
        </w:rPr>
        <w:fldChar w:fldCharType="begin"/>
      </w:r>
      <w:r w:rsidRPr="00663A06">
        <w:rPr>
          <w:i w:val="0"/>
          <w:iCs w:val="0"/>
          <w:color w:val="215E99"/>
          <w:sz w:val="22"/>
          <w:szCs w:val="22"/>
        </w:rPr>
        <w:instrText xml:space="preserve"> SEQ Tablica \* ARABIC </w:instrText>
      </w:r>
      <w:r w:rsidRPr="00663A06">
        <w:rPr>
          <w:i w:val="0"/>
          <w:iCs w:val="0"/>
          <w:color w:val="215E99"/>
          <w:sz w:val="22"/>
          <w:szCs w:val="22"/>
        </w:rPr>
        <w:fldChar w:fldCharType="separate"/>
      </w:r>
      <w:r w:rsidR="00A10E27">
        <w:rPr>
          <w:i w:val="0"/>
          <w:iCs w:val="0"/>
          <w:noProof/>
          <w:color w:val="215E99"/>
          <w:sz w:val="22"/>
          <w:szCs w:val="22"/>
        </w:rPr>
        <w:t>62</w:t>
      </w:r>
      <w:r w:rsidRPr="00663A06">
        <w:rPr>
          <w:i w:val="0"/>
          <w:iCs w:val="0"/>
          <w:color w:val="215E99"/>
          <w:sz w:val="22"/>
          <w:szCs w:val="22"/>
        </w:rPr>
        <w:fldChar w:fldCharType="end"/>
      </w:r>
      <w:r w:rsidRPr="00663A06">
        <w:rPr>
          <w:i w:val="0"/>
          <w:iCs w:val="0"/>
          <w:color w:val="215E99"/>
          <w:sz w:val="22"/>
          <w:szCs w:val="22"/>
        </w:rPr>
        <w:t>: Naziv projekta: Razvoj tematskih tura</w:t>
      </w:r>
    </w:p>
    <w:tbl>
      <w:tblPr>
        <w:tblStyle w:val="TableGrid"/>
        <w:tblW w:w="0" w:type="auto"/>
        <w:tblLook w:val="04A0" w:firstRow="1" w:lastRow="0" w:firstColumn="1" w:lastColumn="0" w:noHBand="0" w:noVBand="1"/>
      </w:tblPr>
      <w:tblGrid>
        <w:gridCol w:w="4531"/>
        <w:gridCol w:w="4531"/>
      </w:tblGrid>
      <w:tr w:rsidR="00C57B98" w:rsidRPr="00C57B98" w14:paraId="77593B4C" w14:textId="77777777" w:rsidTr="00482387">
        <w:tc>
          <w:tcPr>
            <w:tcW w:w="4531" w:type="dxa"/>
            <w:shd w:val="clear" w:color="auto" w:fill="DAE9F7" w:themeFill="text2" w:themeFillTint="1A"/>
          </w:tcPr>
          <w:p w14:paraId="1FD3EA3F" w14:textId="77777777" w:rsidR="00C57B98" w:rsidRPr="00C57B98" w:rsidRDefault="00C57B98" w:rsidP="001909B2">
            <w:pPr>
              <w:spacing w:line="276" w:lineRule="auto"/>
              <w:rPr>
                <w:rFonts w:cs="Segoe UI"/>
                <w:b/>
                <w:bCs/>
                <w:color w:val="000000" w:themeColor="text1"/>
                <w:sz w:val="20"/>
                <w:szCs w:val="20"/>
              </w:rPr>
            </w:pPr>
            <w:r w:rsidRPr="00C57B98">
              <w:rPr>
                <w:rFonts w:cs="Segoe UI"/>
                <w:b/>
                <w:bCs/>
                <w:color w:val="000000" w:themeColor="text1"/>
                <w:sz w:val="20"/>
                <w:szCs w:val="20"/>
              </w:rPr>
              <w:t>Naziv projekta</w:t>
            </w:r>
          </w:p>
          <w:p w14:paraId="1FCE24B7" w14:textId="77777777" w:rsidR="00C57B98" w:rsidRPr="00C57B98" w:rsidRDefault="00C57B98" w:rsidP="001909B2">
            <w:pPr>
              <w:spacing w:line="276" w:lineRule="auto"/>
              <w:rPr>
                <w:rFonts w:cs="Segoe UI"/>
                <w:color w:val="000000" w:themeColor="text1"/>
                <w:sz w:val="20"/>
                <w:szCs w:val="20"/>
              </w:rPr>
            </w:pPr>
          </w:p>
        </w:tc>
        <w:tc>
          <w:tcPr>
            <w:tcW w:w="4531" w:type="dxa"/>
          </w:tcPr>
          <w:p w14:paraId="4263524D" w14:textId="77777777" w:rsidR="00C57B98" w:rsidRPr="00C57B98" w:rsidRDefault="00C57B98" w:rsidP="001909B2">
            <w:pPr>
              <w:spacing w:line="276" w:lineRule="auto"/>
              <w:jc w:val="center"/>
              <w:rPr>
                <w:rFonts w:cs="Segoe UI"/>
                <w:b/>
                <w:bCs/>
                <w:color w:val="000000" w:themeColor="text1"/>
                <w:sz w:val="20"/>
                <w:szCs w:val="20"/>
              </w:rPr>
            </w:pPr>
            <w:r w:rsidRPr="00C57B98">
              <w:rPr>
                <w:rFonts w:cs="Segoe UI"/>
                <w:b/>
                <w:bCs/>
                <w:color w:val="000000" w:themeColor="text1"/>
                <w:sz w:val="20"/>
                <w:szCs w:val="20"/>
              </w:rPr>
              <w:t>RAZVOJ TEMATSKIH TURA</w:t>
            </w:r>
          </w:p>
        </w:tc>
      </w:tr>
      <w:tr w:rsidR="00C57B98" w:rsidRPr="00C57B98" w14:paraId="1935A7B7" w14:textId="77777777" w:rsidTr="00482387">
        <w:tc>
          <w:tcPr>
            <w:tcW w:w="4531" w:type="dxa"/>
            <w:shd w:val="clear" w:color="auto" w:fill="DAE9F7" w:themeFill="text2" w:themeFillTint="1A"/>
          </w:tcPr>
          <w:p w14:paraId="3544BEF5" w14:textId="77777777" w:rsidR="00C57B98" w:rsidRPr="00C57B98" w:rsidRDefault="00C57B98" w:rsidP="001909B2">
            <w:pPr>
              <w:spacing w:line="276" w:lineRule="auto"/>
              <w:rPr>
                <w:rFonts w:cs="Segoe UI"/>
                <w:sz w:val="20"/>
                <w:szCs w:val="20"/>
              </w:rPr>
            </w:pPr>
            <w:r w:rsidRPr="00C57B98">
              <w:rPr>
                <w:rFonts w:cs="Segoe UI"/>
                <w:sz w:val="20"/>
                <w:szCs w:val="20"/>
              </w:rPr>
              <w:t>Opis projekta</w:t>
            </w:r>
          </w:p>
          <w:p w14:paraId="295E89A8" w14:textId="77777777" w:rsidR="00C57B98" w:rsidRPr="00C57B98" w:rsidRDefault="00C57B98" w:rsidP="001909B2">
            <w:pPr>
              <w:spacing w:line="276" w:lineRule="auto"/>
              <w:rPr>
                <w:rFonts w:cs="Segoe UI"/>
                <w:sz w:val="20"/>
                <w:szCs w:val="20"/>
              </w:rPr>
            </w:pPr>
          </w:p>
        </w:tc>
        <w:tc>
          <w:tcPr>
            <w:tcW w:w="4531" w:type="dxa"/>
          </w:tcPr>
          <w:p w14:paraId="2AD3C4E7" w14:textId="77777777" w:rsidR="00C57B98" w:rsidRPr="00C57B98" w:rsidRDefault="00C57B98" w:rsidP="001909B2">
            <w:pPr>
              <w:spacing w:line="276" w:lineRule="auto"/>
              <w:rPr>
                <w:rFonts w:cs="Segoe UI"/>
                <w:sz w:val="20"/>
                <w:szCs w:val="20"/>
              </w:rPr>
            </w:pPr>
            <w:r w:rsidRPr="00C57B98">
              <w:rPr>
                <w:rFonts w:cs="Segoe UI"/>
                <w:sz w:val="20"/>
                <w:szCs w:val="20"/>
              </w:rPr>
              <w:t>Kroz projekt će se objediniti postojeći sadržaji u destinaciji ali stvoriti i neki novi tematski itinereri ali i tematske VR tura povezanih s povijesnim i kulturnim posebnostima destinacije,  prezentacija i promocija istih , razvoj specijaliziranih vođenih tura; izrada novih itinerara u digitalnoj i tiskanoj formi.</w:t>
            </w:r>
          </w:p>
        </w:tc>
      </w:tr>
      <w:tr w:rsidR="00C57B98" w:rsidRPr="00C57B98" w14:paraId="7093284D" w14:textId="77777777" w:rsidTr="00482387">
        <w:tc>
          <w:tcPr>
            <w:tcW w:w="4531" w:type="dxa"/>
            <w:shd w:val="clear" w:color="auto" w:fill="DAE9F7" w:themeFill="text2" w:themeFillTint="1A"/>
          </w:tcPr>
          <w:p w14:paraId="3A6FCA22" w14:textId="77777777" w:rsidR="00C57B98" w:rsidRPr="00C57B98" w:rsidRDefault="00C57B98" w:rsidP="001909B2">
            <w:pPr>
              <w:spacing w:line="276" w:lineRule="auto"/>
              <w:rPr>
                <w:rFonts w:cs="Segoe UI"/>
                <w:sz w:val="20"/>
                <w:szCs w:val="20"/>
              </w:rPr>
            </w:pPr>
            <w:r w:rsidRPr="00C57B98">
              <w:rPr>
                <w:rFonts w:cs="Segoe UI"/>
                <w:sz w:val="20"/>
                <w:szCs w:val="20"/>
              </w:rPr>
              <w:t>Svrha projekta</w:t>
            </w:r>
          </w:p>
          <w:p w14:paraId="6DAA4C19" w14:textId="77777777" w:rsidR="00C57B98" w:rsidRPr="00C57B98" w:rsidRDefault="00C57B98" w:rsidP="001909B2">
            <w:pPr>
              <w:spacing w:line="276" w:lineRule="auto"/>
              <w:rPr>
                <w:rFonts w:cs="Segoe UI"/>
                <w:sz w:val="20"/>
                <w:szCs w:val="20"/>
              </w:rPr>
            </w:pPr>
          </w:p>
        </w:tc>
        <w:tc>
          <w:tcPr>
            <w:tcW w:w="4531" w:type="dxa"/>
          </w:tcPr>
          <w:p w14:paraId="39363B71" w14:textId="77777777" w:rsidR="00C57B98" w:rsidRPr="00C57B98" w:rsidRDefault="00C57B98" w:rsidP="001909B2">
            <w:pPr>
              <w:spacing w:line="276" w:lineRule="auto"/>
              <w:rPr>
                <w:rFonts w:cs="Segoe UI"/>
                <w:sz w:val="20"/>
                <w:szCs w:val="20"/>
              </w:rPr>
            </w:pPr>
            <w:r w:rsidRPr="00C57B98">
              <w:rPr>
                <w:rFonts w:cs="Segoe UI"/>
                <w:sz w:val="20"/>
                <w:szCs w:val="20"/>
              </w:rPr>
              <w:t>Umrežavanje sadržaja i stvaranje novih cjelogodišnjih motiva za dolazak u destinaciju, bolja prezentacija cjelokupne turističke ponude.</w:t>
            </w:r>
          </w:p>
        </w:tc>
      </w:tr>
      <w:tr w:rsidR="00C57B98" w:rsidRPr="00C57B98" w14:paraId="0C5F8306" w14:textId="77777777" w:rsidTr="00482387">
        <w:tc>
          <w:tcPr>
            <w:tcW w:w="4531" w:type="dxa"/>
            <w:shd w:val="clear" w:color="auto" w:fill="DAE9F7" w:themeFill="text2" w:themeFillTint="1A"/>
          </w:tcPr>
          <w:p w14:paraId="587E1266" w14:textId="77777777" w:rsidR="00C57B98" w:rsidRPr="00C57B98" w:rsidRDefault="00C57B98" w:rsidP="001909B2">
            <w:pPr>
              <w:spacing w:line="276" w:lineRule="auto"/>
              <w:rPr>
                <w:rFonts w:cs="Segoe UI"/>
                <w:sz w:val="20"/>
                <w:szCs w:val="20"/>
              </w:rPr>
            </w:pPr>
            <w:r w:rsidRPr="00C57B98">
              <w:rPr>
                <w:rFonts w:cs="Segoe UI"/>
                <w:sz w:val="20"/>
                <w:szCs w:val="20"/>
              </w:rPr>
              <w:t>Doprinos ostvarenju pokazatelja održivosti</w:t>
            </w:r>
          </w:p>
          <w:p w14:paraId="7794B9C7" w14:textId="77777777" w:rsidR="00C57B98" w:rsidRPr="00C57B98" w:rsidRDefault="00C57B98" w:rsidP="001909B2">
            <w:pPr>
              <w:spacing w:line="276" w:lineRule="auto"/>
              <w:rPr>
                <w:rFonts w:cs="Segoe UI"/>
                <w:sz w:val="20"/>
                <w:szCs w:val="20"/>
              </w:rPr>
            </w:pPr>
          </w:p>
        </w:tc>
        <w:tc>
          <w:tcPr>
            <w:tcW w:w="4531" w:type="dxa"/>
          </w:tcPr>
          <w:p w14:paraId="1FA8089F" w14:textId="77777777" w:rsidR="00C57B98" w:rsidRPr="00C57B98" w:rsidRDefault="00C57B98" w:rsidP="001909B2">
            <w:pPr>
              <w:spacing w:line="276" w:lineRule="auto"/>
              <w:rPr>
                <w:rFonts w:cs="Segoe UI"/>
                <w:sz w:val="20"/>
                <w:szCs w:val="20"/>
              </w:rPr>
            </w:pPr>
            <w:r w:rsidRPr="00C57B98">
              <w:rPr>
                <w:rFonts w:cs="Segoe UI"/>
                <w:sz w:val="20"/>
                <w:szCs w:val="20"/>
              </w:rPr>
              <w:t>Diverzifikacija ponude, edukacija lokalnog stanovništva i posjetitelja, ravnomjerna distribucija posjetitelja, autentično iskustvo i jačanje lokalnog ponosa</w:t>
            </w:r>
          </w:p>
        </w:tc>
      </w:tr>
      <w:tr w:rsidR="00C57B98" w:rsidRPr="00C57B98" w14:paraId="33FDC3EA" w14:textId="77777777" w:rsidTr="00482387">
        <w:tc>
          <w:tcPr>
            <w:tcW w:w="4531" w:type="dxa"/>
            <w:shd w:val="clear" w:color="auto" w:fill="DAE9F7" w:themeFill="text2" w:themeFillTint="1A"/>
          </w:tcPr>
          <w:p w14:paraId="473226B1" w14:textId="77777777" w:rsidR="00C57B98" w:rsidRPr="00C57B98" w:rsidRDefault="00C57B98" w:rsidP="001909B2">
            <w:pPr>
              <w:spacing w:line="276" w:lineRule="auto"/>
              <w:rPr>
                <w:rFonts w:cs="Segoe UI"/>
                <w:sz w:val="20"/>
                <w:szCs w:val="20"/>
              </w:rPr>
            </w:pPr>
            <w:r w:rsidRPr="00C57B98">
              <w:rPr>
                <w:rFonts w:cs="Segoe UI"/>
                <w:sz w:val="20"/>
                <w:szCs w:val="20"/>
              </w:rPr>
              <w:t>Nositelj provedbe projekta</w:t>
            </w:r>
          </w:p>
          <w:p w14:paraId="6A031FE7" w14:textId="77777777" w:rsidR="00C57B98" w:rsidRPr="00C57B98" w:rsidRDefault="00C57B98" w:rsidP="001909B2">
            <w:pPr>
              <w:spacing w:line="276" w:lineRule="auto"/>
              <w:rPr>
                <w:rFonts w:cs="Segoe UI"/>
                <w:sz w:val="20"/>
                <w:szCs w:val="20"/>
              </w:rPr>
            </w:pPr>
          </w:p>
        </w:tc>
        <w:tc>
          <w:tcPr>
            <w:tcW w:w="4531" w:type="dxa"/>
          </w:tcPr>
          <w:p w14:paraId="14EBC553" w14:textId="77777777" w:rsidR="00C57B98" w:rsidRPr="00C57B98" w:rsidRDefault="00C57B98" w:rsidP="001909B2">
            <w:pPr>
              <w:spacing w:line="276" w:lineRule="auto"/>
              <w:rPr>
                <w:rFonts w:cs="Segoe UI"/>
                <w:sz w:val="20"/>
                <w:szCs w:val="20"/>
              </w:rPr>
            </w:pPr>
            <w:r w:rsidRPr="00C57B98">
              <w:rPr>
                <w:rFonts w:cs="Segoe UI"/>
                <w:sz w:val="20"/>
                <w:szCs w:val="20"/>
              </w:rPr>
              <w:t>TZ grada Karlovca</w:t>
            </w:r>
          </w:p>
        </w:tc>
      </w:tr>
      <w:tr w:rsidR="00C57B98" w:rsidRPr="00C57B98" w14:paraId="6AED2C69" w14:textId="77777777" w:rsidTr="00482387">
        <w:tc>
          <w:tcPr>
            <w:tcW w:w="4531" w:type="dxa"/>
            <w:shd w:val="clear" w:color="auto" w:fill="DAE9F7" w:themeFill="text2" w:themeFillTint="1A"/>
          </w:tcPr>
          <w:p w14:paraId="2951BBC8" w14:textId="77777777" w:rsidR="00C57B98" w:rsidRPr="00C57B98" w:rsidRDefault="00C57B98" w:rsidP="001909B2">
            <w:pPr>
              <w:spacing w:line="276" w:lineRule="auto"/>
              <w:rPr>
                <w:rFonts w:cs="Segoe UI"/>
                <w:sz w:val="20"/>
                <w:szCs w:val="20"/>
              </w:rPr>
            </w:pPr>
            <w:r w:rsidRPr="00C57B98">
              <w:rPr>
                <w:rFonts w:cs="Segoe UI"/>
                <w:sz w:val="20"/>
                <w:szCs w:val="20"/>
              </w:rPr>
              <w:t>Lokacija provedbe projekta</w:t>
            </w:r>
          </w:p>
          <w:p w14:paraId="3F9D9DFB" w14:textId="77777777" w:rsidR="00C57B98" w:rsidRPr="00C57B98" w:rsidRDefault="00C57B98" w:rsidP="001909B2">
            <w:pPr>
              <w:spacing w:line="276" w:lineRule="auto"/>
              <w:rPr>
                <w:rFonts w:cs="Segoe UI"/>
                <w:sz w:val="20"/>
                <w:szCs w:val="20"/>
              </w:rPr>
            </w:pPr>
          </w:p>
        </w:tc>
        <w:tc>
          <w:tcPr>
            <w:tcW w:w="4531" w:type="dxa"/>
          </w:tcPr>
          <w:p w14:paraId="1CC2741D" w14:textId="77777777" w:rsidR="00C57B98" w:rsidRPr="00C57B98" w:rsidRDefault="00C57B98" w:rsidP="001909B2">
            <w:pPr>
              <w:spacing w:line="276" w:lineRule="auto"/>
              <w:rPr>
                <w:rFonts w:cs="Segoe UI"/>
                <w:sz w:val="20"/>
                <w:szCs w:val="20"/>
              </w:rPr>
            </w:pPr>
            <w:r w:rsidRPr="00C57B98">
              <w:rPr>
                <w:rFonts w:cs="Segoe UI"/>
                <w:sz w:val="20"/>
                <w:szCs w:val="20"/>
              </w:rPr>
              <w:t>Karlovac</w:t>
            </w:r>
          </w:p>
        </w:tc>
      </w:tr>
      <w:tr w:rsidR="00C57B98" w:rsidRPr="00C57B98" w14:paraId="428E2837" w14:textId="77777777" w:rsidTr="00482387">
        <w:tc>
          <w:tcPr>
            <w:tcW w:w="4531" w:type="dxa"/>
            <w:shd w:val="clear" w:color="auto" w:fill="DAE9F7" w:themeFill="text2" w:themeFillTint="1A"/>
          </w:tcPr>
          <w:p w14:paraId="27CDBAF9" w14:textId="77777777" w:rsidR="00C57B98" w:rsidRPr="00C57B98" w:rsidRDefault="00C57B98" w:rsidP="001909B2">
            <w:pPr>
              <w:spacing w:line="276" w:lineRule="auto"/>
              <w:rPr>
                <w:rFonts w:cs="Segoe UI"/>
                <w:sz w:val="20"/>
                <w:szCs w:val="20"/>
              </w:rPr>
            </w:pPr>
            <w:r w:rsidRPr="00C57B98">
              <w:rPr>
                <w:rFonts w:cs="Segoe UI"/>
                <w:sz w:val="20"/>
                <w:szCs w:val="20"/>
              </w:rPr>
              <w:t>Planirani početak provedbe projekta</w:t>
            </w:r>
          </w:p>
          <w:p w14:paraId="1A8A9BA1" w14:textId="77777777" w:rsidR="00C57B98" w:rsidRPr="00C57B98" w:rsidRDefault="00C57B98" w:rsidP="001909B2">
            <w:pPr>
              <w:spacing w:line="276" w:lineRule="auto"/>
              <w:rPr>
                <w:rFonts w:cs="Segoe UI"/>
                <w:sz w:val="20"/>
                <w:szCs w:val="20"/>
              </w:rPr>
            </w:pPr>
          </w:p>
        </w:tc>
        <w:tc>
          <w:tcPr>
            <w:tcW w:w="4531" w:type="dxa"/>
          </w:tcPr>
          <w:p w14:paraId="528139AB" w14:textId="77777777" w:rsidR="00C57B98" w:rsidRPr="00C57B98" w:rsidRDefault="00C57B98" w:rsidP="001909B2">
            <w:pPr>
              <w:spacing w:line="276" w:lineRule="auto"/>
              <w:rPr>
                <w:rFonts w:cs="Segoe UI"/>
                <w:sz w:val="20"/>
                <w:szCs w:val="20"/>
              </w:rPr>
            </w:pPr>
            <w:r w:rsidRPr="00C57B98">
              <w:rPr>
                <w:rFonts w:cs="Segoe UI"/>
                <w:sz w:val="20"/>
                <w:szCs w:val="20"/>
              </w:rPr>
              <w:t>2026.</w:t>
            </w:r>
          </w:p>
        </w:tc>
      </w:tr>
      <w:tr w:rsidR="00C57B98" w:rsidRPr="00C57B98" w14:paraId="4081E853" w14:textId="77777777" w:rsidTr="00482387">
        <w:tc>
          <w:tcPr>
            <w:tcW w:w="4531" w:type="dxa"/>
            <w:shd w:val="clear" w:color="auto" w:fill="DAE9F7" w:themeFill="text2" w:themeFillTint="1A"/>
          </w:tcPr>
          <w:p w14:paraId="62A9B0AD" w14:textId="77777777" w:rsidR="00C57B98" w:rsidRPr="00C57B98" w:rsidRDefault="00C57B98" w:rsidP="001909B2">
            <w:pPr>
              <w:spacing w:line="276" w:lineRule="auto"/>
              <w:rPr>
                <w:rFonts w:cs="Segoe UI"/>
                <w:sz w:val="20"/>
                <w:szCs w:val="20"/>
              </w:rPr>
            </w:pPr>
            <w:r w:rsidRPr="00C57B98">
              <w:rPr>
                <w:rFonts w:cs="Segoe UI"/>
                <w:sz w:val="20"/>
                <w:szCs w:val="20"/>
              </w:rPr>
              <w:t>Planirani završetak provedbe projekta</w:t>
            </w:r>
          </w:p>
          <w:p w14:paraId="22EBCFDD" w14:textId="77777777" w:rsidR="00C57B98" w:rsidRPr="00C57B98" w:rsidRDefault="00C57B98" w:rsidP="001909B2">
            <w:pPr>
              <w:spacing w:line="276" w:lineRule="auto"/>
              <w:rPr>
                <w:rFonts w:cs="Segoe UI"/>
                <w:sz w:val="20"/>
                <w:szCs w:val="20"/>
              </w:rPr>
            </w:pPr>
          </w:p>
        </w:tc>
        <w:tc>
          <w:tcPr>
            <w:tcW w:w="4531" w:type="dxa"/>
          </w:tcPr>
          <w:p w14:paraId="4B922428" w14:textId="77777777" w:rsidR="00C57B98" w:rsidRPr="00C57B98" w:rsidRDefault="00C57B98" w:rsidP="001909B2">
            <w:pPr>
              <w:spacing w:line="276" w:lineRule="auto"/>
              <w:rPr>
                <w:rFonts w:cs="Segoe UI"/>
                <w:sz w:val="20"/>
                <w:szCs w:val="20"/>
              </w:rPr>
            </w:pPr>
            <w:r w:rsidRPr="00C57B98">
              <w:rPr>
                <w:rFonts w:cs="Segoe UI"/>
                <w:sz w:val="20"/>
                <w:szCs w:val="20"/>
              </w:rPr>
              <w:t>2028.</w:t>
            </w:r>
          </w:p>
        </w:tc>
      </w:tr>
      <w:tr w:rsidR="00C57B98" w:rsidRPr="00C57B98" w14:paraId="4DF31355" w14:textId="77777777" w:rsidTr="00482387">
        <w:tc>
          <w:tcPr>
            <w:tcW w:w="4531" w:type="dxa"/>
            <w:shd w:val="clear" w:color="auto" w:fill="DAE9F7" w:themeFill="text2" w:themeFillTint="1A"/>
          </w:tcPr>
          <w:p w14:paraId="52BA912B" w14:textId="77777777" w:rsidR="00C57B98" w:rsidRPr="00C57B98" w:rsidRDefault="00C57B98" w:rsidP="001909B2">
            <w:pPr>
              <w:spacing w:line="276" w:lineRule="auto"/>
              <w:rPr>
                <w:rFonts w:cs="Segoe UI"/>
                <w:sz w:val="20"/>
                <w:szCs w:val="20"/>
              </w:rPr>
            </w:pPr>
            <w:r w:rsidRPr="00C57B98">
              <w:rPr>
                <w:rFonts w:cs="Segoe UI"/>
                <w:sz w:val="20"/>
                <w:szCs w:val="20"/>
              </w:rPr>
              <w:t>Ključne točke ostvarenja projekta</w:t>
            </w:r>
          </w:p>
          <w:p w14:paraId="5A5FF05E" w14:textId="77777777" w:rsidR="00C57B98" w:rsidRPr="00C57B98" w:rsidRDefault="00C57B98" w:rsidP="001909B2">
            <w:pPr>
              <w:spacing w:line="276" w:lineRule="auto"/>
              <w:rPr>
                <w:rFonts w:cs="Segoe UI"/>
                <w:sz w:val="20"/>
                <w:szCs w:val="20"/>
              </w:rPr>
            </w:pPr>
          </w:p>
        </w:tc>
        <w:tc>
          <w:tcPr>
            <w:tcW w:w="4531" w:type="dxa"/>
          </w:tcPr>
          <w:p w14:paraId="2D952682" w14:textId="77777777" w:rsidR="00C57B98" w:rsidRPr="00C57B98" w:rsidRDefault="00C57B98" w:rsidP="001909B2">
            <w:pPr>
              <w:spacing w:line="276" w:lineRule="auto"/>
              <w:rPr>
                <w:rFonts w:cs="Segoe UI"/>
                <w:sz w:val="20"/>
                <w:szCs w:val="20"/>
              </w:rPr>
            </w:pPr>
            <w:r w:rsidRPr="00C57B98">
              <w:rPr>
                <w:rFonts w:cs="Segoe UI"/>
                <w:sz w:val="20"/>
                <w:szCs w:val="20"/>
              </w:rPr>
              <w:t>Broj novih itinerera, broj novih tematskih tura, povećan turistički i gospodarski promet u destinaciji</w:t>
            </w:r>
          </w:p>
        </w:tc>
      </w:tr>
      <w:tr w:rsidR="00C57B98" w:rsidRPr="00C57B98" w14:paraId="299F2697" w14:textId="77777777" w:rsidTr="00482387">
        <w:tc>
          <w:tcPr>
            <w:tcW w:w="4531" w:type="dxa"/>
            <w:shd w:val="clear" w:color="auto" w:fill="DAE9F7" w:themeFill="text2" w:themeFillTint="1A"/>
          </w:tcPr>
          <w:p w14:paraId="01397003" w14:textId="77777777" w:rsidR="00C57B98" w:rsidRPr="00C57B98" w:rsidRDefault="00C57B98" w:rsidP="001909B2">
            <w:pPr>
              <w:spacing w:line="276" w:lineRule="auto"/>
              <w:rPr>
                <w:rFonts w:cs="Segoe UI"/>
                <w:sz w:val="20"/>
                <w:szCs w:val="20"/>
              </w:rPr>
            </w:pPr>
            <w:r w:rsidRPr="00C57B98">
              <w:rPr>
                <w:rFonts w:cs="Segoe UI"/>
                <w:sz w:val="20"/>
                <w:szCs w:val="20"/>
              </w:rPr>
              <w:t>Procijenjena vrijednost projekta</w:t>
            </w:r>
          </w:p>
          <w:p w14:paraId="138AC52F" w14:textId="77777777" w:rsidR="00C57B98" w:rsidRPr="00C57B98" w:rsidRDefault="00C57B98" w:rsidP="001909B2">
            <w:pPr>
              <w:spacing w:line="276" w:lineRule="auto"/>
              <w:rPr>
                <w:rFonts w:cs="Segoe UI"/>
                <w:sz w:val="20"/>
                <w:szCs w:val="20"/>
              </w:rPr>
            </w:pPr>
          </w:p>
        </w:tc>
        <w:tc>
          <w:tcPr>
            <w:tcW w:w="4531" w:type="dxa"/>
          </w:tcPr>
          <w:p w14:paraId="4DBB685A" w14:textId="77777777" w:rsidR="00C57B98" w:rsidRPr="00C57B98" w:rsidRDefault="00C57B98" w:rsidP="001909B2">
            <w:pPr>
              <w:spacing w:line="276" w:lineRule="auto"/>
              <w:rPr>
                <w:rFonts w:cs="Segoe UI"/>
                <w:sz w:val="20"/>
                <w:szCs w:val="20"/>
              </w:rPr>
            </w:pPr>
            <w:r w:rsidRPr="00C57B98">
              <w:rPr>
                <w:rFonts w:cs="Segoe UI"/>
                <w:sz w:val="20"/>
                <w:szCs w:val="20"/>
              </w:rPr>
              <w:t>50.000 eura</w:t>
            </w:r>
          </w:p>
        </w:tc>
      </w:tr>
      <w:tr w:rsidR="00C57B98" w:rsidRPr="00C57B98" w14:paraId="1855F3D1" w14:textId="77777777" w:rsidTr="00482387">
        <w:tc>
          <w:tcPr>
            <w:tcW w:w="4531" w:type="dxa"/>
            <w:shd w:val="clear" w:color="auto" w:fill="DAE9F7" w:themeFill="text2" w:themeFillTint="1A"/>
          </w:tcPr>
          <w:p w14:paraId="59984193" w14:textId="77777777" w:rsidR="00C57B98" w:rsidRPr="00C57B98" w:rsidRDefault="00C57B98" w:rsidP="001909B2">
            <w:pPr>
              <w:spacing w:line="276" w:lineRule="auto"/>
              <w:rPr>
                <w:rFonts w:cs="Segoe UI"/>
                <w:sz w:val="20"/>
                <w:szCs w:val="20"/>
              </w:rPr>
            </w:pPr>
            <w:r w:rsidRPr="00C57B98">
              <w:rPr>
                <w:rFonts w:cs="Segoe UI"/>
                <w:sz w:val="20"/>
                <w:szCs w:val="20"/>
              </w:rPr>
              <w:lastRenderedPageBreak/>
              <w:t>Iznos vlastitog financiranja</w:t>
            </w:r>
          </w:p>
          <w:p w14:paraId="4118929F" w14:textId="77777777" w:rsidR="00C57B98" w:rsidRPr="00C57B98" w:rsidRDefault="00C57B98" w:rsidP="001909B2">
            <w:pPr>
              <w:spacing w:line="276" w:lineRule="auto"/>
              <w:rPr>
                <w:rFonts w:cs="Segoe UI"/>
                <w:sz w:val="20"/>
                <w:szCs w:val="20"/>
              </w:rPr>
            </w:pPr>
          </w:p>
        </w:tc>
        <w:tc>
          <w:tcPr>
            <w:tcW w:w="4531" w:type="dxa"/>
          </w:tcPr>
          <w:p w14:paraId="66BDBF04" w14:textId="77777777" w:rsidR="00C57B98" w:rsidRPr="00C57B98" w:rsidRDefault="00C57B98" w:rsidP="001909B2">
            <w:pPr>
              <w:spacing w:line="276" w:lineRule="auto"/>
              <w:rPr>
                <w:rFonts w:cs="Segoe UI"/>
                <w:sz w:val="20"/>
                <w:szCs w:val="20"/>
              </w:rPr>
            </w:pPr>
            <w:r w:rsidRPr="00C57B98">
              <w:rPr>
                <w:rFonts w:cs="Segoe UI"/>
                <w:sz w:val="20"/>
                <w:szCs w:val="20"/>
              </w:rPr>
              <w:t>5.000 eura</w:t>
            </w:r>
          </w:p>
        </w:tc>
      </w:tr>
      <w:tr w:rsidR="00C57B98" w:rsidRPr="00C57B98" w14:paraId="320BE650" w14:textId="77777777" w:rsidTr="00482387">
        <w:tc>
          <w:tcPr>
            <w:tcW w:w="4531" w:type="dxa"/>
            <w:shd w:val="clear" w:color="auto" w:fill="DAE9F7" w:themeFill="text2" w:themeFillTint="1A"/>
          </w:tcPr>
          <w:p w14:paraId="347759F7" w14:textId="77777777" w:rsidR="00C57B98" w:rsidRPr="00C57B98" w:rsidRDefault="00C57B98" w:rsidP="001909B2">
            <w:pPr>
              <w:spacing w:line="276" w:lineRule="auto"/>
              <w:rPr>
                <w:rFonts w:cs="Segoe UI"/>
                <w:sz w:val="20"/>
                <w:szCs w:val="20"/>
              </w:rPr>
            </w:pPr>
            <w:r w:rsidRPr="00C57B98">
              <w:rPr>
                <w:rFonts w:cs="Segoe UI"/>
                <w:sz w:val="20"/>
                <w:szCs w:val="20"/>
              </w:rPr>
              <w:t>Ostali mogući izvori financiranja</w:t>
            </w:r>
          </w:p>
          <w:p w14:paraId="61C325AE" w14:textId="77777777" w:rsidR="00C57B98" w:rsidRPr="00C57B98" w:rsidRDefault="00C57B98" w:rsidP="001909B2">
            <w:pPr>
              <w:spacing w:line="276" w:lineRule="auto"/>
              <w:rPr>
                <w:rFonts w:cs="Segoe UI"/>
                <w:sz w:val="20"/>
                <w:szCs w:val="20"/>
              </w:rPr>
            </w:pPr>
          </w:p>
        </w:tc>
        <w:tc>
          <w:tcPr>
            <w:tcW w:w="4531" w:type="dxa"/>
          </w:tcPr>
          <w:p w14:paraId="168972F5" w14:textId="77777777" w:rsidR="00C57B98" w:rsidRPr="00C57B98" w:rsidRDefault="00C57B98" w:rsidP="001909B2">
            <w:pPr>
              <w:spacing w:line="276" w:lineRule="auto"/>
              <w:rPr>
                <w:rFonts w:cs="Segoe UI"/>
                <w:sz w:val="20"/>
                <w:szCs w:val="20"/>
              </w:rPr>
            </w:pPr>
            <w:r w:rsidRPr="00C57B98">
              <w:rPr>
                <w:rFonts w:cs="Segoe UI"/>
                <w:sz w:val="20"/>
                <w:szCs w:val="20"/>
              </w:rPr>
              <w:t>Fond HTZ, Proračun Grada</w:t>
            </w:r>
          </w:p>
        </w:tc>
      </w:tr>
      <w:tr w:rsidR="00C57B98" w:rsidRPr="00C57B98" w14:paraId="3CE27DF0" w14:textId="77777777" w:rsidTr="00482387">
        <w:tc>
          <w:tcPr>
            <w:tcW w:w="4531" w:type="dxa"/>
            <w:shd w:val="clear" w:color="auto" w:fill="DAE9F7" w:themeFill="text2" w:themeFillTint="1A"/>
          </w:tcPr>
          <w:p w14:paraId="0D8F6594" w14:textId="77777777" w:rsidR="00C57B98" w:rsidRPr="00C57B98" w:rsidRDefault="00C57B98" w:rsidP="001909B2">
            <w:pPr>
              <w:spacing w:line="276" w:lineRule="auto"/>
              <w:rPr>
                <w:rFonts w:cs="Segoe UI"/>
                <w:sz w:val="20"/>
                <w:szCs w:val="20"/>
              </w:rPr>
            </w:pPr>
            <w:r w:rsidRPr="00C57B98">
              <w:rPr>
                <w:rFonts w:cs="Segoe UI"/>
                <w:sz w:val="20"/>
                <w:szCs w:val="20"/>
              </w:rPr>
              <w:t xml:space="preserve">Potrebna projektna dokumentacija </w:t>
            </w:r>
          </w:p>
          <w:p w14:paraId="5138A26D" w14:textId="77777777" w:rsidR="00C57B98" w:rsidRPr="00C57B98" w:rsidRDefault="00C57B98" w:rsidP="001909B2">
            <w:pPr>
              <w:spacing w:line="276" w:lineRule="auto"/>
              <w:rPr>
                <w:rFonts w:cs="Segoe UI"/>
                <w:sz w:val="20"/>
                <w:szCs w:val="20"/>
              </w:rPr>
            </w:pPr>
          </w:p>
        </w:tc>
        <w:tc>
          <w:tcPr>
            <w:tcW w:w="4531" w:type="dxa"/>
          </w:tcPr>
          <w:p w14:paraId="04BC0A44" w14:textId="77777777" w:rsidR="00C57B98" w:rsidRPr="00C57B98" w:rsidRDefault="00C57B98" w:rsidP="001909B2">
            <w:pPr>
              <w:spacing w:line="276" w:lineRule="auto"/>
              <w:rPr>
                <w:rFonts w:cs="Segoe UI"/>
                <w:sz w:val="20"/>
                <w:szCs w:val="20"/>
              </w:rPr>
            </w:pPr>
            <w:r w:rsidRPr="00C57B98">
              <w:rPr>
                <w:rFonts w:cs="Segoe UI"/>
                <w:sz w:val="20"/>
                <w:szCs w:val="20"/>
              </w:rPr>
              <w:t>NE</w:t>
            </w:r>
          </w:p>
        </w:tc>
      </w:tr>
    </w:tbl>
    <w:p w14:paraId="1B84005C" w14:textId="38980F95" w:rsidR="009D0E06" w:rsidRPr="00D8522D" w:rsidRDefault="00D8522D" w:rsidP="00181891">
      <w:pPr>
        <w:spacing w:line="360" w:lineRule="auto"/>
        <w:jc w:val="both"/>
        <w:rPr>
          <w:rFonts w:cs="Segoe UI"/>
          <w:i/>
          <w:iCs/>
          <w:color w:val="476B8F"/>
          <w:sz w:val="22"/>
          <w:szCs w:val="22"/>
        </w:rPr>
      </w:pPr>
      <w:r w:rsidRPr="00D8522D">
        <w:rPr>
          <w:rFonts w:cs="Segoe UI"/>
          <w:i/>
          <w:iCs/>
          <w:color w:val="476B8F"/>
          <w:sz w:val="22"/>
          <w:szCs w:val="22"/>
        </w:rPr>
        <w:t>Izvor: Turistička zajednica grada Karlovca</w:t>
      </w:r>
    </w:p>
    <w:p w14:paraId="7093432A" w14:textId="77777777" w:rsidR="006934BD" w:rsidRDefault="006934BD" w:rsidP="006934BD">
      <w:pPr>
        <w:pStyle w:val="Caption"/>
        <w:keepNext/>
        <w:rPr>
          <w:i w:val="0"/>
          <w:iCs w:val="0"/>
          <w:color w:val="215E99"/>
          <w:sz w:val="22"/>
          <w:szCs w:val="22"/>
        </w:rPr>
      </w:pPr>
    </w:p>
    <w:p w14:paraId="77881FDF" w14:textId="6B3F259F" w:rsidR="006934BD" w:rsidRPr="00A10E27" w:rsidRDefault="006934BD" w:rsidP="006934BD">
      <w:pPr>
        <w:pStyle w:val="Caption"/>
        <w:keepNext/>
        <w:rPr>
          <w:i w:val="0"/>
          <w:iCs w:val="0"/>
          <w:color w:val="215E99"/>
          <w:sz w:val="22"/>
          <w:szCs w:val="22"/>
        </w:rPr>
      </w:pPr>
      <w:r w:rsidRPr="00A10E27">
        <w:rPr>
          <w:i w:val="0"/>
          <w:iCs w:val="0"/>
          <w:color w:val="215E99"/>
          <w:sz w:val="22"/>
          <w:szCs w:val="22"/>
        </w:rPr>
        <w:t xml:space="preserve">Tablica </w:t>
      </w:r>
      <w:r w:rsidRPr="00A10E27">
        <w:rPr>
          <w:i w:val="0"/>
          <w:iCs w:val="0"/>
          <w:color w:val="215E99"/>
          <w:sz w:val="22"/>
          <w:szCs w:val="22"/>
        </w:rPr>
        <w:fldChar w:fldCharType="begin"/>
      </w:r>
      <w:r w:rsidRPr="00A10E27">
        <w:rPr>
          <w:i w:val="0"/>
          <w:iCs w:val="0"/>
          <w:color w:val="215E99"/>
          <w:sz w:val="22"/>
          <w:szCs w:val="22"/>
        </w:rPr>
        <w:instrText xml:space="preserve"> SEQ Tablica \* ARABIC </w:instrText>
      </w:r>
      <w:r w:rsidRPr="00A10E27">
        <w:rPr>
          <w:i w:val="0"/>
          <w:iCs w:val="0"/>
          <w:color w:val="215E99"/>
          <w:sz w:val="22"/>
          <w:szCs w:val="22"/>
        </w:rPr>
        <w:fldChar w:fldCharType="separate"/>
      </w:r>
      <w:r>
        <w:rPr>
          <w:i w:val="0"/>
          <w:iCs w:val="0"/>
          <w:noProof/>
          <w:color w:val="215E99"/>
          <w:sz w:val="22"/>
          <w:szCs w:val="22"/>
        </w:rPr>
        <w:t>63</w:t>
      </w:r>
      <w:r w:rsidRPr="00A10E27">
        <w:rPr>
          <w:i w:val="0"/>
          <w:iCs w:val="0"/>
          <w:color w:val="215E99"/>
          <w:sz w:val="22"/>
          <w:szCs w:val="22"/>
        </w:rPr>
        <w:fldChar w:fldCharType="end"/>
      </w:r>
      <w:r w:rsidRPr="00A10E27">
        <w:rPr>
          <w:i w:val="0"/>
          <w:iCs w:val="0"/>
          <w:color w:val="215E99"/>
          <w:sz w:val="22"/>
          <w:szCs w:val="22"/>
        </w:rPr>
        <w:t>: Nazi</w:t>
      </w:r>
      <w:r>
        <w:rPr>
          <w:i w:val="0"/>
          <w:iCs w:val="0"/>
          <w:color w:val="215E99"/>
          <w:sz w:val="22"/>
          <w:szCs w:val="22"/>
        </w:rPr>
        <w:t>v</w:t>
      </w:r>
      <w:r w:rsidRPr="00A10E27">
        <w:rPr>
          <w:i w:val="0"/>
          <w:iCs w:val="0"/>
          <w:color w:val="215E99"/>
          <w:sz w:val="22"/>
          <w:szCs w:val="22"/>
        </w:rPr>
        <w:t xml:space="preserve"> projekta: Uređenje Modrušanovog parka</w:t>
      </w:r>
    </w:p>
    <w:tbl>
      <w:tblPr>
        <w:tblStyle w:val="TableGrid"/>
        <w:tblW w:w="0" w:type="auto"/>
        <w:tblLook w:val="04A0" w:firstRow="1" w:lastRow="0" w:firstColumn="1" w:lastColumn="0" w:noHBand="0" w:noVBand="1"/>
      </w:tblPr>
      <w:tblGrid>
        <w:gridCol w:w="4531"/>
        <w:gridCol w:w="4531"/>
      </w:tblGrid>
      <w:tr w:rsidR="006934BD" w:rsidRPr="0032182C" w14:paraId="7B729C8E" w14:textId="77777777" w:rsidTr="00FD0D06">
        <w:tc>
          <w:tcPr>
            <w:tcW w:w="4531" w:type="dxa"/>
            <w:shd w:val="clear" w:color="auto" w:fill="DAE9F7" w:themeFill="text2" w:themeFillTint="1A"/>
          </w:tcPr>
          <w:p w14:paraId="3C3B95DD" w14:textId="77777777" w:rsidR="006934BD" w:rsidRPr="0032182C" w:rsidRDefault="006934BD" w:rsidP="00FD0D06">
            <w:pPr>
              <w:rPr>
                <w:rFonts w:ascii="Segoe Ul" w:hAnsi="Segoe Ul" w:cs="Segoe UI Light"/>
                <w:b/>
                <w:bCs/>
                <w:color w:val="000000" w:themeColor="text1"/>
                <w:sz w:val="20"/>
                <w:szCs w:val="20"/>
              </w:rPr>
            </w:pPr>
            <w:r w:rsidRPr="0032182C">
              <w:rPr>
                <w:rFonts w:ascii="Segoe Ul" w:hAnsi="Segoe Ul" w:cs="Segoe UI Light"/>
                <w:b/>
                <w:bCs/>
                <w:color w:val="000000" w:themeColor="text1"/>
                <w:sz w:val="20"/>
                <w:szCs w:val="20"/>
              </w:rPr>
              <w:t>Naziv projekta</w:t>
            </w:r>
          </w:p>
          <w:p w14:paraId="54F10FD5" w14:textId="77777777" w:rsidR="006934BD" w:rsidRPr="0032182C" w:rsidRDefault="006934BD" w:rsidP="00FD0D06">
            <w:pPr>
              <w:rPr>
                <w:rFonts w:ascii="Segoe Ul" w:hAnsi="Segoe Ul" w:cs="Segoe UI Light"/>
                <w:color w:val="000000" w:themeColor="text1"/>
                <w:sz w:val="20"/>
                <w:szCs w:val="20"/>
              </w:rPr>
            </w:pPr>
          </w:p>
        </w:tc>
        <w:tc>
          <w:tcPr>
            <w:tcW w:w="4531" w:type="dxa"/>
          </w:tcPr>
          <w:p w14:paraId="3EF94255" w14:textId="77777777" w:rsidR="006934BD" w:rsidRPr="0032182C" w:rsidRDefault="006934BD" w:rsidP="00FD0D06">
            <w:pPr>
              <w:jc w:val="center"/>
              <w:rPr>
                <w:rFonts w:ascii="Segoe Ul" w:hAnsi="Segoe Ul" w:cs="Segoe UI Light"/>
                <w:b/>
                <w:bCs/>
                <w:color w:val="000000" w:themeColor="text1"/>
                <w:sz w:val="20"/>
                <w:szCs w:val="20"/>
              </w:rPr>
            </w:pPr>
            <w:r w:rsidRPr="0032182C">
              <w:rPr>
                <w:rFonts w:ascii="Segoe Ul" w:hAnsi="Segoe Ul" w:cs="Segoe UI Light"/>
                <w:b/>
                <w:bCs/>
                <w:color w:val="000000" w:themeColor="text1"/>
                <w:sz w:val="20"/>
                <w:szCs w:val="20"/>
              </w:rPr>
              <w:t>UREĐENJE MODRUŠANOVOG PARKA</w:t>
            </w:r>
          </w:p>
        </w:tc>
      </w:tr>
      <w:tr w:rsidR="006934BD" w:rsidRPr="00BF4425" w14:paraId="7B29A453" w14:textId="77777777" w:rsidTr="00FD0D06">
        <w:tc>
          <w:tcPr>
            <w:tcW w:w="4531" w:type="dxa"/>
            <w:shd w:val="clear" w:color="auto" w:fill="DAE9F7" w:themeFill="text2" w:themeFillTint="1A"/>
          </w:tcPr>
          <w:p w14:paraId="76ECE014" w14:textId="77777777" w:rsidR="006934BD" w:rsidRPr="00BF4425" w:rsidRDefault="006934BD" w:rsidP="00FD0D06">
            <w:pPr>
              <w:rPr>
                <w:rFonts w:ascii="Segoe Ul" w:hAnsi="Segoe Ul" w:cs="Segoe UI Light"/>
                <w:sz w:val="20"/>
                <w:szCs w:val="20"/>
              </w:rPr>
            </w:pPr>
            <w:r w:rsidRPr="00BF4425">
              <w:rPr>
                <w:rFonts w:ascii="Segoe Ul" w:hAnsi="Segoe Ul" w:cs="Segoe UI Light"/>
                <w:sz w:val="20"/>
                <w:szCs w:val="20"/>
              </w:rPr>
              <w:t>Opis projekta</w:t>
            </w:r>
          </w:p>
          <w:p w14:paraId="785D6010" w14:textId="77777777" w:rsidR="006934BD" w:rsidRPr="00BF4425" w:rsidRDefault="006934BD" w:rsidP="00FD0D06">
            <w:pPr>
              <w:rPr>
                <w:rFonts w:ascii="Segoe Ul" w:hAnsi="Segoe Ul" w:cs="Segoe UI Light"/>
                <w:sz w:val="20"/>
                <w:szCs w:val="20"/>
              </w:rPr>
            </w:pPr>
          </w:p>
        </w:tc>
        <w:tc>
          <w:tcPr>
            <w:tcW w:w="4531" w:type="dxa"/>
          </w:tcPr>
          <w:p w14:paraId="313B4F4F" w14:textId="29F85E03" w:rsidR="006934BD" w:rsidRPr="00BF4425" w:rsidRDefault="00AA619C" w:rsidP="00FD0D06">
            <w:pPr>
              <w:rPr>
                <w:rFonts w:ascii="Segoe Ul" w:hAnsi="Segoe Ul" w:cs="Segoe UI Light"/>
                <w:color w:val="000000"/>
                <w:sz w:val="20"/>
                <w:szCs w:val="20"/>
              </w:rPr>
            </w:pPr>
            <w:r w:rsidRPr="00BF4425">
              <w:rPr>
                <w:rFonts w:ascii="Segoe Ul" w:hAnsi="Segoe Ul" w:cs="Segoe UI Light"/>
                <w:color w:val="000000"/>
                <w:sz w:val="20"/>
                <w:szCs w:val="20"/>
              </w:rPr>
              <w:t>P</w:t>
            </w:r>
            <w:r w:rsidR="006934BD" w:rsidRPr="00BF4425">
              <w:rPr>
                <w:rFonts w:ascii="Segoe Ul" w:hAnsi="Segoe Ul" w:cs="Segoe UI Light"/>
                <w:color w:val="000000"/>
                <w:sz w:val="20"/>
                <w:szCs w:val="20"/>
              </w:rPr>
              <w:t>lanira se obnova i modernizacija postojećeg dječjeg igrališta u Modrušanovom parku (zamijenit će se postojeće dječje sprave novim i modrenijima, nadopunit će se živica, posaditi nedostajuća stabla, nasipati zemlja, posijati trava, i dr.)</w:t>
            </w:r>
          </w:p>
          <w:p w14:paraId="4B5E492A" w14:textId="77777777" w:rsidR="006934BD" w:rsidRPr="00BF4425" w:rsidRDefault="006934BD" w:rsidP="00FD0D06">
            <w:pPr>
              <w:rPr>
                <w:rFonts w:ascii="Segoe Ul" w:hAnsi="Segoe Ul" w:cs="Segoe UI Light"/>
                <w:sz w:val="20"/>
                <w:szCs w:val="20"/>
              </w:rPr>
            </w:pPr>
          </w:p>
        </w:tc>
      </w:tr>
      <w:tr w:rsidR="006934BD" w:rsidRPr="00BF4425" w14:paraId="2E60FA8F" w14:textId="77777777" w:rsidTr="00FD0D06">
        <w:tc>
          <w:tcPr>
            <w:tcW w:w="4531" w:type="dxa"/>
            <w:shd w:val="clear" w:color="auto" w:fill="DAE9F7" w:themeFill="text2" w:themeFillTint="1A"/>
          </w:tcPr>
          <w:p w14:paraId="0791FCB7" w14:textId="77777777" w:rsidR="006934BD" w:rsidRPr="00BF4425" w:rsidRDefault="006934BD" w:rsidP="00FD0D06">
            <w:pPr>
              <w:rPr>
                <w:rFonts w:ascii="Segoe Ul" w:hAnsi="Segoe Ul" w:cs="Segoe UI Light"/>
                <w:sz w:val="20"/>
                <w:szCs w:val="20"/>
              </w:rPr>
            </w:pPr>
            <w:r w:rsidRPr="00BF4425">
              <w:rPr>
                <w:rFonts w:ascii="Segoe Ul" w:hAnsi="Segoe Ul" w:cs="Segoe UI Light"/>
                <w:sz w:val="20"/>
                <w:szCs w:val="20"/>
              </w:rPr>
              <w:t>Svrha projekta</w:t>
            </w:r>
          </w:p>
          <w:p w14:paraId="0698B600" w14:textId="77777777" w:rsidR="006934BD" w:rsidRPr="00BF4425" w:rsidRDefault="006934BD" w:rsidP="00FD0D06">
            <w:pPr>
              <w:rPr>
                <w:rFonts w:ascii="Segoe Ul" w:hAnsi="Segoe Ul" w:cs="Segoe UI Light"/>
                <w:sz w:val="20"/>
                <w:szCs w:val="20"/>
              </w:rPr>
            </w:pPr>
          </w:p>
        </w:tc>
        <w:tc>
          <w:tcPr>
            <w:tcW w:w="4531" w:type="dxa"/>
          </w:tcPr>
          <w:p w14:paraId="2B8AD659" w14:textId="77777777" w:rsidR="006934BD" w:rsidRPr="00BF4425" w:rsidRDefault="006934BD" w:rsidP="00FD0D06">
            <w:pPr>
              <w:rPr>
                <w:rFonts w:ascii="Segoe Ul" w:hAnsi="Segoe Ul" w:cs="Segoe UI Light"/>
                <w:sz w:val="20"/>
                <w:szCs w:val="20"/>
              </w:rPr>
            </w:pPr>
            <w:r w:rsidRPr="00BF4425">
              <w:rPr>
                <w:rFonts w:ascii="Segoe Ul" w:hAnsi="Segoe Ul" w:cs="Segoe UI Light"/>
                <w:sz w:val="20"/>
                <w:szCs w:val="20"/>
              </w:rPr>
              <w:t>Obnovom i modernizacijom postojećeg dječjeg igrališta,  djecu se potiče na boravak na otvorenom  u cilju zdravijeg načina života i podizanja svijest o značaju sporta i rekreacije kroz sadržajno korištenje slobodnog vremena. Također, kroz veću dostupnost dječjih igrališta i sportske infrastrukture  povećava se i turistička ponuda.</w:t>
            </w:r>
          </w:p>
          <w:p w14:paraId="084DDE97" w14:textId="77777777" w:rsidR="006934BD" w:rsidRPr="00BF4425" w:rsidRDefault="006934BD" w:rsidP="00FD0D06">
            <w:pPr>
              <w:rPr>
                <w:rFonts w:ascii="Segoe Ul" w:hAnsi="Segoe Ul" w:cs="Segoe UI Light"/>
                <w:sz w:val="20"/>
                <w:szCs w:val="20"/>
              </w:rPr>
            </w:pPr>
          </w:p>
        </w:tc>
      </w:tr>
      <w:tr w:rsidR="006934BD" w:rsidRPr="00BF4425" w14:paraId="18F2EA6B" w14:textId="77777777" w:rsidTr="00FD0D06">
        <w:tc>
          <w:tcPr>
            <w:tcW w:w="4531" w:type="dxa"/>
            <w:shd w:val="clear" w:color="auto" w:fill="DAE9F7" w:themeFill="text2" w:themeFillTint="1A"/>
          </w:tcPr>
          <w:p w14:paraId="59790029" w14:textId="77777777" w:rsidR="006934BD" w:rsidRPr="00BF4425" w:rsidRDefault="006934BD" w:rsidP="00FD0D06">
            <w:pPr>
              <w:rPr>
                <w:rFonts w:ascii="Segoe Ul" w:hAnsi="Segoe Ul" w:cs="Segoe UI Light"/>
                <w:sz w:val="20"/>
                <w:szCs w:val="20"/>
              </w:rPr>
            </w:pPr>
            <w:r w:rsidRPr="00BF4425">
              <w:rPr>
                <w:rFonts w:ascii="Segoe Ul" w:hAnsi="Segoe Ul" w:cs="Segoe UI Light"/>
                <w:sz w:val="20"/>
                <w:szCs w:val="20"/>
              </w:rPr>
              <w:t>Doprinos ostvarenju pokazatelja održivosti</w:t>
            </w:r>
          </w:p>
          <w:p w14:paraId="1208184A" w14:textId="77777777" w:rsidR="006934BD" w:rsidRPr="00BF4425" w:rsidRDefault="006934BD" w:rsidP="00FD0D06">
            <w:pPr>
              <w:rPr>
                <w:rFonts w:ascii="Segoe Ul" w:hAnsi="Segoe Ul" w:cs="Segoe UI Light"/>
                <w:sz w:val="20"/>
                <w:szCs w:val="20"/>
              </w:rPr>
            </w:pPr>
          </w:p>
        </w:tc>
        <w:tc>
          <w:tcPr>
            <w:tcW w:w="4531" w:type="dxa"/>
          </w:tcPr>
          <w:p w14:paraId="5B9877DE" w14:textId="77777777" w:rsidR="006934BD" w:rsidRPr="00BF4425" w:rsidRDefault="006934BD" w:rsidP="00FD0D06">
            <w:pPr>
              <w:rPr>
                <w:rFonts w:ascii="Segoe Ul" w:hAnsi="Segoe Ul" w:cs="Segoe UI Light"/>
                <w:color w:val="000000"/>
                <w:sz w:val="20"/>
                <w:szCs w:val="20"/>
              </w:rPr>
            </w:pPr>
            <w:r w:rsidRPr="00BF4425">
              <w:rPr>
                <w:rFonts w:ascii="Segoe Ul" w:hAnsi="Segoe Ul" w:cs="Segoe UI Light"/>
                <w:color w:val="000000"/>
                <w:sz w:val="20"/>
                <w:szCs w:val="20"/>
              </w:rPr>
              <w:t>sigurno i kvalitetno okruženje za boravak djece i odraslih, jačanje bioraznolikosti i unaprjeđenje zelenih površina, veća inkluzivnost i dodatni sadržaj za boravak na otvorenom, jačanje socijalne i urbane kvalitete života lokalnog stanovništva</w:t>
            </w:r>
          </w:p>
          <w:p w14:paraId="033B6734" w14:textId="77777777" w:rsidR="006934BD" w:rsidRPr="00BF4425" w:rsidRDefault="006934BD" w:rsidP="00FD0D06">
            <w:pPr>
              <w:rPr>
                <w:rFonts w:ascii="Segoe Ul" w:hAnsi="Segoe Ul" w:cs="Segoe UI Light"/>
                <w:sz w:val="20"/>
                <w:szCs w:val="20"/>
              </w:rPr>
            </w:pPr>
          </w:p>
        </w:tc>
      </w:tr>
      <w:tr w:rsidR="006934BD" w:rsidRPr="00BF4425" w14:paraId="00866A0B" w14:textId="77777777" w:rsidTr="00FD0D06">
        <w:tc>
          <w:tcPr>
            <w:tcW w:w="4531" w:type="dxa"/>
            <w:shd w:val="clear" w:color="auto" w:fill="DAE9F7" w:themeFill="text2" w:themeFillTint="1A"/>
          </w:tcPr>
          <w:p w14:paraId="3A17CB03" w14:textId="77777777" w:rsidR="006934BD" w:rsidRPr="00BF4425" w:rsidRDefault="006934BD" w:rsidP="00FD0D06">
            <w:pPr>
              <w:rPr>
                <w:rFonts w:ascii="Segoe Ul" w:hAnsi="Segoe Ul"/>
                <w:sz w:val="20"/>
                <w:szCs w:val="20"/>
              </w:rPr>
            </w:pPr>
            <w:r w:rsidRPr="00BF4425">
              <w:rPr>
                <w:rFonts w:ascii="Segoe Ul" w:hAnsi="Segoe Ul"/>
                <w:sz w:val="20"/>
                <w:szCs w:val="20"/>
              </w:rPr>
              <w:t>Nositelj provedbe projekta</w:t>
            </w:r>
          </w:p>
          <w:p w14:paraId="3DD40F27" w14:textId="77777777" w:rsidR="006934BD" w:rsidRPr="00BF4425" w:rsidRDefault="006934BD" w:rsidP="00FD0D06">
            <w:pPr>
              <w:rPr>
                <w:rFonts w:ascii="Segoe Ul" w:hAnsi="Segoe Ul"/>
                <w:sz w:val="20"/>
                <w:szCs w:val="20"/>
              </w:rPr>
            </w:pPr>
          </w:p>
        </w:tc>
        <w:tc>
          <w:tcPr>
            <w:tcW w:w="4531" w:type="dxa"/>
          </w:tcPr>
          <w:p w14:paraId="0B561593" w14:textId="77777777" w:rsidR="006934BD" w:rsidRPr="00BF4425" w:rsidRDefault="006934BD" w:rsidP="00FD0D06">
            <w:pPr>
              <w:rPr>
                <w:rFonts w:ascii="Segoe Ul" w:hAnsi="Segoe Ul"/>
                <w:sz w:val="20"/>
                <w:szCs w:val="20"/>
              </w:rPr>
            </w:pPr>
            <w:r w:rsidRPr="00BF4425">
              <w:rPr>
                <w:rFonts w:ascii="Segoe Ul" w:hAnsi="Segoe Ul"/>
                <w:sz w:val="20"/>
                <w:szCs w:val="20"/>
              </w:rPr>
              <w:t>Grad Karlovac</w:t>
            </w:r>
          </w:p>
        </w:tc>
      </w:tr>
      <w:tr w:rsidR="006934BD" w:rsidRPr="00BF4425" w14:paraId="0813A559" w14:textId="77777777" w:rsidTr="00FD0D06">
        <w:tc>
          <w:tcPr>
            <w:tcW w:w="4531" w:type="dxa"/>
            <w:shd w:val="clear" w:color="auto" w:fill="DAE9F7" w:themeFill="text2" w:themeFillTint="1A"/>
          </w:tcPr>
          <w:p w14:paraId="3F9EDFF8" w14:textId="77777777" w:rsidR="006934BD" w:rsidRPr="00BF4425" w:rsidRDefault="006934BD" w:rsidP="00FD0D06">
            <w:pPr>
              <w:rPr>
                <w:rFonts w:ascii="Segoe Ul" w:hAnsi="Segoe Ul"/>
                <w:sz w:val="20"/>
                <w:szCs w:val="20"/>
              </w:rPr>
            </w:pPr>
            <w:r w:rsidRPr="00BF4425">
              <w:rPr>
                <w:rFonts w:ascii="Segoe Ul" w:hAnsi="Segoe Ul"/>
                <w:sz w:val="20"/>
                <w:szCs w:val="20"/>
              </w:rPr>
              <w:t>Lokacija provedbe projekta</w:t>
            </w:r>
          </w:p>
          <w:p w14:paraId="4D02FADF" w14:textId="77777777" w:rsidR="006934BD" w:rsidRPr="00BF4425" w:rsidRDefault="006934BD" w:rsidP="00FD0D06">
            <w:pPr>
              <w:rPr>
                <w:rFonts w:ascii="Segoe Ul" w:hAnsi="Segoe Ul"/>
                <w:sz w:val="20"/>
                <w:szCs w:val="20"/>
              </w:rPr>
            </w:pPr>
          </w:p>
        </w:tc>
        <w:tc>
          <w:tcPr>
            <w:tcW w:w="4531" w:type="dxa"/>
          </w:tcPr>
          <w:p w14:paraId="065F10C9" w14:textId="77777777" w:rsidR="006934BD" w:rsidRPr="00BF4425" w:rsidRDefault="006934BD" w:rsidP="00FD0D06">
            <w:pPr>
              <w:rPr>
                <w:rFonts w:ascii="Segoe Ul" w:hAnsi="Segoe Ul"/>
                <w:sz w:val="20"/>
                <w:szCs w:val="20"/>
              </w:rPr>
            </w:pPr>
            <w:r w:rsidRPr="00BF4425">
              <w:rPr>
                <w:rFonts w:ascii="Segoe Ul" w:hAnsi="Segoe Ul"/>
                <w:sz w:val="20"/>
                <w:szCs w:val="20"/>
              </w:rPr>
              <w:t>Karlovac</w:t>
            </w:r>
          </w:p>
        </w:tc>
      </w:tr>
      <w:tr w:rsidR="006934BD" w:rsidRPr="00BF4425" w14:paraId="11FFE947" w14:textId="77777777" w:rsidTr="00FD0D06">
        <w:tc>
          <w:tcPr>
            <w:tcW w:w="4531" w:type="dxa"/>
            <w:shd w:val="clear" w:color="auto" w:fill="DAE9F7" w:themeFill="text2" w:themeFillTint="1A"/>
          </w:tcPr>
          <w:p w14:paraId="74BAEEE4" w14:textId="77777777" w:rsidR="006934BD" w:rsidRPr="00BF4425" w:rsidRDefault="006934BD" w:rsidP="00FD0D06">
            <w:pPr>
              <w:rPr>
                <w:rFonts w:ascii="Segoe Ul" w:hAnsi="Segoe Ul"/>
                <w:sz w:val="20"/>
                <w:szCs w:val="20"/>
              </w:rPr>
            </w:pPr>
            <w:r w:rsidRPr="00BF4425">
              <w:rPr>
                <w:rFonts w:ascii="Segoe Ul" w:hAnsi="Segoe Ul"/>
                <w:sz w:val="20"/>
                <w:szCs w:val="20"/>
              </w:rPr>
              <w:t>Planirani početak provedbe projekta</w:t>
            </w:r>
          </w:p>
          <w:p w14:paraId="426B9D6F" w14:textId="77777777" w:rsidR="006934BD" w:rsidRPr="00BF4425" w:rsidRDefault="006934BD" w:rsidP="00FD0D06">
            <w:pPr>
              <w:rPr>
                <w:rFonts w:ascii="Segoe Ul" w:hAnsi="Segoe Ul"/>
                <w:sz w:val="20"/>
                <w:szCs w:val="20"/>
              </w:rPr>
            </w:pPr>
          </w:p>
        </w:tc>
        <w:tc>
          <w:tcPr>
            <w:tcW w:w="4531" w:type="dxa"/>
          </w:tcPr>
          <w:p w14:paraId="358387DD" w14:textId="77777777" w:rsidR="006934BD" w:rsidRPr="00BF4425" w:rsidRDefault="006934BD" w:rsidP="00FD0D06">
            <w:pPr>
              <w:rPr>
                <w:rFonts w:ascii="Segoe Ul" w:hAnsi="Segoe Ul"/>
                <w:sz w:val="20"/>
                <w:szCs w:val="20"/>
              </w:rPr>
            </w:pPr>
            <w:r w:rsidRPr="00BF4425">
              <w:rPr>
                <w:rFonts w:ascii="Segoe Ul" w:hAnsi="Segoe Ul"/>
                <w:sz w:val="20"/>
                <w:szCs w:val="20"/>
              </w:rPr>
              <w:t>2028.</w:t>
            </w:r>
          </w:p>
        </w:tc>
      </w:tr>
      <w:tr w:rsidR="006934BD" w:rsidRPr="00BF4425" w14:paraId="58D67D85" w14:textId="77777777" w:rsidTr="00FD0D06">
        <w:tc>
          <w:tcPr>
            <w:tcW w:w="4531" w:type="dxa"/>
            <w:shd w:val="clear" w:color="auto" w:fill="DAE9F7" w:themeFill="text2" w:themeFillTint="1A"/>
          </w:tcPr>
          <w:p w14:paraId="21A500EB" w14:textId="77777777" w:rsidR="006934BD" w:rsidRPr="00BF4425" w:rsidRDefault="006934BD" w:rsidP="00FD0D06">
            <w:pPr>
              <w:rPr>
                <w:sz w:val="20"/>
                <w:szCs w:val="20"/>
              </w:rPr>
            </w:pPr>
            <w:r w:rsidRPr="00BF4425">
              <w:rPr>
                <w:sz w:val="20"/>
                <w:szCs w:val="20"/>
              </w:rPr>
              <w:t>Planirani završetak provedbe projekta</w:t>
            </w:r>
          </w:p>
          <w:p w14:paraId="5220ECB8" w14:textId="77777777" w:rsidR="006934BD" w:rsidRPr="00BF4425" w:rsidRDefault="006934BD" w:rsidP="00FD0D06">
            <w:pPr>
              <w:rPr>
                <w:sz w:val="20"/>
                <w:szCs w:val="20"/>
              </w:rPr>
            </w:pPr>
          </w:p>
        </w:tc>
        <w:tc>
          <w:tcPr>
            <w:tcW w:w="4531" w:type="dxa"/>
          </w:tcPr>
          <w:p w14:paraId="54263545" w14:textId="77777777" w:rsidR="006934BD" w:rsidRPr="00BF4425" w:rsidRDefault="006934BD" w:rsidP="00FD0D06">
            <w:pPr>
              <w:rPr>
                <w:sz w:val="20"/>
                <w:szCs w:val="20"/>
              </w:rPr>
            </w:pPr>
            <w:r w:rsidRPr="00BF4425">
              <w:rPr>
                <w:sz w:val="20"/>
                <w:szCs w:val="20"/>
              </w:rPr>
              <w:t>2028.</w:t>
            </w:r>
          </w:p>
        </w:tc>
      </w:tr>
      <w:tr w:rsidR="006934BD" w:rsidRPr="00BF4425" w14:paraId="639E0B4C" w14:textId="77777777" w:rsidTr="00FD0D06">
        <w:tc>
          <w:tcPr>
            <w:tcW w:w="4531" w:type="dxa"/>
            <w:shd w:val="clear" w:color="auto" w:fill="DAE9F7" w:themeFill="text2" w:themeFillTint="1A"/>
          </w:tcPr>
          <w:p w14:paraId="379A2EE9" w14:textId="77777777" w:rsidR="006934BD" w:rsidRPr="00BF4425" w:rsidRDefault="006934BD" w:rsidP="00FD0D06">
            <w:pPr>
              <w:rPr>
                <w:sz w:val="20"/>
                <w:szCs w:val="20"/>
              </w:rPr>
            </w:pPr>
            <w:r w:rsidRPr="00BF4425">
              <w:rPr>
                <w:sz w:val="20"/>
                <w:szCs w:val="20"/>
              </w:rPr>
              <w:t>Ključne točke ostvarenja projekta</w:t>
            </w:r>
          </w:p>
          <w:p w14:paraId="31066116" w14:textId="77777777" w:rsidR="006934BD" w:rsidRPr="00BF4425" w:rsidRDefault="006934BD" w:rsidP="00FD0D06">
            <w:pPr>
              <w:rPr>
                <w:sz w:val="20"/>
                <w:szCs w:val="20"/>
              </w:rPr>
            </w:pPr>
          </w:p>
        </w:tc>
        <w:tc>
          <w:tcPr>
            <w:tcW w:w="4531" w:type="dxa"/>
          </w:tcPr>
          <w:p w14:paraId="5CC7448F" w14:textId="77777777" w:rsidR="006934BD" w:rsidRPr="00BF4425" w:rsidRDefault="006934BD" w:rsidP="00FD0D06">
            <w:pPr>
              <w:rPr>
                <w:sz w:val="20"/>
                <w:szCs w:val="20"/>
              </w:rPr>
            </w:pPr>
            <w:r w:rsidRPr="00BF4425">
              <w:rPr>
                <w:sz w:val="20"/>
                <w:szCs w:val="20"/>
              </w:rPr>
              <w:t xml:space="preserve">Obnovljen povijesni Modrušanov park uz Kino Edison, posađena dodatna stabla </w:t>
            </w:r>
          </w:p>
        </w:tc>
      </w:tr>
      <w:tr w:rsidR="006934BD" w:rsidRPr="00BF4425" w14:paraId="2EEB49FF" w14:textId="77777777" w:rsidTr="00FD0D06">
        <w:tc>
          <w:tcPr>
            <w:tcW w:w="4531" w:type="dxa"/>
            <w:shd w:val="clear" w:color="auto" w:fill="DAE9F7" w:themeFill="text2" w:themeFillTint="1A"/>
          </w:tcPr>
          <w:p w14:paraId="41244B49" w14:textId="77777777" w:rsidR="006934BD" w:rsidRPr="00BF4425" w:rsidRDefault="006934BD" w:rsidP="00FD0D06">
            <w:pPr>
              <w:rPr>
                <w:sz w:val="20"/>
                <w:szCs w:val="20"/>
              </w:rPr>
            </w:pPr>
            <w:r w:rsidRPr="00BF4425">
              <w:rPr>
                <w:sz w:val="20"/>
                <w:szCs w:val="20"/>
              </w:rPr>
              <w:lastRenderedPageBreak/>
              <w:t>Procijenjena vrijednost projekta</w:t>
            </w:r>
          </w:p>
          <w:p w14:paraId="2868FFD8" w14:textId="77777777" w:rsidR="006934BD" w:rsidRPr="00BF4425" w:rsidRDefault="006934BD" w:rsidP="00FD0D06">
            <w:pPr>
              <w:rPr>
                <w:sz w:val="20"/>
                <w:szCs w:val="20"/>
              </w:rPr>
            </w:pPr>
          </w:p>
        </w:tc>
        <w:tc>
          <w:tcPr>
            <w:tcW w:w="4531" w:type="dxa"/>
          </w:tcPr>
          <w:p w14:paraId="5F2BD084" w14:textId="77777777" w:rsidR="006934BD" w:rsidRPr="00BF4425" w:rsidRDefault="006934BD" w:rsidP="00FD0D06">
            <w:pPr>
              <w:rPr>
                <w:sz w:val="20"/>
                <w:szCs w:val="20"/>
              </w:rPr>
            </w:pPr>
            <w:r w:rsidRPr="00BF4425">
              <w:rPr>
                <w:sz w:val="20"/>
                <w:szCs w:val="20"/>
              </w:rPr>
              <w:t>200.000,00 eura</w:t>
            </w:r>
          </w:p>
        </w:tc>
      </w:tr>
      <w:tr w:rsidR="006934BD" w:rsidRPr="00BF4425" w14:paraId="13305E9E" w14:textId="77777777" w:rsidTr="00FD0D06">
        <w:tc>
          <w:tcPr>
            <w:tcW w:w="4531" w:type="dxa"/>
            <w:shd w:val="clear" w:color="auto" w:fill="DAE9F7" w:themeFill="text2" w:themeFillTint="1A"/>
          </w:tcPr>
          <w:p w14:paraId="138280A6" w14:textId="77777777" w:rsidR="006934BD" w:rsidRPr="00BF4425" w:rsidRDefault="006934BD" w:rsidP="00FD0D06">
            <w:pPr>
              <w:rPr>
                <w:sz w:val="20"/>
                <w:szCs w:val="20"/>
              </w:rPr>
            </w:pPr>
            <w:r w:rsidRPr="00BF4425">
              <w:rPr>
                <w:sz w:val="20"/>
                <w:szCs w:val="20"/>
              </w:rPr>
              <w:t>Iznos vlastitog financiranja</w:t>
            </w:r>
          </w:p>
          <w:p w14:paraId="108E1EF3" w14:textId="77777777" w:rsidR="006934BD" w:rsidRPr="00BF4425" w:rsidRDefault="006934BD" w:rsidP="00FD0D06">
            <w:pPr>
              <w:rPr>
                <w:sz w:val="20"/>
                <w:szCs w:val="20"/>
              </w:rPr>
            </w:pPr>
          </w:p>
        </w:tc>
        <w:tc>
          <w:tcPr>
            <w:tcW w:w="4531" w:type="dxa"/>
          </w:tcPr>
          <w:p w14:paraId="3745FE0F" w14:textId="77777777" w:rsidR="006934BD" w:rsidRPr="00BF4425" w:rsidRDefault="006934BD" w:rsidP="00FD0D06">
            <w:pPr>
              <w:rPr>
                <w:sz w:val="20"/>
                <w:szCs w:val="20"/>
              </w:rPr>
            </w:pPr>
            <w:r w:rsidRPr="00BF4425">
              <w:rPr>
                <w:sz w:val="20"/>
                <w:szCs w:val="20"/>
              </w:rPr>
              <w:t xml:space="preserve">50.000,00 eura </w:t>
            </w:r>
          </w:p>
        </w:tc>
      </w:tr>
      <w:tr w:rsidR="006934BD" w:rsidRPr="00BF4425" w14:paraId="03C14DCB" w14:textId="77777777" w:rsidTr="00FD0D06">
        <w:tc>
          <w:tcPr>
            <w:tcW w:w="4531" w:type="dxa"/>
            <w:shd w:val="clear" w:color="auto" w:fill="DAE9F7" w:themeFill="text2" w:themeFillTint="1A"/>
          </w:tcPr>
          <w:p w14:paraId="41AA8CB8" w14:textId="77777777" w:rsidR="006934BD" w:rsidRPr="00BF4425" w:rsidRDefault="006934BD" w:rsidP="00FD0D06">
            <w:pPr>
              <w:rPr>
                <w:sz w:val="20"/>
                <w:szCs w:val="20"/>
              </w:rPr>
            </w:pPr>
            <w:r w:rsidRPr="00BF4425">
              <w:rPr>
                <w:sz w:val="20"/>
                <w:szCs w:val="20"/>
              </w:rPr>
              <w:t>Ostali mogući izvori financiranja</w:t>
            </w:r>
          </w:p>
          <w:p w14:paraId="46E546F6" w14:textId="77777777" w:rsidR="006934BD" w:rsidRPr="00BF4425" w:rsidRDefault="006934BD" w:rsidP="00FD0D06">
            <w:pPr>
              <w:rPr>
                <w:sz w:val="20"/>
                <w:szCs w:val="20"/>
              </w:rPr>
            </w:pPr>
          </w:p>
        </w:tc>
        <w:tc>
          <w:tcPr>
            <w:tcW w:w="4531" w:type="dxa"/>
          </w:tcPr>
          <w:p w14:paraId="64E01638" w14:textId="77777777" w:rsidR="006934BD" w:rsidRPr="00BF4425" w:rsidRDefault="006934BD" w:rsidP="00FD0D06">
            <w:pPr>
              <w:rPr>
                <w:sz w:val="20"/>
                <w:szCs w:val="20"/>
              </w:rPr>
            </w:pPr>
            <w:r w:rsidRPr="00BF4425">
              <w:rPr>
                <w:sz w:val="20"/>
                <w:szCs w:val="20"/>
              </w:rPr>
              <w:t>Nacionalni izvori</w:t>
            </w:r>
          </w:p>
        </w:tc>
      </w:tr>
      <w:tr w:rsidR="006934BD" w:rsidRPr="00BF4425" w14:paraId="0B530DDD" w14:textId="77777777" w:rsidTr="00FD0D06">
        <w:tc>
          <w:tcPr>
            <w:tcW w:w="4531" w:type="dxa"/>
            <w:shd w:val="clear" w:color="auto" w:fill="DAE9F7" w:themeFill="text2" w:themeFillTint="1A"/>
          </w:tcPr>
          <w:p w14:paraId="29D22A5B" w14:textId="77777777" w:rsidR="006934BD" w:rsidRPr="00BF4425" w:rsidRDefault="006934BD" w:rsidP="00FD0D06">
            <w:pPr>
              <w:rPr>
                <w:sz w:val="20"/>
                <w:szCs w:val="20"/>
              </w:rPr>
            </w:pPr>
            <w:r w:rsidRPr="00BF4425">
              <w:rPr>
                <w:sz w:val="20"/>
                <w:szCs w:val="20"/>
              </w:rPr>
              <w:t xml:space="preserve">Potrebna projektna dokumentacija </w:t>
            </w:r>
          </w:p>
          <w:p w14:paraId="7EAFB514" w14:textId="77777777" w:rsidR="006934BD" w:rsidRPr="00BF4425" w:rsidRDefault="006934BD" w:rsidP="00FD0D06">
            <w:pPr>
              <w:rPr>
                <w:sz w:val="20"/>
                <w:szCs w:val="20"/>
              </w:rPr>
            </w:pPr>
          </w:p>
        </w:tc>
        <w:tc>
          <w:tcPr>
            <w:tcW w:w="4531" w:type="dxa"/>
          </w:tcPr>
          <w:p w14:paraId="35C2C02B" w14:textId="77777777" w:rsidR="006934BD" w:rsidRPr="00BF4425" w:rsidRDefault="006934BD" w:rsidP="00FD0D06">
            <w:pPr>
              <w:rPr>
                <w:sz w:val="20"/>
                <w:szCs w:val="20"/>
              </w:rPr>
            </w:pPr>
            <w:r w:rsidRPr="00BF4425">
              <w:rPr>
                <w:sz w:val="20"/>
                <w:szCs w:val="20"/>
              </w:rPr>
              <w:t>NE</w:t>
            </w:r>
          </w:p>
        </w:tc>
      </w:tr>
    </w:tbl>
    <w:p w14:paraId="0C477B67" w14:textId="77777777" w:rsidR="006934BD" w:rsidRPr="00514877" w:rsidRDefault="006934BD" w:rsidP="006934BD">
      <w:pPr>
        <w:rPr>
          <w:i/>
          <w:iCs/>
          <w:color w:val="215E99"/>
          <w:sz w:val="22"/>
          <w:szCs w:val="22"/>
        </w:rPr>
      </w:pPr>
      <w:r w:rsidRPr="00514877">
        <w:rPr>
          <w:i/>
          <w:iCs/>
          <w:color w:val="215E99"/>
          <w:sz w:val="22"/>
          <w:szCs w:val="22"/>
        </w:rPr>
        <w:t>Izvor: Grad Karlovac</w:t>
      </w:r>
    </w:p>
    <w:p w14:paraId="1FE09F87" w14:textId="77777777" w:rsidR="00F73994" w:rsidRPr="00BF2AE2" w:rsidRDefault="00F73994" w:rsidP="00181891">
      <w:pPr>
        <w:spacing w:line="360" w:lineRule="auto"/>
        <w:jc w:val="both"/>
        <w:rPr>
          <w:rFonts w:cs="Segoe UI"/>
          <w:sz w:val="20"/>
          <w:szCs w:val="20"/>
        </w:rPr>
      </w:pPr>
    </w:p>
    <w:p w14:paraId="2AC980CC" w14:textId="315B36BD" w:rsidR="004061C5" w:rsidRPr="00BF2AE2" w:rsidRDefault="00082FB9" w:rsidP="00090424">
      <w:pPr>
        <w:pStyle w:val="Heading2"/>
        <w:numPr>
          <w:ilvl w:val="1"/>
          <w:numId w:val="67"/>
        </w:numPr>
        <w:spacing w:line="360" w:lineRule="auto"/>
        <w:rPr>
          <w:lang w:val="hr-HR"/>
        </w:rPr>
      </w:pPr>
      <w:bookmarkStart w:id="61" w:name="_Toc212441084"/>
      <w:r w:rsidRPr="00BF2AE2">
        <w:rPr>
          <w:lang w:val="hr-HR"/>
        </w:rPr>
        <w:t xml:space="preserve">Projekti </w:t>
      </w:r>
      <w:r w:rsidR="00307202" w:rsidRPr="00BF2AE2">
        <w:rPr>
          <w:lang w:val="hr-HR"/>
        </w:rPr>
        <w:t xml:space="preserve">od </w:t>
      </w:r>
      <w:r w:rsidRPr="00BF2AE2">
        <w:rPr>
          <w:lang w:val="hr-HR"/>
        </w:rPr>
        <w:t xml:space="preserve">posebnog značaja za razvoj </w:t>
      </w:r>
      <w:r w:rsidR="000213E6" w:rsidRPr="00BF2AE2">
        <w:rPr>
          <w:lang w:val="hr-HR"/>
        </w:rPr>
        <w:t>de</w:t>
      </w:r>
      <w:r w:rsidR="000213E6" w:rsidRPr="00D8522D">
        <w:rPr>
          <w:lang w:val="hr-HR"/>
        </w:rPr>
        <w:t>stinacije</w:t>
      </w:r>
      <w:bookmarkEnd w:id="61"/>
    </w:p>
    <w:p w14:paraId="44781E84" w14:textId="77777777" w:rsidR="004061C5" w:rsidRPr="00BF2AE2" w:rsidRDefault="004061C5" w:rsidP="006D4F2B">
      <w:pPr>
        <w:spacing w:line="360" w:lineRule="auto"/>
        <w:jc w:val="both"/>
        <w:rPr>
          <w:rFonts w:cs="Segoe UI"/>
          <w:sz w:val="22"/>
          <w:szCs w:val="22"/>
        </w:rPr>
      </w:pPr>
      <w:r w:rsidRPr="00BF2AE2">
        <w:rPr>
          <w:rFonts w:cs="Segoe UI"/>
          <w:sz w:val="22"/>
          <w:szCs w:val="22"/>
        </w:rPr>
        <w:t>Zakon o turizmu je definirao projekt od posebnog značaja za razvoj destinacije kao projekt koji u planu upravljanja destinacijom naveden kao projekt od posebnog značaja, a pridonosi provedbi plana upravljanja destinacijom i strateškom cilju definiranom aktima strateškog planiranja za razvoj turizma.</w:t>
      </w:r>
    </w:p>
    <w:p w14:paraId="4F3775BC" w14:textId="0940431C" w:rsidR="004061C5" w:rsidRPr="00BF2AE2" w:rsidRDefault="004061C5" w:rsidP="006D4F2B">
      <w:pPr>
        <w:spacing w:line="360" w:lineRule="auto"/>
        <w:jc w:val="both"/>
        <w:rPr>
          <w:sz w:val="22"/>
          <w:szCs w:val="22"/>
        </w:rPr>
      </w:pPr>
      <w:r w:rsidRPr="00BF2AE2">
        <w:rPr>
          <w:sz w:val="22"/>
          <w:szCs w:val="22"/>
        </w:rPr>
        <w:t xml:space="preserve">Projekt od posebnog </w:t>
      </w:r>
      <w:r w:rsidR="00307202" w:rsidRPr="00BF2AE2">
        <w:rPr>
          <w:sz w:val="22"/>
          <w:szCs w:val="22"/>
        </w:rPr>
        <w:t xml:space="preserve">značaja </w:t>
      </w:r>
      <w:r w:rsidRPr="00BF2AE2">
        <w:rPr>
          <w:sz w:val="22"/>
          <w:szCs w:val="22"/>
        </w:rPr>
        <w:t>za razvoj destinacije je projekt koji:</w:t>
      </w:r>
    </w:p>
    <w:p w14:paraId="1DAC8796" w14:textId="015B4425" w:rsidR="004061C5" w:rsidRPr="00BF2AE2" w:rsidRDefault="004061C5">
      <w:pPr>
        <w:pStyle w:val="ListParagraph"/>
        <w:numPr>
          <w:ilvl w:val="0"/>
          <w:numId w:val="101"/>
        </w:numPr>
        <w:spacing w:line="360" w:lineRule="auto"/>
        <w:jc w:val="both"/>
        <w:rPr>
          <w:rFonts w:cs="Segoe UI"/>
          <w:sz w:val="22"/>
          <w:szCs w:val="22"/>
        </w:rPr>
      </w:pPr>
      <w:r w:rsidRPr="00BF2AE2">
        <w:rPr>
          <w:rFonts w:cs="Segoe UI"/>
          <w:sz w:val="22"/>
          <w:szCs w:val="22"/>
        </w:rPr>
        <w:t>pridonosi strateškom i/ili posebnom cilju definiranom aktima strateškog planiranja za razvoj turizma, - predviđa značajan i mjerljiv, izravni ili neizravni pozitivni financijski učinak na sektor turizma i povezane sektore</w:t>
      </w:r>
    </w:p>
    <w:p w14:paraId="7EDA5A9B" w14:textId="2551F10C" w:rsidR="004061C5" w:rsidRPr="00BF2AE2" w:rsidRDefault="004061C5">
      <w:pPr>
        <w:pStyle w:val="ListParagraph"/>
        <w:numPr>
          <w:ilvl w:val="0"/>
          <w:numId w:val="101"/>
        </w:numPr>
        <w:spacing w:line="360" w:lineRule="auto"/>
        <w:jc w:val="both"/>
        <w:rPr>
          <w:rFonts w:cs="Segoe UI"/>
          <w:sz w:val="22"/>
          <w:szCs w:val="22"/>
        </w:rPr>
      </w:pPr>
      <w:r w:rsidRPr="00BF2AE2">
        <w:rPr>
          <w:rFonts w:cs="Segoe UI"/>
          <w:sz w:val="22"/>
          <w:szCs w:val="22"/>
        </w:rPr>
        <w:t>započinje s provedbom u razdoblju važenja plana upravljana destinacijom kojim je predviđen</w:t>
      </w:r>
    </w:p>
    <w:p w14:paraId="19D2F9B3" w14:textId="4523B369" w:rsidR="004061C5" w:rsidRPr="00BF2AE2" w:rsidRDefault="004061C5">
      <w:pPr>
        <w:pStyle w:val="ListParagraph"/>
        <w:numPr>
          <w:ilvl w:val="0"/>
          <w:numId w:val="101"/>
        </w:numPr>
        <w:spacing w:line="360" w:lineRule="auto"/>
        <w:jc w:val="both"/>
        <w:rPr>
          <w:rFonts w:cs="Segoe UI"/>
          <w:sz w:val="22"/>
          <w:szCs w:val="22"/>
        </w:rPr>
      </w:pPr>
      <w:r w:rsidRPr="00BF2AE2">
        <w:rPr>
          <w:rFonts w:cs="Segoe UI"/>
          <w:sz w:val="22"/>
          <w:szCs w:val="22"/>
        </w:rPr>
        <w:t>ima minimalno izrađenu studijsku/projektnu dokumentaciju prema propisu kojim se regulira odobravanje investicijskih projekata za koje obveze preuzimaju proračunski korisnici jedinice lokalne i područne (regionalne) samouprave ima minimalnu vrijednosti od 1.000.000,00 eura.</w:t>
      </w:r>
    </w:p>
    <w:p w14:paraId="00591E82" w14:textId="31E85293" w:rsidR="00E01813" w:rsidRPr="00BF2AE2" w:rsidRDefault="00241125" w:rsidP="00181891">
      <w:pPr>
        <w:spacing w:line="360" w:lineRule="auto"/>
        <w:jc w:val="both"/>
        <w:rPr>
          <w:rFonts w:cs="Segoe UI"/>
          <w:sz w:val="22"/>
          <w:szCs w:val="22"/>
        </w:rPr>
      </w:pPr>
      <w:r w:rsidRPr="00BF2AE2">
        <w:rPr>
          <w:rFonts w:cs="Segoe UI"/>
          <w:sz w:val="22"/>
          <w:szCs w:val="22"/>
        </w:rPr>
        <w:t>Projekti od posebnog značaja sastavni su dio Plana upravljanja turizmom grada Karlovca.</w:t>
      </w:r>
    </w:p>
    <w:p w14:paraId="0F4E4473" w14:textId="77777777" w:rsidR="00A56446" w:rsidRDefault="00A56446" w:rsidP="00A56446">
      <w:pPr>
        <w:jc w:val="center"/>
        <w:rPr>
          <w:b/>
          <w:bCs/>
        </w:rPr>
      </w:pPr>
    </w:p>
    <w:p w14:paraId="43C57521" w14:textId="77777777" w:rsidR="004156FB" w:rsidRPr="00D322F3" w:rsidRDefault="004156FB" w:rsidP="00A56446">
      <w:pPr>
        <w:jc w:val="center"/>
        <w:rPr>
          <w:b/>
          <w:bCs/>
        </w:rPr>
      </w:pPr>
    </w:p>
    <w:p w14:paraId="19F514AE" w14:textId="5E2D8696" w:rsidR="00A56446" w:rsidRPr="00A47681" w:rsidRDefault="00A56446" w:rsidP="00A56446">
      <w:pPr>
        <w:pStyle w:val="Caption"/>
        <w:keepNext/>
        <w:rPr>
          <w:i w:val="0"/>
          <w:iCs w:val="0"/>
          <w:color w:val="215E99"/>
          <w:sz w:val="22"/>
          <w:szCs w:val="22"/>
        </w:rPr>
      </w:pPr>
      <w:r w:rsidRPr="00A47681">
        <w:rPr>
          <w:i w:val="0"/>
          <w:iCs w:val="0"/>
          <w:color w:val="215E99"/>
          <w:sz w:val="22"/>
          <w:szCs w:val="22"/>
        </w:rPr>
        <w:lastRenderedPageBreak/>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64</w:t>
      </w:r>
      <w:r w:rsidRPr="00A47681">
        <w:rPr>
          <w:i w:val="0"/>
          <w:iCs w:val="0"/>
          <w:color w:val="215E99"/>
          <w:sz w:val="22"/>
          <w:szCs w:val="22"/>
        </w:rPr>
        <w:fldChar w:fldCharType="end"/>
      </w:r>
      <w:r w:rsidRPr="00A47681">
        <w:rPr>
          <w:i w:val="0"/>
          <w:iCs w:val="0"/>
          <w:color w:val="215E99"/>
          <w:sz w:val="22"/>
          <w:szCs w:val="22"/>
        </w:rPr>
        <w:t>: Naziv projekta: Sportska dvorana</w:t>
      </w:r>
    </w:p>
    <w:tbl>
      <w:tblPr>
        <w:tblStyle w:val="TableGrid"/>
        <w:tblW w:w="0" w:type="auto"/>
        <w:tblLook w:val="04A0" w:firstRow="1" w:lastRow="0" w:firstColumn="1" w:lastColumn="0" w:noHBand="0" w:noVBand="1"/>
      </w:tblPr>
      <w:tblGrid>
        <w:gridCol w:w="4531"/>
        <w:gridCol w:w="4531"/>
      </w:tblGrid>
      <w:tr w:rsidR="00A56446" w:rsidRPr="003F5EA3" w14:paraId="5FDF4281" w14:textId="77777777" w:rsidTr="00482387">
        <w:tc>
          <w:tcPr>
            <w:tcW w:w="4531" w:type="dxa"/>
            <w:shd w:val="clear" w:color="auto" w:fill="DAE9F7" w:themeFill="text2" w:themeFillTint="1A"/>
          </w:tcPr>
          <w:p w14:paraId="48A49CCF"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6E209168" w14:textId="77777777" w:rsidR="00A56446" w:rsidRPr="00A56446" w:rsidRDefault="00A56446" w:rsidP="00A56446">
            <w:pPr>
              <w:spacing w:line="276" w:lineRule="auto"/>
              <w:rPr>
                <w:rFonts w:cs="Segoe UI"/>
                <w:color w:val="000000" w:themeColor="text1"/>
                <w:sz w:val="20"/>
                <w:szCs w:val="20"/>
              </w:rPr>
            </w:pPr>
          </w:p>
        </w:tc>
        <w:tc>
          <w:tcPr>
            <w:tcW w:w="4531" w:type="dxa"/>
          </w:tcPr>
          <w:p w14:paraId="7277254F"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SPORTSKA DVORANA</w:t>
            </w:r>
          </w:p>
        </w:tc>
      </w:tr>
      <w:tr w:rsidR="00A56446" w14:paraId="79FBB0EB" w14:textId="77777777" w:rsidTr="00482387">
        <w:tc>
          <w:tcPr>
            <w:tcW w:w="4531" w:type="dxa"/>
            <w:shd w:val="clear" w:color="auto" w:fill="DAE9F7" w:themeFill="text2" w:themeFillTint="1A"/>
          </w:tcPr>
          <w:p w14:paraId="130743FB"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18C7A3FE" w14:textId="77777777" w:rsidR="00A56446" w:rsidRPr="00A56446" w:rsidRDefault="00A56446" w:rsidP="00A56446">
            <w:pPr>
              <w:spacing w:line="276" w:lineRule="auto"/>
              <w:rPr>
                <w:rFonts w:cs="Segoe UI"/>
                <w:sz w:val="20"/>
                <w:szCs w:val="20"/>
              </w:rPr>
            </w:pPr>
          </w:p>
        </w:tc>
        <w:tc>
          <w:tcPr>
            <w:tcW w:w="4531" w:type="dxa"/>
          </w:tcPr>
          <w:p w14:paraId="3DEAF667" w14:textId="77777777" w:rsidR="00A56446" w:rsidRPr="00A56446" w:rsidRDefault="00A56446" w:rsidP="00A56446">
            <w:pPr>
              <w:spacing w:line="276" w:lineRule="auto"/>
              <w:rPr>
                <w:rFonts w:cs="Segoe UI"/>
                <w:sz w:val="20"/>
                <w:szCs w:val="20"/>
              </w:rPr>
            </w:pPr>
            <w:r w:rsidRPr="00A56446">
              <w:rPr>
                <w:rFonts w:cs="Segoe UI"/>
                <w:sz w:val="20"/>
                <w:szCs w:val="20"/>
              </w:rPr>
              <w:t>Projektiranje, izgradnja, opremanje i stavljanje u funkciju multifunkcionalne sportske dvorane</w:t>
            </w:r>
          </w:p>
        </w:tc>
      </w:tr>
      <w:tr w:rsidR="00A56446" w14:paraId="75A65A12" w14:textId="77777777" w:rsidTr="00482387">
        <w:tc>
          <w:tcPr>
            <w:tcW w:w="4531" w:type="dxa"/>
            <w:shd w:val="clear" w:color="auto" w:fill="DAE9F7" w:themeFill="text2" w:themeFillTint="1A"/>
          </w:tcPr>
          <w:p w14:paraId="47BF2FF7"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0C9FF5AB" w14:textId="77777777" w:rsidR="00A56446" w:rsidRPr="00A56446" w:rsidRDefault="00A56446" w:rsidP="00A56446">
            <w:pPr>
              <w:spacing w:line="276" w:lineRule="auto"/>
              <w:rPr>
                <w:rFonts w:cs="Segoe UI"/>
                <w:sz w:val="20"/>
                <w:szCs w:val="20"/>
              </w:rPr>
            </w:pPr>
          </w:p>
        </w:tc>
        <w:tc>
          <w:tcPr>
            <w:tcW w:w="4531" w:type="dxa"/>
          </w:tcPr>
          <w:p w14:paraId="6FA059EA" w14:textId="77777777" w:rsidR="00A56446" w:rsidRPr="00A56446" w:rsidRDefault="00A56446" w:rsidP="00A56446">
            <w:pPr>
              <w:spacing w:line="276" w:lineRule="auto"/>
              <w:rPr>
                <w:rFonts w:cs="Segoe UI"/>
                <w:sz w:val="20"/>
                <w:szCs w:val="20"/>
              </w:rPr>
            </w:pPr>
            <w:r w:rsidRPr="00A56446">
              <w:rPr>
                <w:rFonts w:cs="Segoe UI"/>
                <w:sz w:val="20"/>
                <w:szCs w:val="20"/>
              </w:rPr>
              <w:t>Izgraditi multifunkcionalnu sportsku dvoranu dimenzija 50 x 48 metara, minimalnog kapaciteta 4.000 gledatelja pogodnu za pripreme sportaša i razvoj sportskog turizma tijekom cijele godine</w:t>
            </w:r>
          </w:p>
        </w:tc>
      </w:tr>
      <w:tr w:rsidR="00A56446" w14:paraId="51D7EB19" w14:textId="77777777" w:rsidTr="00482387">
        <w:tc>
          <w:tcPr>
            <w:tcW w:w="4531" w:type="dxa"/>
            <w:shd w:val="clear" w:color="auto" w:fill="DAE9F7" w:themeFill="text2" w:themeFillTint="1A"/>
          </w:tcPr>
          <w:p w14:paraId="09DA4C52"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16AE88EF" w14:textId="77777777" w:rsidR="00A56446" w:rsidRPr="00A56446" w:rsidRDefault="00A56446" w:rsidP="00A56446">
            <w:pPr>
              <w:spacing w:line="276" w:lineRule="auto"/>
              <w:rPr>
                <w:rFonts w:cs="Segoe UI"/>
                <w:sz w:val="20"/>
                <w:szCs w:val="20"/>
              </w:rPr>
            </w:pPr>
          </w:p>
        </w:tc>
        <w:tc>
          <w:tcPr>
            <w:tcW w:w="4531" w:type="dxa"/>
          </w:tcPr>
          <w:p w14:paraId="40C7F391" w14:textId="77777777" w:rsidR="00A56446" w:rsidRPr="00A56446" w:rsidRDefault="00A56446" w:rsidP="00A56446">
            <w:pPr>
              <w:spacing w:line="276" w:lineRule="auto"/>
              <w:rPr>
                <w:rFonts w:cs="Segoe UI"/>
                <w:sz w:val="20"/>
                <w:szCs w:val="20"/>
              </w:rPr>
            </w:pPr>
            <w:r w:rsidRPr="00A56446">
              <w:rPr>
                <w:rFonts w:cs="Segoe UI"/>
                <w:sz w:val="20"/>
                <w:szCs w:val="20"/>
              </w:rPr>
              <w:t>Razvoj cjelogodišnjeg turizma</w:t>
            </w:r>
          </w:p>
        </w:tc>
      </w:tr>
      <w:tr w:rsidR="00A56446" w14:paraId="400F9E37" w14:textId="77777777" w:rsidTr="00482387">
        <w:tc>
          <w:tcPr>
            <w:tcW w:w="4531" w:type="dxa"/>
            <w:shd w:val="clear" w:color="auto" w:fill="DAE9F7" w:themeFill="text2" w:themeFillTint="1A"/>
          </w:tcPr>
          <w:p w14:paraId="63630DB9"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6A1264C5" w14:textId="77777777" w:rsidR="00A56446" w:rsidRPr="00A56446" w:rsidRDefault="00A56446" w:rsidP="00A56446">
            <w:pPr>
              <w:spacing w:line="276" w:lineRule="auto"/>
              <w:rPr>
                <w:rFonts w:cs="Segoe UI"/>
                <w:sz w:val="20"/>
                <w:szCs w:val="20"/>
              </w:rPr>
            </w:pPr>
          </w:p>
        </w:tc>
        <w:tc>
          <w:tcPr>
            <w:tcW w:w="4531" w:type="dxa"/>
          </w:tcPr>
          <w:p w14:paraId="5EB0CF5A"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2061E864" w14:textId="77777777" w:rsidTr="00482387">
        <w:tc>
          <w:tcPr>
            <w:tcW w:w="4531" w:type="dxa"/>
            <w:shd w:val="clear" w:color="auto" w:fill="DAE9F7" w:themeFill="text2" w:themeFillTint="1A"/>
          </w:tcPr>
          <w:p w14:paraId="32357AC0"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48B2D843" w14:textId="77777777" w:rsidR="00A56446" w:rsidRPr="00A56446" w:rsidRDefault="00A56446" w:rsidP="00A56446">
            <w:pPr>
              <w:spacing w:line="276" w:lineRule="auto"/>
              <w:rPr>
                <w:rFonts w:cs="Segoe UI"/>
                <w:sz w:val="20"/>
                <w:szCs w:val="20"/>
              </w:rPr>
            </w:pPr>
          </w:p>
        </w:tc>
        <w:tc>
          <w:tcPr>
            <w:tcW w:w="4531" w:type="dxa"/>
          </w:tcPr>
          <w:p w14:paraId="101F6B3E"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7FA49BC8" w14:textId="77777777" w:rsidTr="00482387">
        <w:tc>
          <w:tcPr>
            <w:tcW w:w="4531" w:type="dxa"/>
            <w:shd w:val="clear" w:color="auto" w:fill="DAE9F7" w:themeFill="text2" w:themeFillTint="1A"/>
          </w:tcPr>
          <w:p w14:paraId="671D0703"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5FA2F141" w14:textId="77777777" w:rsidR="00A56446" w:rsidRPr="00A56446" w:rsidRDefault="00A56446" w:rsidP="00A56446">
            <w:pPr>
              <w:spacing w:line="276" w:lineRule="auto"/>
              <w:rPr>
                <w:rFonts w:cs="Segoe UI"/>
                <w:sz w:val="20"/>
                <w:szCs w:val="20"/>
              </w:rPr>
            </w:pPr>
          </w:p>
        </w:tc>
        <w:tc>
          <w:tcPr>
            <w:tcW w:w="4531" w:type="dxa"/>
          </w:tcPr>
          <w:p w14:paraId="090E2B6D"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14:paraId="06C4067B" w14:textId="77777777" w:rsidTr="00482387">
        <w:tc>
          <w:tcPr>
            <w:tcW w:w="4531" w:type="dxa"/>
            <w:shd w:val="clear" w:color="auto" w:fill="DAE9F7" w:themeFill="text2" w:themeFillTint="1A"/>
          </w:tcPr>
          <w:p w14:paraId="68F947C8"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3E43B4E0" w14:textId="77777777" w:rsidR="00A56446" w:rsidRPr="00A56446" w:rsidRDefault="00A56446" w:rsidP="00A56446">
            <w:pPr>
              <w:spacing w:line="276" w:lineRule="auto"/>
              <w:rPr>
                <w:rFonts w:cs="Segoe UI"/>
                <w:sz w:val="20"/>
                <w:szCs w:val="20"/>
              </w:rPr>
            </w:pPr>
          </w:p>
        </w:tc>
        <w:tc>
          <w:tcPr>
            <w:tcW w:w="4531" w:type="dxa"/>
          </w:tcPr>
          <w:p w14:paraId="467EBA75" w14:textId="77777777" w:rsidR="00A56446" w:rsidRPr="00A56446" w:rsidRDefault="00A56446" w:rsidP="00A56446">
            <w:pPr>
              <w:spacing w:line="276" w:lineRule="auto"/>
              <w:rPr>
                <w:rFonts w:cs="Segoe UI"/>
                <w:sz w:val="20"/>
                <w:szCs w:val="20"/>
              </w:rPr>
            </w:pPr>
            <w:r w:rsidRPr="00A56446">
              <w:rPr>
                <w:rFonts w:cs="Segoe UI"/>
                <w:sz w:val="20"/>
                <w:szCs w:val="20"/>
              </w:rPr>
              <w:t>2030.</w:t>
            </w:r>
          </w:p>
        </w:tc>
      </w:tr>
      <w:tr w:rsidR="00A56446" w14:paraId="38A9C9D7" w14:textId="77777777" w:rsidTr="00482387">
        <w:tc>
          <w:tcPr>
            <w:tcW w:w="4531" w:type="dxa"/>
            <w:shd w:val="clear" w:color="auto" w:fill="DAE9F7" w:themeFill="text2" w:themeFillTint="1A"/>
          </w:tcPr>
          <w:p w14:paraId="29394658"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154C7783" w14:textId="77777777" w:rsidR="00A56446" w:rsidRPr="00A56446" w:rsidRDefault="00A56446" w:rsidP="00A56446">
            <w:pPr>
              <w:spacing w:line="276" w:lineRule="auto"/>
              <w:rPr>
                <w:rFonts w:cs="Segoe UI"/>
                <w:sz w:val="20"/>
                <w:szCs w:val="20"/>
              </w:rPr>
            </w:pPr>
          </w:p>
        </w:tc>
        <w:tc>
          <w:tcPr>
            <w:tcW w:w="4531" w:type="dxa"/>
          </w:tcPr>
          <w:p w14:paraId="31919264" w14:textId="77777777" w:rsidR="00A56446" w:rsidRPr="00A56446" w:rsidRDefault="00A56446" w:rsidP="00A56446">
            <w:pPr>
              <w:spacing w:line="276" w:lineRule="auto"/>
              <w:rPr>
                <w:rFonts w:cs="Segoe UI"/>
                <w:sz w:val="20"/>
                <w:szCs w:val="20"/>
              </w:rPr>
            </w:pPr>
            <w:r w:rsidRPr="00A56446">
              <w:rPr>
                <w:rFonts w:cs="Segoe UI"/>
                <w:sz w:val="20"/>
                <w:szCs w:val="20"/>
              </w:rPr>
              <w:t>Izgrađena sportska dvorana, povećan turistički i gospodarski promet u destinaciji</w:t>
            </w:r>
          </w:p>
        </w:tc>
      </w:tr>
      <w:tr w:rsidR="00A56446" w14:paraId="27DAEAFF" w14:textId="77777777" w:rsidTr="00482387">
        <w:tc>
          <w:tcPr>
            <w:tcW w:w="4531" w:type="dxa"/>
            <w:shd w:val="clear" w:color="auto" w:fill="DAE9F7" w:themeFill="text2" w:themeFillTint="1A"/>
          </w:tcPr>
          <w:p w14:paraId="64B109D5"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76D30A37" w14:textId="77777777" w:rsidR="00A56446" w:rsidRPr="00A56446" w:rsidRDefault="00A56446" w:rsidP="00A56446">
            <w:pPr>
              <w:spacing w:line="276" w:lineRule="auto"/>
              <w:rPr>
                <w:rFonts w:cs="Segoe UI"/>
                <w:sz w:val="20"/>
                <w:szCs w:val="20"/>
              </w:rPr>
            </w:pPr>
          </w:p>
        </w:tc>
        <w:tc>
          <w:tcPr>
            <w:tcW w:w="4531" w:type="dxa"/>
          </w:tcPr>
          <w:p w14:paraId="193BD805" w14:textId="77777777" w:rsidR="00A56446" w:rsidRPr="00A56446" w:rsidRDefault="00A56446" w:rsidP="00A56446">
            <w:pPr>
              <w:spacing w:line="276" w:lineRule="auto"/>
              <w:rPr>
                <w:rFonts w:cs="Segoe UI"/>
                <w:sz w:val="20"/>
                <w:szCs w:val="20"/>
              </w:rPr>
            </w:pPr>
            <w:r w:rsidRPr="00A56446">
              <w:rPr>
                <w:rFonts w:cs="Segoe UI"/>
                <w:sz w:val="20"/>
                <w:szCs w:val="20"/>
              </w:rPr>
              <w:t>22.000.000,00 eura</w:t>
            </w:r>
          </w:p>
        </w:tc>
      </w:tr>
      <w:tr w:rsidR="00A56446" w14:paraId="3B163674" w14:textId="77777777" w:rsidTr="00482387">
        <w:tc>
          <w:tcPr>
            <w:tcW w:w="4531" w:type="dxa"/>
            <w:shd w:val="clear" w:color="auto" w:fill="DAE9F7" w:themeFill="text2" w:themeFillTint="1A"/>
          </w:tcPr>
          <w:p w14:paraId="1475EE70"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0B490234" w14:textId="77777777" w:rsidR="00A56446" w:rsidRPr="00A56446" w:rsidRDefault="00A56446" w:rsidP="00A56446">
            <w:pPr>
              <w:spacing w:line="276" w:lineRule="auto"/>
              <w:rPr>
                <w:rFonts w:cs="Segoe UI"/>
                <w:sz w:val="20"/>
                <w:szCs w:val="20"/>
              </w:rPr>
            </w:pPr>
          </w:p>
        </w:tc>
        <w:tc>
          <w:tcPr>
            <w:tcW w:w="4531" w:type="dxa"/>
          </w:tcPr>
          <w:p w14:paraId="0AE62B42" w14:textId="77777777" w:rsidR="00A56446" w:rsidRPr="00A56446" w:rsidRDefault="00A56446" w:rsidP="00A56446">
            <w:pPr>
              <w:spacing w:line="276" w:lineRule="auto"/>
              <w:rPr>
                <w:rFonts w:cs="Segoe UI"/>
                <w:sz w:val="20"/>
                <w:szCs w:val="20"/>
              </w:rPr>
            </w:pPr>
            <w:r w:rsidRPr="00A56446">
              <w:rPr>
                <w:rFonts w:cs="Segoe UI"/>
                <w:sz w:val="20"/>
                <w:szCs w:val="20"/>
              </w:rPr>
              <w:t>2.000.000,00 eura</w:t>
            </w:r>
          </w:p>
        </w:tc>
      </w:tr>
      <w:tr w:rsidR="00A56446" w14:paraId="57C18E65" w14:textId="77777777" w:rsidTr="00482387">
        <w:tc>
          <w:tcPr>
            <w:tcW w:w="4531" w:type="dxa"/>
            <w:shd w:val="clear" w:color="auto" w:fill="DAE9F7" w:themeFill="text2" w:themeFillTint="1A"/>
          </w:tcPr>
          <w:p w14:paraId="5E33D1D0"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0504F1F5" w14:textId="77777777" w:rsidR="00A56446" w:rsidRPr="00A56446" w:rsidRDefault="00A56446" w:rsidP="00A56446">
            <w:pPr>
              <w:spacing w:line="276" w:lineRule="auto"/>
              <w:rPr>
                <w:rFonts w:cs="Segoe UI"/>
                <w:sz w:val="20"/>
                <w:szCs w:val="20"/>
              </w:rPr>
            </w:pPr>
          </w:p>
          <w:p w14:paraId="29C2EBDE" w14:textId="77777777" w:rsidR="00A56446" w:rsidRPr="00A56446" w:rsidRDefault="00A56446" w:rsidP="00A56446">
            <w:pPr>
              <w:spacing w:line="276" w:lineRule="auto"/>
              <w:rPr>
                <w:rFonts w:cs="Segoe UI"/>
                <w:sz w:val="20"/>
                <w:szCs w:val="20"/>
              </w:rPr>
            </w:pPr>
          </w:p>
        </w:tc>
        <w:tc>
          <w:tcPr>
            <w:tcW w:w="4531" w:type="dxa"/>
          </w:tcPr>
          <w:p w14:paraId="35DF6F67" w14:textId="77777777" w:rsidR="00A56446" w:rsidRPr="00A56446" w:rsidRDefault="00A56446" w:rsidP="00A56446">
            <w:pPr>
              <w:spacing w:line="276" w:lineRule="auto"/>
              <w:rPr>
                <w:rFonts w:cs="Segoe UI"/>
                <w:sz w:val="20"/>
                <w:szCs w:val="20"/>
              </w:rPr>
            </w:pPr>
            <w:r w:rsidRPr="00A56446">
              <w:rPr>
                <w:rFonts w:cs="Segoe UI"/>
                <w:sz w:val="20"/>
                <w:szCs w:val="20"/>
              </w:rPr>
              <w:t>Ministarstvo turizma i sporta, EU fondovi, Ministarstvo znanosti, obrazovanja i mladih, Karlovačka županija</w:t>
            </w:r>
          </w:p>
        </w:tc>
      </w:tr>
      <w:tr w:rsidR="00A56446" w14:paraId="3A47CB51" w14:textId="77777777" w:rsidTr="00482387">
        <w:tc>
          <w:tcPr>
            <w:tcW w:w="4531" w:type="dxa"/>
            <w:shd w:val="clear" w:color="auto" w:fill="DAE9F7" w:themeFill="text2" w:themeFillTint="1A"/>
          </w:tcPr>
          <w:p w14:paraId="37809993"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5B9070EC" w14:textId="77777777" w:rsidR="00A56446" w:rsidRPr="00A56446" w:rsidRDefault="00A56446" w:rsidP="00A56446">
            <w:pPr>
              <w:spacing w:line="276" w:lineRule="auto"/>
              <w:rPr>
                <w:rFonts w:cs="Segoe UI"/>
                <w:sz w:val="20"/>
                <w:szCs w:val="20"/>
              </w:rPr>
            </w:pPr>
          </w:p>
        </w:tc>
        <w:tc>
          <w:tcPr>
            <w:tcW w:w="4531" w:type="dxa"/>
          </w:tcPr>
          <w:p w14:paraId="4F48E360"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6F4FBC69" w14:textId="22F4CDB8" w:rsidR="00A56446" w:rsidRPr="00514877" w:rsidRDefault="00514877" w:rsidP="00A56446">
      <w:pPr>
        <w:rPr>
          <w:i/>
          <w:iCs/>
          <w:color w:val="215E99"/>
          <w:sz w:val="22"/>
          <w:szCs w:val="22"/>
        </w:rPr>
      </w:pPr>
      <w:r w:rsidRPr="00514877">
        <w:rPr>
          <w:i/>
          <w:iCs/>
          <w:color w:val="215E99"/>
          <w:sz w:val="22"/>
          <w:szCs w:val="22"/>
        </w:rPr>
        <w:t>Izvor: Grad Karlovac</w:t>
      </w:r>
    </w:p>
    <w:p w14:paraId="5D742F95" w14:textId="77777777" w:rsidR="004156FB" w:rsidRDefault="004156FB" w:rsidP="00A56446">
      <w:pPr>
        <w:pStyle w:val="Caption"/>
        <w:keepNext/>
        <w:rPr>
          <w:i w:val="0"/>
          <w:iCs w:val="0"/>
          <w:color w:val="215E99"/>
          <w:sz w:val="22"/>
          <w:szCs w:val="22"/>
        </w:rPr>
      </w:pPr>
    </w:p>
    <w:p w14:paraId="62149BCC" w14:textId="092B4EA1"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65</w:t>
      </w:r>
      <w:r w:rsidRPr="00A47681">
        <w:rPr>
          <w:i w:val="0"/>
          <w:iCs w:val="0"/>
          <w:color w:val="215E99"/>
          <w:sz w:val="22"/>
          <w:szCs w:val="22"/>
        </w:rPr>
        <w:fldChar w:fldCharType="end"/>
      </w:r>
      <w:r w:rsidRPr="00A47681">
        <w:rPr>
          <w:i w:val="0"/>
          <w:iCs w:val="0"/>
          <w:color w:val="215E99"/>
          <w:sz w:val="22"/>
          <w:szCs w:val="22"/>
        </w:rPr>
        <w:t>: Naziv projekta: Javna garaža Nazorova</w:t>
      </w:r>
    </w:p>
    <w:tbl>
      <w:tblPr>
        <w:tblStyle w:val="TableGrid"/>
        <w:tblW w:w="0" w:type="auto"/>
        <w:tblLook w:val="04A0" w:firstRow="1" w:lastRow="0" w:firstColumn="1" w:lastColumn="0" w:noHBand="0" w:noVBand="1"/>
      </w:tblPr>
      <w:tblGrid>
        <w:gridCol w:w="4531"/>
        <w:gridCol w:w="4531"/>
      </w:tblGrid>
      <w:tr w:rsidR="00A56446" w:rsidRPr="003F5EA3" w14:paraId="4373B5C5" w14:textId="77777777" w:rsidTr="00482387">
        <w:tc>
          <w:tcPr>
            <w:tcW w:w="4531" w:type="dxa"/>
            <w:shd w:val="clear" w:color="auto" w:fill="DAE9F7" w:themeFill="text2" w:themeFillTint="1A"/>
          </w:tcPr>
          <w:p w14:paraId="40B6660C"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3075A956" w14:textId="77777777" w:rsidR="00A56446" w:rsidRPr="00A56446" w:rsidRDefault="00A56446" w:rsidP="00A56446">
            <w:pPr>
              <w:spacing w:line="276" w:lineRule="auto"/>
              <w:rPr>
                <w:rFonts w:cs="Segoe UI"/>
                <w:color w:val="000000" w:themeColor="text1"/>
                <w:sz w:val="20"/>
                <w:szCs w:val="20"/>
              </w:rPr>
            </w:pPr>
          </w:p>
        </w:tc>
        <w:tc>
          <w:tcPr>
            <w:tcW w:w="4531" w:type="dxa"/>
          </w:tcPr>
          <w:p w14:paraId="2CEE0CF4"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JAVNA GARAŽA NAZOROVA</w:t>
            </w:r>
          </w:p>
        </w:tc>
      </w:tr>
      <w:tr w:rsidR="00A56446" w14:paraId="15793AD5" w14:textId="77777777" w:rsidTr="00482387">
        <w:tc>
          <w:tcPr>
            <w:tcW w:w="4531" w:type="dxa"/>
            <w:shd w:val="clear" w:color="auto" w:fill="DAE9F7" w:themeFill="text2" w:themeFillTint="1A"/>
          </w:tcPr>
          <w:p w14:paraId="49112B32"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32B2F4D5" w14:textId="77777777" w:rsidR="00A56446" w:rsidRPr="00A56446" w:rsidRDefault="00A56446" w:rsidP="00A56446">
            <w:pPr>
              <w:spacing w:line="276" w:lineRule="auto"/>
              <w:rPr>
                <w:rFonts w:cs="Segoe UI"/>
                <w:sz w:val="20"/>
                <w:szCs w:val="20"/>
              </w:rPr>
            </w:pPr>
          </w:p>
        </w:tc>
        <w:tc>
          <w:tcPr>
            <w:tcW w:w="4531" w:type="dxa"/>
          </w:tcPr>
          <w:p w14:paraId="166756CA" w14:textId="77777777" w:rsidR="00A56446" w:rsidRPr="00A56446" w:rsidRDefault="00A56446" w:rsidP="00A56446">
            <w:pPr>
              <w:spacing w:line="276" w:lineRule="auto"/>
              <w:rPr>
                <w:rFonts w:cs="Segoe UI"/>
                <w:sz w:val="20"/>
                <w:szCs w:val="20"/>
              </w:rPr>
            </w:pPr>
            <w:r w:rsidRPr="00A56446">
              <w:rPr>
                <w:rFonts w:cs="Segoe UI"/>
                <w:sz w:val="20"/>
                <w:szCs w:val="20"/>
              </w:rPr>
              <w:t>Izgradit će se podzemna javna garaža uz istovremenu izgradnju podzemne garaže u okviru privatne investicije izgradnje stambeno-</w:t>
            </w:r>
            <w:r w:rsidRPr="00A56446">
              <w:rPr>
                <w:rFonts w:cs="Segoe UI"/>
                <w:sz w:val="20"/>
                <w:szCs w:val="20"/>
              </w:rPr>
              <w:lastRenderedPageBreak/>
              <w:t>poslovnog objekta procjenjenog kapaciteta cca 120 parkirnih mjesta</w:t>
            </w:r>
          </w:p>
        </w:tc>
      </w:tr>
      <w:tr w:rsidR="00A56446" w14:paraId="362932DD" w14:textId="77777777" w:rsidTr="00482387">
        <w:tc>
          <w:tcPr>
            <w:tcW w:w="4531" w:type="dxa"/>
            <w:shd w:val="clear" w:color="auto" w:fill="DAE9F7" w:themeFill="text2" w:themeFillTint="1A"/>
          </w:tcPr>
          <w:p w14:paraId="66D2C0BD"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Svrha projekta</w:t>
            </w:r>
          </w:p>
          <w:p w14:paraId="3E38F7D0" w14:textId="77777777" w:rsidR="00A56446" w:rsidRPr="00A56446" w:rsidRDefault="00A56446" w:rsidP="00A56446">
            <w:pPr>
              <w:spacing w:line="276" w:lineRule="auto"/>
              <w:rPr>
                <w:rFonts w:cs="Segoe UI"/>
                <w:sz w:val="20"/>
                <w:szCs w:val="20"/>
              </w:rPr>
            </w:pPr>
          </w:p>
        </w:tc>
        <w:tc>
          <w:tcPr>
            <w:tcW w:w="4531" w:type="dxa"/>
          </w:tcPr>
          <w:p w14:paraId="2A87C8A5" w14:textId="77777777" w:rsidR="00A56446" w:rsidRPr="00A56446" w:rsidRDefault="00A56446" w:rsidP="00A56446">
            <w:pPr>
              <w:spacing w:line="276" w:lineRule="auto"/>
              <w:rPr>
                <w:rFonts w:cs="Segoe UI"/>
                <w:sz w:val="20"/>
                <w:szCs w:val="20"/>
              </w:rPr>
            </w:pPr>
            <w:r w:rsidRPr="00A56446">
              <w:rPr>
                <w:rFonts w:cs="Segoe UI"/>
                <w:sz w:val="20"/>
                <w:szCs w:val="20"/>
              </w:rPr>
              <w:t>Povećati kapacitete dostupnih parking mjesta u destinaciji kao temeljni preduvjet dolaska posjetitelja</w:t>
            </w:r>
          </w:p>
        </w:tc>
      </w:tr>
      <w:tr w:rsidR="00A56446" w14:paraId="77477811" w14:textId="77777777" w:rsidTr="00482387">
        <w:tc>
          <w:tcPr>
            <w:tcW w:w="4531" w:type="dxa"/>
            <w:shd w:val="clear" w:color="auto" w:fill="DAE9F7" w:themeFill="text2" w:themeFillTint="1A"/>
          </w:tcPr>
          <w:p w14:paraId="659128B7"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0CD3EBEB" w14:textId="77777777" w:rsidR="00A56446" w:rsidRPr="00A56446" w:rsidRDefault="00A56446" w:rsidP="00A56446">
            <w:pPr>
              <w:spacing w:line="276" w:lineRule="auto"/>
              <w:rPr>
                <w:rFonts w:cs="Segoe UI"/>
                <w:sz w:val="20"/>
                <w:szCs w:val="20"/>
              </w:rPr>
            </w:pPr>
          </w:p>
        </w:tc>
        <w:tc>
          <w:tcPr>
            <w:tcW w:w="4531" w:type="dxa"/>
          </w:tcPr>
          <w:p w14:paraId="390E5E61" w14:textId="77777777" w:rsidR="00A56446" w:rsidRPr="00A56446" w:rsidRDefault="00A56446" w:rsidP="00A56446">
            <w:pPr>
              <w:spacing w:line="276" w:lineRule="auto"/>
              <w:rPr>
                <w:rFonts w:cs="Segoe UI"/>
                <w:sz w:val="20"/>
                <w:szCs w:val="20"/>
              </w:rPr>
            </w:pPr>
            <w:r w:rsidRPr="00A56446">
              <w:rPr>
                <w:rFonts w:cs="Segoe UI"/>
                <w:sz w:val="20"/>
                <w:szCs w:val="20"/>
              </w:rPr>
              <w:t>Prometna povezanost putnika željezničkog i autobusnog prijevoza te povezivanje prometa u mirovanju s pješačko dostupnim javnim sadržajima, veća sigurnost i prohodnost kao i kvalitetno rješenje organizacije prometnih tokova</w:t>
            </w:r>
          </w:p>
        </w:tc>
      </w:tr>
      <w:tr w:rsidR="00A56446" w14:paraId="6409B527" w14:textId="77777777" w:rsidTr="00482387">
        <w:tc>
          <w:tcPr>
            <w:tcW w:w="4531" w:type="dxa"/>
            <w:shd w:val="clear" w:color="auto" w:fill="DAE9F7" w:themeFill="text2" w:themeFillTint="1A"/>
          </w:tcPr>
          <w:p w14:paraId="0BD6134C"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2EAF0C79" w14:textId="77777777" w:rsidR="00A56446" w:rsidRPr="00A56446" w:rsidRDefault="00A56446" w:rsidP="00A56446">
            <w:pPr>
              <w:spacing w:line="276" w:lineRule="auto"/>
              <w:rPr>
                <w:rFonts w:cs="Segoe UI"/>
                <w:sz w:val="20"/>
                <w:szCs w:val="20"/>
              </w:rPr>
            </w:pPr>
          </w:p>
        </w:tc>
        <w:tc>
          <w:tcPr>
            <w:tcW w:w="4531" w:type="dxa"/>
          </w:tcPr>
          <w:p w14:paraId="0C7E4AD6"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4259D633" w14:textId="77777777" w:rsidTr="00482387">
        <w:tc>
          <w:tcPr>
            <w:tcW w:w="4531" w:type="dxa"/>
            <w:shd w:val="clear" w:color="auto" w:fill="DAE9F7" w:themeFill="text2" w:themeFillTint="1A"/>
          </w:tcPr>
          <w:p w14:paraId="637788F6"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7BCE1F81" w14:textId="77777777" w:rsidR="00A56446" w:rsidRPr="00A56446" w:rsidRDefault="00A56446" w:rsidP="00A56446">
            <w:pPr>
              <w:spacing w:line="276" w:lineRule="auto"/>
              <w:rPr>
                <w:rFonts w:cs="Segoe UI"/>
                <w:sz w:val="20"/>
                <w:szCs w:val="20"/>
              </w:rPr>
            </w:pPr>
          </w:p>
        </w:tc>
        <w:tc>
          <w:tcPr>
            <w:tcW w:w="4531" w:type="dxa"/>
          </w:tcPr>
          <w:p w14:paraId="2D9B8569"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286CD3C7" w14:textId="77777777" w:rsidTr="00482387">
        <w:tc>
          <w:tcPr>
            <w:tcW w:w="4531" w:type="dxa"/>
            <w:shd w:val="clear" w:color="auto" w:fill="DAE9F7" w:themeFill="text2" w:themeFillTint="1A"/>
          </w:tcPr>
          <w:p w14:paraId="0B7B4031"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125A4D3A" w14:textId="77777777" w:rsidR="00A56446" w:rsidRPr="00A56446" w:rsidRDefault="00A56446" w:rsidP="00A56446">
            <w:pPr>
              <w:spacing w:line="276" w:lineRule="auto"/>
              <w:rPr>
                <w:rFonts w:cs="Segoe UI"/>
                <w:sz w:val="20"/>
                <w:szCs w:val="20"/>
              </w:rPr>
            </w:pPr>
          </w:p>
        </w:tc>
        <w:tc>
          <w:tcPr>
            <w:tcW w:w="4531" w:type="dxa"/>
          </w:tcPr>
          <w:p w14:paraId="2D51711B" w14:textId="77777777" w:rsidR="00A56446" w:rsidRPr="00A56446" w:rsidRDefault="00A56446" w:rsidP="00A56446">
            <w:pPr>
              <w:spacing w:line="276" w:lineRule="auto"/>
              <w:rPr>
                <w:rFonts w:cs="Segoe UI"/>
                <w:sz w:val="20"/>
                <w:szCs w:val="20"/>
              </w:rPr>
            </w:pPr>
            <w:r w:rsidRPr="00A56446">
              <w:rPr>
                <w:rFonts w:cs="Segoe UI"/>
                <w:sz w:val="20"/>
                <w:szCs w:val="20"/>
              </w:rPr>
              <w:t>2024.</w:t>
            </w:r>
          </w:p>
        </w:tc>
      </w:tr>
      <w:tr w:rsidR="00A56446" w14:paraId="03CF7612" w14:textId="77777777" w:rsidTr="00482387">
        <w:tc>
          <w:tcPr>
            <w:tcW w:w="4531" w:type="dxa"/>
            <w:shd w:val="clear" w:color="auto" w:fill="DAE9F7" w:themeFill="text2" w:themeFillTint="1A"/>
          </w:tcPr>
          <w:p w14:paraId="72055142"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510B3441" w14:textId="77777777" w:rsidR="00A56446" w:rsidRPr="00A56446" w:rsidRDefault="00A56446" w:rsidP="00A56446">
            <w:pPr>
              <w:spacing w:line="276" w:lineRule="auto"/>
              <w:rPr>
                <w:rFonts w:cs="Segoe UI"/>
                <w:sz w:val="20"/>
                <w:szCs w:val="20"/>
              </w:rPr>
            </w:pPr>
          </w:p>
        </w:tc>
        <w:tc>
          <w:tcPr>
            <w:tcW w:w="4531" w:type="dxa"/>
          </w:tcPr>
          <w:p w14:paraId="35E09561" w14:textId="77777777" w:rsidR="00A56446" w:rsidRPr="00A56446" w:rsidRDefault="00A56446" w:rsidP="00A56446">
            <w:pPr>
              <w:spacing w:line="276" w:lineRule="auto"/>
              <w:rPr>
                <w:rFonts w:cs="Segoe UI"/>
                <w:sz w:val="20"/>
                <w:szCs w:val="20"/>
              </w:rPr>
            </w:pPr>
            <w:r w:rsidRPr="00A56446">
              <w:rPr>
                <w:rFonts w:cs="Segoe UI"/>
                <w:sz w:val="20"/>
                <w:szCs w:val="20"/>
              </w:rPr>
              <w:t>2029.</w:t>
            </w:r>
          </w:p>
        </w:tc>
      </w:tr>
      <w:tr w:rsidR="00A56446" w14:paraId="4FE5DD06" w14:textId="77777777" w:rsidTr="00482387">
        <w:tc>
          <w:tcPr>
            <w:tcW w:w="4531" w:type="dxa"/>
            <w:shd w:val="clear" w:color="auto" w:fill="DAE9F7" w:themeFill="text2" w:themeFillTint="1A"/>
          </w:tcPr>
          <w:p w14:paraId="48F13D1F"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69C2AB05" w14:textId="77777777" w:rsidR="00A56446" w:rsidRPr="00A56446" w:rsidRDefault="00A56446" w:rsidP="00A56446">
            <w:pPr>
              <w:spacing w:line="276" w:lineRule="auto"/>
              <w:rPr>
                <w:rFonts w:cs="Segoe UI"/>
                <w:sz w:val="20"/>
                <w:szCs w:val="20"/>
              </w:rPr>
            </w:pPr>
          </w:p>
        </w:tc>
        <w:tc>
          <w:tcPr>
            <w:tcW w:w="4531" w:type="dxa"/>
          </w:tcPr>
          <w:p w14:paraId="6C27DA12" w14:textId="77777777" w:rsidR="00A56446" w:rsidRPr="00A56446" w:rsidRDefault="00A56446" w:rsidP="00A56446">
            <w:pPr>
              <w:spacing w:line="276" w:lineRule="auto"/>
              <w:rPr>
                <w:rFonts w:cs="Segoe UI"/>
                <w:sz w:val="20"/>
                <w:szCs w:val="20"/>
              </w:rPr>
            </w:pPr>
            <w:r w:rsidRPr="00A56446">
              <w:rPr>
                <w:rFonts w:cs="Segoe UI"/>
                <w:sz w:val="20"/>
                <w:szCs w:val="20"/>
              </w:rPr>
              <w:t>Izgrađena podzemna javna garaža, veća prohodnost prometnica u užem dijelu gradu, povećan broj posjetitelja i povećan turistički i gospodarski promet u destinaciji</w:t>
            </w:r>
          </w:p>
        </w:tc>
      </w:tr>
      <w:tr w:rsidR="00A56446" w14:paraId="7615D8CE" w14:textId="77777777" w:rsidTr="00482387">
        <w:tc>
          <w:tcPr>
            <w:tcW w:w="4531" w:type="dxa"/>
            <w:shd w:val="clear" w:color="auto" w:fill="DAE9F7" w:themeFill="text2" w:themeFillTint="1A"/>
          </w:tcPr>
          <w:p w14:paraId="405D0C04"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4CA2D151" w14:textId="77777777" w:rsidR="00A56446" w:rsidRPr="00A56446" w:rsidRDefault="00A56446" w:rsidP="00A56446">
            <w:pPr>
              <w:spacing w:line="276" w:lineRule="auto"/>
              <w:rPr>
                <w:rFonts w:cs="Segoe UI"/>
                <w:sz w:val="20"/>
                <w:szCs w:val="20"/>
              </w:rPr>
            </w:pPr>
          </w:p>
        </w:tc>
        <w:tc>
          <w:tcPr>
            <w:tcW w:w="4531" w:type="dxa"/>
          </w:tcPr>
          <w:p w14:paraId="1D44DE6E" w14:textId="77777777" w:rsidR="00A56446" w:rsidRPr="00A56446" w:rsidRDefault="00A56446" w:rsidP="00A56446">
            <w:pPr>
              <w:spacing w:line="276" w:lineRule="auto"/>
              <w:rPr>
                <w:rFonts w:cs="Segoe UI"/>
                <w:sz w:val="20"/>
                <w:szCs w:val="20"/>
              </w:rPr>
            </w:pPr>
            <w:r w:rsidRPr="00A56446">
              <w:rPr>
                <w:rFonts w:cs="Segoe UI"/>
                <w:sz w:val="20"/>
                <w:szCs w:val="20"/>
              </w:rPr>
              <w:t>18.000.000,00 eura</w:t>
            </w:r>
          </w:p>
        </w:tc>
      </w:tr>
      <w:tr w:rsidR="00A56446" w14:paraId="4F93E4C8" w14:textId="77777777" w:rsidTr="00482387">
        <w:tc>
          <w:tcPr>
            <w:tcW w:w="4531" w:type="dxa"/>
            <w:shd w:val="clear" w:color="auto" w:fill="DAE9F7" w:themeFill="text2" w:themeFillTint="1A"/>
          </w:tcPr>
          <w:p w14:paraId="3F2B558A"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7C7D6EF6" w14:textId="77777777" w:rsidR="00A56446" w:rsidRPr="00A56446" w:rsidRDefault="00A56446" w:rsidP="00A56446">
            <w:pPr>
              <w:spacing w:line="276" w:lineRule="auto"/>
              <w:rPr>
                <w:rFonts w:cs="Segoe UI"/>
                <w:sz w:val="20"/>
                <w:szCs w:val="20"/>
              </w:rPr>
            </w:pPr>
          </w:p>
        </w:tc>
        <w:tc>
          <w:tcPr>
            <w:tcW w:w="4531" w:type="dxa"/>
          </w:tcPr>
          <w:p w14:paraId="7316DFC8" w14:textId="77777777" w:rsidR="00A56446" w:rsidRPr="00A56446" w:rsidRDefault="00A56446" w:rsidP="00A56446">
            <w:pPr>
              <w:spacing w:line="276" w:lineRule="auto"/>
              <w:rPr>
                <w:rFonts w:cs="Segoe UI"/>
                <w:sz w:val="20"/>
                <w:szCs w:val="20"/>
              </w:rPr>
            </w:pPr>
            <w:r w:rsidRPr="00A56446">
              <w:rPr>
                <w:rFonts w:cs="Segoe UI"/>
                <w:sz w:val="20"/>
                <w:szCs w:val="20"/>
              </w:rPr>
              <w:t>2.000.000,00 eura</w:t>
            </w:r>
          </w:p>
        </w:tc>
      </w:tr>
      <w:tr w:rsidR="00A56446" w14:paraId="09FEDBA6" w14:textId="77777777" w:rsidTr="00482387">
        <w:tc>
          <w:tcPr>
            <w:tcW w:w="4531" w:type="dxa"/>
            <w:shd w:val="clear" w:color="auto" w:fill="DAE9F7" w:themeFill="text2" w:themeFillTint="1A"/>
          </w:tcPr>
          <w:p w14:paraId="77BCA07F"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1A663228" w14:textId="77777777" w:rsidR="00A56446" w:rsidRPr="00A56446" w:rsidRDefault="00A56446" w:rsidP="00A56446">
            <w:pPr>
              <w:spacing w:line="276" w:lineRule="auto"/>
              <w:rPr>
                <w:rFonts w:cs="Segoe UI"/>
                <w:sz w:val="20"/>
                <w:szCs w:val="20"/>
              </w:rPr>
            </w:pPr>
          </w:p>
          <w:p w14:paraId="5D9EF27C" w14:textId="77777777" w:rsidR="00A56446" w:rsidRPr="00A56446" w:rsidRDefault="00A56446" w:rsidP="00A56446">
            <w:pPr>
              <w:spacing w:line="276" w:lineRule="auto"/>
              <w:rPr>
                <w:rFonts w:cs="Segoe UI"/>
                <w:sz w:val="20"/>
                <w:szCs w:val="20"/>
              </w:rPr>
            </w:pPr>
          </w:p>
        </w:tc>
        <w:tc>
          <w:tcPr>
            <w:tcW w:w="4531" w:type="dxa"/>
          </w:tcPr>
          <w:p w14:paraId="35C9639A" w14:textId="77777777" w:rsidR="00A56446" w:rsidRPr="00A56446" w:rsidRDefault="00A56446" w:rsidP="00A56446">
            <w:pPr>
              <w:spacing w:line="276" w:lineRule="auto"/>
              <w:rPr>
                <w:rFonts w:cs="Segoe UI"/>
                <w:sz w:val="20"/>
                <w:szCs w:val="20"/>
              </w:rPr>
            </w:pPr>
            <w:r w:rsidRPr="00A56446">
              <w:rPr>
                <w:rFonts w:cs="Segoe UI"/>
                <w:sz w:val="20"/>
                <w:szCs w:val="20"/>
              </w:rPr>
              <w:t>Nacionalni izvori, EU izvori, ESCO, Karlovačka županija, privatni investitori</w:t>
            </w:r>
          </w:p>
        </w:tc>
      </w:tr>
      <w:tr w:rsidR="00A56446" w14:paraId="047352EF" w14:textId="77777777" w:rsidTr="00482387">
        <w:tc>
          <w:tcPr>
            <w:tcW w:w="4531" w:type="dxa"/>
            <w:shd w:val="clear" w:color="auto" w:fill="DAE9F7" w:themeFill="text2" w:themeFillTint="1A"/>
          </w:tcPr>
          <w:p w14:paraId="113D1479"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6F471D07" w14:textId="77777777" w:rsidR="00A56446" w:rsidRPr="00A56446" w:rsidRDefault="00A56446" w:rsidP="00A56446">
            <w:pPr>
              <w:spacing w:line="276" w:lineRule="auto"/>
              <w:rPr>
                <w:rFonts w:cs="Segoe UI"/>
                <w:sz w:val="20"/>
                <w:szCs w:val="20"/>
              </w:rPr>
            </w:pPr>
          </w:p>
        </w:tc>
        <w:tc>
          <w:tcPr>
            <w:tcW w:w="4531" w:type="dxa"/>
          </w:tcPr>
          <w:p w14:paraId="163182CB"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7950A16A"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57413C3E" w14:textId="77777777" w:rsidR="00A56446" w:rsidRDefault="00A56446" w:rsidP="00A56446"/>
    <w:p w14:paraId="1591072E" w14:textId="073F42C4"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66</w:t>
      </w:r>
      <w:r w:rsidRPr="00A47681">
        <w:rPr>
          <w:i w:val="0"/>
          <w:iCs w:val="0"/>
          <w:color w:val="215E99"/>
          <w:sz w:val="22"/>
          <w:szCs w:val="22"/>
        </w:rPr>
        <w:fldChar w:fldCharType="end"/>
      </w:r>
      <w:r w:rsidRPr="00A47681">
        <w:rPr>
          <w:i w:val="0"/>
          <w:iCs w:val="0"/>
          <w:color w:val="215E99"/>
          <w:sz w:val="22"/>
          <w:szCs w:val="22"/>
        </w:rPr>
        <w:t>: Naziv projekta: Interpretacijski centar Restoran studentske prehrane - Bosanski magazin</w:t>
      </w:r>
    </w:p>
    <w:tbl>
      <w:tblPr>
        <w:tblStyle w:val="TableGrid"/>
        <w:tblW w:w="0" w:type="auto"/>
        <w:tblLook w:val="04A0" w:firstRow="1" w:lastRow="0" w:firstColumn="1" w:lastColumn="0" w:noHBand="0" w:noVBand="1"/>
      </w:tblPr>
      <w:tblGrid>
        <w:gridCol w:w="4531"/>
        <w:gridCol w:w="4531"/>
      </w:tblGrid>
      <w:tr w:rsidR="00A56446" w:rsidRPr="003F5EA3" w14:paraId="376301D7" w14:textId="77777777" w:rsidTr="00482387">
        <w:tc>
          <w:tcPr>
            <w:tcW w:w="4531" w:type="dxa"/>
            <w:shd w:val="clear" w:color="auto" w:fill="DAE9F7" w:themeFill="text2" w:themeFillTint="1A"/>
          </w:tcPr>
          <w:p w14:paraId="2B1330AF" w14:textId="77777777" w:rsidR="00A56446" w:rsidRPr="00A56446" w:rsidRDefault="00A56446" w:rsidP="00A56446">
            <w:pPr>
              <w:spacing w:line="276" w:lineRule="auto"/>
              <w:rPr>
                <w:rFonts w:cs="Segoe UI"/>
                <w:b/>
                <w:bCs/>
                <w:color w:val="000000" w:themeColor="text1"/>
                <w:sz w:val="20"/>
                <w:szCs w:val="20"/>
              </w:rPr>
            </w:pPr>
            <w:bookmarkStart w:id="62" w:name="_Hlk212048417"/>
            <w:r w:rsidRPr="00A56446">
              <w:rPr>
                <w:rFonts w:cs="Segoe UI"/>
                <w:b/>
                <w:bCs/>
                <w:color w:val="000000" w:themeColor="text1"/>
                <w:sz w:val="20"/>
                <w:szCs w:val="20"/>
              </w:rPr>
              <w:t>Naziv projekta</w:t>
            </w:r>
          </w:p>
          <w:p w14:paraId="1A3F6A3D" w14:textId="77777777" w:rsidR="00A56446" w:rsidRPr="00A56446" w:rsidRDefault="00A56446" w:rsidP="00A56446">
            <w:pPr>
              <w:spacing w:line="276" w:lineRule="auto"/>
              <w:rPr>
                <w:rFonts w:cs="Segoe UI"/>
                <w:color w:val="000000" w:themeColor="text1"/>
                <w:sz w:val="20"/>
                <w:szCs w:val="20"/>
              </w:rPr>
            </w:pPr>
          </w:p>
        </w:tc>
        <w:tc>
          <w:tcPr>
            <w:tcW w:w="4531" w:type="dxa"/>
          </w:tcPr>
          <w:p w14:paraId="0DDB76A3"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INTERPRETACIJSKI CENTAR RESTORAN STUDENTSKE PREHRANE – BOSANSKI MAGAZIN</w:t>
            </w:r>
          </w:p>
        </w:tc>
      </w:tr>
      <w:tr w:rsidR="00A56446" w14:paraId="09A5A9A6" w14:textId="77777777" w:rsidTr="00482387">
        <w:tc>
          <w:tcPr>
            <w:tcW w:w="4531" w:type="dxa"/>
            <w:shd w:val="clear" w:color="auto" w:fill="DAE9F7" w:themeFill="text2" w:themeFillTint="1A"/>
          </w:tcPr>
          <w:p w14:paraId="6C4A588A"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Opis projekta</w:t>
            </w:r>
          </w:p>
          <w:p w14:paraId="7B339240" w14:textId="77777777" w:rsidR="00A56446" w:rsidRPr="00A56446" w:rsidRDefault="00A56446" w:rsidP="00A56446">
            <w:pPr>
              <w:spacing w:line="276" w:lineRule="auto"/>
              <w:rPr>
                <w:rFonts w:cs="Segoe UI"/>
                <w:sz w:val="20"/>
                <w:szCs w:val="20"/>
              </w:rPr>
            </w:pPr>
          </w:p>
        </w:tc>
        <w:tc>
          <w:tcPr>
            <w:tcW w:w="4531" w:type="dxa"/>
          </w:tcPr>
          <w:p w14:paraId="047EA5A7" w14:textId="1E6433D1" w:rsidR="00A56446" w:rsidRPr="00A56446" w:rsidRDefault="00B06145" w:rsidP="00A56446">
            <w:pPr>
              <w:spacing w:line="276" w:lineRule="auto"/>
              <w:rPr>
                <w:rFonts w:cs="Segoe UI"/>
                <w:sz w:val="20"/>
                <w:szCs w:val="20"/>
              </w:rPr>
            </w:pPr>
            <w:r>
              <w:rPr>
                <w:rFonts w:cs="Segoe UI"/>
                <w:sz w:val="20"/>
                <w:szCs w:val="20"/>
              </w:rPr>
              <w:t>R</w:t>
            </w:r>
            <w:r w:rsidR="00A56446" w:rsidRPr="00A56446">
              <w:rPr>
                <w:rFonts w:cs="Segoe UI"/>
                <w:sz w:val="20"/>
                <w:szCs w:val="20"/>
              </w:rPr>
              <w:t>ekonstrukcija i prenamjena povijesne zgrade Bosanskog magazina u restoran studentske prehrane, restoran otvorenog tipa za posjetitelje i interpretacijski centar</w:t>
            </w:r>
          </w:p>
        </w:tc>
      </w:tr>
      <w:tr w:rsidR="00A56446" w14:paraId="13001787" w14:textId="77777777" w:rsidTr="00482387">
        <w:tc>
          <w:tcPr>
            <w:tcW w:w="4531" w:type="dxa"/>
            <w:shd w:val="clear" w:color="auto" w:fill="DAE9F7" w:themeFill="text2" w:themeFillTint="1A"/>
          </w:tcPr>
          <w:p w14:paraId="3369FEB3"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045CF81E" w14:textId="77777777" w:rsidR="00A56446" w:rsidRPr="00A56446" w:rsidRDefault="00A56446" w:rsidP="00A56446">
            <w:pPr>
              <w:spacing w:line="276" w:lineRule="auto"/>
              <w:rPr>
                <w:rFonts w:cs="Segoe UI"/>
                <w:sz w:val="20"/>
                <w:szCs w:val="20"/>
              </w:rPr>
            </w:pPr>
          </w:p>
        </w:tc>
        <w:tc>
          <w:tcPr>
            <w:tcW w:w="4531" w:type="dxa"/>
          </w:tcPr>
          <w:p w14:paraId="7DA73744" w14:textId="77777777" w:rsidR="00A56446" w:rsidRPr="00A56446" w:rsidRDefault="00A56446" w:rsidP="00A56446">
            <w:pPr>
              <w:spacing w:line="276" w:lineRule="auto"/>
              <w:rPr>
                <w:rFonts w:cs="Segoe UI"/>
                <w:sz w:val="20"/>
                <w:szCs w:val="20"/>
              </w:rPr>
            </w:pPr>
            <w:r w:rsidRPr="00A56446">
              <w:rPr>
                <w:rFonts w:cs="Segoe UI"/>
                <w:sz w:val="20"/>
                <w:szCs w:val="20"/>
              </w:rPr>
              <w:t>Stavljanje u funkciju povijesne zgrade u gradskoj jezgri Zvijezdi u cilju dodatne ponude za posjetitelje</w:t>
            </w:r>
          </w:p>
        </w:tc>
      </w:tr>
      <w:tr w:rsidR="00A56446" w14:paraId="5E89FAF1" w14:textId="77777777" w:rsidTr="00482387">
        <w:tc>
          <w:tcPr>
            <w:tcW w:w="4531" w:type="dxa"/>
            <w:shd w:val="clear" w:color="auto" w:fill="DAE9F7" w:themeFill="text2" w:themeFillTint="1A"/>
          </w:tcPr>
          <w:p w14:paraId="05935835"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00ABABA5" w14:textId="77777777" w:rsidR="00A56446" w:rsidRPr="00A56446" w:rsidRDefault="00A56446" w:rsidP="00A56446">
            <w:pPr>
              <w:spacing w:line="276" w:lineRule="auto"/>
              <w:rPr>
                <w:rFonts w:cs="Segoe UI"/>
                <w:sz w:val="20"/>
                <w:szCs w:val="20"/>
              </w:rPr>
            </w:pPr>
          </w:p>
        </w:tc>
        <w:tc>
          <w:tcPr>
            <w:tcW w:w="4531" w:type="dxa"/>
          </w:tcPr>
          <w:p w14:paraId="54E489DE" w14:textId="77777777" w:rsidR="00A56446" w:rsidRPr="00A56446" w:rsidRDefault="00A56446" w:rsidP="00A56446">
            <w:pPr>
              <w:spacing w:line="276" w:lineRule="auto"/>
              <w:rPr>
                <w:rFonts w:cs="Segoe UI"/>
                <w:sz w:val="20"/>
                <w:szCs w:val="20"/>
              </w:rPr>
            </w:pPr>
            <w:r w:rsidRPr="00A56446">
              <w:rPr>
                <w:rFonts w:cs="Segoe UI"/>
                <w:sz w:val="20"/>
                <w:szCs w:val="20"/>
              </w:rPr>
              <w:t xml:space="preserve">Veći gospodarski i turistički promet u povijesnoj gradskoj jezgri ali i destinaciji u cjelini, </w:t>
            </w:r>
          </w:p>
        </w:tc>
      </w:tr>
      <w:tr w:rsidR="00A56446" w14:paraId="42D47423" w14:textId="77777777" w:rsidTr="00482387">
        <w:tc>
          <w:tcPr>
            <w:tcW w:w="4531" w:type="dxa"/>
            <w:shd w:val="clear" w:color="auto" w:fill="DAE9F7" w:themeFill="text2" w:themeFillTint="1A"/>
          </w:tcPr>
          <w:p w14:paraId="6E6CC711"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5E1DB702" w14:textId="77777777" w:rsidR="00A56446" w:rsidRPr="00A56446" w:rsidRDefault="00A56446" w:rsidP="00A56446">
            <w:pPr>
              <w:spacing w:line="276" w:lineRule="auto"/>
              <w:rPr>
                <w:rFonts w:cs="Segoe UI"/>
                <w:sz w:val="20"/>
                <w:szCs w:val="20"/>
              </w:rPr>
            </w:pPr>
          </w:p>
        </w:tc>
        <w:tc>
          <w:tcPr>
            <w:tcW w:w="4531" w:type="dxa"/>
          </w:tcPr>
          <w:p w14:paraId="3502ADDB" w14:textId="77777777" w:rsidR="00A56446" w:rsidRPr="00A56446" w:rsidRDefault="00A56446" w:rsidP="00A56446">
            <w:pPr>
              <w:spacing w:line="276" w:lineRule="auto"/>
              <w:rPr>
                <w:rFonts w:cs="Segoe UI"/>
                <w:sz w:val="20"/>
                <w:szCs w:val="20"/>
              </w:rPr>
            </w:pPr>
            <w:r w:rsidRPr="00A56446">
              <w:rPr>
                <w:rFonts w:cs="Segoe UI"/>
                <w:sz w:val="20"/>
                <w:szCs w:val="20"/>
              </w:rPr>
              <w:t>Veleučilište u Karlovcu</w:t>
            </w:r>
          </w:p>
        </w:tc>
      </w:tr>
      <w:tr w:rsidR="00A56446" w14:paraId="6282E0E6" w14:textId="77777777" w:rsidTr="00482387">
        <w:tc>
          <w:tcPr>
            <w:tcW w:w="4531" w:type="dxa"/>
            <w:shd w:val="clear" w:color="auto" w:fill="DAE9F7" w:themeFill="text2" w:themeFillTint="1A"/>
          </w:tcPr>
          <w:p w14:paraId="6B784ACA"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00DA0CB1" w14:textId="77777777" w:rsidR="00A56446" w:rsidRPr="00A56446" w:rsidRDefault="00A56446" w:rsidP="00A56446">
            <w:pPr>
              <w:spacing w:line="276" w:lineRule="auto"/>
              <w:rPr>
                <w:rFonts w:cs="Segoe UI"/>
                <w:sz w:val="20"/>
                <w:szCs w:val="20"/>
              </w:rPr>
            </w:pPr>
          </w:p>
        </w:tc>
        <w:tc>
          <w:tcPr>
            <w:tcW w:w="4531" w:type="dxa"/>
          </w:tcPr>
          <w:p w14:paraId="48258598"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78BB3D77" w14:textId="77777777" w:rsidTr="00482387">
        <w:tc>
          <w:tcPr>
            <w:tcW w:w="4531" w:type="dxa"/>
            <w:shd w:val="clear" w:color="auto" w:fill="DAE9F7" w:themeFill="text2" w:themeFillTint="1A"/>
          </w:tcPr>
          <w:p w14:paraId="51FAC433"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1C45C0E8" w14:textId="77777777" w:rsidR="00A56446" w:rsidRPr="00A56446" w:rsidRDefault="00A56446" w:rsidP="00A56446">
            <w:pPr>
              <w:spacing w:line="276" w:lineRule="auto"/>
              <w:rPr>
                <w:rFonts w:cs="Segoe UI"/>
                <w:sz w:val="20"/>
                <w:szCs w:val="20"/>
              </w:rPr>
            </w:pPr>
          </w:p>
        </w:tc>
        <w:tc>
          <w:tcPr>
            <w:tcW w:w="4531" w:type="dxa"/>
          </w:tcPr>
          <w:p w14:paraId="3B0638BB" w14:textId="77777777" w:rsidR="00A56446" w:rsidRPr="00A56446" w:rsidRDefault="00A56446" w:rsidP="00A56446">
            <w:pPr>
              <w:spacing w:line="276" w:lineRule="auto"/>
              <w:rPr>
                <w:rFonts w:cs="Segoe UI"/>
                <w:sz w:val="20"/>
                <w:szCs w:val="20"/>
              </w:rPr>
            </w:pPr>
            <w:r w:rsidRPr="00A56446">
              <w:rPr>
                <w:rFonts w:cs="Segoe UI"/>
                <w:sz w:val="20"/>
                <w:szCs w:val="20"/>
              </w:rPr>
              <w:t>2025.</w:t>
            </w:r>
          </w:p>
        </w:tc>
      </w:tr>
      <w:tr w:rsidR="00A56446" w14:paraId="44AA452C" w14:textId="77777777" w:rsidTr="00482387">
        <w:tc>
          <w:tcPr>
            <w:tcW w:w="4531" w:type="dxa"/>
            <w:shd w:val="clear" w:color="auto" w:fill="DAE9F7" w:themeFill="text2" w:themeFillTint="1A"/>
          </w:tcPr>
          <w:p w14:paraId="4231EEC6"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10A1F52E" w14:textId="77777777" w:rsidR="00A56446" w:rsidRPr="00A56446" w:rsidRDefault="00A56446" w:rsidP="00A56446">
            <w:pPr>
              <w:spacing w:line="276" w:lineRule="auto"/>
              <w:rPr>
                <w:rFonts w:cs="Segoe UI"/>
                <w:sz w:val="20"/>
                <w:szCs w:val="20"/>
              </w:rPr>
            </w:pPr>
          </w:p>
        </w:tc>
        <w:tc>
          <w:tcPr>
            <w:tcW w:w="4531" w:type="dxa"/>
          </w:tcPr>
          <w:p w14:paraId="3047919F" w14:textId="77777777" w:rsidR="00A56446" w:rsidRPr="00A56446" w:rsidRDefault="00A56446" w:rsidP="00A56446">
            <w:pPr>
              <w:spacing w:line="276" w:lineRule="auto"/>
              <w:rPr>
                <w:rFonts w:cs="Segoe UI"/>
                <w:sz w:val="20"/>
                <w:szCs w:val="20"/>
              </w:rPr>
            </w:pPr>
            <w:r w:rsidRPr="00A56446">
              <w:rPr>
                <w:rFonts w:cs="Segoe UI"/>
                <w:sz w:val="20"/>
                <w:szCs w:val="20"/>
              </w:rPr>
              <w:t>2028.</w:t>
            </w:r>
          </w:p>
        </w:tc>
      </w:tr>
      <w:tr w:rsidR="00A56446" w14:paraId="626BA10A" w14:textId="77777777" w:rsidTr="00482387">
        <w:tc>
          <w:tcPr>
            <w:tcW w:w="4531" w:type="dxa"/>
            <w:shd w:val="clear" w:color="auto" w:fill="DAE9F7" w:themeFill="text2" w:themeFillTint="1A"/>
          </w:tcPr>
          <w:p w14:paraId="532C7C9A"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6CB5150E" w14:textId="77777777" w:rsidR="00A56446" w:rsidRPr="00A56446" w:rsidRDefault="00A56446" w:rsidP="00A56446">
            <w:pPr>
              <w:spacing w:line="276" w:lineRule="auto"/>
              <w:rPr>
                <w:rFonts w:cs="Segoe UI"/>
                <w:sz w:val="20"/>
                <w:szCs w:val="20"/>
              </w:rPr>
            </w:pPr>
          </w:p>
        </w:tc>
        <w:tc>
          <w:tcPr>
            <w:tcW w:w="4531" w:type="dxa"/>
          </w:tcPr>
          <w:p w14:paraId="79F5B69D" w14:textId="77777777" w:rsidR="00A56446" w:rsidRPr="00A56446" w:rsidRDefault="00A56446" w:rsidP="00A56446">
            <w:pPr>
              <w:spacing w:line="276" w:lineRule="auto"/>
              <w:rPr>
                <w:rFonts w:cs="Segoe UI"/>
                <w:sz w:val="20"/>
                <w:szCs w:val="20"/>
              </w:rPr>
            </w:pPr>
            <w:r w:rsidRPr="00A56446">
              <w:rPr>
                <w:rFonts w:cs="Segoe UI"/>
                <w:sz w:val="20"/>
                <w:szCs w:val="20"/>
              </w:rPr>
              <w:t>Obnovljena povijesna zgrada Bosanskog magazina, otvoren restoran za 110 osoba, uspostavljen interpretacijski centar sa tri cjeline, suvenirnica</w:t>
            </w:r>
          </w:p>
        </w:tc>
      </w:tr>
      <w:tr w:rsidR="00A56446" w14:paraId="57EEF41D" w14:textId="77777777" w:rsidTr="00482387">
        <w:tc>
          <w:tcPr>
            <w:tcW w:w="4531" w:type="dxa"/>
            <w:shd w:val="clear" w:color="auto" w:fill="DAE9F7" w:themeFill="text2" w:themeFillTint="1A"/>
          </w:tcPr>
          <w:p w14:paraId="560DEE26"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6F7608C2" w14:textId="77777777" w:rsidR="00A56446" w:rsidRPr="00A56446" w:rsidRDefault="00A56446" w:rsidP="00A56446">
            <w:pPr>
              <w:spacing w:line="276" w:lineRule="auto"/>
              <w:rPr>
                <w:rFonts w:cs="Segoe UI"/>
                <w:sz w:val="20"/>
                <w:szCs w:val="20"/>
              </w:rPr>
            </w:pPr>
          </w:p>
        </w:tc>
        <w:tc>
          <w:tcPr>
            <w:tcW w:w="4531" w:type="dxa"/>
          </w:tcPr>
          <w:p w14:paraId="1E3AFC54" w14:textId="77777777" w:rsidR="00A56446" w:rsidRPr="00A56446" w:rsidRDefault="00A56446" w:rsidP="00A56446">
            <w:pPr>
              <w:spacing w:line="276" w:lineRule="auto"/>
              <w:rPr>
                <w:rFonts w:cs="Segoe UI"/>
                <w:sz w:val="20"/>
                <w:szCs w:val="20"/>
              </w:rPr>
            </w:pPr>
            <w:r w:rsidRPr="00A56446">
              <w:rPr>
                <w:rFonts w:cs="Segoe UI"/>
                <w:sz w:val="20"/>
                <w:szCs w:val="20"/>
              </w:rPr>
              <w:t xml:space="preserve">8.000.000,00 </w:t>
            </w:r>
          </w:p>
        </w:tc>
      </w:tr>
      <w:tr w:rsidR="00A56446" w14:paraId="79BC678C" w14:textId="77777777" w:rsidTr="00482387">
        <w:tc>
          <w:tcPr>
            <w:tcW w:w="4531" w:type="dxa"/>
            <w:shd w:val="clear" w:color="auto" w:fill="DAE9F7" w:themeFill="text2" w:themeFillTint="1A"/>
          </w:tcPr>
          <w:p w14:paraId="0517CEF6"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7D6B5F59" w14:textId="77777777" w:rsidR="00A56446" w:rsidRPr="00A56446" w:rsidRDefault="00A56446" w:rsidP="00A56446">
            <w:pPr>
              <w:spacing w:line="276" w:lineRule="auto"/>
              <w:rPr>
                <w:rFonts w:cs="Segoe UI"/>
                <w:sz w:val="20"/>
                <w:szCs w:val="20"/>
              </w:rPr>
            </w:pPr>
          </w:p>
        </w:tc>
        <w:tc>
          <w:tcPr>
            <w:tcW w:w="4531" w:type="dxa"/>
          </w:tcPr>
          <w:p w14:paraId="1B35CB13" w14:textId="77777777" w:rsidR="00A56446" w:rsidRPr="00A56446" w:rsidRDefault="00A56446" w:rsidP="00A56446">
            <w:pPr>
              <w:spacing w:line="276" w:lineRule="auto"/>
              <w:rPr>
                <w:rFonts w:cs="Segoe UI"/>
                <w:sz w:val="20"/>
                <w:szCs w:val="20"/>
              </w:rPr>
            </w:pPr>
            <w:r w:rsidRPr="00A56446">
              <w:rPr>
                <w:rFonts w:cs="Segoe UI"/>
                <w:sz w:val="20"/>
                <w:szCs w:val="20"/>
              </w:rPr>
              <w:t>500.000,00 eura</w:t>
            </w:r>
          </w:p>
        </w:tc>
      </w:tr>
      <w:tr w:rsidR="00A56446" w14:paraId="11C1DF09" w14:textId="77777777" w:rsidTr="00482387">
        <w:tc>
          <w:tcPr>
            <w:tcW w:w="4531" w:type="dxa"/>
            <w:shd w:val="clear" w:color="auto" w:fill="DAE9F7" w:themeFill="text2" w:themeFillTint="1A"/>
          </w:tcPr>
          <w:p w14:paraId="4BDD6949"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081CE014" w14:textId="77777777" w:rsidR="00A56446" w:rsidRPr="00A56446" w:rsidRDefault="00A56446" w:rsidP="00A56446">
            <w:pPr>
              <w:spacing w:line="276" w:lineRule="auto"/>
              <w:rPr>
                <w:rFonts w:cs="Segoe UI"/>
                <w:sz w:val="20"/>
                <w:szCs w:val="20"/>
              </w:rPr>
            </w:pPr>
          </w:p>
          <w:p w14:paraId="56CD087A" w14:textId="77777777" w:rsidR="00A56446" w:rsidRPr="00A56446" w:rsidRDefault="00A56446" w:rsidP="00A56446">
            <w:pPr>
              <w:spacing w:line="276" w:lineRule="auto"/>
              <w:rPr>
                <w:rFonts w:cs="Segoe UI"/>
                <w:sz w:val="20"/>
                <w:szCs w:val="20"/>
              </w:rPr>
            </w:pPr>
          </w:p>
        </w:tc>
        <w:tc>
          <w:tcPr>
            <w:tcW w:w="4531" w:type="dxa"/>
          </w:tcPr>
          <w:p w14:paraId="12CB066A" w14:textId="77777777" w:rsidR="00A56446" w:rsidRPr="00A56446" w:rsidRDefault="00A56446" w:rsidP="00A56446">
            <w:pPr>
              <w:spacing w:line="276" w:lineRule="auto"/>
              <w:rPr>
                <w:rFonts w:cs="Segoe UI"/>
                <w:sz w:val="20"/>
                <w:szCs w:val="20"/>
              </w:rPr>
            </w:pPr>
            <w:r w:rsidRPr="00A56446">
              <w:rPr>
                <w:rFonts w:cs="Segoe UI"/>
                <w:sz w:val="20"/>
                <w:szCs w:val="20"/>
              </w:rPr>
              <w:t>ITU mehanizam</w:t>
            </w:r>
          </w:p>
        </w:tc>
      </w:tr>
      <w:tr w:rsidR="00A56446" w14:paraId="0BAF67B8" w14:textId="77777777" w:rsidTr="00482387">
        <w:tc>
          <w:tcPr>
            <w:tcW w:w="4531" w:type="dxa"/>
            <w:shd w:val="clear" w:color="auto" w:fill="DAE9F7" w:themeFill="text2" w:themeFillTint="1A"/>
          </w:tcPr>
          <w:p w14:paraId="55961D88"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7AF7CC42" w14:textId="77777777" w:rsidR="00A56446" w:rsidRPr="00A56446" w:rsidRDefault="00A56446" w:rsidP="00A56446">
            <w:pPr>
              <w:spacing w:line="276" w:lineRule="auto"/>
              <w:rPr>
                <w:rFonts w:cs="Segoe UI"/>
                <w:sz w:val="20"/>
                <w:szCs w:val="20"/>
              </w:rPr>
            </w:pPr>
          </w:p>
        </w:tc>
        <w:tc>
          <w:tcPr>
            <w:tcW w:w="4531" w:type="dxa"/>
          </w:tcPr>
          <w:p w14:paraId="0F6408B9"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bookmarkEnd w:id="62"/>
    <w:p w14:paraId="6AEA50DF"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632AAE65" w14:textId="77777777" w:rsidR="00A56446" w:rsidRDefault="00A56446" w:rsidP="00A56446"/>
    <w:p w14:paraId="02E2F3FF" w14:textId="7811C41A"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67</w:t>
      </w:r>
      <w:r w:rsidRPr="00A47681">
        <w:rPr>
          <w:i w:val="0"/>
          <w:iCs w:val="0"/>
          <w:color w:val="215E99"/>
          <w:sz w:val="22"/>
          <w:szCs w:val="22"/>
        </w:rPr>
        <w:fldChar w:fldCharType="end"/>
      </w:r>
      <w:r w:rsidRPr="00A47681">
        <w:rPr>
          <w:i w:val="0"/>
          <w:iCs w:val="0"/>
          <w:color w:val="215E99"/>
          <w:sz w:val="22"/>
          <w:szCs w:val="22"/>
        </w:rPr>
        <w:t>: Naziv projekta: Uređenje Obale Vladimira Mažuranića</w:t>
      </w:r>
    </w:p>
    <w:tbl>
      <w:tblPr>
        <w:tblStyle w:val="TableGrid"/>
        <w:tblW w:w="0" w:type="auto"/>
        <w:tblLook w:val="04A0" w:firstRow="1" w:lastRow="0" w:firstColumn="1" w:lastColumn="0" w:noHBand="0" w:noVBand="1"/>
      </w:tblPr>
      <w:tblGrid>
        <w:gridCol w:w="4531"/>
        <w:gridCol w:w="4531"/>
      </w:tblGrid>
      <w:tr w:rsidR="00A56446" w:rsidRPr="003F5EA3" w14:paraId="12075DDF" w14:textId="77777777" w:rsidTr="00482387">
        <w:tc>
          <w:tcPr>
            <w:tcW w:w="4531" w:type="dxa"/>
            <w:shd w:val="clear" w:color="auto" w:fill="DAE9F7" w:themeFill="text2" w:themeFillTint="1A"/>
          </w:tcPr>
          <w:p w14:paraId="444C00FE"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32CEF85A" w14:textId="77777777" w:rsidR="00A56446" w:rsidRPr="00A56446" w:rsidRDefault="00A56446" w:rsidP="00A56446">
            <w:pPr>
              <w:spacing w:line="276" w:lineRule="auto"/>
              <w:rPr>
                <w:rFonts w:cs="Segoe UI"/>
                <w:color w:val="000000" w:themeColor="text1"/>
                <w:sz w:val="20"/>
                <w:szCs w:val="20"/>
              </w:rPr>
            </w:pPr>
          </w:p>
        </w:tc>
        <w:tc>
          <w:tcPr>
            <w:tcW w:w="4531" w:type="dxa"/>
          </w:tcPr>
          <w:p w14:paraId="491A53A3"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UREĐENJE OBALE VLADIMIRA MAŽURANIĆA</w:t>
            </w:r>
          </w:p>
        </w:tc>
      </w:tr>
      <w:tr w:rsidR="00A56446" w14:paraId="484AAC2D" w14:textId="77777777" w:rsidTr="00482387">
        <w:tc>
          <w:tcPr>
            <w:tcW w:w="4531" w:type="dxa"/>
            <w:shd w:val="clear" w:color="auto" w:fill="DAE9F7" w:themeFill="text2" w:themeFillTint="1A"/>
          </w:tcPr>
          <w:p w14:paraId="3FA8FCB1"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50F2F37B" w14:textId="77777777" w:rsidR="00A56446" w:rsidRPr="00A56446" w:rsidRDefault="00A56446" w:rsidP="00A56446">
            <w:pPr>
              <w:spacing w:line="276" w:lineRule="auto"/>
              <w:rPr>
                <w:rFonts w:cs="Segoe UI"/>
                <w:sz w:val="20"/>
                <w:szCs w:val="20"/>
              </w:rPr>
            </w:pPr>
          </w:p>
        </w:tc>
        <w:tc>
          <w:tcPr>
            <w:tcW w:w="4531" w:type="dxa"/>
          </w:tcPr>
          <w:p w14:paraId="1373A614" w14:textId="77777777" w:rsidR="00A56446" w:rsidRPr="00A56446" w:rsidRDefault="00A56446" w:rsidP="00A56446">
            <w:pPr>
              <w:spacing w:line="276" w:lineRule="auto"/>
              <w:rPr>
                <w:rFonts w:cs="Segoe UI"/>
                <w:color w:val="000000"/>
                <w:sz w:val="20"/>
                <w:szCs w:val="20"/>
              </w:rPr>
            </w:pPr>
            <w:r w:rsidRPr="00A56446">
              <w:rPr>
                <w:rFonts w:cs="Segoe UI"/>
                <w:color w:val="000000"/>
                <w:sz w:val="20"/>
                <w:szCs w:val="20"/>
              </w:rPr>
              <w:t xml:space="preserve">Planira se cjelovita obnova ulice V. Mažuranića (uređenje obaloutvrde i obrambenog zida, šetnice, kolnih, pješačko-biciklističkih površina, infrastrukturnih instalacija – javne rasvjete, </w:t>
            </w:r>
            <w:r w:rsidRPr="00A56446">
              <w:rPr>
                <w:rFonts w:cs="Segoe UI"/>
                <w:color w:val="000000"/>
                <w:sz w:val="20"/>
                <w:szCs w:val="20"/>
              </w:rPr>
              <w:lastRenderedPageBreak/>
              <w:t>vodoopskrbe i odvodnje, hortikulturno uređenje, postavljanje urbane opreme</w:t>
            </w:r>
          </w:p>
          <w:p w14:paraId="56B7126C" w14:textId="77777777" w:rsidR="00A56446" w:rsidRPr="00A56446" w:rsidRDefault="00A56446" w:rsidP="00A56446">
            <w:pPr>
              <w:spacing w:line="276" w:lineRule="auto"/>
              <w:rPr>
                <w:rFonts w:cs="Segoe UI"/>
                <w:sz w:val="20"/>
                <w:szCs w:val="20"/>
              </w:rPr>
            </w:pPr>
          </w:p>
        </w:tc>
      </w:tr>
      <w:tr w:rsidR="00A56446" w14:paraId="16239F68" w14:textId="77777777" w:rsidTr="00482387">
        <w:tc>
          <w:tcPr>
            <w:tcW w:w="4531" w:type="dxa"/>
            <w:shd w:val="clear" w:color="auto" w:fill="DAE9F7" w:themeFill="text2" w:themeFillTint="1A"/>
          </w:tcPr>
          <w:p w14:paraId="73BC063F"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Svrha projekta</w:t>
            </w:r>
          </w:p>
          <w:p w14:paraId="0F489F2B" w14:textId="77777777" w:rsidR="00A56446" w:rsidRPr="00A56446" w:rsidRDefault="00A56446" w:rsidP="00A56446">
            <w:pPr>
              <w:spacing w:line="276" w:lineRule="auto"/>
              <w:rPr>
                <w:rFonts w:cs="Segoe UI"/>
                <w:sz w:val="20"/>
                <w:szCs w:val="20"/>
              </w:rPr>
            </w:pPr>
          </w:p>
        </w:tc>
        <w:tc>
          <w:tcPr>
            <w:tcW w:w="4531" w:type="dxa"/>
          </w:tcPr>
          <w:p w14:paraId="700EE6E5" w14:textId="61F73933" w:rsidR="00A56446" w:rsidRPr="00A56446" w:rsidRDefault="00736839" w:rsidP="00A56446">
            <w:pPr>
              <w:spacing w:line="276" w:lineRule="auto"/>
              <w:rPr>
                <w:rFonts w:cs="Segoe UI"/>
                <w:sz w:val="20"/>
                <w:szCs w:val="20"/>
              </w:rPr>
            </w:pPr>
            <w:r>
              <w:rPr>
                <w:rFonts w:cs="Segoe UI"/>
                <w:sz w:val="20"/>
                <w:szCs w:val="20"/>
              </w:rPr>
              <w:t>U</w:t>
            </w:r>
            <w:r w:rsidR="00A56446" w:rsidRPr="00A56446">
              <w:rPr>
                <w:rFonts w:cs="Segoe UI"/>
                <w:sz w:val="20"/>
                <w:szCs w:val="20"/>
              </w:rPr>
              <w:t>ređenjem dijela ulice Obala V. Mažuranića izgradit će se, odnosno rekonstruirati komunalna infrastruktura u cilju poboljšanja kvalitete stanovanja, životnih uvjeta i potreba svih građana Grada Karlovca, ali će se i unaprijediti turistička infrastruktura</w:t>
            </w:r>
          </w:p>
          <w:p w14:paraId="06BCDAD4" w14:textId="77777777" w:rsidR="00A56446" w:rsidRPr="00A56446" w:rsidRDefault="00A56446" w:rsidP="00A56446">
            <w:pPr>
              <w:spacing w:line="276" w:lineRule="auto"/>
              <w:rPr>
                <w:rFonts w:cs="Segoe UI"/>
                <w:sz w:val="20"/>
                <w:szCs w:val="20"/>
              </w:rPr>
            </w:pPr>
          </w:p>
        </w:tc>
      </w:tr>
      <w:tr w:rsidR="00A56446" w14:paraId="0063EF44" w14:textId="77777777" w:rsidTr="00482387">
        <w:tc>
          <w:tcPr>
            <w:tcW w:w="4531" w:type="dxa"/>
            <w:shd w:val="clear" w:color="auto" w:fill="DAE9F7" w:themeFill="text2" w:themeFillTint="1A"/>
          </w:tcPr>
          <w:p w14:paraId="6FA70895"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760137FB" w14:textId="77777777" w:rsidR="00A56446" w:rsidRPr="00A56446" w:rsidRDefault="00A56446" w:rsidP="00A56446">
            <w:pPr>
              <w:spacing w:line="276" w:lineRule="auto"/>
              <w:rPr>
                <w:rFonts w:cs="Segoe UI"/>
                <w:sz w:val="20"/>
                <w:szCs w:val="20"/>
              </w:rPr>
            </w:pPr>
          </w:p>
        </w:tc>
        <w:tc>
          <w:tcPr>
            <w:tcW w:w="4531" w:type="dxa"/>
          </w:tcPr>
          <w:p w14:paraId="27CDA221" w14:textId="789E9333" w:rsidR="00A56446" w:rsidRPr="00A56446" w:rsidRDefault="00736839" w:rsidP="00A56446">
            <w:pPr>
              <w:spacing w:line="276" w:lineRule="auto"/>
              <w:rPr>
                <w:rFonts w:cs="Segoe UI"/>
                <w:color w:val="000000"/>
                <w:sz w:val="20"/>
                <w:szCs w:val="20"/>
              </w:rPr>
            </w:pPr>
            <w:r>
              <w:rPr>
                <w:rFonts w:cs="Segoe UI"/>
                <w:color w:val="000000"/>
                <w:sz w:val="20"/>
                <w:szCs w:val="20"/>
              </w:rPr>
              <w:t>P</w:t>
            </w:r>
            <w:r w:rsidR="00A56446" w:rsidRPr="00A56446">
              <w:rPr>
                <w:rFonts w:cs="Segoe UI"/>
                <w:color w:val="000000"/>
                <w:sz w:val="20"/>
                <w:szCs w:val="20"/>
              </w:rPr>
              <w:t>ovećana kvaliteta javnog prostora za lokalno stanovništvo, veća atraktivnost destinacije, estetsko unaprjeđenje prostora jača lokalni ponos, veći broj i duže zadržavanje posjetitelja u destinaciji</w:t>
            </w:r>
          </w:p>
          <w:p w14:paraId="16D18EE7" w14:textId="77777777" w:rsidR="00A56446" w:rsidRPr="00A56446" w:rsidRDefault="00A56446" w:rsidP="00A56446">
            <w:pPr>
              <w:spacing w:line="276" w:lineRule="auto"/>
              <w:rPr>
                <w:rFonts w:cs="Segoe UI"/>
                <w:sz w:val="20"/>
                <w:szCs w:val="20"/>
              </w:rPr>
            </w:pPr>
          </w:p>
        </w:tc>
      </w:tr>
      <w:tr w:rsidR="00A56446" w14:paraId="753D601E" w14:textId="77777777" w:rsidTr="00482387">
        <w:tc>
          <w:tcPr>
            <w:tcW w:w="4531" w:type="dxa"/>
            <w:shd w:val="clear" w:color="auto" w:fill="DAE9F7" w:themeFill="text2" w:themeFillTint="1A"/>
          </w:tcPr>
          <w:p w14:paraId="14DEB1C9"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3E573AB2" w14:textId="77777777" w:rsidR="00A56446" w:rsidRPr="00A56446" w:rsidRDefault="00A56446" w:rsidP="00A56446">
            <w:pPr>
              <w:spacing w:line="276" w:lineRule="auto"/>
              <w:rPr>
                <w:rFonts w:cs="Segoe UI"/>
                <w:sz w:val="20"/>
                <w:szCs w:val="20"/>
              </w:rPr>
            </w:pPr>
          </w:p>
        </w:tc>
        <w:tc>
          <w:tcPr>
            <w:tcW w:w="4531" w:type="dxa"/>
          </w:tcPr>
          <w:p w14:paraId="33739C3B"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5F9496DE" w14:textId="77777777" w:rsidTr="00482387">
        <w:tc>
          <w:tcPr>
            <w:tcW w:w="4531" w:type="dxa"/>
            <w:shd w:val="clear" w:color="auto" w:fill="DAE9F7" w:themeFill="text2" w:themeFillTint="1A"/>
          </w:tcPr>
          <w:p w14:paraId="4E9D5330"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048D2EAF" w14:textId="77777777" w:rsidR="00A56446" w:rsidRPr="00A56446" w:rsidRDefault="00A56446" w:rsidP="00A56446">
            <w:pPr>
              <w:spacing w:line="276" w:lineRule="auto"/>
              <w:rPr>
                <w:rFonts w:cs="Segoe UI"/>
                <w:sz w:val="20"/>
                <w:szCs w:val="20"/>
              </w:rPr>
            </w:pPr>
          </w:p>
        </w:tc>
        <w:tc>
          <w:tcPr>
            <w:tcW w:w="4531" w:type="dxa"/>
          </w:tcPr>
          <w:p w14:paraId="3744A5AC"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757599EA" w14:textId="77777777" w:rsidTr="00482387">
        <w:tc>
          <w:tcPr>
            <w:tcW w:w="4531" w:type="dxa"/>
            <w:shd w:val="clear" w:color="auto" w:fill="DAE9F7" w:themeFill="text2" w:themeFillTint="1A"/>
          </w:tcPr>
          <w:p w14:paraId="626CA541"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7D0C89F3" w14:textId="77777777" w:rsidR="00A56446" w:rsidRPr="00A56446" w:rsidRDefault="00A56446" w:rsidP="00A56446">
            <w:pPr>
              <w:spacing w:line="276" w:lineRule="auto"/>
              <w:rPr>
                <w:rFonts w:cs="Segoe UI"/>
                <w:sz w:val="20"/>
                <w:szCs w:val="20"/>
              </w:rPr>
            </w:pPr>
          </w:p>
        </w:tc>
        <w:tc>
          <w:tcPr>
            <w:tcW w:w="4531" w:type="dxa"/>
          </w:tcPr>
          <w:p w14:paraId="65151939" w14:textId="77777777" w:rsidR="00A56446" w:rsidRPr="00A56446" w:rsidRDefault="00A56446" w:rsidP="00A56446">
            <w:pPr>
              <w:spacing w:line="276" w:lineRule="auto"/>
              <w:rPr>
                <w:rFonts w:cs="Segoe UI"/>
                <w:sz w:val="20"/>
                <w:szCs w:val="20"/>
              </w:rPr>
            </w:pPr>
            <w:r w:rsidRPr="00A56446">
              <w:rPr>
                <w:rFonts w:cs="Segoe UI"/>
                <w:sz w:val="20"/>
                <w:szCs w:val="20"/>
              </w:rPr>
              <w:t>2026.</w:t>
            </w:r>
          </w:p>
        </w:tc>
      </w:tr>
      <w:tr w:rsidR="00A56446" w14:paraId="6C9C212E" w14:textId="77777777" w:rsidTr="00482387">
        <w:tc>
          <w:tcPr>
            <w:tcW w:w="4531" w:type="dxa"/>
            <w:shd w:val="clear" w:color="auto" w:fill="DAE9F7" w:themeFill="text2" w:themeFillTint="1A"/>
          </w:tcPr>
          <w:p w14:paraId="3B9E89AA"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4C1408B6" w14:textId="77777777" w:rsidR="00A56446" w:rsidRPr="00A56446" w:rsidRDefault="00A56446" w:rsidP="00A56446">
            <w:pPr>
              <w:spacing w:line="276" w:lineRule="auto"/>
              <w:rPr>
                <w:rFonts w:cs="Segoe UI"/>
                <w:sz w:val="20"/>
                <w:szCs w:val="20"/>
              </w:rPr>
            </w:pPr>
          </w:p>
        </w:tc>
        <w:tc>
          <w:tcPr>
            <w:tcW w:w="4531" w:type="dxa"/>
          </w:tcPr>
          <w:p w14:paraId="379F12AC"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14:paraId="34139E71" w14:textId="77777777" w:rsidTr="00482387">
        <w:tc>
          <w:tcPr>
            <w:tcW w:w="4531" w:type="dxa"/>
            <w:shd w:val="clear" w:color="auto" w:fill="DAE9F7" w:themeFill="text2" w:themeFillTint="1A"/>
          </w:tcPr>
          <w:p w14:paraId="3CB1D39A"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0D0F9862" w14:textId="77777777" w:rsidR="00A56446" w:rsidRPr="00A56446" w:rsidRDefault="00A56446" w:rsidP="00A56446">
            <w:pPr>
              <w:spacing w:line="276" w:lineRule="auto"/>
              <w:rPr>
                <w:rFonts w:cs="Segoe UI"/>
                <w:sz w:val="20"/>
                <w:szCs w:val="20"/>
              </w:rPr>
            </w:pPr>
          </w:p>
        </w:tc>
        <w:tc>
          <w:tcPr>
            <w:tcW w:w="4531" w:type="dxa"/>
          </w:tcPr>
          <w:p w14:paraId="2A55AE7C" w14:textId="77777777" w:rsidR="00A56446" w:rsidRPr="00A56446" w:rsidRDefault="00A56446" w:rsidP="00A56446">
            <w:pPr>
              <w:spacing w:line="276" w:lineRule="auto"/>
              <w:rPr>
                <w:rFonts w:cs="Segoe UI"/>
                <w:sz w:val="20"/>
                <w:szCs w:val="20"/>
              </w:rPr>
            </w:pPr>
            <w:r w:rsidRPr="00A56446">
              <w:rPr>
                <w:rFonts w:cs="Segoe UI"/>
                <w:sz w:val="20"/>
                <w:szCs w:val="20"/>
              </w:rPr>
              <w:t>Uređena šetnica, povećan broj posjetitelja, povećan gospodarski promet u okolnim ugostiteljskim objektima, veća estetska vrijednost užeg gradskog područja i područja uz rijeku Kupu</w:t>
            </w:r>
          </w:p>
        </w:tc>
      </w:tr>
      <w:tr w:rsidR="00A56446" w14:paraId="278FC729" w14:textId="77777777" w:rsidTr="00482387">
        <w:tc>
          <w:tcPr>
            <w:tcW w:w="4531" w:type="dxa"/>
            <w:shd w:val="clear" w:color="auto" w:fill="DAE9F7" w:themeFill="text2" w:themeFillTint="1A"/>
          </w:tcPr>
          <w:p w14:paraId="6FB23542"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22B20782" w14:textId="77777777" w:rsidR="00A56446" w:rsidRPr="00A56446" w:rsidRDefault="00A56446" w:rsidP="00A56446">
            <w:pPr>
              <w:spacing w:line="276" w:lineRule="auto"/>
              <w:rPr>
                <w:rFonts w:cs="Segoe UI"/>
                <w:sz w:val="20"/>
                <w:szCs w:val="20"/>
              </w:rPr>
            </w:pPr>
          </w:p>
        </w:tc>
        <w:tc>
          <w:tcPr>
            <w:tcW w:w="4531" w:type="dxa"/>
          </w:tcPr>
          <w:p w14:paraId="22D6DAAC" w14:textId="77777777" w:rsidR="00A56446" w:rsidRPr="00A56446" w:rsidRDefault="00A56446" w:rsidP="00A56446">
            <w:pPr>
              <w:spacing w:line="276" w:lineRule="auto"/>
              <w:rPr>
                <w:rFonts w:cs="Segoe UI"/>
                <w:sz w:val="20"/>
                <w:szCs w:val="20"/>
              </w:rPr>
            </w:pPr>
            <w:r w:rsidRPr="00A56446">
              <w:rPr>
                <w:rFonts w:cs="Segoe UI"/>
                <w:sz w:val="20"/>
                <w:szCs w:val="20"/>
              </w:rPr>
              <w:t>3.000.000,00 eura</w:t>
            </w:r>
          </w:p>
        </w:tc>
      </w:tr>
      <w:tr w:rsidR="00A56446" w14:paraId="2AA10F8E" w14:textId="77777777" w:rsidTr="00482387">
        <w:tc>
          <w:tcPr>
            <w:tcW w:w="4531" w:type="dxa"/>
            <w:shd w:val="clear" w:color="auto" w:fill="DAE9F7" w:themeFill="text2" w:themeFillTint="1A"/>
          </w:tcPr>
          <w:p w14:paraId="51D83F18"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6FF95555" w14:textId="77777777" w:rsidR="00A56446" w:rsidRPr="00A56446" w:rsidRDefault="00A56446" w:rsidP="00A56446">
            <w:pPr>
              <w:spacing w:line="276" w:lineRule="auto"/>
              <w:rPr>
                <w:rFonts w:cs="Segoe UI"/>
                <w:sz w:val="20"/>
                <w:szCs w:val="20"/>
              </w:rPr>
            </w:pPr>
          </w:p>
        </w:tc>
        <w:tc>
          <w:tcPr>
            <w:tcW w:w="4531" w:type="dxa"/>
          </w:tcPr>
          <w:p w14:paraId="4B4B8102" w14:textId="77777777" w:rsidR="00A56446" w:rsidRPr="00A56446" w:rsidRDefault="00A56446" w:rsidP="00A56446">
            <w:pPr>
              <w:spacing w:line="276" w:lineRule="auto"/>
              <w:rPr>
                <w:rFonts w:cs="Segoe UI"/>
                <w:sz w:val="20"/>
                <w:szCs w:val="20"/>
              </w:rPr>
            </w:pPr>
            <w:r w:rsidRPr="00A56446">
              <w:rPr>
                <w:rFonts w:cs="Segoe UI"/>
                <w:sz w:val="20"/>
                <w:szCs w:val="20"/>
              </w:rPr>
              <w:t>600.000,00 eura</w:t>
            </w:r>
          </w:p>
        </w:tc>
      </w:tr>
      <w:tr w:rsidR="00A56446" w14:paraId="7EC8F929" w14:textId="77777777" w:rsidTr="00482387">
        <w:tc>
          <w:tcPr>
            <w:tcW w:w="4531" w:type="dxa"/>
            <w:shd w:val="clear" w:color="auto" w:fill="DAE9F7" w:themeFill="text2" w:themeFillTint="1A"/>
          </w:tcPr>
          <w:p w14:paraId="7FDE8EA7"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1813953B" w14:textId="77777777" w:rsidR="00A56446" w:rsidRPr="00A56446" w:rsidRDefault="00A56446" w:rsidP="00A56446">
            <w:pPr>
              <w:spacing w:line="276" w:lineRule="auto"/>
              <w:rPr>
                <w:rFonts w:cs="Segoe UI"/>
                <w:sz w:val="20"/>
                <w:szCs w:val="20"/>
              </w:rPr>
            </w:pPr>
          </w:p>
          <w:p w14:paraId="4250B5F3" w14:textId="77777777" w:rsidR="00A56446" w:rsidRPr="00A56446" w:rsidRDefault="00A56446" w:rsidP="00A56446">
            <w:pPr>
              <w:spacing w:line="276" w:lineRule="auto"/>
              <w:rPr>
                <w:rFonts w:cs="Segoe UI"/>
                <w:sz w:val="20"/>
                <w:szCs w:val="20"/>
              </w:rPr>
            </w:pPr>
          </w:p>
        </w:tc>
        <w:tc>
          <w:tcPr>
            <w:tcW w:w="4531" w:type="dxa"/>
          </w:tcPr>
          <w:p w14:paraId="2D6109FD" w14:textId="77777777" w:rsidR="00A56446" w:rsidRPr="00A56446" w:rsidRDefault="00A56446" w:rsidP="00A56446">
            <w:pPr>
              <w:spacing w:line="276" w:lineRule="auto"/>
              <w:rPr>
                <w:rFonts w:cs="Segoe UI"/>
                <w:sz w:val="20"/>
                <w:szCs w:val="20"/>
              </w:rPr>
            </w:pPr>
            <w:r w:rsidRPr="00A56446">
              <w:rPr>
                <w:rFonts w:cs="Segoe UI"/>
                <w:sz w:val="20"/>
                <w:szCs w:val="20"/>
              </w:rPr>
              <w:t>Hrvatske vode, Vodovod i kanalizacija, HEP</w:t>
            </w:r>
          </w:p>
        </w:tc>
      </w:tr>
      <w:tr w:rsidR="00A56446" w14:paraId="76DA6A6C" w14:textId="77777777" w:rsidTr="00482387">
        <w:tc>
          <w:tcPr>
            <w:tcW w:w="4531" w:type="dxa"/>
            <w:shd w:val="clear" w:color="auto" w:fill="DAE9F7" w:themeFill="text2" w:themeFillTint="1A"/>
          </w:tcPr>
          <w:p w14:paraId="7F0B9A51"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7B2C2283" w14:textId="77777777" w:rsidR="00A56446" w:rsidRPr="00A56446" w:rsidRDefault="00A56446" w:rsidP="00A56446">
            <w:pPr>
              <w:spacing w:line="276" w:lineRule="auto"/>
              <w:rPr>
                <w:rFonts w:cs="Segoe UI"/>
                <w:sz w:val="20"/>
                <w:szCs w:val="20"/>
              </w:rPr>
            </w:pPr>
          </w:p>
        </w:tc>
        <w:tc>
          <w:tcPr>
            <w:tcW w:w="4531" w:type="dxa"/>
          </w:tcPr>
          <w:p w14:paraId="6734FCFD"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1EC17E89"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6E492BD9" w14:textId="77777777" w:rsidR="00A56446" w:rsidRDefault="00A56446" w:rsidP="00A56446"/>
    <w:p w14:paraId="2DAF735C" w14:textId="1BD15C30" w:rsidR="00A56446" w:rsidRPr="00A47681" w:rsidRDefault="00A56446" w:rsidP="00A47681">
      <w:pPr>
        <w:pStyle w:val="Caption"/>
        <w:keepNext/>
        <w:rPr>
          <w:i w:val="0"/>
          <w:iCs w:val="0"/>
          <w:color w:val="215E99"/>
          <w:sz w:val="22"/>
          <w:szCs w:val="22"/>
        </w:rPr>
      </w:pPr>
      <w:r w:rsidRPr="00A47681">
        <w:rPr>
          <w:i w:val="0"/>
          <w:iCs w:val="0"/>
          <w:color w:val="215E99"/>
          <w:sz w:val="22"/>
          <w:szCs w:val="22"/>
        </w:rPr>
        <w:lastRenderedPageBreak/>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68</w:t>
      </w:r>
      <w:r w:rsidRPr="00A47681">
        <w:rPr>
          <w:i w:val="0"/>
          <w:iCs w:val="0"/>
          <w:color w:val="215E99"/>
          <w:sz w:val="22"/>
          <w:szCs w:val="22"/>
        </w:rPr>
        <w:fldChar w:fldCharType="end"/>
      </w:r>
      <w:r w:rsidRPr="00A47681">
        <w:rPr>
          <w:i w:val="0"/>
          <w:iCs w:val="0"/>
          <w:color w:val="215E99"/>
          <w:sz w:val="22"/>
          <w:szCs w:val="22"/>
        </w:rPr>
        <w:t>: Naziv projekta:</w:t>
      </w:r>
      <w:r w:rsidR="006C5CC8" w:rsidRPr="00A47681">
        <w:rPr>
          <w:i w:val="0"/>
          <w:iCs w:val="0"/>
          <w:color w:val="215E99"/>
          <w:sz w:val="22"/>
          <w:szCs w:val="22"/>
        </w:rPr>
        <w:t xml:space="preserve"> Proširenje kapaciteta studenskog doma i hostela </w:t>
      </w:r>
      <w:r w:rsidR="00A47681" w:rsidRPr="00A47681">
        <w:rPr>
          <w:i w:val="0"/>
          <w:iCs w:val="0"/>
          <w:color w:val="215E99"/>
          <w:sz w:val="22"/>
          <w:szCs w:val="22"/>
        </w:rPr>
        <w:t>B</w:t>
      </w:r>
      <w:r w:rsidR="006C5CC8" w:rsidRPr="00A47681">
        <w:rPr>
          <w:i w:val="0"/>
          <w:iCs w:val="0"/>
          <w:color w:val="215E99"/>
          <w:sz w:val="22"/>
          <w:szCs w:val="22"/>
        </w:rPr>
        <w:t>edem</w:t>
      </w:r>
    </w:p>
    <w:tbl>
      <w:tblPr>
        <w:tblStyle w:val="TableGrid"/>
        <w:tblW w:w="0" w:type="auto"/>
        <w:tblLook w:val="04A0" w:firstRow="1" w:lastRow="0" w:firstColumn="1" w:lastColumn="0" w:noHBand="0" w:noVBand="1"/>
      </w:tblPr>
      <w:tblGrid>
        <w:gridCol w:w="4531"/>
        <w:gridCol w:w="4531"/>
      </w:tblGrid>
      <w:tr w:rsidR="00A56446" w:rsidRPr="003F5EA3" w14:paraId="295A8BA7" w14:textId="77777777" w:rsidTr="00482387">
        <w:tc>
          <w:tcPr>
            <w:tcW w:w="4531" w:type="dxa"/>
            <w:shd w:val="clear" w:color="auto" w:fill="DAE9F7" w:themeFill="text2" w:themeFillTint="1A"/>
          </w:tcPr>
          <w:p w14:paraId="08241248"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6ADDFDBD" w14:textId="77777777" w:rsidR="00A56446" w:rsidRPr="00A56446" w:rsidRDefault="00A56446" w:rsidP="00A56446">
            <w:pPr>
              <w:spacing w:line="276" w:lineRule="auto"/>
              <w:rPr>
                <w:rFonts w:cs="Segoe UI"/>
                <w:color w:val="000000" w:themeColor="text1"/>
                <w:sz w:val="20"/>
                <w:szCs w:val="20"/>
              </w:rPr>
            </w:pPr>
          </w:p>
        </w:tc>
        <w:tc>
          <w:tcPr>
            <w:tcW w:w="4531" w:type="dxa"/>
          </w:tcPr>
          <w:p w14:paraId="615C3498"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PROŠIRENJE KAPACITETA STUDENSKOG DOMA I HOSTELA BEDEM</w:t>
            </w:r>
          </w:p>
        </w:tc>
      </w:tr>
      <w:tr w:rsidR="00A56446" w14:paraId="276E016B" w14:textId="77777777" w:rsidTr="00482387">
        <w:tc>
          <w:tcPr>
            <w:tcW w:w="4531" w:type="dxa"/>
            <w:shd w:val="clear" w:color="auto" w:fill="DAE9F7" w:themeFill="text2" w:themeFillTint="1A"/>
          </w:tcPr>
          <w:p w14:paraId="11AC56BE"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1B887F08" w14:textId="77777777" w:rsidR="00A56446" w:rsidRPr="00A56446" w:rsidRDefault="00A56446" w:rsidP="00A56446">
            <w:pPr>
              <w:spacing w:line="276" w:lineRule="auto"/>
              <w:rPr>
                <w:rFonts w:cs="Segoe UI"/>
                <w:sz w:val="20"/>
                <w:szCs w:val="20"/>
              </w:rPr>
            </w:pPr>
          </w:p>
        </w:tc>
        <w:tc>
          <w:tcPr>
            <w:tcW w:w="4531" w:type="dxa"/>
          </w:tcPr>
          <w:p w14:paraId="5E7E1EBC" w14:textId="77777777" w:rsidR="00A56446" w:rsidRPr="00A56446" w:rsidRDefault="00A56446" w:rsidP="00A56446">
            <w:pPr>
              <w:spacing w:line="276" w:lineRule="auto"/>
              <w:rPr>
                <w:rFonts w:cs="Segoe UI"/>
                <w:sz w:val="20"/>
                <w:szCs w:val="20"/>
              </w:rPr>
            </w:pPr>
            <w:r w:rsidRPr="00A56446">
              <w:rPr>
                <w:rFonts w:cs="Segoe UI"/>
                <w:sz w:val="20"/>
                <w:szCs w:val="20"/>
              </w:rPr>
              <w:t>Rekonstrukcija povijesne zgrade „Vojna bolnica“ u povijesnoj jezgri za potrebe proširenja kapaciteta studentskog doma i hostela Bedem kroz 100 dodatnih kreveta uz dodatne sadržaje ( teretana i sl.)</w:t>
            </w:r>
          </w:p>
        </w:tc>
      </w:tr>
      <w:tr w:rsidR="00A56446" w14:paraId="43631911" w14:textId="77777777" w:rsidTr="00482387">
        <w:tc>
          <w:tcPr>
            <w:tcW w:w="4531" w:type="dxa"/>
            <w:shd w:val="clear" w:color="auto" w:fill="DAE9F7" w:themeFill="text2" w:themeFillTint="1A"/>
          </w:tcPr>
          <w:p w14:paraId="423927A9"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25B3444E" w14:textId="77777777" w:rsidR="00A56446" w:rsidRPr="00A56446" w:rsidRDefault="00A56446" w:rsidP="00A56446">
            <w:pPr>
              <w:spacing w:line="276" w:lineRule="auto"/>
              <w:rPr>
                <w:rFonts w:cs="Segoe UI"/>
                <w:sz w:val="20"/>
                <w:szCs w:val="20"/>
              </w:rPr>
            </w:pPr>
          </w:p>
        </w:tc>
        <w:tc>
          <w:tcPr>
            <w:tcW w:w="4531" w:type="dxa"/>
          </w:tcPr>
          <w:p w14:paraId="695029DE" w14:textId="77777777" w:rsidR="00A56446" w:rsidRPr="00A56446" w:rsidRDefault="00A56446" w:rsidP="00A56446">
            <w:pPr>
              <w:spacing w:line="276" w:lineRule="auto"/>
              <w:rPr>
                <w:rFonts w:cs="Segoe UI"/>
                <w:sz w:val="20"/>
                <w:szCs w:val="20"/>
              </w:rPr>
            </w:pPr>
            <w:r w:rsidRPr="00A56446">
              <w:rPr>
                <w:rFonts w:cs="Segoe UI"/>
                <w:sz w:val="20"/>
                <w:szCs w:val="20"/>
              </w:rPr>
              <w:t>Stavljanje u funkciju povijesne zgrade u gradskoj jezgri Zvijezdi u cilju dodatne ponude smještajnih kapaciteta za posjetitelje</w:t>
            </w:r>
          </w:p>
        </w:tc>
      </w:tr>
      <w:tr w:rsidR="00A56446" w14:paraId="55A3BD05" w14:textId="77777777" w:rsidTr="00482387">
        <w:tc>
          <w:tcPr>
            <w:tcW w:w="4531" w:type="dxa"/>
            <w:shd w:val="clear" w:color="auto" w:fill="DAE9F7" w:themeFill="text2" w:themeFillTint="1A"/>
          </w:tcPr>
          <w:p w14:paraId="4BC57ED6"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729FB387" w14:textId="77777777" w:rsidR="00A56446" w:rsidRPr="00A56446" w:rsidRDefault="00A56446" w:rsidP="00A56446">
            <w:pPr>
              <w:spacing w:line="276" w:lineRule="auto"/>
              <w:rPr>
                <w:rFonts w:cs="Segoe UI"/>
                <w:sz w:val="20"/>
                <w:szCs w:val="20"/>
              </w:rPr>
            </w:pPr>
          </w:p>
        </w:tc>
        <w:tc>
          <w:tcPr>
            <w:tcW w:w="4531" w:type="dxa"/>
          </w:tcPr>
          <w:p w14:paraId="73B72F6F" w14:textId="1B700959" w:rsidR="00A56446" w:rsidRPr="00A56446" w:rsidRDefault="00D05B67" w:rsidP="00A56446">
            <w:pPr>
              <w:spacing w:line="276" w:lineRule="auto"/>
              <w:rPr>
                <w:rFonts w:cs="Segoe UI"/>
                <w:sz w:val="20"/>
                <w:szCs w:val="20"/>
              </w:rPr>
            </w:pPr>
            <w:r>
              <w:rPr>
                <w:rFonts w:cs="Segoe UI"/>
                <w:sz w:val="20"/>
                <w:szCs w:val="20"/>
              </w:rPr>
              <w:t xml:space="preserve">Veća iskorištenost turističkog potencijala </w:t>
            </w:r>
            <w:r w:rsidR="002913A9">
              <w:rPr>
                <w:rFonts w:cs="Segoe UI"/>
                <w:sz w:val="20"/>
                <w:szCs w:val="20"/>
              </w:rPr>
              <w:t xml:space="preserve">povijesne jezgre Zvijezde, nova radna mjesta, </w:t>
            </w:r>
            <w:r w:rsidR="00222456">
              <w:rPr>
                <w:rFonts w:cs="Segoe UI"/>
                <w:sz w:val="20"/>
                <w:szCs w:val="20"/>
              </w:rPr>
              <w:t>promicanje kulturne baštine i jačanje kvalitete života zajednice.</w:t>
            </w:r>
          </w:p>
        </w:tc>
      </w:tr>
      <w:tr w:rsidR="00A56446" w14:paraId="1F854404" w14:textId="77777777" w:rsidTr="00482387">
        <w:tc>
          <w:tcPr>
            <w:tcW w:w="4531" w:type="dxa"/>
            <w:shd w:val="clear" w:color="auto" w:fill="DAE9F7" w:themeFill="text2" w:themeFillTint="1A"/>
          </w:tcPr>
          <w:p w14:paraId="059740DC"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169FFBCF" w14:textId="77777777" w:rsidR="00A56446" w:rsidRPr="00A56446" w:rsidRDefault="00A56446" w:rsidP="00A56446">
            <w:pPr>
              <w:spacing w:line="276" w:lineRule="auto"/>
              <w:rPr>
                <w:rFonts w:cs="Segoe UI"/>
                <w:sz w:val="20"/>
                <w:szCs w:val="20"/>
              </w:rPr>
            </w:pPr>
          </w:p>
        </w:tc>
        <w:tc>
          <w:tcPr>
            <w:tcW w:w="4531" w:type="dxa"/>
          </w:tcPr>
          <w:p w14:paraId="128BFD68" w14:textId="77777777" w:rsidR="00A56446" w:rsidRPr="00A56446" w:rsidRDefault="00A56446" w:rsidP="00A56446">
            <w:pPr>
              <w:spacing w:line="276" w:lineRule="auto"/>
              <w:rPr>
                <w:rFonts w:cs="Segoe UI"/>
                <w:sz w:val="20"/>
                <w:szCs w:val="20"/>
              </w:rPr>
            </w:pPr>
            <w:r w:rsidRPr="00A56446">
              <w:rPr>
                <w:rFonts w:cs="Segoe UI"/>
                <w:sz w:val="20"/>
                <w:szCs w:val="20"/>
              </w:rPr>
              <w:t>Veleučilište u Karlovcu, Studentski centar Karlovac</w:t>
            </w:r>
          </w:p>
        </w:tc>
      </w:tr>
      <w:tr w:rsidR="00A56446" w14:paraId="2F724709" w14:textId="77777777" w:rsidTr="00482387">
        <w:tc>
          <w:tcPr>
            <w:tcW w:w="4531" w:type="dxa"/>
            <w:shd w:val="clear" w:color="auto" w:fill="DAE9F7" w:themeFill="text2" w:themeFillTint="1A"/>
          </w:tcPr>
          <w:p w14:paraId="568F20FF"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4BF1C4C8" w14:textId="77777777" w:rsidR="00A56446" w:rsidRPr="00A56446" w:rsidRDefault="00A56446" w:rsidP="00A56446">
            <w:pPr>
              <w:spacing w:line="276" w:lineRule="auto"/>
              <w:rPr>
                <w:rFonts w:cs="Segoe UI"/>
                <w:sz w:val="20"/>
                <w:szCs w:val="20"/>
              </w:rPr>
            </w:pPr>
          </w:p>
        </w:tc>
        <w:tc>
          <w:tcPr>
            <w:tcW w:w="4531" w:type="dxa"/>
          </w:tcPr>
          <w:p w14:paraId="151706F3"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2829CE05" w14:textId="77777777" w:rsidTr="00482387">
        <w:tc>
          <w:tcPr>
            <w:tcW w:w="4531" w:type="dxa"/>
            <w:shd w:val="clear" w:color="auto" w:fill="DAE9F7" w:themeFill="text2" w:themeFillTint="1A"/>
          </w:tcPr>
          <w:p w14:paraId="4E1BE4EF"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1F2A754D" w14:textId="77777777" w:rsidR="00A56446" w:rsidRPr="00A56446" w:rsidRDefault="00A56446" w:rsidP="00A56446">
            <w:pPr>
              <w:spacing w:line="276" w:lineRule="auto"/>
              <w:rPr>
                <w:rFonts w:cs="Segoe UI"/>
                <w:sz w:val="20"/>
                <w:szCs w:val="20"/>
              </w:rPr>
            </w:pPr>
          </w:p>
        </w:tc>
        <w:tc>
          <w:tcPr>
            <w:tcW w:w="4531" w:type="dxa"/>
          </w:tcPr>
          <w:p w14:paraId="3AE2C199" w14:textId="77777777" w:rsidR="00A56446" w:rsidRPr="00A56446" w:rsidRDefault="00A56446" w:rsidP="00A56446">
            <w:pPr>
              <w:spacing w:line="276" w:lineRule="auto"/>
              <w:rPr>
                <w:rFonts w:cs="Segoe UI"/>
                <w:sz w:val="20"/>
                <w:szCs w:val="20"/>
              </w:rPr>
            </w:pPr>
            <w:r w:rsidRPr="00A56446">
              <w:rPr>
                <w:rFonts w:cs="Segoe UI"/>
                <w:sz w:val="20"/>
                <w:szCs w:val="20"/>
              </w:rPr>
              <w:t>2025.</w:t>
            </w:r>
          </w:p>
        </w:tc>
      </w:tr>
      <w:tr w:rsidR="00A56446" w14:paraId="6B13B38A" w14:textId="77777777" w:rsidTr="00482387">
        <w:tc>
          <w:tcPr>
            <w:tcW w:w="4531" w:type="dxa"/>
            <w:shd w:val="clear" w:color="auto" w:fill="DAE9F7" w:themeFill="text2" w:themeFillTint="1A"/>
          </w:tcPr>
          <w:p w14:paraId="66D15B93"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08B2F45E" w14:textId="77777777" w:rsidR="00A56446" w:rsidRPr="00A56446" w:rsidRDefault="00A56446" w:rsidP="00A56446">
            <w:pPr>
              <w:spacing w:line="276" w:lineRule="auto"/>
              <w:rPr>
                <w:rFonts w:cs="Segoe UI"/>
                <w:sz w:val="20"/>
                <w:szCs w:val="20"/>
              </w:rPr>
            </w:pPr>
          </w:p>
        </w:tc>
        <w:tc>
          <w:tcPr>
            <w:tcW w:w="4531" w:type="dxa"/>
          </w:tcPr>
          <w:p w14:paraId="54556515" w14:textId="77777777" w:rsidR="00A56446" w:rsidRPr="00A56446" w:rsidRDefault="00A56446" w:rsidP="00A56446">
            <w:pPr>
              <w:spacing w:line="276" w:lineRule="auto"/>
              <w:rPr>
                <w:rFonts w:cs="Segoe UI"/>
                <w:sz w:val="20"/>
                <w:szCs w:val="20"/>
              </w:rPr>
            </w:pPr>
            <w:r w:rsidRPr="00A56446">
              <w:rPr>
                <w:rFonts w:cs="Segoe UI"/>
                <w:sz w:val="20"/>
                <w:szCs w:val="20"/>
              </w:rPr>
              <w:t>2028.</w:t>
            </w:r>
          </w:p>
        </w:tc>
      </w:tr>
      <w:tr w:rsidR="00A56446" w14:paraId="00737090" w14:textId="77777777" w:rsidTr="00482387">
        <w:tc>
          <w:tcPr>
            <w:tcW w:w="4531" w:type="dxa"/>
            <w:shd w:val="clear" w:color="auto" w:fill="DAE9F7" w:themeFill="text2" w:themeFillTint="1A"/>
          </w:tcPr>
          <w:p w14:paraId="6DDB97F6"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1C61A8B0" w14:textId="77777777" w:rsidR="00A56446" w:rsidRPr="00A56446" w:rsidRDefault="00A56446" w:rsidP="00A56446">
            <w:pPr>
              <w:spacing w:line="276" w:lineRule="auto"/>
              <w:rPr>
                <w:rFonts w:cs="Segoe UI"/>
                <w:sz w:val="20"/>
                <w:szCs w:val="20"/>
              </w:rPr>
            </w:pPr>
          </w:p>
        </w:tc>
        <w:tc>
          <w:tcPr>
            <w:tcW w:w="4531" w:type="dxa"/>
          </w:tcPr>
          <w:p w14:paraId="69912633" w14:textId="77777777" w:rsidR="00A56446" w:rsidRPr="00A56446" w:rsidRDefault="00A56446" w:rsidP="00A56446">
            <w:pPr>
              <w:spacing w:line="276" w:lineRule="auto"/>
              <w:rPr>
                <w:rFonts w:cs="Segoe UI"/>
                <w:sz w:val="20"/>
                <w:szCs w:val="20"/>
              </w:rPr>
            </w:pPr>
            <w:r w:rsidRPr="00A56446">
              <w:rPr>
                <w:rFonts w:cs="Segoe UI"/>
                <w:sz w:val="20"/>
                <w:szCs w:val="20"/>
              </w:rPr>
              <w:t>Obnovljena povijesna zgrada, stavljanje u funkciju novih 100 kreveta i dodatnih sadržaja, veći broj ostvarenih noćenja i povećan gospodarski promet u destinaciji</w:t>
            </w:r>
          </w:p>
        </w:tc>
      </w:tr>
      <w:tr w:rsidR="00A56446" w14:paraId="701D9CE0" w14:textId="77777777" w:rsidTr="00482387">
        <w:tc>
          <w:tcPr>
            <w:tcW w:w="4531" w:type="dxa"/>
            <w:shd w:val="clear" w:color="auto" w:fill="DAE9F7" w:themeFill="text2" w:themeFillTint="1A"/>
          </w:tcPr>
          <w:p w14:paraId="67B1E55B"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2EB8B1DF" w14:textId="77777777" w:rsidR="00A56446" w:rsidRPr="00A56446" w:rsidRDefault="00A56446" w:rsidP="00A56446">
            <w:pPr>
              <w:spacing w:line="276" w:lineRule="auto"/>
              <w:rPr>
                <w:rFonts w:cs="Segoe UI"/>
                <w:sz w:val="20"/>
                <w:szCs w:val="20"/>
              </w:rPr>
            </w:pPr>
          </w:p>
        </w:tc>
        <w:tc>
          <w:tcPr>
            <w:tcW w:w="4531" w:type="dxa"/>
          </w:tcPr>
          <w:p w14:paraId="7E8C86D5" w14:textId="77777777" w:rsidR="00A56446" w:rsidRPr="00A56446" w:rsidRDefault="00A56446" w:rsidP="00A56446">
            <w:pPr>
              <w:spacing w:line="276" w:lineRule="auto"/>
              <w:rPr>
                <w:rFonts w:cs="Segoe UI"/>
                <w:sz w:val="20"/>
                <w:szCs w:val="20"/>
              </w:rPr>
            </w:pPr>
            <w:r w:rsidRPr="00A56446">
              <w:rPr>
                <w:rFonts w:cs="Segoe UI"/>
                <w:sz w:val="20"/>
                <w:szCs w:val="20"/>
              </w:rPr>
              <w:t>7.000.000,00 eura</w:t>
            </w:r>
          </w:p>
        </w:tc>
      </w:tr>
      <w:tr w:rsidR="00A56446" w14:paraId="1BA162AD" w14:textId="77777777" w:rsidTr="00482387">
        <w:tc>
          <w:tcPr>
            <w:tcW w:w="4531" w:type="dxa"/>
            <w:shd w:val="clear" w:color="auto" w:fill="DAE9F7" w:themeFill="text2" w:themeFillTint="1A"/>
          </w:tcPr>
          <w:p w14:paraId="3B183530"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2ABD3700" w14:textId="77777777" w:rsidR="00A56446" w:rsidRPr="00A56446" w:rsidRDefault="00A56446" w:rsidP="00A56446">
            <w:pPr>
              <w:spacing w:line="276" w:lineRule="auto"/>
              <w:rPr>
                <w:rFonts w:cs="Segoe UI"/>
                <w:sz w:val="20"/>
                <w:szCs w:val="20"/>
              </w:rPr>
            </w:pPr>
          </w:p>
        </w:tc>
        <w:tc>
          <w:tcPr>
            <w:tcW w:w="4531" w:type="dxa"/>
          </w:tcPr>
          <w:p w14:paraId="37F3B632" w14:textId="77777777" w:rsidR="00A56446" w:rsidRPr="00A56446" w:rsidRDefault="00A56446" w:rsidP="00A56446">
            <w:pPr>
              <w:spacing w:line="276" w:lineRule="auto"/>
              <w:rPr>
                <w:rFonts w:cs="Segoe UI"/>
                <w:sz w:val="20"/>
                <w:szCs w:val="20"/>
              </w:rPr>
            </w:pPr>
            <w:r w:rsidRPr="00A56446">
              <w:rPr>
                <w:rFonts w:cs="Segoe UI"/>
                <w:sz w:val="20"/>
                <w:szCs w:val="20"/>
              </w:rPr>
              <w:t>2.000.00,00 eura</w:t>
            </w:r>
          </w:p>
        </w:tc>
      </w:tr>
      <w:tr w:rsidR="00A56446" w14:paraId="031D8213" w14:textId="77777777" w:rsidTr="00482387">
        <w:tc>
          <w:tcPr>
            <w:tcW w:w="4531" w:type="dxa"/>
            <w:shd w:val="clear" w:color="auto" w:fill="DAE9F7" w:themeFill="text2" w:themeFillTint="1A"/>
          </w:tcPr>
          <w:p w14:paraId="19533767"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288138DF" w14:textId="77777777" w:rsidR="00A56446" w:rsidRPr="00A56446" w:rsidRDefault="00A56446" w:rsidP="00A56446">
            <w:pPr>
              <w:spacing w:line="276" w:lineRule="auto"/>
              <w:rPr>
                <w:rFonts w:cs="Segoe UI"/>
                <w:sz w:val="20"/>
                <w:szCs w:val="20"/>
              </w:rPr>
            </w:pPr>
          </w:p>
          <w:p w14:paraId="006F7D4F" w14:textId="77777777" w:rsidR="00A56446" w:rsidRPr="00A56446" w:rsidRDefault="00A56446" w:rsidP="00A56446">
            <w:pPr>
              <w:spacing w:line="276" w:lineRule="auto"/>
              <w:rPr>
                <w:rFonts w:cs="Segoe UI"/>
                <w:sz w:val="20"/>
                <w:szCs w:val="20"/>
              </w:rPr>
            </w:pPr>
          </w:p>
        </w:tc>
        <w:tc>
          <w:tcPr>
            <w:tcW w:w="4531" w:type="dxa"/>
          </w:tcPr>
          <w:p w14:paraId="5026FF50" w14:textId="77777777" w:rsidR="00A56446" w:rsidRPr="00A56446" w:rsidRDefault="00A56446" w:rsidP="00A56446">
            <w:pPr>
              <w:spacing w:line="276" w:lineRule="auto"/>
              <w:rPr>
                <w:rFonts w:cs="Segoe UI"/>
                <w:sz w:val="20"/>
                <w:szCs w:val="20"/>
              </w:rPr>
            </w:pPr>
            <w:r w:rsidRPr="00A56446">
              <w:rPr>
                <w:rFonts w:cs="Segoe UI"/>
                <w:sz w:val="20"/>
                <w:szCs w:val="20"/>
              </w:rPr>
              <w:t>Ministarstvo znanosti, obrazovanja i mladih</w:t>
            </w:r>
          </w:p>
        </w:tc>
      </w:tr>
      <w:tr w:rsidR="00A56446" w14:paraId="2E5ADFE8" w14:textId="77777777" w:rsidTr="00482387">
        <w:tc>
          <w:tcPr>
            <w:tcW w:w="4531" w:type="dxa"/>
            <w:shd w:val="clear" w:color="auto" w:fill="DAE9F7" w:themeFill="text2" w:themeFillTint="1A"/>
          </w:tcPr>
          <w:p w14:paraId="481B9D28" w14:textId="77777777" w:rsid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7704B08A" w14:textId="35915FA0" w:rsidR="00FC0722" w:rsidRPr="00A56446" w:rsidRDefault="00FC0722" w:rsidP="00A56446">
            <w:pPr>
              <w:spacing w:line="276" w:lineRule="auto"/>
              <w:rPr>
                <w:rFonts w:cs="Segoe UI"/>
                <w:sz w:val="20"/>
                <w:szCs w:val="20"/>
              </w:rPr>
            </w:pPr>
          </w:p>
        </w:tc>
        <w:tc>
          <w:tcPr>
            <w:tcW w:w="4531" w:type="dxa"/>
          </w:tcPr>
          <w:p w14:paraId="09F59B7E"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327E3ABA"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5F1928D3" w14:textId="601B25DD" w:rsidR="00A56446" w:rsidRPr="00A47681" w:rsidRDefault="00A56446" w:rsidP="00A56446">
      <w:pPr>
        <w:pStyle w:val="Caption"/>
        <w:keepNext/>
        <w:rPr>
          <w:i w:val="0"/>
          <w:iCs w:val="0"/>
          <w:color w:val="215E99"/>
          <w:sz w:val="22"/>
          <w:szCs w:val="22"/>
        </w:rPr>
      </w:pPr>
      <w:r w:rsidRPr="00A47681">
        <w:rPr>
          <w:i w:val="0"/>
          <w:iCs w:val="0"/>
          <w:color w:val="215E99"/>
          <w:sz w:val="22"/>
          <w:szCs w:val="22"/>
        </w:rPr>
        <w:lastRenderedPageBreak/>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6934BD">
        <w:rPr>
          <w:i w:val="0"/>
          <w:iCs w:val="0"/>
          <w:noProof/>
          <w:color w:val="215E99"/>
          <w:sz w:val="22"/>
          <w:szCs w:val="22"/>
        </w:rPr>
        <w:t>69</w:t>
      </w:r>
      <w:r w:rsidRPr="00A47681">
        <w:rPr>
          <w:i w:val="0"/>
          <w:iCs w:val="0"/>
          <w:color w:val="215E99"/>
          <w:sz w:val="22"/>
          <w:szCs w:val="22"/>
        </w:rPr>
        <w:fldChar w:fldCharType="end"/>
      </w:r>
      <w:r w:rsidRPr="00A47681">
        <w:rPr>
          <w:i w:val="0"/>
          <w:iCs w:val="0"/>
          <w:color w:val="215E99"/>
          <w:sz w:val="22"/>
          <w:szCs w:val="22"/>
        </w:rPr>
        <w:t>: Naziv projekta:</w:t>
      </w:r>
      <w:r w:rsidR="006C5CC8" w:rsidRPr="00A47681">
        <w:rPr>
          <w:i w:val="0"/>
          <w:iCs w:val="0"/>
          <w:color w:val="215E99"/>
          <w:sz w:val="22"/>
          <w:szCs w:val="22"/>
        </w:rPr>
        <w:t xml:space="preserve"> Rekonstrukcija košarkaškog igrališta Šanac</w:t>
      </w:r>
    </w:p>
    <w:tbl>
      <w:tblPr>
        <w:tblStyle w:val="TableGrid"/>
        <w:tblW w:w="0" w:type="auto"/>
        <w:tblLook w:val="04A0" w:firstRow="1" w:lastRow="0" w:firstColumn="1" w:lastColumn="0" w:noHBand="0" w:noVBand="1"/>
      </w:tblPr>
      <w:tblGrid>
        <w:gridCol w:w="4531"/>
        <w:gridCol w:w="4531"/>
      </w:tblGrid>
      <w:tr w:rsidR="00A56446" w:rsidRPr="003F5EA3" w14:paraId="2364834F" w14:textId="77777777" w:rsidTr="00482387">
        <w:tc>
          <w:tcPr>
            <w:tcW w:w="4531" w:type="dxa"/>
            <w:shd w:val="clear" w:color="auto" w:fill="DAE9F7" w:themeFill="text2" w:themeFillTint="1A"/>
          </w:tcPr>
          <w:p w14:paraId="71BB8592"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420019BD" w14:textId="77777777" w:rsidR="00A56446" w:rsidRPr="00A56446" w:rsidRDefault="00A56446" w:rsidP="00A56446">
            <w:pPr>
              <w:spacing w:line="276" w:lineRule="auto"/>
              <w:rPr>
                <w:rFonts w:cs="Segoe UI"/>
                <w:color w:val="000000" w:themeColor="text1"/>
                <w:sz w:val="20"/>
                <w:szCs w:val="20"/>
              </w:rPr>
            </w:pPr>
          </w:p>
        </w:tc>
        <w:tc>
          <w:tcPr>
            <w:tcW w:w="4531" w:type="dxa"/>
          </w:tcPr>
          <w:p w14:paraId="18E8507D"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REKONSTRUKCIJA KOŠARKAŠKOG IGRALIŠTA ŠANAC</w:t>
            </w:r>
          </w:p>
        </w:tc>
      </w:tr>
      <w:tr w:rsidR="00A56446" w14:paraId="7F6F8CA2" w14:textId="77777777" w:rsidTr="00482387">
        <w:tc>
          <w:tcPr>
            <w:tcW w:w="4531" w:type="dxa"/>
            <w:shd w:val="clear" w:color="auto" w:fill="DAE9F7" w:themeFill="text2" w:themeFillTint="1A"/>
          </w:tcPr>
          <w:p w14:paraId="620E3481"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56012BA7" w14:textId="77777777" w:rsidR="00A56446" w:rsidRPr="00A56446" w:rsidRDefault="00A56446" w:rsidP="00A56446">
            <w:pPr>
              <w:spacing w:line="276" w:lineRule="auto"/>
              <w:rPr>
                <w:rFonts w:cs="Segoe UI"/>
                <w:sz w:val="20"/>
                <w:szCs w:val="20"/>
              </w:rPr>
            </w:pPr>
          </w:p>
        </w:tc>
        <w:tc>
          <w:tcPr>
            <w:tcW w:w="4531" w:type="dxa"/>
          </w:tcPr>
          <w:p w14:paraId="05F48A00" w14:textId="77777777" w:rsidR="00A56446" w:rsidRPr="00A56446" w:rsidRDefault="00A56446" w:rsidP="00A56446">
            <w:pPr>
              <w:spacing w:line="276" w:lineRule="auto"/>
              <w:rPr>
                <w:rFonts w:cs="Segoe UI"/>
                <w:color w:val="000000"/>
                <w:sz w:val="20"/>
                <w:szCs w:val="20"/>
              </w:rPr>
            </w:pPr>
            <w:r w:rsidRPr="00A56446">
              <w:rPr>
                <w:rFonts w:cs="Segoe UI"/>
                <w:color w:val="000000"/>
                <w:sz w:val="20"/>
                <w:szCs w:val="20"/>
              </w:rPr>
              <w:t>Planira se rekonstrukcija postojećeg košarkaškog igrališta koja će obuhvatiti igralište, tribine, ogradu, pješake površine, oborinsku odvodnju, rasvjetu te pomoćnu zgradu ( obnavlja se u postojećim gabaritima za prvobitnu namjenu , manje garderobe sa sanitarijama</w:t>
            </w:r>
          </w:p>
          <w:p w14:paraId="115EDDCC" w14:textId="77777777" w:rsidR="00A56446" w:rsidRPr="00A56446" w:rsidRDefault="00A56446" w:rsidP="00A56446">
            <w:pPr>
              <w:spacing w:line="276" w:lineRule="auto"/>
              <w:rPr>
                <w:rFonts w:cs="Segoe UI"/>
                <w:sz w:val="20"/>
                <w:szCs w:val="20"/>
              </w:rPr>
            </w:pPr>
          </w:p>
        </w:tc>
      </w:tr>
      <w:tr w:rsidR="00A56446" w14:paraId="5830BC32" w14:textId="77777777" w:rsidTr="00482387">
        <w:tc>
          <w:tcPr>
            <w:tcW w:w="4531" w:type="dxa"/>
            <w:shd w:val="clear" w:color="auto" w:fill="DAE9F7" w:themeFill="text2" w:themeFillTint="1A"/>
          </w:tcPr>
          <w:p w14:paraId="75732586"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5D737D7D" w14:textId="77777777" w:rsidR="00A56446" w:rsidRPr="00A56446" w:rsidRDefault="00A56446" w:rsidP="00A56446">
            <w:pPr>
              <w:spacing w:line="276" w:lineRule="auto"/>
              <w:rPr>
                <w:rFonts w:cs="Segoe UI"/>
                <w:sz w:val="20"/>
                <w:szCs w:val="20"/>
              </w:rPr>
            </w:pPr>
          </w:p>
        </w:tc>
        <w:tc>
          <w:tcPr>
            <w:tcW w:w="4531" w:type="dxa"/>
          </w:tcPr>
          <w:p w14:paraId="32A20F55" w14:textId="4D89DF38" w:rsidR="00A56446" w:rsidRPr="00A56446" w:rsidRDefault="00222456" w:rsidP="00A56446">
            <w:pPr>
              <w:spacing w:line="276" w:lineRule="auto"/>
              <w:rPr>
                <w:rFonts w:cs="Segoe UI"/>
                <w:sz w:val="20"/>
                <w:szCs w:val="20"/>
              </w:rPr>
            </w:pPr>
            <w:r>
              <w:rPr>
                <w:rFonts w:cs="Segoe UI"/>
                <w:sz w:val="20"/>
                <w:szCs w:val="20"/>
              </w:rPr>
              <w:t>R</w:t>
            </w:r>
            <w:r w:rsidR="00A56446" w:rsidRPr="00A56446">
              <w:rPr>
                <w:rFonts w:cs="Segoe UI"/>
                <w:sz w:val="20"/>
                <w:szCs w:val="20"/>
              </w:rPr>
              <w:t>ekonstrukcijom košarkaškog igrališta, unaprijedit će se sportsko/sportsko-rekreacijska infrastruktura, čime se stvaraju potrebni uvjeti radi poticanja, promicanja i razvoja sporta i sportske kulture</w:t>
            </w:r>
          </w:p>
          <w:p w14:paraId="0E331170" w14:textId="77777777" w:rsidR="00A56446" w:rsidRPr="00A56446" w:rsidRDefault="00A56446" w:rsidP="00A56446">
            <w:pPr>
              <w:spacing w:line="276" w:lineRule="auto"/>
              <w:rPr>
                <w:rFonts w:cs="Segoe UI"/>
                <w:sz w:val="20"/>
                <w:szCs w:val="20"/>
              </w:rPr>
            </w:pPr>
          </w:p>
        </w:tc>
      </w:tr>
      <w:tr w:rsidR="00A56446" w14:paraId="38AB8ADE" w14:textId="77777777" w:rsidTr="00482387">
        <w:tc>
          <w:tcPr>
            <w:tcW w:w="4531" w:type="dxa"/>
            <w:shd w:val="clear" w:color="auto" w:fill="DAE9F7" w:themeFill="text2" w:themeFillTint="1A"/>
          </w:tcPr>
          <w:p w14:paraId="60B0A114"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73207113" w14:textId="77777777" w:rsidR="00A56446" w:rsidRPr="00A56446" w:rsidRDefault="00A56446" w:rsidP="00A56446">
            <w:pPr>
              <w:spacing w:line="276" w:lineRule="auto"/>
              <w:rPr>
                <w:rFonts w:cs="Segoe UI"/>
                <w:sz w:val="20"/>
                <w:szCs w:val="20"/>
              </w:rPr>
            </w:pPr>
          </w:p>
        </w:tc>
        <w:tc>
          <w:tcPr>
            <w:tcW w:w="4531" w:type="dxa"/>
          </w:tcPr>
          <w:p w14:paraId="3E9EECEC" w14:textId="25471539" w:rsidR="00A56446" w:rsidRPr="00A56446" w:rsidRDefault="00222456" w:rsidP="00A56446">
            <w:pPr>
              <w:spacing w:line="276" w:lineRule="auto"/>
              <w:rPr>
                <w:rFonts w:cs="Segoe UI"/>
                <w:color w:val="000000"/>
                <w:sz w:val="20"/>
                <w:szCs w:val="20"/>
              </w:rPr>
            </w:pPr>
            <w:r>
              <w:rPr>
                <w:rFonts w:cs="Segoe UI"/>
                <w:color w:val="000000"/>
                <w:sz w:val="20"/>
                <w:szCs w:val="20"/>
              </w:rPr>
              <w:t>P</w:t>
            </w:r>
            <w:r w:rsidR="00A56446" w:rsidRPr="00A56446">
              <w:rPr>
                <w:rFonts w:cs="Segoe UI"/>
                <w:color w:val="000000"/>
                <w:sz w:val="20"/>
                <w:szCs w:val="20"/>
              </w:rPr>
              <w:t xml:space="preserve">oticanje lokalne ekonomije kroz veći broj organiziranih događanja, moguće privlačenje investitora i sponzora, uštede na energiji, jačanje lokalne zajednice, poticaj na boravak i aktivnosti na otvorenom </w:t>
            </w:r>
          </w:p>
          <w:p w14:paraId="71F3FFDC" w14:textId="77777777" w:rsidR="00A56446" w:rsidRPr="00A56446" w:rsidRDefault="00A56446" w:rsidP="00A56446">
            <w:pPr>
              <w:spacing w:line="276" w:lineRule="auto"/>
              <w:rPr>
                <w:rFonts w:cs="Segoe UI"/>
                <w:sz w:val="20"/>
                <w:szCs w:val="20"/>
              </w:rPr>
            </w:pPr>
          </w:p>
        </w:tc>
      </w:tr>
      <w:tr w:rsidR="00A56446" w14:paraId="4C19E528" w14:textId="77777777" w:rsidTr="00482387">
        <w:tc>
          <w:tcPr>
            <w:tcW w:w="4531" w:type="dxa"/>
            <w:shd w:val="clear" w:color="auto" w:fill="DAE9F7" w:themeFill="text2" w:themeFillTint="1A"/>
          </w:tcPr>
          <w:p w14:paraId="27FB2883"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694DF677" w14:textId="77777777" w:rsidR="00A56446" w:rsidRPr="00A56446" w:rsidRDefault="00A56446" w:rsidP="00A56446">
            <w:pPr>
              <w:spacing w:line="276" w:lineRule="auto"/>
              <w:rPr>
                <w:rFonts w:cs="Segoe UI"/>
                <w:sz w:val="20"/>
                <w:szCs w:val="20"/>
              </w:rPr>
            </w:pPr>
          </w:p>
        </w:tc>
        <w:tc>
          <w:tcPr>
            <w:tcW w:w="4531" w:type="dxa"/>
          </w:tcPr>
          <w:p w14:paraId="6EF51B01"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1A5AE358" w14:textId="77777777" w:rsidTr="00482387">
        <w:tc>
          <w:tcPr>
            <w:tcW w:w="4531" w:type="dxa"/>
            <w:shd w:val="clear" w:color="auto" w:fill="DAE9F7" w:themeFill="text2" w:themeFillTint="1A"/>
          </w:tcPr>
          <w:p w14:paraId="187909AC"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7674D2AA" w14:textId="77777777" w:rsidR="00A56446" w:rsidRPr="00A56446" w:rsidRDefault="00A56446" w:rsidP="00A56446">
            <w:pPr>
              <w:spacing w:line="276" w:lineRule="auto"/>
              <w:rPr>
                <w:rFonts w:cs="Segoe UI"/>
                <w:sz w:val="20"/>
                <w:szCs w:val="20"/>
              </w:rPr>
            </w:pPr>
          </w:p>
        </w:tc>
        <w:tc>
          <w:tcPr>
            <w:tcW w:w="4531" w:type="dxa"/>
          </w:tcPr>
          <w:p w14:paraId="7AC2B306"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526E1E89" w14:textId="77777777" w:rsidTr="00482387">
        <w:tc>
          <w:tcPr>
            <w:tcW w:w="4531" w:type="dxa"/>
            <w:shd w:val="clear" w:color="auto" w:fill="DAE9F7" w:themeFill="text2" w:themeFillTint="1A"/>
          </w:tcPr>
          <w:p w14:paraId="2BD06BAE"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75BFBB57" w14:textId="77777777" w:rsidR="00A56446" w:rsidRPr="00A56446" w:rsidRDefault="00A56446" w:rsidP="00A56446">
            <w:pPr>
              <w:spacing w:line="276" w:lineRule="auto"/>
              <w:rPr>
                <w:rFonts w:cs="Segoe UI"/>
                <w:sz w:val="20"/>
                <w:szCs w:val="20"/>
              </w:rPr>
            </w:pPr>
          </w:p>
        </w:tc>
        <w:tc>
          <w:tcPr>
            <w:tcW w:w="4531" w:type="dxa"/>
          </w:tcPr>
          <w:p w14:paraId="5782DD3C" w14:textId="77777777" w:rsidR="00A56446" w:rsidRPr="00A56446" w:rsidRDefault="00A56446" w:rsidP="00A56446">
            <w:pPr>
              <w:spacing w:line="276" w:lineRule="auto"/>
              <w:rPr>
                <w:rFonts w:cs="Segoe UI"/>
                <w:sz w:val="20"/>
                <w:szCs w:val="20"/>
              </w:rPr>
            </w:pPr>
            <w:r w:rsidRPr="00A56446">
              <w:rPr>
                <w:rFonts w:cs="Segoe UI"/>
                <w:sz w:val="20"/>
                <w:szCs w:val="20"/>
              </w:rPr>
              <w:t>2026.</w:t>
            </w:r>
          </w:p>
        </w:tc>
      </w:tr>
      <w:tr w:rsidR="00A56446" w14:paraId="2FA6FA71" w14:textId="77777777" w:rsidTr="00482387">
        <w:tc>
          <w:tcPr>
            <w:tcW w:w="4531" w:type="dxa"/>
            <w:shd w:val="clear" w:color="auto" w:fill="DAE9F7" w:themeFill="text2" w:themeFillTint="1A"/>
          </w:tcPr>
          <w:p w14:paraId="65966281"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554DEEEA" w14:textId="77777777" w:rsidR="00A56446" w:rsidRPr="00A56446" w:rsidRDefault="00A56446" w:rsidP="00A56446">
            <w:pPr>
              <w:spacing w:line="276" w:lineRule="auto"/>
              <w:rPr>
                <w:rFonts w:cs="Segoe UI"/>
                <w:sz w:val="20"/>
                <w:szCs w:val="20"/>
              </w:rPr>
            </w:pPr>
          </w:p>
        </w:tc>
        <w:tc>
          <w:tcPr>
            <w:tcW w:w="4531" w:type="dxa"/>
          </w:tcPr>
          <w:p w14:paraId="29D3711C"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14:paraId="1C58B099" w14:textId="77777777" w:rsidTr="00482387">
        <w:tc>
          <w:tcPr>
            <w:tcW w:w="4531" w:type="dxa"/>
            <w:shd w:val="clear" w:color="auto" w:fill="DAE9F7" w:themeFill="text2" w:themeFillTint="1A"/>
          </w:tcPr>
          <w:p w14:paraId="33E28E87"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1582A3D7" w14:textId="77777777" w:rsidR="00A56446" w:rsidRPr="00A56446" w:rsidRDefault="00A56446" w:rsidP="00A56446">
            <w:pPr>
              <w:spacing w:line="276" w:lineRule="auto"/>
              <w:rPr>
                <w:rFonts w:cs="Segoe UI"/>
                <w:sz w:val="20"/>
                <w:szCs w:val="20"/>
              </w:rPr>
            </w:pPr>
          </w:p>
        </w:tc>
        <w:tc>
          <w:tcPr>
            <w:tcW w:w="4531" w:type="dxa"/>
          </w:tcPr>
          <w:p w14:paraId="4FD43DEE" w14:textId="77777777" w:rsidR="00A56446" w:rsidRPr="00A56446" w:rsidRDefault="00A56446" w:rsidP="00A56446">
            <w:pPr>
              <w:spacing w:line="276" w:lineRule="auto"/>
              <w:rPr>
                <w:rFonts w:cs="Segoe UI"/>
                <w:sz w:val="20"/>
                <w:szCs w:val="20"/>
              </w:rPr>
            </w:pPr>
            <w:r w:rsidRPr="00A56446">
              <w:rPr>
                <w:rFonts w:cs="Segoe UI"/>
                <w:sz w:val="20"/>
                <w:szCs w:val="20"/>
              </w:rPr>
              <w:t xml:space="preserve">Obnovljeno košarkaško igralište u Šancu, veći broj održanih događanja na lokaciji, povećan gospodarski promet </w:t>
            </w:r>
          </w:p>
        </w:tc>
      </w:tr>
      <w:tr w:rsidR="00A56446" w14:paraId="1E38C9CD" w14:textId="77777777" w:rsidTr="00482387">
        <w:tc>
          <w:tcPr>
            <w:tcW w:w="4531" w:type="dxa"/>
            <w:shd w:val="clear" w:color="auto" w:fill="DAE9F7" w:themeFill="text2" w:themeFillTint="1A"/>
          </w:tcPr>
          <w:p w14:paraId="117BAEF5"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50F3AA85" w14:textId="77777777" w:rsidR="00A56446" w:rsidRPr="00A56446" w:rsidRDefault="00A56446" w:rsidP="00A56446">
            <w:pPr>
              <w:spacing w:line="276" w:lineRule="auto"/>
              <w:rPr>
                <w:rFonts w:cs="Segoe UI"/>
                <w:sz w:val="20"/>
                <w:szCs w:val="20"/>
              </w:rPr>
            </w:pPr>
          </w:p>
        </w:tc>
        <w:tc>
          <w:tcPr>
            <w:tcW w:w="4531" w:type="dxa"/>
          </w:tcPr>
          <w:p w14:paraId="2EE18F07" w14:textId="77777777" w:rsidR="00A56446" w:rsidRPr="00A56446" w:rsidRDefault="00A56446" w:rsidP="00A56446">
            <w:pPr>
              <w:spacing w:line="276" w:lineRule="auto"/>
              <w:rPr>
                <w:rFonts w:cs="Segoe UI"/>
                <w:sz w:val="20"/>
                <w:szCs w:val="20"/>
              </w:rPr>
            </w:pPr>
            <w:r w:rsidRPr="00A56446">
              <w:rPr>
                <w:rFonts w:cs="Segoe UI"/>
                <w:sz w:val="20"/>
                <w:szCs w:val="20"/>
              </w:rPr>
              <w:t>1.200.000,00 eura</w:t>
            </w:r>
          </w:p>
        </w:tc>
      </w:tr>
      <w:tr w:rsidR="00A56446" w14:paraId="56C538F4" w14:textId="77777777" w:rsidTr="00482387">
        <w:tc>
          <w:tcPr>
            <w:tcW w:w="4531" w:type="dxa"/>
            <w:shd w:val="clear" w:color="auto" w:fill="DAE9F7" w:themeFill="text2" w:themeFillTint="1A"/>
          </w:tcPr>
          <w:p w14:paraId="03A2712D"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09DC8B91" w14:textId="77777777" w:rsidR="00A56446" w:rsidRPr="00A56446" w:rsidRDefault="00A56446" w:rsidP="00A56446">
            <w:pPr>
              <w:spacing w:line="276" w:lineRule="auto"/>
              <w:rPr>
                <w:rFonts w:cs="Segoe UI"/>
                <w:sz w:val="20"/>
                <w:szCs w:val="20"/>
              </w:rPr>
            </w:pPr>
          </w:p>
        </w:tc>
        <w:tc>
          <w:tcPr>
            <w:tcW w:w="4531" w:type="dxa"/>
          </w:tcPr>
          <w:p w14:paraId="6CE2E056" w14:textId="77777777" w:rsidR="00A56446" w:rsidRPr="00A56446" w:rsidRDefault="00A56446" w:rsidP="00A56446">
            <w:pPr>
              <w:spacing w:line="276" w:lineRule="auto"/>
              <w:rPr>
                <w:rFonts w:cs="Segoe UI"/>
                <w:sz w:val="20"/>
                <w:szCs w:val="20"/>
              </w:rPr>
            </w:pPr>
            <w:r w:rsidRPr="00A56446">
              <w:rPr>
                <w:rFonts w:cs="Segoe UI"/>
                <w:sz w:val="20"/>
                <w:szCs w:val="20"/>
              </w:rPr>
              <w:t>200.000,00 eura</w:t>
            </w:r>
          </w:p>
        </w:tc>
      </w:tr>
      <w:tr w:rsidR="00A56446" w14:paraId="47B35E03" w14:textId="77777777" w:rsidTr="00482387">
        <w:tc>
          <w:tcPr>
            <w:tcW w:w="4531" w:type="dxa"/>
            <w:shd w:val="clear" w:color="auto" w:fill="DAE9F7" w:themeFill="text2" w:themeFillTint="1A"/>
          </w:tcPr>
          <w:p w14:paraId="6726D044"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5710A28F" w14:textId="77777777" w:rsidR="00A56446" w:rsidRPr="00A56446" w:rsidRDefault="00A56446" w:rsidP="00A56446">
            <w:pPr>
              <w:spacing w:line="276" w:lineRule="auto"/>
              <w:rPr>
                <w:rFonts w:cs="Segoe UI"/>
                <w:sz w:val="20"/>
                <w:szCs w:val="20"/>
              </w:rPr>
            </w:pPr>
          </w:p>
          <w:p w14:paraId="34392A55" w14:textId="77777777" w:rsidR="00A56446" w:rsidRPr="00A56446" w:rsidRDefault="00A56446" w:rsidP="00A56446">
            <w:pPr>
              <w:spacing w:line="276" w:lineRule="auto"/>
              <w:rPr>
                <w:rFonts w:cs="Segoe UI"/>
                <w:sz w:val="20"/>
                <w:szCs w:val="20"/>
              </w:rPr>
            </w:pPr>
          </w:p>
        </w:tc>
        <w:tc>
          <w:tcPr>
            <w:tcW w:w="4531" w:type="dxa"/>
          </w:tcPr>
          <w:p w14:paraId="1019C551" w14:textId="77777777" w:rsidR="00A56446" w:rsidRPr="00A56446" w:rsidRDefault="00A56446" w:rsidP="00A56446">
            <w:pPr>
              <w:spacing w:line="276" w:lineRule="auto"/>
              <w:rPr>
                <w:rFonts w:cs="Segoe UI"/>
                <w:sz w:val="20"/>
                <w:szCs w:val="20"/>
              </w:rPr>
            </w:pPr>
            <w:r w:rsidRPr="00A56446">
              <w:rPr>
                <w:rFonts w:cs="Segoe UI"/>
                <w:sz w:val="20"/>
                <w:szCs w:val="20"/>
              </w:rPr>
              <w:t>Nacionalni izvori, EU izvori, Karlovačka županija</w:t>
            </w:r>
          </w:p>
        </w:tc>
      </w:tr>
      <w:tr w:rsidR="00A56446" w14:paraId="060B0696" w14:textId="77777777" w:rsidTr="00482387">
        <w:tc>
          <w:tcPr>
            <w:tcW w:w="4531" w:type="dxa"/>
            <w:shd w:val="clear" w:color="auto" w:fill="DAE9F7" w:themeFill="text2" w:themeFillTint="1A"/>
          </w:tcPr>
          <w:p w14:paraId="472A6BA9"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417112AD" w14:textId="77777777" w:rsidR="00A56446" w:rsidRPr="00A56446" w:rsidRDefault="00A56446" w:rsidP="00A56446">
            <w:pPr>
              <w:spacing w:line="276" w:lineRule="auto"/>
              <w:rPr>
                <w:rFonts w:cs="Segoe UI"/>
                <w:sz w:val="20"/>
                <w:szCs w:val="20"/>
              </w:rPr>
            </w:pPr>
          </w:p>
        </w:tc>
        <w:tc>
          <w:tcPr>
            <w:tcW w:w="4531" w:type="dxa"/>
          </w:tcPr>
          <w:p w14:paraId="29E66059"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DA</w:t>
            </w:r>
          </w:p>
        </w:tc>
      </w:tr>
    </w:tbl>
    <w:p w14:paraId="0D9C165B"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0913C96B" w14:textId="77777777" w:rsidR="00A56446" w:rsidRDefault="00A56446" w:rsidP="00A56446"/>
    <w:p w14:paraId="4298201E" w14:textId="7F106351"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FC0722">
        <w:rPr>
          <w:i w:val="0"/>
          <w:iCs w:val="0"/>
          <w:noProof/>
          <w:color w:val="215E99"/>
          <w:sz w:val="22"/>
          <w:szCs w:val="22"/>
        </w:rPr>
        <w:t>70</w:t>
      </w:r>
      <w:r w:rsidRPr="00A47681">
        <w:rPr>
          <w:i w:val="0"/>
          <w:iCs w:val="0"/>
          <w:color w:val="215E99"/>
          <w:sz w:val="22"/>
          <w:szCs w:val="22"/>
        </w:rPr>
        <w:fldChar w:fldCharType="end"/>
      </w:r>
      <w:r w:rsidRPr="00A47681">
        <w:rPr>
          <w:i w:val="0"/>
          <w:iCs w:val="0"/>
          <w:color w:val="215E99"/>
          <w:sz w:val="22"/>
          <w:szCs w:val="22"/>
        </w:rPr>
        <w:t xml:space="preserve">: Naziv projekta: </w:t>
      </w:r>
      <w:r w:rsidR="006C5CC8" w:rsidRPr="00A47681">
        <w:rPr>
          <w:i w:val="0"/>
          <w:iCs w:val="0"/>
          <w:color w:val="215E99"/>
          <w:sz w:val="22"/>
          <w:szCs w:val="22"/>
        </w:rPr>
        <w:t>Rekonstrukcija i uređenje Vunskog polja</w:t>
      </w:r>
    </w:p>
    <w:tbl>
      <w:tblPr>
        <w:tblStyle w:val="TableGrid"/>
        <w:tblW w:w="0" w:type="auto"/>
        <w:tblLook w:val="04A0" w:firstRow="1" w:lastRow="0" w:firstColumn="1" w:lastColumn="0" w:noHBand="0" w:noVBand="1"/>
      </w:tblPr>
      <w:tblGrid>
        <w:gridCol w:w="4531"/>
        <w:gridCol w:w="4531"/>
      </w:tblGrid>
      <w:tr w:rsidR="00A56446" w:rsidRPr="003F5EA3" w14:paraId="2FD3990D" w14:textId="77777777" w:rsidTr="00482387">
        <w:tc>
          <w:tcPr>
            <w:tcW w:w="4531" w:type="dxa"/>
            <w:shd w:val="clear" w:color="auto" w:fill="DAE9F7" w:themeFill="text2" w:themeFillTint="1A"/>
          </w:tcPr>
          <w:p w14:paraId="5722D294"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6DF56742" w14:textId="77777777" w:rsidR="00A56446" w:rsidRPr="00A56446" w:rsidRDefault="00A56446" w:rsidP="00A56446">
            <w:pPr>
              <w:spacing w:line="276" w:lineRule="auto"/>
              <w:rPr>
                <w:rFonts w:cs="Segoe UI"/>
                <w:color w:val="000000" w:themeColor="text1"/>
                <w:sz w:val="20"/>
                <w:szCs w:val="20"/>
              </w:rPr>
            </w:pPr>
          </w:p>
        </w:tc>
        <w:tc>
          <w:tcPr>
            <w:tcW w:w="4531" w:type="dxa"/>
          </w:tcPr>
          <w:p w14:paraId="7A87339A"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REKONSTRUKCIJA I UREĐENJE VUNSKOG POLJA</w:t>
            </w:r>
          </w:p>
        </w:tc>
      </w:tr>
      <w:tr w:rsidR="00A56446" w14:paraId="3F78052C" w14:textId="77777777" w:rsidTr="00482387">
        <w:tc>
          <w:tcPr>
            <w:tcW w:w="4531" w:type="dxa"/>
            <w:shd w:val="clear" w:color="auto" w:fill="DAE9F7" w:themeFill="text2" w:themeFillTint="1A"/>
          </w:tcPr>
          <w:p w14:paraId="63A3562C"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0C2DB6A5" w14:textId="77777777" w:rsidR="00A56446" w:rsidRPr="00A56446" w:rsidRDefault="00A56446" w:rsidP="00A56446">
            <w:pPr>
              <w:spacing w:line="276" w:lineRule="auto"/>
              <w:rPr>
                <w:rFonts w:cs="Segoe UI"/>
                <w:sz w:val="20"/>
                <w:szCs w:val="20"/>
              </w:rPr>
            </w:pPr>
          </w:p>
        </w:tc>
        <w:tc>
          <w:tcPr>
            <w:tcW w:w="4531" w:type="dxa"/>
          </w:tcPr>
          <w:p w14:paraId="50C4978E" w14:textId="77777777" w:rsidR="00A56446" w:rsidRPr="00A56446" w:rsidRDefault="00A56446" w:rsidP="00A56446">
            <w:pPr>
              <w:spacing w:line="276" w:lineRule="auto"/>
              <w:rPr>
                <w:rFonts w:cs="Segoe UI"/>
                <w:color w:val="000000"/>
                <w:sz w:val="20"/>
                <w:szCs w:val="20"/>
              </w:rPr>
            </w:pPr>
            <w:r w:rsidRPr="00A56446">
              <w:rPr>
                <w:rFonts w:cs="Segoe UI"/>
                <w:color w:val="000000"/>
                <w:sz w:val="20"/>
                <w:szCs w:val="20"/>
              </w:rPr>
              <w:t>Planira se uređenje sportsko-rekreacijske zone na Vunskom polju s terenom za odbojku, badminton, rukomet, mali nogomet, hokej, košarku, skate park, boćalište i dr. Vunsko polje opremit će se javnom rasvjetom, vodoopskrpom, odvodnjom te urbanom opremom.</w:t>
            </w:r>
          </w:p>
          <w:p w14:paraId="20F70498" w14:textId="77777777" w:rsidR="00A56446" w:rsidRPr="00A56446" w:rsidRDefault="00A56446" w:rsidP="00A56446">
            <w:pPr>
              <w:spacing w:line="276" w:lineRule="auto"/>
              <w:rPr>
                <w:rFonts w:cs="Segoe UI"/>
                <w:sz w:val="20"/>
                <w:szCs w:val="20"/>
              </w:rPr>
            </w:pPr>
          </w:p>
        </w:tc>
      </w:tr>
      <w:tr w:rsidR="00A56446" w14:paraId="67C78514" w14:textId="77777777" w:rsidTr="00482387">
        <w:tc>
          <w:tcPr>
            <w:tcW w:w="4531" w:type="dxa"/>
            <w:shd w:val="clear" w:color="auto" w:fill="DAE9F7" w:themeFill="text2" w:themeFillTint="1A"/>
          </w:tcPr>
          <w:p w14:paraId="7A6B4D89"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018A77D6" w14:textId="77777777" w:rsidR="00A56446" w:rsidRPr="00A56446" w:rsidRDefault="00A56446" w:rsidP="00A56446">
            <w:pPr>
              <w:spacing w:line="276" w:lineRule="auto"/>
              <w:rPr>
                <w:rFonts w:cs="Segoe UI"/>
                <w:sz w:val="20"/>
                <w:szCs w:val="20"/>
              </w:rPr>
            </w:pPr>
          </w:p>
        </w:tc>
        <w:tc>
          <w:tcPr>
            <w:tcW w:w="4531" w:type="dxa"/>
          </w:tcPr>
          <w:p w14:paraId="3823F1FB" w14:textId="04A0309E" w:rsidR="00A56446" w:rsidRPr="00A56446" w:rsidRDefault="00222456" w:rsidP="00A56446">
            <w:pPr>
              <w:spacing w:line="276" w:lineRule="auto"/>
              <w:rPr>
                <w:rFonts w:cs="Segoe UI"/>
                <w:sz w:val="20"/>
                <w:szCs w:val="20"/>
              </w:rPr>
            </w:pPr>
            <w:r>
              <w:rPr>
                <w:rFonts w:cs="Segoe UI"/>
                <w:sz w:val="20"/>
                <w:szCs w:val="20"/>
              </w:rPr>
              <w:t>U</w:t>
            </w:r>
            <w:r w:rsidR="00A56446" w:rsidRPr="00A56446">
              <w:rPr>
                <w:rFonts w:cs="Segoe UI"/>
                <w:sz w:val="20"/>
                <w:szCs w:val="20"/>
              </w:rPr>
              <w:t xml:space="preserve">ređenjem Vunskog polja unaprijedit će se sportsko-rekreacijska infrastruktura, komunalna i turistička infrastruktura, a što pridonosi promicanju i razvoju sporta i turizma, potiče boravak ljudi na otvorenim prostorima te pridonosi poboljšanju kvalitete života i zdravlja svih građana  </w:t>
            </w:r>
          </w:p>
          <w:p w14:paraId="56070E96" w14:textId="77777777" w:rsidR="00A56446" w:rsidRPr="00A56446" w:rsidRDefault="00A56446" w:rsidP="00A56446">
            <w:pPr>
              <w:spacing w:line="276" w:lineRule="auto"/>
              <w:rPr>
                <w:rFonts w:cs="Segoe UI"/>
                <w:sz w:val="20"/>
                <w:szCs w:val="20"/>
              </w:rPr>
            </w:pPr>
          </w:p>
        </w:tc>
      </w:tr>
      <w:tr w:rsidR="00A56446" w14:paraId="10FDF314" w14:textId="77777777" w:rsidTr="00482387">
        <w:tc>
          <w:tcPr>
            <w:tcW w:w="4531" w:type="dxa"/>
            <w:shd w:val="clear" w:color="auto" w:fill="DAE9F7" w:themeFill="text2" w:themeFillTint="1A"/>
          </w:tcPr>
          <w:p w14:paraId="6C494261"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51847594" w14:textId="77777777" w:rsidR="00A56446" w:rsidRPr="00A56446" w:rsidRDefault="00A56446" w:rsidP="00A56446">
            <w:pPr>
              <w:spacing w:line="276" w:lineRule="auto"/>
              <w:rPr>
                <w:rFonts w:cs="Segoe UI"/>
                <w:sz w:val="20"/>
                <w:szCs w:val="20"/>
              </w:rPr>
            </w:pPr>
          </w:p>
        </w:tc>
        <w:tc>
          <w:tcPr>
            <w:tcW w:w="4531" w:type="dxa"/>
          </w:tcPr>
          <w:p w14:paraId="619F8FCC" w14:textId="1544F73F" w:rsidR="00A56446" w:rsidRPr="00A56446" w:rsidRDefault="00222456" w:rsidP="00A56446">
            <w:pPr>
              <w:spacing w:line="276" w:lineRule="auto"/>
              <w:rPr>
                <w:rFonts w:cs="Segoe UI"/>
                <w:color w:val="000000"/>
                <w:sz w:val="20"/>
                <w:szCs w:val="20"/>
              </w:rPr>
            </w:pPr>
            <w:r>
              <w:rPr>
                <w:rFonts w:cs="Segoe UI"/>
                <w:color w:val="000000"/>
                <w:sz w:val="20"/>
                <w:szCs w:val="20"/>
              </w:rPr>
              <w:t>P</w:t>
            </w:r>
            <w:r w:rsidR="00A56446" w:rsidRPr="00A56446">
              <w:rPr>
                <w:rFonts w:cs="Segoe UI"/>
                <w:color w:val="000000"/>
                <w:sz w:val="20"/>
                <w:szCs w:val="20"/>
              </w:rPr>
              <w:t>ristupačan rekreacijski sadržaj za široke skupine korisnika,  veće mogućnosti organizacije događanja i festivala, povećanje vrijednosti okolnog prostora</w:t>
            </w:r>
          </w:p>
          <w:p w14:paraId="415C6791" w14:textId="77777777" w:rsidR="00A56446" w:rsidRPr="00A56446" w:rsidRDefault="00A56446" w:rsidP="00A56446">
            <w:pPr>
              <w:spacing w:line="276" w:lineRule="auto"/>
              <w:rPr>
                <w:rFonts w:cs="Segoe UI"/>
                <w:sz w:val="20"/>
                <w:szCs w:val="20"/>
              </w:rPr>
            </w:pPr>
          </w:p>
        </w:tc>
      </w:tr>
      <w:tr w:rsidR="00A56446" w14:paraId="77B73E14" w14:textId="77777777" w:rsidTr="00482387">
        <w:tc>
          <w:tcPr>
            <w:tcW w:w="4531" w:type="dxa"/>
            <w:shd w:val="clear" w:color="auto" w:fill="DAE9F7" w:themeFill="text2" w:themeFillTint="1A"/>
          </w:tcPr>
          <w:p w14:paraId="79631217"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68B9F5AA" w14:textId="77777777" w:rsidR="00A56446" w:rsidRPr="00A56446" w:rsidRDefault="00A56446" w:rsidP="00A56446">
            <w:pPr>
              <w:spacing w:line="276" w:lineRule="auto"/>
              <w:rPr>
                <w:rFonts w:cs="Segoe UI"/>
                <w:sz w:val="20"/>
                <w:szCs w:val="20"/>
              </w:rPr>
            </w:pPr>
          </w:p>
        </w:tc>
        <w:tc>
          <w:tcPr>
            <w:tcW w:w="4531" w:type="dxa"/>
          </w:tcPr>
          <w:p w14:paraId="41125798"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28B380CD" w14:textId="77777777" w:rsidTr="00482387">
        <w:tc>
          <w:tcPr>
            <w:tcW w:w="4531" w:type="dxa"/>
            <w:shd w:val="clear" w:color="auto" w:fill="DAE9F7" w:themeFill="text2" w:themeFillTint="1A"/>
          </w:tcPr>
          <w:p w14:paraId="4BD579A1"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57A7F2C6" w14:textId="77777777" w:rsidR="00A56446" w:rsidRPr="00A56446" w:rsidRDefault="00A56446" w:rsidP="00A56446">
            <w:pPr>
              <w:spacing w:line="276" w:lineRule="auto"/>
              <w:rPr>
                <w:rFonts w:cs="Segoe UI"/>
                <w:sz w:val="20"/>
                <w:szCs w:val="20"/>
              </w:rPr>
            </w:pPr>
          </w:p>
        </w:tc>
        <w:tc>
          <w:tcPr>
            <w:tcW w:w="4531" w:type="dxa"/>
          </w:tcPr>
          <w:p w14:paraId="6119753D"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120C2E8F" w14:textId="77777777" w:rsidTr="00482387">
        <w:tc>
          <w:tcPr>
            <w:tcW w:w="4531" w:type="dxa"/>
            <w:shd w:val="clear" w:color="auto" w:fill="DAE9F7" w:themeFill="text2" w:themeFillTint="1A"/>
          </w:tcPr>
          <w:p w14:paraId="0960F192"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6720313F" w14:textId="77777777" w:rsidR="00A56446" w:rsidRPr="00A56446" w:rsidRDefault="00A56446" w:rsidP="00A56446">
            <w:pPr>
              <w:spacing w:line="276" w:lineRule="auto"/>
              <w:rPr>
                <w:rFonts w:cs="Segoe UI"/>
                <w:sz w:val="20"/>
                <w:szCs w:val="20"/>
              </w:rPr>
            </w:pPr>
          </w:p>
        </w:tc>
        <w:tc>
          <w:tcPr>
            <w:tcW w:w="4531" w:type="dxa"/>
          </w:tcPr>
          <w:p w14:paraId="590E3B77" w14:textId="77777777" w:rsidR="00A56446" w:rsidRPr="00A56446" w:rsidRDefault="00A56446" w:rsidP="00A56446">
            <w:pPr>
              <w:spacing w:line="276" w:lineRule="auto"/>
              <w:rPr>
                <w:rFonts w:cs="Segoe UI"/>
                <w:sz w:val="20"/>
                <w:szCs w:val="20"/>
              </w:rPr>
            </w:pPr>
            <w:r w:rsidRPr="00A56446">
              <w:rPr>
                <w:rFonts w:cs="Segoe UI"/>
                <w:sz w:val="20"/>
                <w:szCs w:val="20"/>
              </w:rPr>
              <w:t>2026.</w:t>
            </w:r>
          </w:p>
        </w:tc>
      </w:tr>
      <w:tr w:rsidR="00A56446" w14:paraId="69CE0E71" w14:textId="77777777" w:rsidTr="00482387">
        <w:tc>
          <w:tcPr>
            <w:tcW w:w="4531" w:type="dxa"/>
            <w:shd w:val="clear" w:color="auto" w:fill="DAE9F7" w:themeFill="text2" w:themeFillTint="1A"/>
          </w:tcPr>
          <w:p w14:paraId="7862CDC2"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017C72F5" w14:textId="77777777" w:rsidR="00A56446" w:rsidRPr="00A56446" w:rsidRDefault="00A56446" w:rsidP="00A56446">
            <w:pPr>
              <w:spacing w:line="276" w:lineRule="auto"/>
              <w:rPr>
                <w:rFonts w:cs="Segoe UI"/>
                <w:sz w:val="20"/>
                <w:szCs w:val="20"/>
              </w:rPr>
            </w:pPr>
          </w:p>
        </w:tc>
        <w:tc>
          <w:tcPr>
            <w:tcW w:w="4531" w:type="dxa"/>
          </w:tcPr>
          <w:p w14:paraId="1E52CEA3"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14:paraId="4CEBE83E" w14:textId="77777777" w:rsidTr="00482387">
        <w:tc>
          <w:tcPr>
            <w:tcW w:w="4531" w:type="dxa"/>
            <w:shd w:val="clear" w:color="auto" w:fill="DAE9F7" w:themeFill="text2" w:themeFillTint="1A"/>
          </w:tcPr>
          <w:p w14:paraId="210CF87B"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09A54660" w14:textId="77777777" w:rsidR="00A56446" w:rsidRPr="00A56446" w:rsidRDefault="00A56446" w:rsidP="00A56446">
            <w:pPr>
              <w:spacing w:line="276" w:lineRule="auto"/>
              <w:rPr>
                <w:rFonts w:cs="Segoe UI"/>
                <w:sz w:val="20"/>
                <w:szCs w:val="20"/>
              </w:rPr>
            </w:pPr>
          </w:p>
        </w:tc>
        <w:tc>
          <w:tcPr>
            <w:tcW w:w="4531" w:type="dxa"/>
          </w:tcPr>
          <w:p w14:paraId="2489937D" w14:textId="77777777" w:rsidR="00A56446" w:rsidRPr="00A56446" w:rsidRDefault="00A56446" w:rsidP="00A56446">
            <w:pPr>
              <w:spacing w:line="276" w:lineRule="auto"/>
              <w:rPr>
                <w:rFonts w:cs="Segoe UI"/>
                <w:sz w:val="20"/>
                <w:szCs w:val="20"/>
              </w:rPr>
            </w:pPr>
            <w:r w:rsidRPr="00A56446">
              <w:rPr>
                <w:rFonts w:cs="Segoe UI"/>
                <w:sz w:val="20"/>
                <w:szCs w:val="20"/>
              </w:rPr>
              <w:t>Uređen sportsko rekreacijski sadržaj u neposrednoj blizini športsko rekreacijske zone Korana</w:t>
            </w:r>
          </w:p>
        </w:tc>
      </w:tr>
      <w:tr w:rsidR="00A56446" w14:paraId="1DBA5F6E" w14:textId="77777777" w:rsidTr="00482387">
        <w:tc>
          <w:tcPr>
            <w:tcW w:w="4531" w:type="dxa"/>
            <w:shd w:val="clear" w:color="auto" w:fill="DAE9F7" w:themeFill="text2" w:themeFillTint="1A"/>
          </w:tcPr>
          <w:p w14:paraId="11397774"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64A86A51" w14:textId="77777777" w:rsidR="00A56446" w:rsidRPr="00A56446" w:rsidRDefault="00A56446" w:rsidP="00A56446">
            <w:pPr>
              <w:spacing w:line="276" w:lineRule="auto"/>
              <w:rPr>
                <w:rFonts w:cs="Segoe UI"/>
                <w:sz w:val="20"/>
                <w:szCs w:val="20"/>
              </w:rPr>
            </w:pPr>
          </w:p>
        </w:tc>
        <w:tc>
          <w:tcPr>
            <w:tcW w:w="4531" w:type="dxa"/>
          </w:tcPr>
          <w:p w14:paraId="2C0382B7" w14:textId="77777777" w:rsidR="00A56446" w:rsidRPr="00A56446" w:rsidRDefault="00A56446" w:rsidP="00A56446">
            <w:pPr>
              <w:spacing w:line="276" w:lineRule="auto"/>
              <w:rPr>
                <w:rFonts w:cs="Segoe UI"/>
                <w:sz w:val="20"/>
                <w:szCs w:val="20"/>
              </w:rPr>
            </w:pPr>
            <w:r w:rsidRPr="00A56446">
              <w:rPr>
                <w:rFonts w:cs="Segoe UI"/>
                <w:sz w:val="20"/>
                <w:szCs w:val="20"/>
              </w:rPr>
              <w:t>1.200.000,00 eura</w:t>
            </w:r>
          </w:p>
        </w:tc>
      </w:tr>
      <w:tr w:rsidR="00A56446" w14:paraId="74A6BCA7" w14:textId="77777777" w:rsidTr="00482387">
        <w:tc>
          <w:tcPr>
            <w:tcW w:w="4531" w:type="dxa"/>
            <w:shd w:val="clear" w:color="auto" w:fill="DAE9F7" w:themeFill="text2" w:themeFillTint="1A"/>
          </w:tcPr>
          <w:p w14:paraId="11EBB43D"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Iznos vlastitog financiranja</w:t>
            </w:r>
          </w:p>
          <w:p w14:paraId="1A6E4142" w14:textId="77777777" w:rsidR="00A56446" w:rsidRPr="00A56446" w:rsidRDefault="00A56446" w:rsidP="00A56446">
            <w:pPr>
              <w:spacing w:line="276" w:lineRule="auto"/>
              <w:rPr>
                <w:rFonts w:cs="Segoe UI"/>
                <w:sz w:val="20"/>
                <w:szCs w:val="20"/>
              </w:rPr>
            </w:pPr>
          </w:p>
        </w:tc>
        <w:tc>
          <w:tcPr>
            <w:tcW w:w="4531" w:type="dxa"/>
          </w:tcPr>
          <w:p w14:paraId="12CA4431" w14:textId="77777777" w:rsidR="00A56446" w:rsidRPr="00A56446" w:rsidRDefault="00A56446" w:rsidP="00A56446">
            <w:pPr>
              <w:spacing w:line="276" w:lineRule="auto"/>
              <w:rPr>
                <w:rFonts w:cs="Segoe UI"/>
                <w:sz w:val="20"/>
                <w:szCs w:val="20"/>
              </w:rPr>
            </w:pPr>
            <w:r w:rsidRPr="00A56446">
              <w:rPr>
                <w:rFonts w:cs="Segoe UI"/>
                <w:sz w:val="20"/>
                <w:szCs w:val="20"/>
              </w:rPr>
              <w:t>200.000,00 eura</w:t>
            </w:r>
          </w:p>
        </w:tc>
      </w:tr>
      <w:tr w:rsidR="00A56446" w14:paraId="76C65849" w14:textId="77777777" w:rsidTr="00482387">
        <w:tc>
          <w:tcPr>
            <w:tcW w:w="4531" w:type="dxa"/>
            <w:shd w:val="clear" w:color="auto" w:fill="DAE9F7" w:themeFill="text2" w:themeFillTint="1A"/>
          </w:tcPr>
          <w:p w14:paraId="3BA03CFE"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0D50AC86" w14:textId="77777777" w:rsidR="00A56446" w:rsidRPr="00A56446" w:rsidRDefault="00A56446" w:rsidP="00A56446">
            <w:pPr>
              <w:spacing w:line="276" w:lineRule="auto"/>
              <w:rPr>
                <w:rFonts w:cs="Segoe UI"/>
                <w:sz w:val="20"/>
                <w:szCs w:val="20"/>
              </w:rPr>
            </w:pPr>
          </w:p>
          <w:p w14:paraId="6AF758C2" w14:textId="77777777" w:rsidR="00A56446" w:rsidRPr="00A56446" w:rsidRDefault="00A56446" w:rsidP="00A56446">
            <w:pPr>
              <w:spacing w:line="276" w:lineRule="auto"/>
              <w:rPr>
                <w:rFonts w:cs="Segoe UI"/>
                <w:sz w:val="20"/>
                <w:szCs w:val="20"/>
              </w:rPr>
            </w:pPr>
          </w:p>
        </w:tc>
        <w:tc>
          <w:tcPr>
            <w:tcW w:w="4531" w:type="dxa"/>
          </w:tcPr>
          <w:p w14:paraId="2E1500A4" w14:textId="77777777" w:rsidR="00A56446" w:rsidRPr="00A56446" w:rsidRDefault="00A56446" w:rsidP="00A56446">
            <w:pPr>
              <w:spacing w:line="276" w:lineRule="auto"/>
              <w:rPr>
                <w:rFonts w:cs="Segoe UI"/>
                <w:sz w:val="20"/>
                <w:szCs w:val="20"/>
              </w:rPr>
            </w:pPr>
            <w:r w:rsidRPr="00A56446">
              <w:rPr>
                <w:rFonts w:cs="Segoe UI"/>
                <w:sz w:val="20"/>
                <w:szCs w:val="20"/>
              </w:rPr>
              <w:t>Nacionalni izvori, EU izvori</w:t>
            </w:r>
          </w:p>
        </w:tc>
      </w:tr>
      <w:tr w:rsidR="00A56446" w14:paraId="0C0C7200" w14:textId="77777777" w:rsidTr="00482387">
        <w:tc>
          <w:tcPr>
            <w:tcW w:w="4531" w:type="dxa"/>
            <w:shd w:val="clear" w:color="auto" w:fill="DAE9F7" w:themeFill="text2" w:themeFillTint="1A"/>
          </w:tcPr>
          <w:p w14:paraId="3235D804"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56ACCFB8" w14:textId="77777777" w:rsidR="00A56446" w:rsidRPr="00A56446" w:rsidRDefault="00A56446" w:rsidP="00A56446">
            <w:pPr>
              <w:spacing w:line="276" w:lineRule="auto"/>
              <w:rPr>
                <w:rFonts w:cs="Segoe UI"/>
                <w:sz w:val="20"/>
                <w:szCs w:val="20"/>
              </w:rPr>
            </w:pPr>
          </w:p>
        </w:tc>
        <w:tc>
          <w:tcPr>
            <w:tcW w:w="4531" w:type="dxa"/>
          </w:tcPr>
          <w:p w14:paraId="3EA99D83"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60E1B3F3"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05D5FC24" w14:textId="77777777" w:rsidR="00A56446" w:rsidRDefault="00A56446" w:rsidP="00A56446"/>
    <w:p w14:paraId="5F44CB2C" w14:textId="4A5270D2"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FC0722">
        <w:rPr>
          <w:i w:val="0"/>
          <w:iCs w:val="0"/>
          <w:noProof/>
          <w:color w:val="215E99"/>
          <w:sz w:val="22"/>
          <w:szCs w:val="22"/>
        </w:rPr>
        <w:t>71</w:t>
      </w:r>
      <w:r w:rsidRPr="00A47681">
        <w:rPr>
          <w:i w:val="0"/>
          <w:iCs w:val="0"/>
          <w:color w:val="215E99"/>
          <w:sz w:val="22"/>
          <w:szCs w:val="22"/>
        </w:rPr>
        <w:fldChar w:fldCharType="end"/>
      </w:r>
      <w:r w:rsidRPr="00A47681">
        <w:rPr>
          <w:i w:val="0"/>
          <w:iCs w:val="0"/>
          <w:color w:val="215E99"/>
          <w:sz w:val="22"/>
          <w:szCs w:val="22"/>
        </w:rPr>
        <w:t>: Naziv projekta: Uređenje trga Josipa Bana Jelačića</w:t>
      </w:r>
    </w:p>
    <w:tbl>
      <w:tblPr>
        <w:tblStyle w:val="TableGrid"/>
        <w:tblW w:w="0" w:type="auto"/>
        <w:tblLook w:val="04A0" w:firstRow="1" w:lastRow="0" w:firstColumn="1" w:lastColumn="0" w:noHBand="0" w:noVBand="1"/>
      </w:tblPr>
      <w:tblGrid>
        <w:gridCol w:w="4531"/>
        <w:gridCol w:w="4531"/>
      </w:tblGrid>
      <w:tr w:rsidR="00A56446" w:rsidRPr="003F5EA3" w14:paraId="33DD90DD" w14:textId="77777777" w:rsidTr="00482387">
        <w:tc>
          <w:tcPr>
            <w:tcW w:w="4531" w:type="dxa"/>
            <w:shd w:val="clear" w:color="auto" w:fill="DAE9F7" w:themeFill="text2" w:themeFillTint="1A"/>
          </w:tcPr>
          <w:p w14:paraId="7D36AFDD"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3605B9BB" w14:textId="77777777" w:rsidR="00A56446" w:rsidRPr="00A56446" w:rsidRDefault="00A56446" w:rsidP="00A56446">
            <w:pPr>
              <w:spacing w:line="276" w:lineRule="auto"/>
              <w:rPr>
                <w:rFonts w:cs="Segoe UI"/>
                <w:color w:val="000000" w:themeColor="text1"/>
                <w:sz w:val="20"/>
                <w:szCs w:val="20"/>
              </w:rPr>
            </w:pPr>
          </w:p>
        </w:tc>
        <w:tc>
          <w:tcPr>
            <w:tcW w:w="4531" w:type="dxa"/>
          </w:tcPr>
          <w:p w14:paraId="14B30BEF"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UREĐENJE TRGA JOSIPA BANA JELAČIĆA</w:t>
            </w:r>
          </w:p>
        </w:tc>
      </w:tr>
      <w:tr w:rsidR="00A56446" w14:paraId="097E5D5C" w14:textId="77777777" w:rsidTr="00482387">
        <w:tc>
          <w:tcPr>
            <w:tcW w:w="4531" w:type="dxa"/>
            <w:shd w:val="clear" w:color="auto" w:fill="DAE9F7" w:themeFill="text2" w:themeFillTint="1A"/>
          </w:tcPr>
          <w:p w14:paraId="560B3B3C"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07EC5B8B" w14:textId="77777777" w:rsidR="00A56446" w:rsidRPr="00A56446" w:rsidRDefault="00A56446" w:rsidP="00A56446">
            <w:pPr>
              <w:spacing w:line="276" w:lineRule="auto"/>
              <w:rPr>
                <w:rFonts w:cs="Segoe UI"/>
                <w:sz w:val="20"/>
                <w:szCs w:val="20"/>
              </w:rPr>
            </w:pPr>
          </w:p>
        </w:tc>
        <w:tc>
          <w:tcPr>
            <w:tcW w:w="4531" w:type="dxa"/>
          </w:tcPr>
          <w:p w14:paraId="1180A8CF" w14:textId="5D620D3B" w:rsidR="00A56446" w:rsidRPr="00A56446" w:rsidRDefault="00EA739C" w:rsidP="00A56446">
            <w:pPr>
              <w:spacing w:line="276" w:lineRule="auto"/>
              <w:rPr>
                <w:rFonts w:cs="Segoe UI"/>
                <w:color w:val="000000"/>
                <w:sz w:val="20"/>
                <w:szCs w:val="20"/>
              </w:rPr>
            </w:pPr>
            <w:r>
              <w:rPr>
                <w:rFonts w:cs="Segoe UI"/>
                <w:color w:val="000000"/>
                <w:sz w:val="20"/>
                <w:szCs w:val="20"/>
              </w:rPr>
              <w:t>P</w:t>
            </w:r>
            <w:r w:rsidR="00A56446" w:rsidRPr="00A56446">
              <w:rPr>
                <w:rFonts w:cs="Segoe UI"/>
                <w:color w:val="000000"/>
                <w:sz w:val="20"/>
                <w:szCs w:val="20"/>
              </w:rPr>
              <w:t>rojekt će obuhvatiti cjelovitu uhvatiti cjelovitu rekonstrukciju trga s ciljem formiranja atraktivnog javnog prostora te povratka uloge središnjeg glavnog trga grada Karlovca. zadržana je funkcionalna podjela na dva dijela (središnji za boravak građana i manifestacije te mali plac za prodaju na klupama i javne sanitarije). izvest će se fontana , javna rasvjeta, postavit će se urbana oprema, a postojeći objekt podzemnih javnih sanitarija zamijenit će se novim, proširenim podzemnim objektom.</w:t>
            </w:r>
          </w:p>
          <w:p w14:paraId="0FD8C15A" w14:textId="77777777" w:rsidR="00A56446" w:rsidRPr="00A56446" w:rsidRDefault="00A56446" w:rsidP="00A56446">
            <w:pPr>
              <w:spacing w:line="276" w:lineRule="auto"/>
              <w:rPr>
                <w:rFonts w:cs="Segoe UI"/>
                <w:sz w:val="20"/>
                <w:szCs w:val="20"/>
              </w:rPr>
            </w:pPr>
          </w:p>
        </w:tc>
      </w:tr>
      <w:tr w:rsidR="00A56446" w14:paraId="1E262A88" w14:textId="77777777" w:rsidTr="00482387">
        <w:tc>
          <w:tcPr>
            <w:tcW w:w="4531" w:type="dxa"/>
            <w:shd w:val="clear" w:color="auto" w:fill="DAE9F7" w:themeFill="text2" w:themeFillTint="1A"/>
          </w:tcPr>
          <w:p w14:paraId="4FD046B9"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0435F8CF" w14:textId="77777777" w:rsidR="00A56446" w:rsidRPr="00A56446" w:rsidRDefault="00A56446" w:rsidP="00A56446">
            <w:pPr>
              <w:spacing w:line="276" w:lineRule="auto"/>
              <w:rPr>
                <w:rFonts w:cs="Segoe UI"/>
                <w:sz w:val="20"/>
                <w:szCs w:val="20"/>
              </w:rPr>
            </w:pPr>
          </w:p>
        </w:tc>
        <w:tc>
          <w:tcPr>
            <w:tcW w:w="4531" w:type="dxa"/>
          </w:tcPr>
          <w:p w14:paraId="2596C942" w14:textId="1599D129" w:rsidR="00A56446" w:rsidRPr="00A56446" w:rsidRDefault="00EA739C" w:rsidP="00A56446">
            <w:pPr>
              <w:spacing w:line="276" w:lineRule="auto"/>
              <w:rPr>
                <w:rFonts w:cs="Segoe UI"/>
                <w:sz w:val="20"/>
                <w:szCs w:val="20"/>
              </w:rPr>
            </w:pPr>
            <w:r>
              <w:rPr>
                <w:rFonts w:cs="Segoe UI"/>
                <w:sz w:val="20"/>
                <w:szCs w:val="20"/>
              </w:rPr>
              <w:t>U</w:t>
            </w:r>
            <w:r w:rsidR="00A56446" w:rsidRPr="00A56446">
              <w:rPr>
                <w:rFonts w:cs="Segoe UI"/>
                <w:sz w:val="20"/>
                <w:szCs w:val="20"/>
              </w:rPr>
              <w:t>ređenje središnjeg gradskog trga, centra povijesne gradske jezgre Zvijezde, sa ciljem formiranja atraktivnog javnog prostora za korištenje stanovnika i posjetitelja grada Karlovca</w:t>
            </w:r>
          </w:p>
          <w:p w14:paraId="24B3BB53" w14:textId="77777777" w:rsidR="00A56446" w:rsidRPr="00A56446" w:rsidRDefault="00A56446" w:rsidP="00A56446">
            <w:pPr>
              <w:spacing w:line="276" w:lineRule="auto"/>
              <w:rPr>
                <w:rFonts w:cs="Segoe UI"/>
                <w:sz w:val="20"/>
                <w:szCs w:val="20"/>
              </w:rPr>
            </w:pPr>
          </w:p>
        </w:tc>
      </w:tr>
      <w:tr w:rsidR="00A56446" w14:paraId="7E24CF35" w14:textId="77777777" w:rsidTr="00482387">
        <w:tc>
          <w:tcPr>
            <w:tcW w:w="4531" w:type="dxa"/>
            <w:shd w:val="clear" w:color="auto" w:fill="DAE9F7" w:themeFill="text2" w:themeFillTint="1A"/>
          </w:tcPr>
          <w:p w14:paraId="393A72E8" w14:textId="77777777" w:rsidR="00A56446" w:rsidRPr="00A56446" w:rsidRDefault="00A56446" w:rsidP="00A56446">
            <w:pPr>
              <w:spacing w:line="276" w:lineRule="auto"/>
              <w:rPr>
                <w:rFonts w:cs="Segoe UI"/>
                <w:sz w:val="20"/>
                <w:szCs w:val="20"/>
              </w:rPr>
            </w:pPr>
            <w:r w:rsidRPr="00A56446">
              <w:rPr>
                <w:rFonts w:cs="Segoe UI"/>
                <w:sz w:val="20"/>
                <w:szCs w:val="20"/>
              </w:rPr>
              <w:t>Doprinos ostvarenju pokazatelja održivosti</w:t>
            </w:r>
          </w:p>
          <w:p w14:paraId="1256FD69" w14:textId="77777777" w:rsidR="00A56446" w:rsidRPr="00A56446" w:rsidRDefault="00A56446" w:rsidP="00A56446">
            <w:pPr>
              <w:spacing w:line="276" w:lineRule="auto"/>
              <w:rPr>
                <w:rFonts w:cs="Segoe UI"/>
                <w:sz w:val="20"/>
                <w:szCs w:val="20"/>
              </w:rPr>
            </w:pPr>
          </w:p>
        </w:tc>
        <w:tc>
          <w:tcPr>
            <w:tcW w:w="4531" w:type="dxa"/>
          </w:tcPr>
          <w:p w14:paraId="2E44516E" w14:textId="33B3610D" w:rsidR="00A56446" w:rsidRPr="00A56446" w:rsidRDefault="00EA739C" w:rsidP="00A56446">
            <w:pPr>
              <w:spacing w:line="276" w:lineRule="auto"/>
              <w:rPr>
                <w:rFonts w:cs="Segoe UI"/>
                <w:color w:val="000000"/>
                <w:sz w:val="20"/>
                <w:szCs w:val="20"/>
              </w:rPr>
            </w:pPr>
            <w:r>
              <w:rPr>
                <w:rFonts w:cs="Segoe UI"/>
                <w:color w:val="000000"/>
                <w:sz w:val="20"/>
                <w:szCs w:val="20"/>
              </w:rPr>
              <w:t>V</w:t>
            </w:r>
            <w:r w:rsidR="00A56446" w:rsidRPr="00A56446">
              <w:rPr>
                <w:rFonts w:cs="Segoe UI"/>
                <w:color w:val="000000"/>
                <w:sz w:val="20"/>
                <w:szCs w:val="20"/>
              </w:rPr>
              <w:t>raćanje funkcije središtu povijesne gradske jezgre, unaprjeđenje ekoloških standarda urbanog prostora i povećanje atraktivnosti destinacije,  unaprjeđenje kvalitete života lokalnog stanovništva i razvoj lokalne ekonomije, novi prostor za manifestacije i društvena događanja</w:t>
            </w:r>
          </w:p>
          <w:p w14:paraId="0DF4A9DA" w14:textId="77777777" w:rsidR="00A56446" w:rsidRPr="00A56446" w:rsidRDefault="00A56446" w:rsidP="00A56446">
            <w:pPr>
              <w:spacing w:line="276" w:lineRule="auto"/>
              <w:rPr>
                <w:rFonts w:cs="Segoe UI"/>
                <w:sz w:val="20"/>
                <w:szCs w:val="20"/>
              </w:rPr>
            </w:pPr>
          </w:p>
        </w:tc>
      </w:tr>
      <w:tr w:rsidR="00A56446" w14:paraId="4F53D0F2" w14:textId="77777777" w:rsidTr="00482387">
        <w:tc>
          <w:tcPr>
            <w:tcW w:w="4531" w:type="dxa"/>
            <w:shd w:val="clear" w:color="auto" w:fill="DAE9F7" w:themeFill="text2" w:themeFillTint="1A"/>
          </w:tcPr>
          <w:p w14:paraId="652E1B3D"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34D7DE15" w14:textId="77777777" w:rsidR="00A56446" w:rsidRPr="00A56446" w:rsidRDefault="00A56446" w:rsidP="00A56446">
            <w:pPr>
              <w:spacing w:line="276" w:lineRule="auto"/>
              <w:rPr>
                <w:rFonts w:cs="Segoe UI"/>
                <w:sz w:val="20"/>
                <w:szCs w:val="20"/>
              </w:rPr>
            </w:pPr>
          </w:p>
        </w:tc>
        <w:tc>
          <w:tcPr>
            <w:tcW w:w="4531" w:type="dxa"/>
          </w:tcPr>
          <w:p w14:paraId="586FAD2F" w14:textId="77777777" w:rsidR="00A56446" w:rsidRPr="00A56446" w:rsidRDefault="00A56446" w:rsidP="00A56446">
            <w:pPr>
              <w:spacing w:line="276" w:lineRule="auto"/>
              <w:rPr>
                <w:rFonts w:cs="Segoe UI"/>
                <w:sz w:val="20"/>
                <w:szCs w:val="20"/>
              </w:rPr>
            </w:pPr>
            <w:r w:rsidRPr="00A56446">
              <w:rPr>
                <w:rFonts w:cs="Segoe UI"/>
                <w:sz w:val="20"/>
                <w:szCs w:val="20"/>
              </w:rPr>
              <w:t>Grad Karlovac</w:t>
            </w:r>
          </w:p>
        </w:tc>
      </w:tr>
      <w:tr w:rsidR="00A56446" w14:paraId="4AF13076" w14:textId="77777777" w:rsidTr="00482387">
        <w:tc>
          <w:tcPr>
            <w:tcW w:w="4531" w:type="dxa"/>
            <w:shd w:val="clear" w:color="auto" w:fill="DAE9F7" w:themeFill="text2" w:themeFillTint="1A"/>
          </w:tcPr>
          <w:p w14:paraId="5D83AAD4"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Lokacija provedbe projekta</w:t>
            </w:r>
          </w:p>
          <w:p w14:paraId="1F3D7BD5" w14:textId="77777777" w:rsidR="00A56446" w:rsidRPr="00A56446" w:rsidRDefault="00A56446" w:rsidP="00A56446">
            <w:pPr>
              <w:spacing w:line="276" w:lineRule="auto"/>
              <w:rPr>
                <w:rFonts w:cs="Segoe UI"/>
                <w:sz w:val="20"/>
                <w:szCs w:val="20"/>
              </w:rPr>
            </w:pPr>
          </w:p>
        </w:tc>
        <w:tc>
          <w:tcPr>
            <w:tcW w:w="4531" w:type="dxa"/>
          </w:tcPr>
          <w:p w14:paraId="14C454AD"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14:paraId="0278A53E" w14:textId="77777777" w:rsidTr="00482387">
        <w:tc>
          <w:tcPr>
            <w:tcW w:w="4531" w:type="dxa"/>
            <w:shd w:val="clear" w:color="auto" w:fill="DAE9F7" w:themeFill="text2" w:themeFillTint="1A"/>
          </w:tcPr>
          <w:p w14:paraId="21DD00E0"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36775B55" w14:textId="77777777" w:rsidR="00A56446" w:rsidRPr="00A56446" w:rsidRDefault="00A56446" w:rsidP="00A56446">
            <w:pPr>
              <w:spacing w:line="276" w:lineRule="auto"/>
              <w:rPr>
                <w:rFonts w:cs="Segoe UI"/>
                <w:sz w:val="20"/>
                <w:szCs w:val="20"/>
              </w:rPr>
            </w:pPr>
          </w:p>
        </w:tc>
        <w:tc>
          <w:tcPr>
            <w:tcW w:w="4531" w:type="dxa"/>
          </w:tcPr>
          <w:p w14:paraId="1BF78A12" w14:textId="77777777" w:rsidR="00A56446" w:rsidRPr="00A56446" w:rsidRDefault="00A56446" w:rsidP="00A56446">
            <w:pPr>
              <w:spacing w:line="276" w:lineRule="auto"/>
              <w:rPr>
                <w:rFonts w:cs="Segoe UI"/>
                <w:sz w:val="20"/>
                <w:szCs w:val="20"/>
              </w:rPr>
            </w:pPr>
            <w:r w:rsidRPr="00A56446">
              <w:rPr>
                <w:rFonts w:cs="Segoe UI"/>
                <w:sz w:val="20"/>
                <w:szCs w:val="20"/>
              </w:rPr>
              <w:t>2025.</w:t>
            </w:r>
          </w:p>
        </w:tc>
      </w:tr>
      <w:tr w:rsidR="00A56446" w14:paraId="226F882C" w14:textId="77777777" w:rsidTr="00482387">
        <w:tc>
          <w:tcPr>
            <w:tcW w:w="4531" w:type="dxa"/>
            <w:shd w:val="clear" w:color="auto" w:fill="DAE9F7" w:themeFill="text2" w:themeFillTint="1A"/>
          </w:tcPr>
          <w:p w14:paraId="6967E0B0"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51239D60" w14:textId="77777777" w:rsidR="00A56446" w:rsidRPr="00A56446" w:rsidRDefault="00A56446" w:rsidP="00A56446">
            <w:pPr>
              <w:spacing w:line="276" w:lineRule="auto"/>
              <w:rPr>
                <w:rFonts w:cs="Segoe UI"/>
                <w:sz w:val="20"/>
                <w:szCs w:val="20"/>
              </w:rPr>
            </w:pPr>
          </w:p>
        </w:tc>
        <w:tc>
          <w:tcPr>
            <w:tcW w:w="4531" w:type="dxa"/>
          </w:tcPr>
          <w:p w14:paraId="5E5949C2"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14:paraId="6428005E" w14:textId="77777777" w:rsidTr="00482387">
        <w:tc>
          <w:tcPr>
            <w:tcW w:w="4531" w:type="dxa"/>
            <w:shd w:val="clear" w:color="auto" w:fill="DAE9F7" w:themeFill="text2" w:themeFillTint="1A"/>
          </w:tcPr>
          <w:p w14:paraId="2BC7BAA8"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28507B20" w14:textId="77777777" w:rsidR="00A56446" w:rsidRPr="00A56446" w:rsidRDefault="00A56446" w:rsidP="00A56446">
            <w:pPr>
              <w:spacing w:line="276" w:lineRule="auto"/>
              <w:rPr>
                <w:rFonts w:cs="Segoe UI"/>
                <w:sz w:val="20"/>
                <w:szCs w:val="20"/>
              </w:rPr>
            </w:pPr>
          </w:p>
        </w:tc>
        <w:tc>
          <w:tcPr>
            <w:tcW w:w="4531" w:type="dxa"/>
          </w:tcPr>
          <w:p w14:paraId="32904807" w14:textId="77777777" w:rsidR="00A56446" w:rsidRPr="00A56446" w:rsidRDefault="00A56446" w:rsidP="00A56446">
            <w:pPr>
              <w:spacing w:line="276" w:lineRule="auto"/>
              <w:rPr>
                <w:rFonts w:cs="Segoe UI"/>
                <w:sz w:val="20"/>
                <w:szCs w:val="20"/>
              </w:rPr>
            </w:pPr>
            <w:r w:rsidRPr="00A56446">
              <w:rPr>
                <w:rFonts w:cs="Segoe UI"/>
                <w:sz w:val="20"/>
                <w:szCs w:val="20"/>
              </w:rPr>
              <w:t>Uređen glavni gradski trg, veći broj organiziranih i individualnih posjeta povijesnoj jezgri, broj održanih događanja, veći broj gospodarskih subjekata i povećan gospodarski promet u Zvijezdi</w:t>
            </w:r>
          </w:p>
        </w:tc>
      </w:tr>
      <w:tr w:rsidR="00A56446" w14:paraId="5899E872" w14:textId="77777777" w:rsidTr="00482387">
        <w:tc>
          <w:tcPr>
            <w:tcW w:w="4531" w:type="dxa"/>
            <w:shd w:val="clear" w:color="auto" w:fill="DAE9F7" w:themeFill="text2" w:themeFillTint="1A"/>
          </w:tcPr>
          <w:p w14:paraId="6DA30F74"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2394D844" w14:textId="77777777" w:rsidR="00A56446" w:rsidRPr="00A56446" w:rsidRDefault="00A56446" w:rsidP="00A56446">
            <w:pPr>
              <w:spacing w:line="276" w:lineRule="auto"/>
              <w:rPr>
                <w:rFonts w:cs="Segoe UI"/>
                <w:sz w:val="20"/>
                <w:szCs w:val="20"/>
              </w:rPr>
            </w:pPr>
          </w:p>
        </w:tc>
        <w:tc>
          <w:tcPr>
            <w:tcW w:w="4531" w:type="dxa"/>
          </w:tcPr>
          <w:p w14:paraId="20397DC0" w14:textId="77777777" w:rsidR="00A56446" w:rsidRPr="00A56446" w:rsidRDefault="00A56446" w:rsidP="00A56446">
            <w:pPr>
              <w:spacing w:line="276" w:lineRule="auto"/>
              <w:rPr>
                <w:rFonts w:cs="Segoe UI"/>
                <w:sz w:val="20"/>
                <w:szCs w:val="20"/>
              </w:rPr>
            </w:pPr>
            <w:r w:rsidRPr="00A56446">
              <w:rPr>
                <w:rFonts w:cs="Segoe UI"/>
                <w:sz w:val="20"/>
                <w:szCs w:val="20"/>
              </w:rPr>
              <w:t>6.900.000,00 eura</w:t>
            </w:r>
          </w:p>
        </w:tc>
      </w:tr>
      <w:tr w:rsidR="00A56446" w14:paraId="5A6129AD" w14:textId="77777777" w:rsidTr="00482387">
        <w:tc>
          <w:tcPr>
            <w:tcW w:w="4531" w:type="dxa"/>
            <w:shd w:val="clear" w:color="auto" w:fill="DAE9F7" w:themeFill="text2" w:themeFillTint="1A"/>
          </w:tcPr>
          <w:p w14:paraId="23773203"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2EC65357" w14:textId="77777777" w:rsidR="00A56446" w:rsidRPr="00A56446" w:rsidRDefault="00A56446" w:rsidP="00A56446">
            <w:pPr>
              <w:spacing w:line="276" w:lineRule="auto"/>
              <w:rPr>
                <w:rFonts w:cs="Segoe UI"/>
                <w:sz w:val="20"/>
                <w:szCs w:val="20"/>
              </w:rPr>
            </w:pPr>
          </w:p>
        </w:tc>
        <w:tc>
          <w:tcPr>
            <w:tcW w:w="4531" w:type="dxa"/>
          </w:tcPr>
          <w:p w14:paraId="0977F791" w14:textId="77777777" w:rsidR="00A56446" w:rsidRPr="00A56446" w:rsidRDefault="00A56446" w:rsidP="00A56446">
            <w:pPr>
              <w:spacing w:line="276" w:lineRule="auto"/>
              <w:rPr>
                <w:rFonts w:cs="Segoe UI"/>
                <w:sz w:val="20"/>
                <w:szCs w:val="20"/>
              </w:rPr>
            </w:pPr>
            <w:r w:rsidRPr="00A56446">
              <w:rPr>
                <w:rFonts w:cs="Segoe UI"/>
                <w:sz w:val="20"/>
                <w:szCs w:val="20"/>
              </w:rPr>
              <w:t>1.035.000,00 eura</w:t>
            </w:r>
          </w:p>
        </w:tc>
      </w:tr>
      <w:tr w:rsidR="00A56446" w14:paraId="3DD59D75" w14:textId="77777777" w:rsidTr="00482387">
        <w:tc>
          <w:tcPr>
            <w:tcW w:w="4531" w:type="dxa"/>
            <w:shd w:val="clear" w:color="auto" w:fill="DAE9F7" w:themeFill="text2" w:themeFillTint="1A"/>
          </w:tcPr>
          <w:p w14:paraId="5C88ADEF"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02858CBC" w14:textId="77777777" w:rsidR="00A56446" w:rsidRPr="00A56446" w:rsidRDefault="00A56446" w:rsidP="00A56446">
            <w:pPr>
              <w:spacing w:line="276" w:lineRule="auto"/>
              <w:rPr>
                <w:rFonts w:cs="Segoe UI"/>
                <w:sz w:val="20"/>
                <w:szCs w:val="20"/>
              </w:rPr>
            </w:pPr>
          </w:p>
          <w:p w14:paraId="5874B2C8" w14:textId="77777777" w:rsidR="00A56446" w:rsidRPr="00A56446" w:rsidRDefault="00A56446" w:rsidP="00A56446">
            <w:pPr>
              <w:spacing w:line="276" w:lineRule="auto"/>
              <w:rPr>
                <w:rFonts w:cs="Segoe UI"/>
                <w:sz w:val="20"/>
                <w:szCs w:val="20"/>
              </w:rPr>
            </w:pPr>
          </w:p>
        </w:tc>
        <w:tc>
          <w:tcPr>
            <w:tcW w:w="4531" w:type="dxa"/>
          </w:tcPr>
          <w:p w14:paraId="0FFB7C20" w14:textId="77777777" w:rsidR="00A56446" w:rsidRPr="00A56446" w:rsidRDefault="00A56446" w:rsidP="00A56446">
            <w:pPr>
              <w:spacing w:line="276" w:lineRule="auto"/>
              <w:rPr>
                <w:rFonts w:cs="Segoe UI"/>
                <w:sz w:val="20"/>
                <w:szCs w:val="20"/>
              </w:rPr>
            </w:pPr>
            <w:r w:rsidRPr="00A56446">
              <w:rPr>
                <w:rFonts w:cs="Segoe UI"/>
                <w:sz w:val="20"/>
                <w:szCs w:val="20"/>
              </w:rPr>
              <w:t>ITU mehanizam</w:t>
            </w:r>
          </w:p>
        </w:tc>
      </w:tr>
      <w:tr w:rsidR="00A56446" w14:paraId="3ED07254" w14:textId="77777777" w:rsidTr="00482387">
        <w:tc>
          <w:tcPr>
            <w:tcW w:w="4531" w:type="dxa"/>
            <w:shd w:val="clear" w:color="auto" w:fill="DAE9F7" w:themeFill="text2" w:themeFillTint="1A"/>
          </w:tcPr>
          <w:p w14:paraId="4706766F"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5DFA4D80" w14:textId="77777777" w:rsidR="00A56446" w:rsidRPr="00A56446" w:rsidRDefault="00A56446" w:rsidP="00A56446">
            <w:pPr>
              <w:spacing w:line="276" w:lineRule="auto"/>
              <w:rPr>
                <w:rFonts w:cs="Segoe UI"/>
                <w:sz w:val="20"/>
                <w:szCs w:val="20"/>
              </w:rPr>
            </w:pPr>
          </w:p>
        </w:tc>
        <w:tc>
          <w:tcPr>
            <w:tcW w:w="4531" w:type="dxa"/>
          </w:tcPr>
          <w:p w14:paraId="667C04C9"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6E4663A1" w14:textId="77777777" w:rsidR="00514877" w:rsidRPr="00514877" w:rsidRDefault="00514877" w:rsidP="00514877">
      <w:pPr>
        <w:rPr>
          <w:i/>
          <w:iCs/>
          <w:color w:val="215E99"/>
          <w:sz w:val="22"/>
          <w:szCs w:val="22"/>
        </w:rPr>
      </w:pPr>
      <w:r w:rsidRPr="00514877">
        <w:rPr>
          <w:i/>
          <w:iCs/>
          <w:color w:val="215E99"/>
          <w:sz w:val="22"/>
          <w:szCs w:val="22"/>
        </w:rPr>
        <w:t>Izvor: Grad Karlovac</w:t>
      </w:r>
    </w:p>
    <w:p w14:paraId="7E10A3A0" w14:textId="77777777" w:rsidR="00A56446" w:rsidRDefault="00A56446" w:rsidP="00A56446"/>
    <w:p w14:paraId="1C913E92" w14:textId="08747529" w:rsidR="00A56446" w:rsidRPr="00A47681" w:rsidRDefault="00A56446" w:rsidP="00A56446">
      <w:pPr>
        <w:pStyle w:val="Caption"/>
        <w:keepNext/>
        <w:rPr>
          <w:i w:val="0"/>
          <w:iCs w:val="0"/>
          <w:color w:val="215E99"/>
          <w:sz w:val="22"/>
          <w:szCs w:val="22"/>
        </w:rPr>
      </w:pPr>
      <w:r w:rsidRPr="00A47681">
        <w:rPr>
          <w:i w:val="0"/>
          <w:iCs w:val="0"/>
          <w:color w:val="215E99"/>
          <w:sz w:val="22"/>
          <w:szCs w:val="22"/>
        </w:rPr>
        <w:t xml:space="preserve">Tablica </w:t>
      </w:r>
      <w:r w:rsidRPr="00A47681">
        <w:rPr>
          <w:i w:val="0"/>
          <w:iCs w:val="0"/>
          <w:color w:val="215E99"/>
          <w:sz w:val="22"/>
          <w:szCs w:val="22"/>
        </w:rPr>
        <w:fldChar w:fldCharType="begin"/>
      </w:r>
      <w:r w:rsidRPr="00A47681">
        <w:rPr>
          <w:i w:val="0"/>
          <w:iCs w:val="0"/>
          <w:color w:val="215E99"/>
          <w:sz w:val="22"/>
          <w:szCs w:val="22"/>
        </w:rPr>
        <w:instrText xml:space="preserve"> SEQ Tablica \* ARABIC </w:instrText>
      </w:r>
      <w:r w:rsidRPr="00A47681">
        <w:rPr>
          <w:i w:val="0"/>
          <w:iCs w:val="0"/>
          <w:color w:val="215E99"/>
          <w:sz w:val="22"/>
          <w:szCs w:val="22"/>
        </w:rPr>
        <w:fldChar w:fldCharType="separate"/>
      </w:r>
      <w:r w:rsidR="00FC0722">
        <w:rPr>
          <w:i w:val="0"/>
          <w:iCs w:val="0"/>
          <w:noProof/>
          <w:color w:val="215E99"/>
          <w:sz w:val="22"/>
          <w:szCs w:val="22"/>
        </w:rPr>
        <w:t>72</w:t>
      </w:r>
      <w:r w:rsidRPr="00A47681">
        <w:rPr>
          <w:i w:val="0"/>
          <w:iCs w:val="0"/>
          <w:color w:val="215E99"/>
          <w:sz w:val="22"/>
          <w:szCs w:val="22"/>
        </w:rPr>
        <w:fldChar w:fldCharType="end"/>
      </w:r>
      <w:r w:rsidRPr="00A47681">
        <w:rPr>
          <w:i w:val="0"/>
          <w:iCs w:val="0"/>
          <w:color w:val="215E99"/>
          <w:sz w:val="22"/>
          <w:szCs w:val="22"/>
        </w:rPr>
        <w:t>: Naziv projekta: Izrada stalnog postava Gradskog muzeja Karlovca</w:t>
      </w:r>
    </w:p>
    <w:tbl>
      <w:tblPr>
        <w:tblStyle w:val="TableGrid"/>
        <w:tblW w:w="0" w:type="auto"/>
        <w:tblLook w:val="04A0" w:firstRow="1" w:lastRow="0" w:firstColumn="1" w:lastColumn="0" w:noHBand="0" w:noVBand="1"/>
      </w:tblPr>
      <w:tblGrid>
        <w:gridCol w:w="4531"/>
        <w:gridCol w:w="4531"/>
      </w:tblGrid>
      <w:tr w:rsidR="00A56446" w:rsidRPr="00A56446" w14:paraId="0C1D9EE6" w14:textId="77777777" w:rsidTr="00482387">
        <w:tc>
          <w:tcPr>
            <w:tcW w:w="4531" w:type="dxa"/>
            <w:shd w:val="clear" w:color="auto" w:fill="DAE9F7" w:themeFill="text2" w:themeFillTint="1A"/>
          </w:tcPr>
          <w:p w14:paraId="5F621AB3" w14:textId="77777777" w:rsidR="00A56446" w:rsidRPr="00A56446" w:rsidRDefault="00A56446" w:rsidP="00A56446">
            <w:pPr>
              <w:spacing w:line="276" w:lineRule="auto"/>
              <w:rPr>
                <w:rFonts w:cs="Segoe UI"/>
                <w:b/>
                <w:bCs/>
                <w:color w:val="000000" w:themeColor="text1"/>
                <w:sz w:val="20"/>
                <w:szCs w:val="20"/>
              </w:rPr>
            </w:pPr>
            <w:r w:rsidRPr="00A56446">
              <w:rPr>
                <w:rFonts w:cs="Segoe UI"/>
                <w:b/>
                <w:bCs/>
                <w:color w:val="000000" w:themeColor="text1"/>
                <w:sz w:val="20"/>
                <w:szCs w:val="20"/>
              </w:rPr>
              <w:t>Naziv projekta</w:t>
            </w:r>
          </w:p>
          <w:p w14:paraId="51A71C51" w14:textId="77777777" w:rsidR="00A56446" w:rsidRPr="00A56446" w:rsidRDefault="00A56446" w:rsidP="00A56446">
            <w:pPr>
              <w:spacing w:line="276" w:lineRule="auto"/>
              <w:rPr>
                <w:rFonts w:cs="Segoe UI"/>
                <w:color w:val="000000" w:themeColor="text1"/>
                <w:sz w:val="20"/>
                <w:szCs w:val="20"/>
              </w:rPr>
            </w:pPr>
          </w:p>
        </w:tc>
        <w:tc>
          <w:tcPr>
            <w:tcW w:w="4531" w:type="dxa"/>
          </w:tcPr>
          <w:p w14:paraId="12F640B8" w14:textId="77777777" w:rsidR="00A56446" w:rsidRPr="00A56446" w:rsidRDefault="00A56446" w:rsidP="00A56446">
            <w:pPr>
              <w:spacing w:line="276" w:lineRule="auto"/>
              <w:jc w:val="center"/>
              <w:rPr>
                <w:rFonts w:cs="Segoe UI"/>
                <w:b/>
                <w:bCs/>
                <w:color w:val="000000" w:themeColor="text1"/>
                <w:sz w:val="20"/>
                <w:szCs w:val="20"/>
              </w:rPr>
            </w:pPr>
            <w:r w:rsidRPr="00A56446">
              <w:rPr>
                <w:rFonts w:cs="Segoe UI"/>
                <w:b/>
                <w:bCs/>
                <w:color w:val="000000" w:themeColor="text1"/>
                <w:sz w:val="20"/>
                <w:szCs w:val="20"/>
              </w:rPr>
              <w:t>IZRADA STALNOG POSTAVA GRADSKOG MUZEJA KARLOVCA</w:t>
            </w:r>
          </w:p>
        </w:tc>
      </w:tr>
      <w:tr w:rsidR="00A56446" w:rsidRPr="00A56446" w14:paraId="2417404F" w14:textId="77777777" w:rsidTr="00482387">
        <w:tc>
          <w:tcPr>
            <w:tcW w:w="4531" w:type="dxa"/>
            <w:shd w:val="clear" w:color="auto" w:fill="DAE9F7" w:themeFill="text2" w:themeFillTint="1A"/>
          </w:tcPr>
          <w:p w14:paraId="67659F0A" w14:textId="77777777" w:rsidR="00A56446" w:rsidRPr="00A56446" w:rsidRDefault="00A56446" w:rsidP="00A56446">
            <w:pPr>
              <w:spacing w:line="276" w:lineRule="auto"/>
              <w:rPr>
                <w:rFonts w:cs="Segoe UI"/>
                <w:sz w:val="20"/>
                <w:szCs w:val="20"/>
              </w:rPr>
            </w:pPr>
            <w:r w:rsidRPr="00A56446">
              <w:rPr>
                <w:rFonts w:cs="Segoe UI"/>
                <w:sz w:val="20"/>
                <w:szCs w:val="20"/>
              </w:rPr>
              <w:t>Opis projekta</w:t>
            </w:r>
          </w:p>
          <w:p w14:paraId="40933965" w14:textId="77777777" w:rsidR="00A56446" w:rsidRPr="00A56446" w:rsidRDefault="00A56446" w:rsidP="00A56446">
            <w:pPr>
              <w:spacing w:line="276" w:lineRule="auto"/>
              <w:rPr>
                <w:rFonts w:cs="Segoe UI"/>
                <w:sz w:val="20"/>
                <w:szCs w:val="20"/>
              </w:rPr>
            </w:pPr>
          </w:p>
        </w:tc>
        <w:tc>
          <w:tcPr>
            <w:tcW w:w="4531" w:type="dxa"/>
          </w:tcPr>
          <w:p w14:paraId="6B0DADB5" w14:textId="07024DB4" w:rsidR="00A56446" w:rsidRPr="00A56446" w:rsidRDefault="00EA739C" w:rsidP="00A56446">
            <w:pPr>
              <w:spacing w:line="276" w:lineRule="auto"/>
              <w:rPr>
                <w:rFonts w:cs="Segoe UI"/>
                <w:color w:val="000000"/>
                <w:sz w:val="20"/>
                <w:szCs w:val="20"/>
              </w:rPr>
            </w:pPr>
            <w:r>
              <w:rPr>
                <w:rFonts w:cs="Segoe UI"/>
                <w:color w:val="000000"/>
                <w:sz w:val="20"/>
                <w:szCs w:val="20"/>
              </w:rPr>
              <w:t>P</w:t>
            </w:r>
            <w:r w:rsidR="00A56446" w:rsidRPr="00A56446">
              <w:rPr>
                <w:rFonts w:cs="Segoe UI"/>
                <w:color w:val="000000"/>
                <w:sz w:val="20"/>
                <w:szCs w:val="20"/>
              </w:rPr>
              <w:t>rojekt obuhvaća izradu stalnog postava muzeja grada Karlovca kojim će se sustavno i suvremeno predstaviti povijest grada, njegovi kulturni, društveni i gospodarski razvoj te značajne osobe i događaji. postav će biti oblikovan prema suvremenim muzejskim standardima, s naglaskom na interpretaciju baštine, interaktivnost i edukativnu funkciju. površina stalnog postava sa suvenirnicom bit će 500 kvm.</w:t>
            </w:r>
          </w:p>
          <w:p w14:paraId="06CDE6AD" w14:textId="77777777" w:rsidR="00A56446" w:rsidRPr="00A56446" w:rsidRDefault="00A56446" w:rsidP="00A56446">
            <w:pPr>
              <w:spacing w:line="276" w:lineRule="auto"/>
              <w:rPr>
                <w:rFonts w:cs="Segoe UI"/>
                <w:sz w:val="20"/>
                <w:szCs w:val="20"/>
              </w:rPr>
            </w:pPr>
          </w:p>
        </w:tc>
      </w:tr>
      <w:tr w:rsidR="00A56446" w:rsidRPr="00A56446" w14:paraId="5D8E6E04" w14:textId="77777777" w:rsidTr="00482387">
        <w:tc>
          <w:tcPr>
            <w:tcW w:w="4531" w:type="dxa"/>
            <w:shd w:val="clear" w:color="auto" w:fill="DAE9F7" w:themeFill="text2" w:themeFillTint="1A"/>
          </w:tcPr>
          <w:p w14:paraId="2B0AD8CA" w14:textId="77777777" w:rsidR="00A56446" w:rsidRPr="00A56446" w:rsidRDefault="00A56446" w:rsidP="00A56446">
            <w:pPr>
              <w:spacing w:line="276" w:lineRule="auto"/>
              <w:rPr>
                <w:rFonts w:cs="Segoe UI"/>
                <w:sz w:val="20"/>
                <w:szCs w:val="20"/>
              </w:rPr>
            </w:pPr>
            <w:r w:rsidRPr="00A56446">
              <w:rPr>
                <w:rFonts w:cs="Segoe UI"/>
                <w:sz w:val="20"/>
                <w:szCs w:val="20"/>
              </w:rPr>
              <w:t>Svrha projekta</w:t>
            </w:r>
          </w:p>
          <w:p w14:paraId="5A2B78CD" w14:textId="77777777" w:rsidR="00A56446" w:rsidRPr="00A56446" w:rsidRDefault="00A56446" w:rsidP="00A56446">
            <w:pPr>
              <w:spacing w:line="276" w:lineRule="auto"/>
              <w:rPr>
                <w:rFonts w:cs="Segoe UI"/>
                <w:sz w:val="20"/>
                <w:szCs w:val="20"/>
              </w:rPr>
            </w:pPr>
          </w:p>
        </w:tc>
        <w:tc>
          <w:tcPr>
            <w:tcW w:w="4531" w:type="dxa"/>
          </w:tcPr>
          <w:p w14:paraId="50C62BE2" w14:textId="460077F4" w:rsidR="00A56446" w:rsidRPr="00A56446" w:rsidRDefault="00E35883" w:rsidP="00A56446">
            <w:pPr>
              <w:spacing w:line="276" w:lineRule="auto"/>
              <w:rPr>
                <w:rFonts w:cs="Segoe UI"/>
                <w:sz w:val="20"/>
                <w:szCs w:val="20"/>
              </w:rPr>
            </w:pPr>
            <w:r>
              <w:rPr>
                <w:rFonts w:cs="Segoe UI"/>
                <w:sz w:val="20"/>
                <w:szCs w:val="20"/>
              </w:rPr>
              <w:t xml:space="preserve">Pripremiti novi postav Gradskog muzeja u svrhu </w:t>
            </w:r>
            <w:r w:rsidR="00921AB8">
              <w:rPr>
                <w:rFonts w:cs="Segoe UI"/>
                <w:sz w:val="20"/>
                <w:szCs w:val="20"/>
              </w:rPr>
              <w:t>očuvanja i prezentacije kulturno-povijesne baštine i identiteta te stvaranja atraktivnog sadržaja za posjetitelje.</w:t>
            </w:r>
          </w:p>
        </w:tc>
      </w:tr>
      <w:tr w:rsidR="00A56446" w:rsidRPr="00A56446" w14:paraId="65D1ED4D" w14:textId="77777777" w:rsidTr="00482387">
        <w:tc>
          <w:tcPr>
            <w:tcW w:w="4531" w:type="dxa"/>
            <w:shd w:val="clear" w:color="auto" w:fill="DAE9F7" w:themeFill="text2" w:themeFillTint="1A"/>
          </w:tcPr>
          <w:p w14:paraId="3C1F8564" w14:textId="77777777" w:rsidR="00A56446" w:rsidRPr="00A56446" w:rsidRDefault="00A56446" w:rsidP="00A56446">
            <w:pPr>
              <w:spacing w:line="276" w:lineRule="auto"/>
              <w:rPr>
                <w:rFonts w:cs="Segoe UI"/>
                <w:sz w:val="20"/>
                <w:szCs w:val="20"/>
              </w:rPr>
            </w:pPr>
            <w:r w:rsidRPr="00A56446">
              <w:rPr>
                <w:rFonts w:cs="Segoe UI"/>
                <w:sz w:val="20"/>
                <w:szCs w:val="20"/>
              </w:rPr>
              <w:lastRenderedPageBreak/>
              <w:t>Doprinos ostvarenju pokazatelja održivosti</w:t>
            </w:r>
          </w:p>
          <w:p w14:paraId="204D236C" w14:textId="77777777" w:rsidR="00A56446" w:rsidRPr="00A56446" w:rsidRDefault="00A56446" w:rsidP="00A56446">
            <w:pPr>
              <w:spacing w:line="276" w:lineRule="auto"/>
              <w:rPr>
                <w:rFonts w:cs="Segoe UI"/>
                <w:sz w:val="20"/>
                <w:szCs w:val="20"/>
              </w:rPr>
            </w:pPr>
          </w:p>
        </w:tc>
        <w:tc>
          <w:tcPr>
            <w:tcW w:w="4531" w:type="dxa"/>
          </w:tcPr>
          <w:p w14:paraId="4A54B4C2" w14:textId="672CE6B1" w:rsidR="00A56446" w:rsidRPr="00A56446" w:rsidRDefault="00921AB8" w:rsidP="00A56446">
            <w:pPr>
              <w:spacing w:line="276" w:lineRule="auto"/>
              <w:rPr>
                <w:rFonts w:cs="Segoe UI"/>
                <w:color w:val="000000"/>
                <w:sz w:val="20"/>
                <w:szCs w:val="20"/>
              </w:rPr>
            </w:pPr>
            <w:r>
              <w:rPr>
                <w:rFonts w:cs="Segoe UI"/>
                <w:color w:val="000000"/>
                <w:sz w:val="20"/>
                <w:szCs w:val="20"/>
              </w:rPr>
              <w:t>O</w:t>
            </w:r>
            <w:r w:rsidR="00A56446" w:rsidRPr="00A56446">
              <w:rPr>
                <w:rFonts w:cs="Segoe UI"/>
                <w:color w:val="000000"/>
                <w:sz w:val="20"/>
                <w:szCs w:val="20"/>
              </w:rPr>
              <w:t xml:space="preserve">čuvanje lokalnog identiteta i baštine, veći angažman lokalne zajednice, veća konkurentnost destinacije, povećan gospodarski promet </w:t>
            </w:r>
          </w:p>
          <w:p w14:paraId="2EA75E1B" w14:textId="77777777" w:rsidR="00A56446" w:rsidRPr="00A56446" w:rsidRDefault="00A56446" w:rsidP="00A56446">
            <w:pPr>
              <w:spacing w:line="276" w:lineRule="auto"/>
              <w:rPr>
                <w:rFonts w:cs="Segoe UI"/>
                <w:sz w:val="20"/>
                <w:szCs w:val="20"/>
              </w:rPr>
            </w:pPr>
          </w:p>
        </w:tc>
      </w:tr>
      <w:tr w:rsidR="00A56446" w:rsidRPr="00A56446" w14:paraId="1ECAE2C8" w14:textId="77777777" w:rsidTr="00482387">
        <w:tc>
          <w:tcPr>
            <w:tcW w:w="4531" w:type="dxa"/>
            <w:shd w:val="clear" w:color="auto" w:fill="DAE9F7" w:themeFill="text2" w:themeFillTint="1A"/>
          </w:tcPr>
          <w:p w14:paraId="4189855B" w14:textId="77777777" w:rsidR="00A56446" w:rsidRPr="00A56446" w:rsidRDefault="00A56446" w:rsidP="00A56446">
            <w:pPr>
              <w:spacing w:line="276" w:lineRule="auto"/>
              <w:rPr>
                <w:rFonts w:cs="Segoe UI"/>
                <w:sz w:val="20"/>
                <w:szCs w:val="20"/>
              </w:rPr>
            </w:pPr>
            <w:r w:rsidRPr="00A56446">
              <w:rPr>
                <w:rFonts w:cs="Segoe UI"/>
                <w:sz w:val="20"/>
                <w:szCs w:val="20"/>
              </w:rPr>
              <w:t>Nositelj provedbe projekta</w:t>
            </w:r>
          </w:p>
          <w:p w14:paraId="53CDBA7E" w14:textId="77777777" w:rsidR="00A56446" w:rsidRPr="00A56446" w:rsidRDefault="00A56446" w:rsidP="00A56446">
            <w:pPr>
              <w:spacing w:line="276" w:lineRule="auto"/>
              <w:rPr>
                <w:rFonts w:cs="Segoe UI"/>
                <w:sz w:val="20"/>
                <w:szCs w:val="20"/>
              </w:rPr>
            </w:pPr>
          </w:p>
        </w:tc>
        <w:tc>
          <w:tcPr>
            <w:tcW w:w="4531" w:type="dxa"/>
          </w:tcPr>
          <w:p w14:paraId="167843BA" w14:textId="77777777" w:rsidR="00A56446" w:rsidRPr="00A56446" w:rsidRDefault="00A56446" w:rsidP="00A56446">
            <w:pPr>
              <w:spacing w:line="276" w:lineRule="auto"/>
              <w:rPr>
                <w:rFonts w:cs="Segoe UI"/>
                <w:sz w:val="20"/>
                <w:szCs w:val="20"/>
              </w:rPr>
            </w:pPr>
            <w:r w:rsidRPr="00A56446">
              <w:rPr>
                <w:rFonts w:cs="Segoe UI"/>
                <w:sz w:val="20"/>
                <w:szCs w:val="20"/>
              </w:rPr>
              <w:t>Muzeji grada Karlovca</w:t>
            </w:r>
          </w:p>
        </w:tc>
      </w:tr>
      <w:tr w:rsidR="00A56446" w:rsidRPr="00A56446" w14:paraId="4CB69BB4" w14:textId="77777777" w:rsidTr="00482387">
        <w:tc>
          <w:tcPr>
            <w:tcW w:w="4531" w:type="dxa"/>
            <w:shd w:val="clear" w:color="auto" w:fill="DAE9F7" w:themeFill="text2" w:themeFillTint="1A"/>
          </w:tcPr>
          <w:p w14:paraId="686ACC93" w14:textId="77777777" w:rsidR="00A56446" w:rsidRPr="00A56446" w:rsidRDefault="00A56446" w:rsidP="00A56446">
            <w:pPr>
              <w:spacing w:line="276" w:lineRule="auto"/>
              <w:rPr>
                <w:rFonts w:cs="Segoe UI"/>
                <w:sz w:val="20"/>
                <w:szCs w:val="20"/>
              </w:rPr>
            </w:pPr>
            <w:r w:rsidRPr="00A56446">
              <w:rPr>
                <w:rFonts w:cs="Segoe UI"/>
                <w:sz w:val="20"/>
                <w:szCs w:val="20"/>
              </w:rPr>
              <w:t>Lokacija provedbe projekta</w:t>
            </w:r>
          </w:p>
          <w:p w14:paraId="64370CE6" w14:textId="77777777" w:rsidR="00A56446" w:rsidRPr="00A56446" w:rsidRDefault="00A56446" w:rsidP="00A56446">
            <w:pPr>
              <w:spacing w:line="276" w:lineRule="auto"/>
              <w:rPr>
                <w:rFonts w:cs="Segoe UI"/>
                <w:sz w:val="20"/>
                <w:szCs w:val="20"/>
              </w:rPr>
            </w:pPr>
          </w:p>
        </w:tc>
        <w:tc>
          <w:tcPr>
            <w:tcW w:w="4531" w:type="dxa"/>
          </w:tcPr>
          <w:p w14:paraId="2EF6CA2B" w14:textId="77777777" w:rsidR="00A56446" w:rsidRPr="00A56446" w:rsidRDefault="00A56446" w:rsidP="00A56446">
            <w:pPr>
              <w:spacing w:line="276" w:lineRule="auto"/>
              <w:rPr>
                <w:rFonts w:cs="Segoe UI"/>
                <w:sz w:val="20"/>
                <w:szCs w:val="20"/>
              </w:rPr>
            </w:pPr>
            <w:r w:rsidRPr="00A56446">
              <w:rPr>
                <w:rFonts w:cs="Segoe UI"/>
                <w:sz w:val="20"/>
                <w:szCs w:val="20"/>
              </w:rPr>
              <w:t>Karlovac</w:t>
            </w:r>
          </w:p>
        </w:tc>
      </w:tr>
      <w:tr w:rsidR="00A56446" w:rsidRPr="00A56446" w14:paraId="181B0396" w14:textId="77777777" w:rsidTr="00482387">
        <w:tc>
          <w:tcPr>
            <w:tcW w:w="4531" w:type="dxa"/>
            <w:shd w:val="clear" w:color="auto" w:fill="DAE9F7" w:themeFill="text2" w:themeFillTint="1A"/>
          </w:tcPr>
          <w:p w14:paraId="14801831" w14:textId="77777777" w:rsidR="00A56446" w:rsidRPr="00A56446" w:rsidRDefault="00A56446" w:rsidP="00A56446">
            <w:pPr>
              <w:spacing w:line="276" w:lineRule="auto"/>
              <w:rPr>
                <w:rFonts w:cs="Segoe UI"/>
                <w:sz w:val="20"/>
                <w:szCs w:val="20"/>
              </w:rPr>
            </w:pPr>
            <w:r w:rsidRPr="00A56446">
              <w:rPr>
                <w:rFonts w:cs="Segoe UI"/>
                <w:sz w:val="20"/>
                <w:szCs w:val="20"/>
              </w:rPr>
              <w:t>Planirani početak provedbe projekta</w:t>
            </w:r>
          </w:p>
          <w:p w14:paraId="112CD470" w14:textId="77777777" w:rsidR="00A56446" w:rsidRPr="00A56446" w:rsidRDefault="00A56446" w:rsidP="00A56446">
            <w:pPr>
              <w:spacing w:line="276" w:lineRule="auto"/>
              <w:rPr>
                <w:rFonts w:cs="Segoe UI"/>
                <w:sz w:val="20"/>
                <w:szCs w:val="20"/>
              </w:rPr>
            </w:pPr>
          </w:p>
        </w:tc>
        <w:tc>
          <w:tcPr>
            <w:tcW w:w="4531" w:type="dxa"/>
          </w:tcPr>
          <w:p w14:paraId="7FDE8ED8" w14:textId="77777777" w:rsidR="00A56446" w:rsidRPr="00A56446" w:rsidRDefault="00A56446" w:rsidP="00A56446">
            <w:pPr>
              <w:spacing w:line="276" w:lineRule="auto"/>
              <w:rPr>
                <w:rFonts w:cs="Segoe UI"/>
                <w:sz w:val="20"/>
                <w:szCs w:val="20"/>
              </w:rPr>
            </w:pPr>
            <w:r w:rsidRPr="00A56446">
              <w:rPr>
                <w:rFonts w:cs="Segoe UI"/>
                <w:sz w:val="20"/>
                <w:szCs w:val="20"/>
              </w:rPr>
              <w:t>2025.</w:t>
            </w:r>
          </w:p>
        </w:tc>
      </w:tr>
      <w:tr w:rsidR="00A56446" w:rsidRPr="00A56446" w14:paraId="5FE74DF4" w14:textId="77777777" w:rsidTr="00482387">
        <w:tc>
          <w:tcPr>
            <w:tcW w:w="4531" w:type="dxa"/>
            <w:shd w:val="clear" w:color="auto" w:fill="DAE9F7" w:themeFill="text2" w:themeFillTint="1A"/>
          </w:tcPr>
          <w:p w14:paraId="5F654292" w14:textId="77777777" w:rsidR="00A56446" w:rsidRPr="00A56446" w:rsidRDefault="00A56446" w:rsidP="00A56446">
            <w:pPr>
              <w:spacing w:line="276" w:lineRule="auto"/>
              <w:rPr>
                <w:rFonts w:cs="Segoe UI"/>
                <w:sz w:val="20"/>
                <w:szCs w:val="20"/>
              </w:rPr>
            </w:pPr>
            <w:r w:rsidRPr="00A56446">
              <w:rPr>
                <w:rFonts w:cs="Segoe UI"/>
                <w:sz w:val="20"/>
                <w:szCs w:val="20"/>
              </w:rPr>
              <w:t>Planirani završetak provedbe projekta</w:t>
            </w:r>
          </w:p>
          <w:p w14:paraId="4AB7B3E7" w14:textId="77777777" w:rsidR="00A56446" w:rsidRPr="00A56446" w:rsidRDefault="00A56446" w:rsidP="00A56446">
            <w:pPr>
              <w:spacing w:line="276" w:lineRule="auto"/>
              <w:rPr>
                <w:rFonts w:cs="Segoe UI"/>
                <w:sz w:val="20"/>
                <w:szCs w:val="20"/>
              </w:rPr>
            </w:pPr>
          </w:p>
        </w:tc>
        <w:tc>
          <w:tcPr>
            <w:tcW w:w="4531" w:type="dxa"/>
          </w:tcPr>
          <w:p w14:paraId="047D8F18" w14:textId="77777777" w:rsidR="00A56446" w:rsidRPr="00A56446" w:rsidRDefault="00A56446" w:rsidP="00A56446">
            <w:pPr>
              <w:spacing w:line="276" w:lineRule="auto"/>
              <w:rPr>
                <w:rFonts w:cs="Segoe UI"/>
                <w:sz w:val="20"/>
                <w:szCs w:val="20"/>
              </w:rPr>
            </w:pPr>
            <w:r w:rsidRPr="00A56446">
              <w:rPr>
                <w:rFonts w:cs="Segoe UI"/>
                <w:sz w:val="20"/>
                <w:szCs w:val="20"/>
              </w:rPr>
              <w:t>2027.</w:t>
            </w:r>
          </w:p>
        </w:tc>
      </w:tr>
      <w:tr w:rsidR="00A56446" w:rsidRPr="00A56446" w14:paraId="3F91C036" w14:textId="77777777" w:rsidTr="00482387">
        <w:tc>
          <w:tcPr>
            <w:tcW w:w="4531" w:type="dxa"/>
            <w:shd w:val="clear" w:color="auto" w:fill="DAE9F7" w:themeFill="text2" w:themeFillTint="1A"/>
          </w:tcPr>
          <w:p w14:paraId="47A6795C" w14:textId="77777777" w:rsidR="00A56446" w:rsidRPr="00A56446" w:rsidRDefault="00A56446" w:rsidP="00A56446">
            <w:pPr>
              <w:spacing w:line="276" w:lineRule="auto"/>
              <w:rPr>
                <w:rFonts w:cs="Segoe UI"/>
                <w:sz w:val="20"/>
                <w:szCs w:val="20"/>
              </w:rPr>
            </w:pPr>
            <w:r w:rsidRPr="00A56446">
              <w:rPr>
                <w:rFonts w:cs="Segoe UI"/>
                <w:sz w:val="20"/>
                <w:szCs w:val="20"/>
              </w:rPr>
              <w:t>Ključne točke ostvarenja projekta</w:t>
            </w:r>
          </w:p>
          <w:p w14:paraId="588A9197" w14:textId="77777777" w:rsidR="00A56446" w:rsidRPr="00A56446" w:rsidRDefault="00A56446" w:rsidP="00A56446">
            <w:pPr>
              <w:spacing w:line="276" w:lineRule="auto"/>
              <w:rPr>
                <w:rFonts w:cs="Segoe UI"/>
                <w:sz w:val="20"/>
                <w:szCs w:val="20"/>
              </w:rPr>
            </w:pPr>
          </w:p>
        </w:tc>
        <w:tc>
          <w:tcPr>
            <w:tcW w:w="4531" w:type="dxa"/>
          </w:tcPr>
          <w:p w14:paraId="57003F85" w14:textId="77777777" w:rsidR="00A56446" w:rsidRPr="00A56446" w:rsidRDefault="00A56446" w:rsidP="00A56446">
            <w:pPr>
              <w:spacing w:line="276" w:lineRule="auto"/>
              <w:rPr>
                <w:rFonts w:cs="Segoe UI"/>
                <w:sz w:val="20"/>
                <w:szCs w:val="20"/>
              </w:rPr>
            </w:pPr>
            <w:r w:rsidRPr="00A56446">
              <w:rPr>
                <w:rFonts w:cs="Segoe UI"/>
                <w:sz w:val="20"/>
                <w:szCs w:val="20"/>
              </w:rPr>
              <w:t>Postavljen novi postav muzeja, veći broj posjetitelja, veći promet u suvenirnici, veći broj turista u destinaciji</w:t>
            </w:r>
          </w:p>
        </w:tc>
      </w:tr>
      <w:tr w:rsidR="00A56446" w:rsidRPr="00A56446" w14:paraId="21AA890B" w14:textId="77777777" w:rsidTr="00482387">
        <w:tc>
          <w:tcPr>
            <w:tcW w:w="4531" w:type="dxa"/>
            <w:shd w:val="clear" w:color="auto" w:fill="DAE9F7" w:themeFill="text2" w:themeFillTint="1A"/>
          </w:tcPr>
          <w:p w14:paraId="5587AADD" w14:textId="77777777" w:rsidR="00A56446" w:rsidRPr="00A56446" w:rsidRDefault="00A56446" w:rsidP="00A56446">
            <w:pPr>
              <w:spacing w:line="276" w:lineRule="auto"/>
              <w:rPr>
                <w:rFonts w:cs="Segoe UI"/>
                <w:sz w:val="20"/>
                <w:szCs w:val="20"/>
              </w:rPr>
            </w:pPr>
            <w:r w:rsidRPr="00A56446">
              <w:rPr>
                <w:rFonts w:cs="Segoe UI"/>
                <w:sz w:val="20"/>
                <w:szCs w:val="20"/>
              </w:rPr>
              <w:t>Procijenjena vrijednost projekta</w:t>
            </w:r>
          </w:p>
          <w:p w14:paraId="50B2B28E" w14:textId="77777777" w:rsidR="00A56446" w:rsidRPr="00A56446" w:rsidRDefault="00A56446" w:rsidP="00A56446">
            <w:pPr>
              <w:spacing w:line="276" w:lineRule="auto"/>
              <w:rPr>
                <w:rFonts w:cs="Segoe UI"/>
                <w:sz w:val="20"/>
                <w:szCs w:val="20"/>
              </w:rPr>
            </w:pPr>
          </w:p>
        </w:tc>
        <w:tc>
          <w:tcPr>
            <w:tcW w:w="4531" w:type="dxa"/>
          </w:tcPr>
          <w:p w14:paraId="7278DC5B" w14:textId="77777777" w:rsidR="00A56446" w:rsidRPr="00A56446" w:rsidRDefault="00A56446" w:rsidP="00A56446">
            <w:pPr>
              <w:spacing w:line="276" w:lineRule="auto"/>
              <w:rPr>
                <w:rFonts w:cs="Segoe UI"/>
                <w:sz w:val="20"/>
                <w:szCs w:val="20"/>
              </w:rPr>
            </w:pPr>
            <w:r w:rsidRPr="00A56446">
              <w:rPr>
                <w:rFonts w:cs="Segoe UI"/>
                <w:sz w:val="20"/>
                <w:szCs w:val="20"/>
              </w:rPr>
              <w:t>1.500.000,00 eura</w:t>
            </w:r>
          </w:p>
        </w:tc>
      </w:tr>
      <w:tr w:rsidR="00A56446" w:rsidRPr="00A56446" w14:paraId="67F165C5" w14:textId="77777777" w:rsidTr="00482387">
        <w:tc>
          <w:tcPr>
            <w:tcW w:w="4531" w:type="dxa"/>
            <w:shd w:val="clear" w:color="auto" w:fill="DAE9F7" w:themeFill="text2" w:themeFillTint="1A"/>
          </w:tcPr>
          <w:p w14:paraId="265839BF" w14:textId="77777777" w:rsidR="00A56446" w:rsidRPr="00A56446" w:rsidRDefault="00A56446" w:rsidP="00A56446">
            <w:pPr>
              <w:spacing w:line="276" w:lineRule="auto"/>
              <w:rPr>
                <w:rFonts w:cs="Segoe UI"/>
                <w:sz w:val="20"/>
                <w:szCs w:val="20"/>
              </w:rPr>
            </w:pPr>
            <w:r w:rsidRPr="00A56446">
              <w:rPr>
                <w:rFonts w:cs="Segoe UI"/>
                <w:sz w:val="20"/>
                <w:szCs w:val="20"/>
              </w:rPr>
              <w:t>Iznos vlastitog financiranja</w:t>
            </w:r>
          </w:p>
          <w:p w14:paraId="21AC2A8E" w14:textId="77777777" w:rsidR="00A56446" w:rsidRPr="00A56446" w:rsidRDefault="00A56446" w:rsidP="00A56446">
            <w:pPr>
              <w:spacing w:line="276" w:lineRule="auto"/>
              <w:rPr>
                <w:rFonts w:cs="Segoe UI"/>
                <w:sz w:val="20"/>
                <w:szCs w:val="20"/>
              </w:rPr>
            </w:pPr>
          </w:p>
        </w:tc>
        <w:tc>
          <w:tcPr>
            <w:tcW w:w="4531" w:type="dxa"/>
          </w:tcPr>
          <w:p w14:paraId="64E95F14" w14:textId="77777777" w:rsidR="00A56446" w:rsidRPr="00A56446" w:rsidRDefault="00A56446" w:rsidP="00A56446">
            <w:pPr>
              <w:spacing w:line="276" w:lineRule="auto"/>
              <w:rPr>
                <w:rFonts w:cs="Segoe UI"/>
                <w:sz w:val="20"/>
                <w:szCs w:val="20"/>
              </w:rPr>
            </w:pPr>
            <w:r w:rsidRPr="00A56446">
              <w:rPr>
                <w:rFonts w:cs="Segoe UI"/>
                <w:sz w:val="20"/>
                <w:szCs w:val="20"/>
              </w:rPr>
              <w:t>100.000,00 eura</w:t>
            </w:r>
          </w:p>
        </w:tc>
      </w:tr>
      <w:tr w:rsidR="00A56446" w:rsidRPr="00A56446" w14:paraId="4856A4CD" w14:textId="77777777" w:rsidTr="00482387">
        <w:tc>
          <w:tcPr>
            <w:tcW w:w="4531" w:type="dxa"/>
            <w:shd w:val="clear" w:color="auto" w:fill="DAE9F7" w:themeFill="text2" w:themeFillTint="1A"/>
          </w:tcPr>
          <w:p w14:paraId="32DA18CC" w14:textId="77777777" w:rsidR="00A56446" w:rsidRPr="00A56446" w:rsidRDefault="00A56446" w:rsidP="00A56446">
            <w:pPr>
              <w:spacing w:line="276" w:lineRule="auto"/>
              <w:rPr>
                <w:rFonts w:cs="Segoe UI"/>
                <w:sz w:val="20"/>
                <w:szCs w:val="20"/>
              </w:rPr>
            </w:pPr>
            <w:r w:rsidRPr="00A56446">
              <w:rPr>
                <w:rFonts w:cs="Segoe UI"/>
                <w:sz w:val="20"/>
                <w:szCs w:val="20"/>
              </w:rPr>
              <w:t>Ostali mogući izvori financiranja</w:t>
            </w:r>
          </w:p>
          <w:p w14:paraId="73F628F7" w14:textId="77777777" w:rsidR="00A56446" w:rsidRPr="00A56446" w:rsidRDefault="00A56446" w:rsidP="00A56446">
            <w:pPr>
              <w:spacing w:line="276" w:lineRule="auto"/>
              <w:rPr>
                <w:rFonts w:cs="Segoe UI"/>
                <w:sz w:val="20"/>
                <w:szCs w:val="20"/>
              </w:rPr>
            </w:pPr>
          </w:p>
          <w:p w14:paraId="458E8A49" w14:textId="77777777" w:rsidR="00A56446" w:rsidRPr="00A56446" w:rsidRDefault="00A56446" w:rsidP="00A56446">
            <w:pPr>
              <w:spacing w:line="276" w:lineRule="auto"/>
              <w:rPr>
                <w:rFonts w:cs="Segoe UI"/>
                <w:sz w:val="20"/>
                <w:szCs w:val="20"/>
              </w:rPr>
            </w:pPr>
          </w:p>
        </w:tc>
        <w:tc>
          <w:tcPr>
            <w:tcW w:w="4531" w:type="dxa"/>
          </w:tcPr>
          <w:p w14:paraId="085BE46B" w14:textId="637958B1" w:rsidR="00A56446" w:rsidRPr="00A56446" w:rsidRDefault="00A56446" w:rsidP="00A56446">
            <w:pPr>
              <w:spacing w:line="276" w:lineRule="auto"/>
              <w:rPr>
                <w:rFonts w:cs="Segoe UI"/>
                <w:sz w:val="20"/>
                <w:szCs w:val="20"/>
              </w:rPr>
            </w:pPr>
            <w:r w:rsidRPr="00A56446">
              <w:rPr>
                <w:rFonts w:cs="Segoe UI"/>
                <w:sz w:val="20"/>
                <w:szCs w:val="20"/>
              </w:rPr>
              <w:t>Ministarstvo kulture i medija</w:t>
            </w:r>
            <w:r w:rsidR="00A10319">
              <w:rPr>
                <w:rFonts w:cs="Segoe UI"/>
                <w:sz w:val="20"/>
                <w:szCs w:val="20"/>
              </w:rPr>
              <w:t>, Proračun Grada, Karlovačka županija</w:t>
            </w:r>
          </w:p>
        </w:tc>
      </w:tr>
      <w:tr w:rsidR="00A56446" w:rsidRPr="00A56446" w14:paraId="2439A219" w14:textId="77777777" w:rsidTr="00482387">
        <w:tc>
          <w:tcPr>
            <w:tcW w:w="4531" w:type="dxa"/>
            <w:shd w:val="clear" w:color="auto" w:fill="DAE9F7" w:themeFill="text2" w:themeFillTint="1A"/>
          </w:tcPr>
          <w:p w14:paraId="3EFD34B3" w14:textId="77777777" w:rsidR="00A56446" w:rsidRPr="00A56446" w:rsidRDefault="00A56446" w:rsidP="00A56446">
            <w:pPr>
              <w:spacing w:line="276" w:lineRule="auto"/>
              <w:rPr>
                <w:rFonts w:cs="Segoe UI"/>
                <w:sz w:val="20"/>
                <w:szCs w:val="20"/>
              </w:rPr>
            </w:pPr>
            <w:r w:rsidRPr="00A56446">
              <w:rPr>
                <w:rFonts w:cs="Segoe UI"/>
                <w:sz w:val="20"/>
                <w:szCs w:val="20"/>
              </w:rPr>
              <w:t xml:space="preserve">Potrebna projektna dokumentacija </w:t>
            </w:r>
          </w:p>
          <w:p w14:paraId="12DB83E8" w14:textId="77777777" w:rsidR="00A56446" w:rsidRPr="00A56446" w:rsidRDefault="00A56446" w:rsidP="00A56446">
            <w:pPr>
              <w:spacing w:line="276" w:lineRule="auto"/>
              <w:rPr>
                <w:rFonts w:cs="Segoe UI"/>
                <w:sz w:val="20"/>
                <w:szCs w:val="20"/>
              </w:rPr>
            </w:pPr>
          </w:p>
        </w:tc>
        <w:tc>
          <w:tcPr>
            <w:tcW w:w="4531" w:type="dxa"/>
          </w:tcPr>
          <w:p w14:paraId="0A601CB2" w14:textId="77777777" w:rsidR="00A56446" w:rsidRPr="00A56446" w:rsidRDefault="00A56446" w:rsidP="00A56446">
            <w:pPr>
              <w:spacing w:line="276" w:lineRule="auto"/>
              <w:rPr>
                <w:rFonts w:cs="Segoe UI"/>
                <w:sz w:val="20"/>
                <w:szCs w:val="20"/>
              </w:rPr>
            </w:pPr>
            <w:r w:rsidRPr="00A56446">
              <w:rPr>
                <w:rFonts w:cs="Segoe UI"/>
                <w:sz w:val="20"/>
                <w:szCs w:val="20"/>
              </w:rPr>
              <w:t>DA</w:t>
            </w:r>
          </w:p>
        </w:tc>
      </w:tr>
    </w:tbl>
    <w:p w14:paraId="520C4CDB" w14:textId="2FE6D5E7" w:rsidR="00A56446" w:rsidRPr="00514877" w:rsidRDefault="00514877" w:rsidP="00A56446">
      <w:pPr>
        <w:rPr>
          <w:i/>
          <w:iCs/>
          <w:color w:val="215E99"/>
          <w:sz w:val="22"/>
          <w:szCs w:val="22"/>
        </w:rPr>
      </w:pPr>
      <w:r w:rsidRPr="00514877">
        <w:rPr>
          <w:i/>
          <w:iCs/>
          <w:color w:val="215E99"/>
          <w:sz w:val="22"/>
          <w:szCs w:val="22"/>
        </w:rPr>
        <w:t>Izvor: Grad Karlovac</w:t>
      </w:r>
    </w:p>
    <w:p w14:paraId="75A96862" w14:textId="3B57B569" w:rsidR="00F73994" w:rsidRDefault="00F73994" w:rsidP="00181891">
      <w:pPr>
        <w:spacing w:line="360" w:lineRule="auto"/>
        <w:jc w:val="both"/>
        <w:rPr>
          <w:rFonts w:cs="Segoe UI"/>
          <w:sz w:val="22"/>
          <w:szCs w:val="22"/>
        </w:rPr>
      </w:pPr>
    </w:p>
    <w:p w14:paraId="2ED74AFF" w14:textId="77777777" w:rsidR="00F73994" w:rsidRDefault="00F73994">
      <w:pPr>
        <w:rPr>
          <w:rFonts w:cs="Segoe UI"/>
          <w:sz w:val="22"/>
          <w:szCs w:val="22"/>
        </w:rPr>
      </w:pPr>
      <w:r>
        <w:rPr>
          <w:rFonts w:cs="Segoe UI"/>
          <w:sz w:val="22"/>
          <w:szCs w:val="22"/>
        </w:rPr>
        <w:br w:type="page"/>
      </w:r>
    </w:p>
    <w:p w14:paraId="389122FB" w14:textId="25DB4354" w:rsidR="004061C5" w:rsidRPr="00BF2AE2" w:rsidRDefault="00CF1BA5">
      <w:pPr>
        <w:pStyle w:val="Heading1"/>
        <w:numPr>
          <w:ilvl w:val="0"/>
          <w:numId w:val="100"/>
        </w:numPr>
        <w:spacing w:line="360" w:lineRule="auto"/>
      </w:pPr>
      <w:r w:rsidRPr="00BF2AE2">
        <w:lastRenderedPageBreak/>
        <w:t xml:space="preserve"> </w:t>
      </w:r>
      <w:bookmarkStart w:id="63" w:name="_Toc212441085"/>
      <w:r w:rsidRPr="00BF2AE2">
        <w:t>Mjerenje napretka i izvješće o provedbi</w:t>
      </w:r>
      <w:bookmarkEnd w:id="63"/>
      <w:r w:rsidRPr="00BF2AE2">
        <w:t> </w:t>
      </w:r>
    </w:p>
    <w:p w14:paraId="32F7CEDA" w14:textId="3FC46D46" w:rsidR="004061C5" w:rsidRPr="00BF2AE2" w:rsidRDefault="004061C5">
      <w:pPr>
        <w:pStyle w:val="Heading2"/>
        <w:numPr>
          <w:ilvl w:val="1"/>
          <w:numId w:val="100"/>
        </w:numPr>
        <w:spacing w:line="360" w:lineRule="auto"/>
        <w:rPr>
          <w:lang w:val="hr-HR"/>
        </w:rPr>
      </w:pPr>
      <w:bookmarkStart w:id="64" w:name="_Toc212441086"/>
      <w:r w:rsidRPr="00BF2AE2">
        <w:rPr>
          <w:lang w:val="hr-HR"/>
        </w:rPr>
        <w:t>Podrška i implementacija plana upravljanja</w:t>
      </w:r>
      <w:bookmarkEnd w:id="64"/>
    </w:p>
    <w:p w14:paraId="209DEAD7" w14:textId="554227DD" w:rsidR="004061C5" w:rsidRPr="00BF2AE2" w:rsidRDefault="004061C5" w:rsidP="00DF6FC8">
      <w:pPr>
        <w:spacing w:line="360" w:lineRule="auto"/>
        <w:jc w:val="both"/>
        <w:rPr>
          <w:rFonts w:cs="Segoe UI"/>
          <w:sz w:val="22"/>
          <w:szCs w:val="22"/>
        </w:rPr>
      </w:pPr>
      <w:r w:rsidRPr="00BF2AE2">
        <w:rPr>
          <w:rFonts w:cs="Segoe UI"/>
          <w:sz w:val="22"/>
          <w:szCs w:val="22"/>
        </w:rPr>
        <w:t>Plan upravljanja destinacijom je obvezujući dokument koji ima zakonsko uporište te njegovo</w:t>
      </w:r>
      <w:r w:rsidRPr="00BF2AE2">
        <w:rPr>
          <w:rFonts w:cs="Segoe UI"/>
          <w:b/>
          <w:bCs/>
          <w:i/>
          <w:iCs/>
          <w:sz w:val="22"/>
          <w:szCs w:val="22"/>
        </w:rPr>
        <w:t xml:space="preserve"> </w:t>
      </w:r>
      <w:r w:rsidRPr="00BF2AE2">
        <w:rPr>
          <w:rFonts w:cs="Segoe UI"/>
          <w:sz w:val="22"/>
          <w:szCs w:val="22"/>
        </w:rPr>
        <w:t xml:space="preserve">donošenje predstavlja obvezu propisanu Zakonom o turističkim zajednicama i promicanju hrvatskog turizma (ZOT) i pripadajućim pravilnikom. </w:t>
      </w:r>
      <w:r w:rsidR="00325E15" w:rsidRPr="00BF2AE2">
        <w:rPr>
          <w:rFonts w:cs="Segoe UI"/>
          <w:sz w:val="22"/>
          <w:szCs w:val="22"/>
        </w:rPr>
        <w:t>U</w:t>
      </w:r>
      <w:r w:rsidR="00A304F5" w:rsidRPr="00BF2AE2">
        <w:rPr>
          <w:rFonts w:cs="Segoe UI"/>
          <w:sz w:val="22"/>
          <w:szCs w:val="22"/>
        </w:rPr>
        <w:t xml:space="preserve"> proces izrade uključeni su</w:t>
      </w:r>
      <w:r w:rsidRPr="00BF2AE2">
        <w:rPr>
          <w:rFonts w:cs="Segoe UI"/>
          <w:sz w:val="22"/>
          <w:szCs w:val="22"/>
        </w:rPr>
        <w:t xml:space="preserve"> relevantn</w:t>
      </w:r>
      <w:r w:rsidR="00113D29" w:rsidRPr="00BF2AE2">
        <w:rPr>
          <w:rFonts w:cs="Segoe UI"/>
          <w:sz w:val="22"/>
          <w:szCs w:val="22"/>
        </w:rPr>
        <w:t>i</w:t>
      </w:r>
      <w:r w:rsidRPr="00BF2AE2">
        <w:rPr>
          <w:rFonts w:cs="Segoe UI"/>
          <w:sz w:val="22"/>
          <w:szCs w:val="22"/>
        </w:rPr>
        <w:t xml:space="preserve"> dioni</w:t>
      </w:r>
      <w:r w:rsidR="009651E8" w:rsidRPr="00BF2AE2">
        <w:rPr>
          <w:rFonts w:cs="Segoe UI"/>
          <w:sz w:val="22"/>
          <w:szCs w:val="22"/>
        </w:rPr>
        <w:t>ci</w:t>
      </w:r>
      <w:r w:rsidRPr="00BF2AE2">
        <w:rPr>
          <w:rFonts w:cs="Segoe UI"/>
          <w:sz w:val="22"/>
          <w:szCs w:val="22"/>
        </w:rPr>
        <w:t xml:space="preserve"> iz sustava turizma i sustava upravljanja turizmom koji su zainteresirani za razvoj destinacije ili mogu utjecati na njezin razvoj. Cilj tog procesa je prepoznavanje i koordinacija različitih funkcija kako bi se osiguralo učinkovito upravljanje razvojem destinacije u skladu s načelima održivosti. </w:t>
      </w:r>
    </w:p>
    <w:p w14:paraId="6546F8E5" w14:textId="77777777" w:rsidR="004061C5" w:rsidRDefault="004061C5" w:rsidP="00DF6FC8">
      <w:pPr>
        <w:spacing w:line="360" w:lineRule="auto"/>
        <w:jc w:val="both"/>
        <w:rPr>
          <w:rFonts w:cs="Segoe UI"/>
          <w:sz w:val="22"/>
          <w:szCs w:val="22"/>
        </w:rPr>
      </w:pPr>
      <w:r w:rsidRPr="00BF2AE2">
        <w:rPr>
          <w:rFonts w:cs="Segoe UI"/>
          <w:sz w:val="22"/>
          <w:szCs w:val="22"/>
        </w:rPr>
        <w:t>Usvajanjem plana upravljanja na predstavničkom tijelu jedinice lokalne ili područne (regionalne) samouprave, on stječe obvezujući karakter te omogućuje primjenu i provedbu njegovih odredbi unutar sustava. Time se osigurava da razvojni smjer destinacije bude definiran u skladu s interesima svih relevantnih dionika, uzimajući u obzir specifične potrebe i ciljeve svake pojedine destinacije.</w:t>
      </w:r>
    </w:p>
    <w:p w14:paraId="0AA926B2" w14:textId="77777777" w:rsidR="00F73994" w:rsidRPr="00BF2AE2" w:rsidRDefault="00F73994" w:rsidP="00DF6FC8">
      <w:pPr>
        <w:spacing w:line="360" w:lineRule="auto"/>
        <w:jc w:val="both"/>
        <w:rPr>
          <w:rFonts w:cs="Segoe UI"/>
          <w:sz w:val="22"/>
          <w:szCs w:val="22"/>
        </w:rPr>
      </w:pPr>
    </w:p>
    <w:p w14:paraId="6EC74B45" w14:textId="0E1C0F36" w:rsidR="004061C5" w:rsidRPr="00BF2AE2" w:rsidRDefault="004061C5">
      <w:pPr>
        <w:pStyle w:val="Heading2"/>
        <w:numPr>
          <w:ilvl w:val="1"/>
          <w:numId w:val="100"/>
        </w:numPr>
        <w:spacing w:line="360" w:lineRule="auto"/>
        <w:rPr>
          <w:lang w:val="hr-HR"/>
        </w:rPr>
      </w:pPr>
      <w:bookmarkStart w:id="65" w:name="_Toc212441087"/>
      <w:r w:rsidRPr="00BF2AE2">
        <w:rPr>
          <w:lang w:val="hr-HR"/>
        </w:rPr>
        <w:t>Izvješće o provedbi plana upravljanja destinacijom</w:t>
      </w:r>
      <w:bookmarkEnd w:id="65"/>
      <w:r w:rsidRPr="00BF2AE2">
        <w:rPr>
          <w:lang w:val="hr-HR"/>
        </w:rPr>
        <w:t> </w:t>
      </w:r>
    </w:p>
    <w:p w14:paraId="36D24123" w14:textId="77777777" w:rsidR="004061C5" w:rsidRPr="00BF2AE2" w:rsidRDefault="004061C5" w:rsidP="00DF6FC8">
      <w:pPr>
        <w:spacing w:line="360" w:lineRule="auto"/>
        <w:jc w:val="both"/>
        <w:rPr>
          <w:rFonts w:cs="Segoe UI"/>
          <w:sz w:val="22"/>
          <w:szCs w:val="22"/>
        </w:rPr>
      </w:pPr>
      <w:r w:rsidRPr="00BF2AE2">
        <w:rPr>
          <w:rFonts w:cs="Segoe UI"/>
          <w:sz w:val="22"/>
          <w:szCs w:val="22"/>
        </w:rPr>
        <w:t>Provedba plana upravljanja destinacijom zahtijeva sustavno i redovito praćenje te pravovremeno izvještavanje svih dionika odgovornih za razvoj i upravljanje turizmom. Kontinuirani nadzor nad provedbom mjera i aktivnosti ključan je za pravovremeno prepoznavanje napretka, uočavanje mogućih prepreka te identifikaciju potencijalnih neželjenih posljedica.</w:t>
      </w:r>
    </w:p>
    <w:p w14:paraId="3B19AAC4" w14:textId="53991647" w:rsidR="004061C5" w:rsidRPr="00BF2AE2" w:rsidRDefault="004061C5" w:rsidP="00181891">
      <w:pPr>
        <w:spacing w:line="360" w:lineRule="auto"/>
        <w:jc w:val="both"/>
        <w:rPr>
          <w:rFonts w:cs="Segoe UI"/>
          <w:sz w:val="22"/>
          <w:szCs w:val="22"/>
        </w:rPr>
      </w:pPr>
      <w:r w:rsidRPr="00BF2AE2">
        <w:rPr>
          <w:rFonts w:cs="Segoe UI"/>
          <w:sz w:val="22"/>
          <w:szCs w:val="22"/>
        </w:rPr>
        <w:t>Kako bi se osiguralo učinkovito provođenje plana, nužno je definira</w:t>
      </w:r>
      <w:r w:rsidR="00095EC0" w:rsidRPr="00BF2AE2">
        <w:rPr>
          <w:rFonts w:cs="Segoe UI"/>
          <w:sz w:val="22"/>
          <w:szCs w:val="22"/>
        </w:rPr>
        <w:t xml:space="preserve">ni su vremenski intervali </w:t>
      </w:r>
      <w:r w:rsidRPr="00BF2AE2">
        <w:rPr>
          <w:rFonts w:cs="Segoe UI"/>
          <w:sz w:val="22"/>
          <w:szCs w:val="22"/>
        </w:rPr>
        <w:t xml:space="preserve">za evaluaciju i izvještavanje. U slučaju da se tijekom praćenja utvrdi da postoji nemogućnost ostvarivanja planiranog razvojnog smjera, kao i potreba za prilagodbom mjera i aktivnosti, </w:t>
      </w:r>
      <w:r w:rsidR="00095EC0" w:rsidRPr="00BF2AE2">
        <w:rPr>
          <w:rFonts w:cs="Segoe UI"/>
          <w:sz w:val="22"/>
          <w:szCs w:val="22"/>
        </w:rPr>
        <w:t xml:space="preserve">Turistička zajednica </w:t>
      </w:r>
      <w:r w:rsidRPr="00BF2AE2">
        <w:rPr>
          <w:rFonts w:cs="Segoe UI"/>
          <w:sz w:val="22"/>
          <w:szCs w:val="22"/>
        </w:rPr>
        <w:t xml:space="preserve">o tome </w:t>
      </w:r>
      <w:r w:rsidR="00095EC0" w:rsidRPr="00BF2AE2">
        <w:rPr>
          <w:rFonts w:cs="Segoe UI"/>
          <w:sz w:val="22"/>
          <w:szCs w:val="22"/>
        </w:rPr>
        <w:t xml:space="preserve">mora pravovremeno </w:t>
      </w:r>
      <w:r w:rsidRPr="00BF2AE2">
        <w:rPr>
          <w:rFonts w:cs="Segoe UI"/>
          <w:sz w:val="22"/>
          <w:szCs w:val="22"/>
        </w:rPr>
        <w:t xml:space="preserve">izvijestiti </w:t>
      </w:r>
      <w:r w:rsidR="00095EC0" w:rsidRPr="00BF2AE2">
        <w:rPr>
          <w:rFonts w:cs="Segoe UI"/>
          <w:sz w:val="22"/>
          <w:szCs w:val="22"/>
        </w:rPr>
        <w:t>Grad Karlovac i Gradsko vijeće Grada Karlovca</w:t>
      </w:r>
      <w:r w:rsidRPr="00BF2AE2">
        <w:rPr>
          <w:rFonts w:cs="Segoe UI"/>
          <w:sz w:val="22"/>
          <w:szCs w:val="22"/>
        </w:rPr>
        <w:t xml:space="preserve">. Na taj </w:t>
      </w:r>
      <w:r w:rsidR="00307202" w:rsidRPr="00BF2AE2">
        <w:rPr>
          <w:rFonts w:cs="Segoe UI"/>
          <w:sz w:val="22"/>
          <w:szCs w:val="22"/>
        </w:rPr>
        <w:t xml:space="preserve">se </w:t>
      </w:r>
      <w:r w:rsidRPr="00BF2AE2">
        <w:rPr>
          <w:rFonts w:cs="Segoe UI"/>
          <w:sz w:val="22"/>
          <w:szCs w:val="22"/>
        </w:rPr>
        <w:t>način omogućava pravovremena reakcija i prilagodba plana u skladu s realnim okolnostima i razvojnim potrebama destinacije.</w:t>
      </w:r>
    </w:p>
    <w:p w14:paraId="6A6B1632" w14:textId="53322092" w:rsidR="00E01813" w:rsidRDefault="004061C5" w:rsidP="00181891">
      <w:pPr>
        <w:spacing w:line="360" w:lineRule="auto"/>
        <w:jc w:val="both"/>
        <w:rPr>
          <w:rFonts w:cs="Segoe UI"/>
          <w:sz w:val="22"/>
          <w:szCs w:val="22"/>
        </w:rPr>
      </w:pPr>
      <w:r w:rsidRPr="00BF2AE2">
        <w:rPr>
          <w:rFonts w:cs="Segoe UI"/>
          <w:sz w:val="22"/>
          <w:szCs w:val="22"/>
        </w:rPr>
        <w:lastRenderedPageBreak/>
        <w:t xml:space="preserve">Posebnu odgovornost u praćenju provedbe ima Turističko vijeće, koje je obvezno sastaviti izvješće o realizaciji plana upravljanja destinacijom za prethodnu godinu te ga dostaviti </w:t>
      </w:r>
      <w:r w:rsidR="00095EC0" w:rsidRPr="00BF2AE2">
        <w:rPr>
          <w:rFonts w:cs="Segoe UI"/>
          <w:sz w:val="22"/>
          <w:szCs w:val="22"/>
        </w:rPr>
        <w:t>Gr</w:t>
      </w:r>
      <w:r w:rsidR="009200AC" w:rsidRPr="00BF2AE2">
        <w:rPr>
          <w:rFonts w:cs="Segoe UI"/>
          <w:sz w:val="22"/>
          <w:szCs w:val="22"/>
        </w:rPr>
        <w:t>a</w:t>
      </w:r>
      <w:r w:rsidR="00095EC0" w:rsidRPr="00BF2AE2">
        <w:rPr>
          <w:rFonts w:cs="Segoe UI"/>
          <w:sz w:val="22"/>
          <w:szCs w:val="22"/>
        </w:rPr>
        <w:t xml:space="preserve">dskom vijeću Grada Karlovca </w:t>
      </w:r>
      <w:r w:rsidRPr="00BF2AE2">
        <w:rPr>
          <w:rFonts w:cs="Segoe UI"/>
          <w:sz w:val="22"/>
          <w:szCs w:val="22"/>
        </w:rPr>
        <w:t>do 31. ožujka tekuće godine. Ovaj mehanizam osigurava transparentnost u provedbi plana, omogućuje procjenu postignutih ciljeva te doprinosi kontinuiranom unaprjeđenju razvoja destinacije u skladu s načelima održivosti.</w:t>
      </w:r>
    </w:p>
    <w:p w14:paraId="6AE46818" w14:textId="78396C1D" w:rsidR="00F73994" w:rsidRDefault="00F73994" w:rsidP="00181891">
      <w:pPr>
        <w:spacing w:line="360" w:lineRule="auto"/>
        <w:jc w:val="both"/>
        <w:rPr>
          <w:rFonts w:cs="Segoe UI"/>
          <w:sz w:val="22"/>
          <w:szCs w:val="22"/>
        </w:rPr>
      </w:pPr>
    </w:p>
    <w:p w14:paraId="3E2581D4" w14:textId="74F3E1C7" w:rsidR="00F73994" w:rsidRDefault="00F73994">
      <w:pPr>
        <w:rPr>
          <w:rFonts w:cs="Segoe UI"/>
          <w:sz w:val="22"/>
          <w:szCs w:val="22"/>
        </w:rPr>
      </w:pPr>
      <w:r>
        <w:rPr>
          <w:rFonts w:cs="Segoe UI"/>
          <w:sz w:val="22"/>
          <w:szCs w:val="22"/>
        </w:rPr>
        <w:br w:type="page"/>
      </w:r>
    </w:p>
    <w:p w14:paraId="04A19A2E" w14:textId="2AB57E0D" w:rsidR="004061C5" w:rsidRPr="00BF2AE2" w:rsidRDefault="00CF1BA5">
      <w:pPr>
        <w:pStyle w:val="Heading1"/>
        <w:numPr>
          <w:ilvl w:val="0"/>
          <w:numId w:val="100"/>
        </w:numPr>
        <w:spacing w:line="360" w:lineRule="auto"/>
      </w:pPr>
      <w:bookmarkStart w:id="66" w:name="_Toc212441088"/>
      <w:r w:rsidRPr="00BF2AE2">
        <w:lastRenderedPageBreak/>
        <w:t>Zaključak</w:t>
      </w:r>
      <w:bookmarkEnd w:id="66"/>
      <w:r w:rsidRPr="00BF2AE2">
        <w:t> </w:t>
      </w:r>
    </w:p>
    <w:p w14:paraId="13F30CE0" w14:textId="77777777" w:rsidR="004061C5" w:rsidRPr="00BF2AE2" w:rsidRDefault="004061C5" w:rsidP="00DF6FC8">
      <w:pPr>
        <w:spacing w:line="360" w:lineRule="auto"/>
        <w:jc w:val="both"/>
        <w:rPr>
          <w:rFonts w:cs="Segoe UI"/>
          <w:sz w:val="22"/>
          <w:szCs w:val="22"/>
        </w:rPr>
      </w:pPr>
      <w:r w:rsidRPr="00BF2AE2">
        <w:rPr>
          <w:rFonts w:cs="Segoe UI"/>
          <w:sz w:val="22"/>
          <w:szCs w:val="22"/>
        </w:rPr>
        <w:t>Smjernice i upute za izradu plana upravljanja destinacijom predstavljaju temeljni okvir za sustavno i održivo upravljanje turističkim destinacijama. Ovaj dokument osigurava da svi aspekti razvoja i upravljanja destinacijom budu jasno definirani i koordinirani, omogućujući strukturirani pristup od analize postojećeg stanja do formuliranja razvojnih smjernica i provedbenih mjera.</w:t>
      </w:r>
    </w:p>
    <w:p w14:paraId="6E419F20" w14:textId="77777777" w:rsidR="004061C5" w:rsidRPr="00BF2AE2" w:rsidRDefault="004061C5" w:rsidP="00181891">
      <w:pPr>
        <w:spacing w:line="360" w:lineRule="auto"/>
        <w:jc w:val="both"/>
        <w:rPr>
          <w:rFonts w:cs="Segoe UI"/>
          <w:sz w:val="22"/>
          <w:szCs w:val="22"/>
        </w:rPr>
      </w:pPr>
      <w:r w:rsidRPr="00BF2AE2">
        <w:rPr>
          <w:rFonts w:cs="Segoe UI"/>
          <w:sz w:val="22"/>
          <w:szCs w:val="22"/>
        </w:rPr>
        <w:t>Uvodni dio dokumenta naglašava važnost plana upravljanja destinacijom te potrebu uključivanja svih relevantnih dionika i raspoloživih resursa. Analiza prihvatnog kapaciteta i procjena trenutnog stanja destinacije ključni su elementi koji omogućuju prepoznavanje izazova i definiranje područja koja zahtijevaju poboljšanja. Dodatno, utvrđivanje resursne osnove i pokazatelja održivosti omogućuje stvaranje jasnih smjernica za razvoj, kao i praćenje napretka u skladu s načelima održivog turizma.</w:t>
      </w:r>
    </w:p>
    <w:p w14:paraId="66827FD7" w14:textId="77777777" w:rsidR="004061C5" w:rsidRPr="00BF2AE2" w:rsidRDefault="004061C5" w:rsidP="00181891">
      <w:pPr>
        <w:spacing w:line="360" w:lineRule="auto"/>
        <w:jc w:val="both"/>
        <w:rPr>
          <w:rFonts w:cs="Segoe UI"/>
          <w:sz w:val="22"/>
          <w:szCs w:val="22"/>
        </w:rPr>
      </w:pPr>
      <w:r w:rsidRPr="00BF2AE2">
        <w:rPr>
          <w:rFonts w:cs="Segoe UI"/>
          <w:sz w:val="22"/>
          <w:szCs w:val="22"/>
        </w:rPr>
        <w:t>Razvojni smjer, uz konkretne mjere i aktivnosti, prati prijedloge smjernica i preporuka, čime se osigurava donošenje informiranih odluka koje su usklađene s dugoročnim ciljevima destinacije. Popis projekata i uspostava sustava za mjerenje napretka omogućuju kontinuirano praćenje realizacije plana te njegovu prilagodbu prema potrebama i promjenama u okruženju.</w:t>
      </w:r>
    </w:p>
    <w:p w14:paraId="376F46A1" w14:textId="77777777" w:rsidR="004061C5" w:rsidRPr="00BF2AE2" w:rsidRDefault="004061C5" w:rsidP="00181891">
      <w:pPr>
        <w:spacing w:line="360" w:lineRule="auto"/>
        <w:jc w:val="both"/>
        <w:rPr>
          <w:rFonts w:cs="Segoe UI"/>
          <w:sz w:val="22"/>
          <w:szCs w:val="22"/>
        </w:rPr>
      </w:pPr>
      <w:r w:rsidRPr="00BF2AE2">
        <w:rPr>
          <w:rFonts w:cs="Segoe UI"/>
          <w:sz w:val="22"/>
          <w:szCs w:val="22"/>
        </w:rPr>
        <w:t>Uspješna provedba plana upravljanja destinacijom ovisi o predanosti i suradnji svih uključenih dionika, kao i o stalnom praćenju i prilagodbi strategija u skladu s novim izazovima i mogućnostima. Ove smjernice služe kao ključni alat za osiguranje visokokvalitetnog turističkog iskustva, koje doprinosi ne samo gospodarskom razvoju destinacije, već i očuvanju njezinih kulturnih i prirodnih vrijednosti.</w:t>
      </w:r>
    </w:p>
    <w:p w14:paraId="11C82F31" w14:textId="65D69F65" w:rsidR="00E01813" w:rsidRPr="00BF2AE2" w:rsidRDefault="00E01813" w:rsidP="00181891">
      <w:pPr>
        <w:spacing w:line="360" w:lineRule="auto"/>
        <w:jc w:val="both"/>
        <w:rPr>
          <w:rFonts w:cs="Segoe UI"/>
          <w:sz w:val="22"/>
          <w:szCs w:val="22"/>
        </w:rPr>
      </w:pPr>
    </w:p>
    <w:p w14:paraId="75ADD16F" w14:textId="77777777" w:rsidR="00E01813" w:rsidRPr="00BF2AE2" w:rsidRDefault="00E01813" w:rsidP="00181891">
      <w:pPr>
        <w:spacing w:line="360" w:lineRule="auto"/>
        <w:jc w:val="both"/>
        <w:rPr>
          <w:rFonts w:cs="Segoe UI"/>
          <w:sz w:val="22"/>
          <w:szCs w:val="22"/>
        </w:rPr>
      </w:pPr>
      <w:r w:rsidRPr="00BF2AE2">
        <w:rPr>
          <w:rFonts w:cs="Segoe UI"/>
          <w:sz w:val="22"/>
          <w:szCs w:val="22"/>
        </w:rPr>
        <w:br w:type="page"/>
      </w:r>
    </w:p>
    <w:p w14:paraId="0306E527" w14:textId="73BD3148" w:rsidR="00C714B1" w:rsidRPr="00BF2AE2" w:rsidRDefault="000B223A">
      <w:pPr>
        <w:pStyle w:val="Heading1"/>
        <w:numPr>
          <w:ilvl w:val="0"/>
          <w:numId w:val="100"/>
        </w:numPr>
        <w:spacing w:line="360" w:lineRule="auto"/>
      </w:pPr>
      <w:bookmarkStart w:id="67" w:name="_Toc212441089"/>
      <w:r w:rsidRPr="00BF2AE2">
        <w:lastRenderedPageBreak/>
        <w:t>Izvori podataka</w:t>
      </w:r>
      <w:bookmarkEnd w:id="67"/>
    </w:p>
    <w:p w14:paraId="43F36CBD" w14:textId="1C9A919D" w:rsidR="00E15A75" w:rsidRPr="00BF2AE2" w:rsidRDefault="00E15A75" w:rsidP="00B8510A">
      <w:pPr>
        <w:spacing w:line="360" w:lineRule="auto"/>
        <w:jc w:val="both"/>
        <w:rPr>
          <w:b/>
          <w:bCs/>
          <w:sz w:val="22"/>
          <w:szCs w:val="22"/>
          <w:lang w:eastAsia="en-GB"/>
        </w:rPr>
      </w:pPr>
      <w:r w:rsidRPr="00BF2AE2">
        <w:rPr>
          <w:b/>
          <w:bCs/>
          <w:sz w:val="22"/>
          <w:szCs w:val="22"/>
          <w:lang w:eastAsia="en-GB"/>
        </w:rPr>
        <w:t>1. Službeni statistički izvori</w:t>
      </w:r>
    </w:p>
    <w:p w14:paraId="6C9F5730" w14:textId="63F27BF9" w:rsidR="00E15A75" w:rsidRPr="00BF2AE2" w:rsidRDefault="00E15A75">
      <w:pPr>
        <w:pStyle w:val="ListParagraph"/>
        <w:numPr>
          <w:ilvl w:val="0"/>
          <w:numId w:val="102"/>
        </w:numPr>
        <w:spacing w:line="360" w:lineRule="auto"/>
        <w:jc w:val="both"/>
        <w:rPr>
          <w:sz w:val="22"/>
          <w:szCs w:val="22"/>
          <w:lang w:eastAsia="en-GB"/>
        </w:rPr>
      </w:pPr>
      <w:r w:rsidRPr="00BF2AE2">
        <w:rPr>
          <w:sz w:val="22"/>
          <w:szCs w:val="22"/>
          <w:lang w:eastAsia="en-GB"/>
        </w:rPr>
        <w:t>Državni zavod za statistiku RH: turistička statistika, broj noćenja, struktura gostiju, turistička potrošnja ​</w:t>
      </w:r>
    </w:p>
    <w:p w14:paraId="37E0C60C" w14:textId="6660314D" w:rsidR="00E15A75" w:rsidRPr="00BF2AE2" w:rsidRDefault="00E15A75">
      <w:pPr>
        <w:pStyle w:val="ListParagraph"/>
        <w:numPr>
          <w:ilvl w:val="0"/>
          <w:numId w:val="102"/>
        </w:numPr>
        <w:spacing w:line="360" w:lineRule="auto"/>
        <w:jc w:val="both"/>
        <w:rPr>
          <w:sz w:val="22"/>
          <w:szCs w:val="22"/>
          <w:lang w:eastAsia="en-GB"/>
        </w:rPr>
      </w:pPr>
      <w:r w:rsidRPr="00BF2AE2">
        <w:rPr>
          <w:sz w:val="22"/>
          <w:szCs w:val="22"/>
          <w:lang w:eastAsia="en-GB"/>
        </w:rPr>
        <w:t>Ministarstvo turizma i sporta RH: pokazatelji, kategorizacija, evidencije turističkog prometa, akti i pravilnici ​</w:t>
      </w:r>
    </w:p>
    <w:p w14:paraId="451A8CB5" w14:textId="23C32401" w:rsidR="00E15A75" w:rsidRPr="00BF2AE2" w:rsidRDefault="00E15A75">
      <w:pPr>
        <w:pStyle w:val="ListParagraph"/>
        <w:numPr>
          <w:ilvl w:val="0"/>
          <w:numId w:val="102"/>
        </w:numPr>
        <w:spacing w:line="360" w:lineRule="auto"/>
        <w:jc w:val="both"/>
        <w:rPr>
          <w:sz w:val="22"/>
          <w:szCs w:val="22"/>
          <w:lang w:eastAsia="en-GB"/>
        </w:rPr>
      </w:pPr>
      <w:r w:rsidRPr="00BF2AE2">
        <w:rPr>
          <w:sz w:val="22"/>
          <w:szCs w:val="22"/>
          <w:lang w:eastAsia="en-GB"/>
        </w:rPr>
        <w:t>Javna ustanova Natura viva: izvještaji o zaštićenim područjima, NATURA 2000 ​</w:t>
      </w:r>
    </w:p>
    <w:p w14:paraId="2694C722" w14:textId="1705ABFB" w:rsidR="00E15A75" w:rsidRPr="00BF2AE2" w:rsidRDefault="00E15A75">
      <w:pPr>
        <w:pStyle w:val="ListParagraph"/>
        <w:numPr>
          <w:ilvl w:val="0"/>
          <w:numId w:val="102"/>
        </w:numPr>
        <w:spacing w:line="360" w:lineRule="auto"/>
        <w:jc w:val="both"/>
        <w:rPr>
          <w:sz w:val="22"/>
          <w:szCs w:val="22"/>
          <w:lang w:eastAsia="en-GB"/>
        </w:rPr>
      </w:pPr>
      <w:r w:rsidRPr="00BF2AE2">
        <w:rPr>
          <w:sz w:val="22"/>
          <w:szCs w:val="22"/>
          <w:lang w:eastAsia="en-GB"/>
        </w:rPr>
        <w:t>Hrvatski hidrometeorološki zavod: podaci o sunčanim satima, klimi, vodi ​</w:t>
      </w:r>
    </w:p>
    <w:p w14:paraId="128CC8B2" w14:textId="45FEF808" w:rsidR="00E15A75" w:rsidRPr="00BF2AE2" w:rsidRDefault="00E15A75">
      <w:pPr>
        <w:pStyle w:val="ListParagraph"/>
        <w:numPr>
          <w:ilvl w:val="0"/>
          <w:numId w:val="102"/>
        </w:numPr>
        <w:spacing w:line="360" w:lineRule="auto"/>
        <w:jc w:val="both"/>
        <w:rPr>
          <w:sz w:val="22"/>
          <w:szCs w:val="22"/>
          <w:lang w:eastAsia="en-GB"/>
        </w:rPr>
      </w:pPr>
      <w:r w:rsidRPr="00BF2AE2">
        <w:rPr>
          <w:sz w:val="22"/>
          <w:szCs w:val="22"/>
          <w:lang w:eastAsia="en-GB"/>
        </w:rPr>
        <w:t>Zavod za javno zdravstvo Karlovačke županije: kvaliteta vode i zraka</w:t>
      </w:r>
      <w:r w:rsidR="004E4795" w:rsidRPr="00BF2AE2">
        <w:rPr>
          <w:sz w:val="22"/>
          <w:szCs w:val="22"/>
          <w:lang w:eastAsia="en-GB"/>
        </w:rPr>
        <w:t>.</w:t>
      </w:r>
      <w:r w:rsidRPr="00BF2AE2">
        <w:rPr>
          <w:sz w:val="22"/>
          <w:szCs w:val="22"/>
          <w:lang w:eastAsia="en-GB"/>
        </w:rPr>
        <w:t>​</w:t>
      </w:r>
    </w:p>
    <w:p w14:paraId="33B3A452" w14:textId="34D6433A" w:rsidR="00E15A75" w:rsidRPr="00BF2AE2" w:rsidRDefault="00E15A75" w:rsidP="00B8510A">
      <w:pPr>
        <w:spacing w:line="360" w:lineRule="auto"/>
        <w:jc w:val="both"/>
        <w:rPr>
          <w:b/>
          <w:bCs/>
          <w:sz w:val="22"/>
          <w:szCs w:val="22"/>
          <w:lang w:eastAsia="en-GB"/>
        </w:rPr>
      </w:pPr>
      <w:r w:rsidRPr="00BF2AE2">
        <w:rPr>
          <w:b/>
          <w:bCs/>
          <w:sz w:val="22"/>
          <w:szCs w:val="22"/>
          <w:lang w:eastAsia="en-GB"/>
        </w:rPr>
        <w:t>2. Lokalni i županijski dokumenti</w:t>
      </w:r>
    </w:p>
    <w:p w14:paraId="0DB3B070" w14:textId="2900ECDC" w:rsidR="00E15A75" w:rsidRPr="00BF2AE2" w:rsidRDefault="00E15A75">
      <w:pPr>
        <w:pStyle w:val="ListParagraph"/>
        <w:numPr>
          <w:ilvl w:val="0"/>
          <w:numId w:val="103"/>
        </w:numPr>
        <w:spacing w:line="360" w:lineRule="auto"/>
        <w:jc w:val="both"/>
        <w:rPr>
          <w:sz w:val="22"/>
          <w:szCs w:val="22"/>
          <w:lang w:eastAsia="en-GB"/>
        </w:rPr>
      </w:pPr>
      <w:r w:rsidRPr="00BF2AE2">
        <w:rPr>
          <w:sz w:val="22"/>
          <w:szCs w:val="22"/>
          <w:lang w:eastAsia="en-GB"/>
        </w:rPr>
        <w:t>Urbanistički plan uređenja, PPUG, GUP, SECAP: prostorno-planerski akti grada Karlovca ​</w:t>
      </w:r>
    </w:p>
    <w:p w14:paraId="41847993" w14:textId="15DF145D" w:rsidR="00E15A75" w:rsidRPr="00BF2AE2" w:rsidRDefault="00E15A75">
      <w:pPr>
        <w:pStyle w:val="ListParagraph"/>
        <w:numPr>
          <w:ilvl w:val="0"/>
          <w:numId w:val="103"/>
        </w:numPr>
        <w:spacing w:line="360" w:lineRule="auto"/>
        <w:jc w:val="both"/>
        <w:rPr>
          <w:sz w:val="22"/>
          <w:szCs w:val="22"/>
          <w:lang w:eastAsia="en-GB"/>
        </w:rPr>
      </w:pPr>
      <w:r w:rsidRPr="00BF2AE2">
        <w:rPr>
          <w:sz w:val="22"/>
          <w:szCs w:val="22"/>
          <w:lang w:eastAsia="en-GB"/>
        </w:rPr>
        <w:t>Program zaštite okoliša, Program poticanja energetske učinkovitosti i obnovljivih izvora ​</w:t>
      </w:r>
    </w:p>
    <w:p w14:paraId="1238E1C9" w14:textId="35BBDC71" w:rsidR="00E15A75" w:rsidRPr="00BF2AE2" w:rsidRDefault="00E15A75">
      <w:pPr>
        <w:pStyle w:val="ListParagraph"/>
        <w:numPr>
          <w:ilvl w:val="0"/>
          <w:numId w:val="103"/>
        </w:numPr>
        <w:spacing w:line="360" w:lineRule="auto"/>
        <w:jc w:val="both"/>
        <w:rPr>
          <w:sz w:val="22"/>
          <w:szCs w:val="22"/>
          <w:lang w:eastAsia="en-GB"/>
        </w:rPr>
      </w:pPr>
      <w:r w:rsidRPr="00BF2AE2">
        <w:rPr>
          <w:sz w:val="22"/>
          <w:szCs w:val="22"/>
          <w:lang w:eastAsia="en-GB"/>
        </w:rPr>
        <w:t>Studija graditeljskih obilježja i Plan upravljanja Zvijezdom 2018-2028. ​</w:t>
      </w:r>
    </w:p>
    <w:p w14:paraId="2B3A8648" w14:textId="5F58C046" w:rsidR="00E15A75" w:rsidRPr="00BF2AE2" w:rsidRDefault="00E15A75">
      <w:pPr>
        <w:pStyle w:val="ListParagraph"/>
        <w:numPr>
          <w:ilvl w:val="0"/>
          <w:numId w:val="103"/>
        </w:numPr>
        <w:spacing w:line="360" w:lineRule="auto"/>
        <w:jc w:val="both"/>
        <w:rPr>
          <w:sz w:val="22"/>
          <w:szCs w:val="22"/>
          <w:lang w:eastAsia="en-GB"/>
        </w:rPr>
      </w:pPr>
      <w:r w:rsidRPr="00BF2AE2">
        <w:rPr>
          <w:sz w:val="22"/>
          <w:szCs w:val="22"/>
          <w:lang w:eastAsia="en-GB"/>
        </w:rPr>
        <w:t>Proračun Grada Karlovca, izvješća o ulaganjima, javni pozivi i natječaji ​</w:t>
      </w:r>
    </w:p>
    <w:p w14:paraId="7F3E3CB6" w14:textId="64232DB1" w:rsidR="00E15A75" w:rsidRPr="00BF2AE2" w:rsidRDefault="00E15A75" w:rsidP="00B8510A">
      <w:pPr>
        <w:spacing w:line="360" w:lineRule="auto"/>
        <w:jc w:val="both"/>
        <w:rPr>
          <w:b/>
          <w:bCs/>
          <w:sz w:val="22"/>
          <w:szCs w:val="22"/>
          <w:lang w:eastAsia="en-GB"/>
        </w:rPr>
      </w:pPr>
      <w:r w:rsidRPr="00BF2AE2">
        <w:rPr>
          <w:b/>
          <w:bCs/>
          <w:sz w:val="22"/>
          <w:szCs w:val="22"/>
          <w:lang w:eastAsia="en-GB"/>
        </w:rPr>
        <w:t>3. Korišten metodološki okvir i standardi</w:t>
      </w:r>
    </w:p>
    <w:p w14:paraId="47E05BFA" w14:textId="582FF6DC"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Ministarstvo turizma i sporta</w:t>
      </w:r>
    </w:p>
    <w:p w14:paraId="7A0C6723" w14:textId="14D94CE5"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Hrvatska turistička zajednica</w:t>
      </w:r>
    </w:p>
    <w:p w14:paraId="11AC1A0A" w14:textId="7F1E48EB"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GSTC Global Sustainable Tourism Council kriteriji i okviri ​</w:t>
      </w:r>
    </w:p>
    <w:p w14:paraId="126FB84B" w14:textId="422AB09A"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 xml:space="preserve">UN tourism – Measurement Sustainability of Tourism (MST) </w:t>
      </w:r>
    </w:p>
    <w:p w14:paraId="62FDD3BC" w14:textId="2BA4FA1D"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WTTC analitički alati za održivi turizam ​</w:t>
      </w:r>
    </w:p>
    <w:p w14:paraId="3EB0BFDE" w14:textId="22F15325" w:rsidR="00E15A75" w:rsidRPr="00BF2AE2" w:rsidRDefault="00E15A75">
      <w:pPr>
        <w:pStyle w:val="ListParagraph"/>
        <w:numPr>
          <w:ilvl w:val="0"/>
          <w:numId w:val="104"/>
        </w:numPr>
        <w:spacing w:line="360" w:lineRule="auto"/>
        <w:jc w:val="both"/>
        <w:rPr>
          <w:sz w:val="22"/>
          <w:szCs w:val="22"/>
          <w:lang w:eastAsia="en-GB"/>
        </w:rPr>
      </w:pPr>
      <w:r w:rsidRPr="00BF2AE2">
        <w:rPr>
          <w:sz w:val="22"/>
          <w:szCs w:val="22"/>
          <w:lang w:eastAsia="en-GB"/>
        </w:rPr>
        <w:t>European Commission EC-ETIS European Tourism Indicator System ​</w:t>
      </w:r>
    </w:p>
    <w:p w14:paraId="0B3FBD06" w14:textId="628BB9B8" w:rsidR="00E15A75" w:rsidRPr="00BF2AE2" w:rsidRDefault="00E15A75" w:rsidP="00B8510A">
      <w:pPr>
        <w:spacing w:line="360" w:lineRule="auto"/>
        <w:jc w:val="both"/>
        <w:rPr>
          <w:b/>
          <w:bCs/>
          <w:sz w:val="22"/>
          <w:szCs w:val="22"/>
          <w:lang w:eastAsia="en-GB"/>
        </w:rPr>
      </w:pPr>
      <w:r w:rsidRPr="00BF2AE2">
        <w:rPr>
          <w:b/>
          <w:bCs/>
          <w:sz w:val="22"/>
          <w:szCs w:val="22"/>
          <w:lang w:eastAsia="en-GB"/>
        </w:rPr>
        <w:t xml:space="preserve">4. Istraživanja i </w:t>
      </w:r>
      <w:r w:rsidR="001131D0" w:rsidRPr="00BF2AE2">
        <w:rPr>
          <w:b/>
          <w:bCs/>
          <w:sz w:val="22"/>
          <w:szCs w:val="22"/>
          <w:lang w:eastAsia="en-GB"/>
        </w:rPr>
        <w:t>a</w:t>
      </w:r>
      <w:r w:rsidRPr="00BF2AE2">
        <w:rPr>
          <w:b/>
          <w:bCs/>
          <w:sz w:val="22"/>
          <w:szCs w:val="22"/>
          <w:lang w:eastAsia="en-GB"/>
        </w:rPr>
        <w:t xml:space="preserve">nketni </w:t>
      </w:r>
      <w:r w:rsidR="001131D0" w:rsidRPr="00BF2AE2">
        <w:rPr>
          <w:b/>
          <w:bCs/>
          <w:sz w:val="22"/>
          <w:szCs w:val="22"/>
          <w:lang w:eastAsia="en-GB"/>
        </w:rPr>
        <w:t>p</w:t>
      </w:r>
      <w:r w:rsidRPr="00BF2AE2">
        <w:rPr>
          <w:b/>
          <w:bCs/>
          <w:sz w:val="22"/>
          <w:szCs w:val="22"/>
          <w:lang w:eastAsia="en-GB"/>
        </w:rPr>
        <w:t>odaci</w:t>
      </w:r>
    </w:p>
    <w:p w14:paraId="274347FA" w14:textId="52E30C94" w:rsidR="00E15A75" w:rsidRPr="00BF2AE2" w:rsidRDefault="00E15A75">
      <w:pPr>
        <w:pStyle w:val="ListParagraph"/>
        <w:numPr>
          <w:ilvl w:val="0"/>
          <w:numId w:val="105"/>
        </w:numPr>
        <w:spacing w:line="360" w:lineRule="auto"/>
        <w:jc w:val="both"/>
        <w:rPr>
          <w:sz w:val="22"/>
          <w:szCs w:val="22"/>
          <w:lang w:eastAsia="en-GB"/>
        </w:rPr>
      </w:pPr>
      <w:r w:rsidRPr="00BF2AE2">
        <w:rPr>
          <w:sz w:val="22"/>
          <w:szCs w:val="22"/>
          <w:lang w:eastAsia="en-GB"/>
        </w:rPr>
        <w:t>Ankete i studije zadovoljstva lokalnog stanovništva i posjetitelja: opseg, rezultati, metodologija​</w:t>
      </w:r>
    </w:p>
    <w:p w14:paraId="5B2D0F85" w14:textId="4B1BBC03" w:rsidR="00E15A75" w:rsidRPr="00BF2AE2" w:rsidRDefault="00E15A75">
      <w:pPr>
        <w:pStyle w:val="ListParagraph"/>
        <w:numPr>
          <w:ilvl w:val="0"/>
          <w:numId w:val="105"/>
        </w:numPr>
        <w:spacing w:line="360" w:lineRule="auto"/>
        <w:jc w:val="both"/>
        <w:rPr>
          <w:sz w:val="22"/>
          <w:szCs w:val="22"/>
          <w:lang w:eastAsia="en-GB"/>
        </w:rPr>
      </w:pPr>
      <w:r w:rsidRPr="00BF2AE2">
        <w:rPr>
          <w:sz w:val="22"/>
          <w:szCs w:val="22"/>
          <w:lang w:eastAsia="en-GB"/>
        </w:rPr>
        <w:t>Analize motiva dolaska, segmentacije gostiju i potrošnje</w:t>
      </w:r>
    </w:p>
    <w:p w14:paraId="6AB94904" w14:textId="2845E264" w:rsidR="00E15A75" w:rsidRPr="00BF2AE2" w:rsidRDefault="00E15A75">
      <w:pPr>
        <w:pStyle w:val="ListParagraph"/>
        <w:numPr>
          <w:ilvl w:val="0"/>
          <w:numId w:val="105"/>
        </w:numPr>
        <w:spacing w:line="360" w:lineRule="auto"/>
        <w:jc w:val="both"/>
        <w:rPr>
          <w:sz w:val="22"/>
          <w:szCs w:val="22"/>
          <w:lang w:eastAsia="en-GB"/>
        </w:rPr>
      </w:pPr>
      <w:r w:rsidRPr="00BF2AE2">
        <w:rPr>
          <w:sz w:val="22"/>
          <w:szCs w:val="22"/>
          <w:lang w:eastAsia="en-GB"/>
        </w:rPr>
        <w:lastRenderedPageBreak/>
        <w:t xml:space="preserve">SWOT analiza destinacije, konkurentnost, </w:t>
      </w:r>
      <w:r w:rsidRPr="00BF2AE2">
        <w:rPr>
          <w:i/>
          <w:iCs/>
          <w:sz w:val="22"/>
          <w:szCs w:val="22"/>
          <w:lang w:eastAsia="en-GB"/>
        </w:rPr>
        <w:t>benchmarking</w:t>
      </w:r>
      <w:r w:rsidRPr="00BF2AE2">
        <w:rPr>
          <w:sz w:val="22"/>
          <w:szCs w:val="22"/>
          <w:lang w:eastAsia="en-GB"/>
        </w:rPr>
        <w:t xml:space="preserve"> s europskim gradovima (Brugge, Münster, Cambridge, Annecy) ​</w:t>
      </w:r>
    </w:p>
    <w:p w14:paraId="61330747" w14:textId="3B793EB6" w:rsidR="00E15A75" w:rsidRPr="00BF2AE2" w:rsidRDefault="00E15A75" w:rsidP="00B8510A">
      <w:pPr>
        <w:spacing w:line="360" w:lineRule="auto"/>
        <w:jc w:val="both"/>
        <w:rPr>
          <w:b/>
          <w:bCs/>
          <w:sz w:val="22"/>
          <w:szCs w:val="22"/>
          <w:lang w:eastAsia="en-GB"/>
        </w:rPr>
      </w:pPr>
      <w:r w:rsidRPr="00BF2AE2">
        <w:rPr>
          <w:b/>
          <w:bCs/>
          <w:sz w:val="22"/>
          <w:szCs w:val="22"/>
          <w:lang w:eastAsia="en-GB"/>
        </w:rPr>
        <w:t>5. Stručni prilozi i referentne studije</w:t>
      </w:r>
    </w:p>
    <w:p w14:paraId="7DAB0D0D" w14:textId="3EF768B3" w:rsidR="00E15A75" w:rsidRPr="00BF2AE2" w:rsidRDefault="00E15A75">
      <w:pPr>
        <w:pStyle w:val="ListParagraph"/>
        <w:numPr>
          <w:ilvl w:val="0"/>
          <w:numId w:val="106"/>
        </w:numPr>
        <w:spacing w:line="360" w:lineRule="auto"/>
        <w:jc w:val="both"/>
        <w:rPr>
          <w:sz w:val="22"/>
          <w:szCs w:val="22"/>
          <w:lang w:eastAsia="en-GB"/>
        </w:rPr>
      </w:pPr>
      <w:r w:rsidRPr="00BF2AE2">
        <w:rPr>
          <w:sz w:val="22"/>
          <w:szCs w:val="22"/>
          <w:lang w:eastAsia="en-GB"/>
        </w:rPr>
        <w:t>Radne grupe, intervjui s dionicima, procesi javnih rasprava ​</w:t>
      </w:r>
    </w:p>
    <w:p w14:paraId="262098E5" w14:textId="3B33CBAA" w:rsidR="00E15A75" w:rsidRPr="00BF2AE2" w:rsidRDefault="00E15A75">
      <w:pPr>
        <w:pStyle w:val="ListParagraph"/>
        <w:numPr>
          <w:ilvl w:val="0"/>
          <w:numId w:val="106"/>
        </w:numPr>
        <w:spacing w:line="360" w:lineRule="auto"/>
        <w:jc w:val="both"/>
        <w:rPr>
          <w:sz w:val="22"/>
          <w:szCs w:val="22"/>
          <w:lang w:eastAsia="en-GB"/>
        </w:rPr>
      </w:pPr>
      <w:r w:rsidRPr="00BF2AE2">
        <w:rPr>
          <w:sz w:val="22"/>
          <w:szCs w:val="22"/>
          <w:lang w:eastAsia="en-GB"/>
        </w:rPr>
        <w:t>Referentni projekti, primjeri dobre prakse iz drugih europskih destinacija ​</w:t>
      </w:r>
    </w:p>
    <w:p w14:paraId="4B9655B1" w14:textId="6069C3DF" w:rsidR="00E15A75" w:rsidRPr="00BF2AE2" w:rsidRDefault="00E15A75">
      <w:pPr>
        <w:pStyle w:val="ListParagraph"/>
        <w:numPr>
          <w:ilvl w:val="0"/>
          <w:numId w:val="106"/>
        </w:numPr>
        <w:spacing w:line="360" w:lineRule="auto"/>
        <w:jc w:val="both"/>
        <w:rPr>
          <w:sz w:val="22"/>
          <w:szCs w:val="22"/>
          <w:lang w:eastAsia="en-GB"/>
        </w:rPr>
      </w:pPr>
      <w:r w:rsidRPr="00BF2AE2">
        <w:rPr>
          <w:sz w:val="22"/>
          <w:szCs w:val="22"/>
          <w:lang w:eastAsia="en-GB"/>
        </w:rPr>
        <w:t>Povezane publikacije, tematske analize, priručnici o upravljanju destinacijom ​</w:t>
      </w:r>
    </w:p>
    <w:p w14:paraId="61625299" w14:textId="031FAAE4" w:rsidR="00E15A75" w:rsidRPr="00BF2AE2" w:rsidRDefault="00E15A75" w:rsidP="00B8510A">
      <w:pPr>
        <w:spacing w:line="360" w:lineRule="auto"/>
        <w:jc w:val="both"/>
        <w:rPr>
          <w:b/>
          <w:bCs/>
          <w:sz w:val="22"/>
          <w:szCs w:val="22"/>
          <w:lang w:eastAsia="en-GB"/>
        </w:rPr>
      </w:pPr>
      <w:r w:rsidRPr="00BF2AE2">
        <w:rPr>
          <w:b/>
          <w:bCs/>
          <w:sz w:val="22"/>
          <w:szCs w:val="22"/>
          <w:lang w:eastAsia="en-GB"/>
        </w:rPr>
        <w:t>6. Digitalni izvori i online podaci</w:t>
      </w:r>
    </w:p>
    <w:p w14:paraId="1407959F" w14:textId="3C4FFBD6" w:rsidR="00E15A75" w:rsidRPr="00BF2AE2" w:rsidRDefault="00E15A75">
      <w:pPr>
        <w:pStyle w:val="ListParagraph"/>
        <w:numPr>
          <w:ilvl w:val="0"/>
          <w:numId w:val="107"/>
        </w:numPr>
        <w:spacing w:line="360" w:lineRule="auto"/>
        <w:jc w:val="both"/>
        <w:rPr>
          <w:sz w:val="22"/>
          <w:szCs w:val="22"/>
          <w:lang w:eastAsia="en-GB"/>
        </w:rPr>
      </w:pPr>
      <w:r w:rsidRPr="00BF2AE2">
        <w:rPr>
          <w:sz w:val="22"/>
          <w:szCs w:val="22"/>
          <w:lang w:eastAsia="en-GB"/>
        </w:rPr>
        <w:t>Web stranica Turističke zajednice grada Karlovca i Grada Karlovca: digitalni materijali, interaktivne karte, online informacije</w:t>
      </w:r>
    </w:p>
    <w:p w14:paraId="0203A6AB" w14:textId="5A8A1A5E" w:rsidR="00E15A75" w:rsidRPr="00BF2AE2" w:rsidRDefault="00E15A75">
      <w:pPr>
        <w:pStyle w:val="ListParagraph"/>
        <w:numPr>
          <w:ilvl w:val="0"/>
          <w:numId w:val="107"/>
        </w:numPr>
        <w:spacing w:line="360" w:lineRule="auto"/>
        <w:jc w:val="both"/>
        <w:rPr>
          <w:sz w:val="22"/>
          <w:szCs w:val="22"/>
          <w:lang w:eastAsia="en-GB"/>
        </w:rPr>
      </w:pPr>
      <w:r w:rsidRPr="00BF2AE2">
        <w:rPr>
          <w:sz w:val="22"/>
          <w:szCs w:val="22"/>
          <w:lang w:eastAsia="en-GB"/>
        </w:rPr>
        <w:t xml:space="preserve">Društvene mreže, izvještaji o digitalnom dosegu, online PR vrijednosti destinacije </w:t>
      </w:r>
    </w:p>
    <w:p w14:paraId="611DA08C" w14:textId="54B52566" w:rsidR="00E15A75" w:rsidRPr="00BF2AE2" w:rsidRDefault="00E15A75" w:rsidP="007F0774">
      <w:pPr>
        <w:spacing w:line="360" w:lineRule="auto"/>
        <w:jc w:val="both"/>
        <w:rPr>
          <w:b/>
          <w:bCs/>
          <w:sz w:val="22"/>
          <w:szCs w:val="22"/>
          <w:lang w:eastAsia="en-GB"/>
        </w:rPr>
      </w:pPr>
      <w:r w:rsidRPr="00BF2AE2">
        <w:rPr>
          <w:b/>
          <w:bCs/>
          <w:sz w:val="22"/>
          <w:szCs w:val="22"/>
          <w:lang w:eastAsia="en-GB"/>
        </w:rPr>
        <w:t xml:space="preserve">7. Sekundarni izvori </w:t>
      </w:r>
    </w:p>
    <w:p w14:paraId="624EAEFA" w14:textId="7E1C693B" w:rsidR="007F0774" w:rsidRPr="00BF2AE2" w:rsidRDefault="00E15A75">
      <w:pPr>
        <w:pStyle w:val="ListParagraph"/>
        <w:numPr>
          <w:ilvl w:val="0"/>
          <w:numId w:val="108"/>
        </w:numPr>
        <w:spacing w:line="360" w:lineRule="auto"/>
        <w:jc w:val="both"/>
        <w:rPr>
          <w:sz w:val="22"/>
          <w:szCs w:val="22"/>
          <w:lang w:eastAsia="en-GB"/>
        </w:rPr>
      </w:pPr>
      <w:r w:rsidRPr="00BF2AE2">
        <w:rPr>
          <w:sz w:val="22"/>
          <w:szCs w:val="22"/>
          <w:lang w:eastAsia="en-GB"/>
        </w:rPr>
        <w:t xml:space="preserve">Dokumenti i izvori vezani uz strateško planiranje na nacionalnoj i regionalnoj razini </w:t>
      </w:r>
    </w:p>
    <w:p w14:paraId="0502A8B1" w14:textId="77777777" w:rsidR="007F0774" w:rsidRPr="00BF2AE2" w:rsidRDefault="007F0774" w:rsidP="007F0774">
      <w:pPr>
        <w:pStyle w:val="ListParagraph"/>
        <w:spacing w:line="360" w:lineRule="auto"/>
        <w:jc w:val="both"/>
        <w:rPr>
          <w:sz w:val="22"/>
          <w:szCs w:val="22"/>
          <w:lang w:eastAsia="en-GB"/>
        </w:rPr>
      </w:pPr>
    </w:p>
    <w:p w14:paraId="1462010D" w14:textId="58E2F2B9" w:rsidR="00E15A75" w:rsidRPr="00BF2AE2" w:rsidRDefault="00E15A75">
      <w:pPr>
        <w:pStyle w:val="ListParagraph"/>
        <w:numPr>
          <w:ilvl w:val="0"/>
          <w:numId w:val="99"/>
        </w:numPr>
        <w:spacing w:line="360" w:lineRule="auto"/>
        <w:jc w:val="both"/>
        <w:rPr>
          <w:b/>
          <w:bCs/>
          <w:sz w:val="22"/>
          <w:szCs w:val="22"/>
          <w:lang w:eastAsia="en-GB"/>
        </w:rPr>
      </w:pPr>
      <w:r w:rsidRPr="00BF2AE2">
        <w:rPr>
          <w:b/>
          <w:bCs/>
          <w:sz w:val="22"/>
          <w:szCs w:val="22"/>
          <w:lang w:eastAsia="en-GB"/>
        </w:rPr>
        <w:t>Načela i smjernice struke</w:t>
      </w:r>
    </w:p>
    <w:p w14:paraId="0ECF00F4" w14:textId="0833B0DF" w:rsidR="00E15A75" w:rsidRPr="00BF2AE2" w:rsidRDefault="00E15A75">
      <w:pPr>
        <w:pStyle w:val="ListParagraph"/>
        <w:numPr>
          <w:ilvl w:val="0"/>
          <w:numId w:val="10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Svi izvori su odabrani prema načelima transparentnosti, vjerodostojnosti i međunarodne usporedivosti ​</w:t>
      </w:r>
    </w:p>
    <w:p w14:paraId="36645114" w14:textId="551CB811" w:rsidR="00E15A75" w:rsidRPr="00BF2AE2" w:rsidRDefault="00E15A75">
      <w:pPr>
        <w:pStyle w:val="ListParagraph"/>
        <w:numPr>
          <w:ilvl w:val="0"/>
          <w:numId w:val="108"/>
        </w:numPr>
        <w:spacing w:before="100" w:beforeAutospacing="1" w:after="100" w:afterAutospacing="1" w:line="360" w:lineRule="auto"/>
        <w:jc w:val="both"/>
        <w:rPr>
          <w:rFonts w:eastAsia="Times New Roman" w:cs="Segoe UI"/>
          <w:kern w:val="0"/>
          <w:sz w:val="22"/>
          <w:szCs w:val="22"/>
          <w:lang w:eastAsia="en-GB"/>
          <w14:ligatures w14:val="none"/>
        </w:rPr>
      </w:pPr>
      <w:r w:rsidRPr="00BF2AE2">
        <w:rPr>
          <w:rFonts w:eastAsia="Times New Roman" w:cs="Segoe UI"/>
          <w:kern w:val="0"/>
          <w:sz w:val="22"/>
          <w:szCs w:val="22"/>
          <w:lang w:eastAsia="en-GB"/>
          <w14:ligatures w14:val="none"/>
        </w:rPr>
        <w:t>Primjena interdisciplinarne i participativne metodologije ​</w:t>
      </w:r>
    </w:p>
    <w:p w14:paraId="7AFB9936" w14:textId="1E1AAD8F" w:rsidR="001A3249" w:rsidRPr="00BF2AE2" w:rsidRDefault="00E15A75">
      <w:pPr>
        <w:pStyle w:val="ListParagraph"/>
        <w:numPr>
          <w:ilvl w:val="0"/>
          <w:numId w:val="108"/>
        </w:numPr>
        <w:spacing w:before="100" w:beforeAutospacing="1" w:after="100" w:afterAutospacing="1" w:line="360" w:lineRule="auto"/>
        <w:jc w:val="both"/>
        <w:rPr>
          <w:rFonts w:cs="Segoe UI"/>
          <w:sz w:val="22"/>
          <w:szCs w:val="22"/>
        </w:rPr>
      </w:pPr>
      <w:r w:rsidRPr="00BF2AE2">
        <w:rPr>
          <w:rFonts w:eastAsia="Times New Roman" w:cs="Segoe UI"/>
          <w:kern w:val="0"/>
          <w:sz w:val="22"/>
          <w:szCs w:val="22"/>
          <w:lang w:eastAsia="en-GB"/>
          <w14:ligatures w14:val="none"/>
        </w:rPr>
        <w:t>Usklađenost s nacionalnim propisima, zakonom o turističkim zajednicama, pravilnicima o izradi planova upravljanja i važećim međunarodnim standardima</w:t>
      </w:r>
      <w:r w:rsidR="00291BB9" w:rsidRPr="00BF2AE2">
        <w:rPr>
          <w:rFonts w:eastAsia="Times New Roman" w:cs="Segoe UI"/>
          <w:kern w:val="0"/>
          <w:sz w:val="22"/>
          <w:szCs w:val="22"/>
          <w:lang w:eastAsia="en-GB"/>
          <w14:ligatures w14:val="none"/>
        </w:rPr>
        <w:t xml:space="preserve">. </w:t>
      </w:r>
      <w:r w:rsidRPr="00BF2AE2">
        <w:rPr>
          <w:rFonts w:eastAsia="Times New Roman" w:cs="Segoe UI"/>
          <w:kern w:val="0"/>
          <w:sz w:val="22"/>
          <w:szCs w:val="22"/>
          <w:lang w:eastAsia="en-GB"/>
          <w14:ligatures w14:val="none"/>
        </w:rPr>
        <w:t xml:space="preserve"> </w:t>
      </w:r>
    </w:p>
    <w:p w14:paraId="03CD7F73" w14:textId="23161CD7" w:rsidR="004E4795" w:rsidRPr="00BF2AE2" w:rsidRDefault="004E4795" w:rsidP="000B223A">
      <w:pPr>
        <w:spacing w:line="360" w:lineRule="auto"/>
        <w:jc w:val="both"/>
        <w:rPr>
          <w:rFonts w:cs="Segoe UI"/>
          <w:sz w:val="22"/>
          <w:szCs w:val="22"/>
        </w:rPr>
      </w:pPr>
      <w:r w:rsidRPr="00BF2AE2">
        <w:rPr>
          <w:rFonts w:cs="Segoe UI"/>
          <w:sz w:val="22"/>
          <w:szCs w:val="22"/>
        </w:rPr>
        <w:t>U izradi ovog plana upravljanja destinacijom primijenjen je širok spektar izvora podataka kako bi se osigurala stručnost, relevantnost i objektivnost svih analiziranih informacija. Poda</w:t>
      </w:r>
      <w:r w:rsidR="002D38AA" w:rsidRPr="00BF2AE2">
        <w:rPr>
          <w:rFonts w:cs="Segoe UI"/>
          <w:sz w:val="22"/>
          <w:szCs w:val="22"/>
        </w:rPr>
        <w:t>t</w:t>
      </w:r>
      <w:r w:rsidRPr="00BF2AE2">
        <w:rPr>
          <w:rFonts w:cs="Segoe UI"/>
          <w:sz w:val="22"/>
          <w:szCs w:val="22"/>
        </w:rPr>
        <w:t xml:space="preserve">ci su prikupljeni iz službenih statističkih baza, lokalnih i nacionalnih planskih dokumenata, analiza relevantnih javnih tijela te izvještaja o infrastrukturi, okolišu, manifestacijama i kulturnim resursima grada. U evaluaciji su korišteni i rezultati provedenih anketa među stanovništvom i gostima, stručna i znanstvena literatura, tematske studije o upravljanju destinacijama te </w:t>
      </w:r>
      <w:r w:rsidRPr="00BF2AE2">
        <w:rPr>
          <w:rFonts w:cs="Segoe UI"/>
          <w:i/>
          <w:iCs/>
          <w:sz w:val="22"/>
          <w:szCs w:val="22"/>
        </w:rPr>
        <w:t>benchmarking</w:t>
      </w:r>
      <w:r w:rsidRPr="00BF2AE2">
        <w:rPr>
          <w:rFonts w:cs="Segoe UI"/>
          <w:sz w:val="22"/>
          <w:szCs w:val="22"/>
        </w:rPr>
        <w:t xml:space="preserve"> s europskim gradovima sličnog profila.</w:t>
      </w:r>
    </w:p>
    <w:p w14:paraId="76106853" w14:textId="7131E491" w:rsidR="001A3249" w:rsidRPr="00BF2AE2" w:rsidRDefault="004E4795" w:rsidP="000B223A">
      <w:pPr>
        <w:spacing w:line="360" w:lineRule="auto"/>
        <w:jc w:val="both"/>
        <w:rPr>
          <w:rFonts w:cs="Segoe UI"/>
          <w:sz w:val="22"/>
          <w:szCs w:val="22"/>
        </w:rPr>
      </w:pPr>
      <w:r w:rsidRPr="00BF2AE2">
        <w:rPr>
          <w:rFonts w:cs="Segoe UI"/>
          <w:sz w:val="22"/>
          <w:szCs w:val="22"/>
        </w:rPr>
        <w:lastRenderedPageBreak/>
        <w:t>Metodološki okvir temelji se na kombinaciji primarnih i sekundarnih izvora, uključujući međunarodne standarde i praksu održivog razvoja turizma. Izrada plana odvijala se uz interdisciplinaran pristup, konzultacije s domaćim ekspertima i predstavnicima relevantnih dionika. Pritom je pažnja posvećena korištenju aktualnih, provjerenih i dostupnih podataka radi osiguranja transparentnosti, provjerljivosti i kvalitete analize. Detaljan popis konkretnih dokumenata, izvora i baza podataka dostupan je na zahtjev, u skladu s načelom transparentnosti i stručnošću izrade strateške dokumentacije.​</w:t>
      </w:r>
    </w:p>
    <w:p w14:paraId="0E99FA22" w14:textId="77777777" w:rsidR="00132DCC" w:rsidRPr="00BF2AE2" w:rsidRDefault="00132DCC" w:rsidP="000B223A">
      <w:pPr>
        <w:spacing w:line="360" w:lineRule="auto"/>
        <w:jc w:val="both"/>
        <w:rPr>
          <w:rFonts w:cs="Segoe UI"/>
          <w:sz w:val="22"/>
          <w:szCs w:val="22"/>
        </w:rPr>
      </w:pPr>
    </w:p>
    <w:p w14:paraId="3F595E65" w14:textId="77777777" w:rsidR="00132DCC" w:rsidRPr="00BF2AE2" w:rsidRDefault="00132DCC" w:rsidP="000B223A">
      <w:pPr>
        <w:spacing w:line="360" w:lineRule="auto"/>
        <w:jc w:val="both"/>
        <w:rPr>
          <w:rFonts w:cs="Segoe UI"/>
          <w:sz w:val="22"/>
          <w:szCs w:val="22"/>
        </w:rPr>
      </w:pPr>
    </w:p>
    <w:p w14:paraId="74C612C4" w14:textId="77777777" w:rsidR="00132DCC" w:rsidRPr="00BF2AE2" w:rsidRDefault="00132DCC" w:rsidP="000B223A">
      <w:pPr>
        <w:spacing w:line="360" w:lineRule="auto"/>
        <w:jc w:val="both"/>
        <w:rPr>
          <w:rFonts w:cs="Segoe UI"/>
          <w:sz w:val="22"/>
          <w:szCs w:val="22"/>
        </w:rPr>
      </w:pPr>
    </w:p>
    <w:p w14:paraId="1AC55F6A" w14:textId="77777777" w:rsidR="00132DCC" w:rsidRPr="00BF2AE2" w:rsidRDefault="00132DCC" w:rsidP="000B223A">
      <w:pPr>
        <w:spacing w:line="360" w:lineRule="auto"/>
        <w:jc w:val="both"/>
        <w:rPr>
          <w:rFonts w:cs="Segoe UI"/>
          <w:sz w:val="22"/>
          <w:szCs w:val="22"/>
        </w:rPr>
      </w:pPr>
    </w:p>
    <w:p w14:paraId="4EF896CA" w14:textId="77777777" w:rsidR="00132DCC" w:rsidRPr="00BF2AE2" w:rsidRDefault="00132DCC" w:rsidP="000B223A">
      <w:pPr>
        <w:spacing w:line="360" w:lineRule="auto"/>
        <w:jc w:val="both"/>
        <w:rPr>
          <w:rFonts w:cs="Segoe UI"/>
          <w:sz w:val="22"/>
          <w:szCs w:val="22"/>
        </w:rPr>
      </w:pPr>
    </w:p>
    <w:p w14:paraId="51E96984" w14:textId="77777777" w:rsidR="00132DCC" w:rsidRPr="00BF2AE2" w:rsidRDefault="00132DCC" w:rsidP="000B223A">
      <w:pPr>
        <w:spacing w:line="360" w:lineRule="auto"/>
        <w:jc w:val="both"/>
        <w:rPr>
          <w:rFonts w:cs="Segoe UI"/>
          <w:sz w:val="22"/>
          <w:szCs w:val="22"/>
        </w:rPr>
      </w:pPr>
    </w:p>
    <w:p w14:paraId="4A26CF39" w14:textId="77777777" w:rsidR="00132DCC" w:rsidRPr="00BF2AE2" w:rsidRDefault="00132DCC" w:rsidP="000B223A">
      <w:pPr>
        <w:spacing w:line="360" w:lineRule="auto"/>
        <w:jc w:val="both"/>
        <w:rPr>
          <w:rFonts w:cs="Segoe UI"/>
          <w:sz w:val="22"/>
          <w:szCs w:val="22"/>
        </w:rPr>
      </w:pPr>
    </w:p>
    <w:p w14:paraId="725218C5" w14:textId="77777777" w:rsidR="00132DCC" w:rsidRPr="00BF2AE2" w:rsidRDefault="00132DCC" w:rsidP="000B223A">
      <w:pPr>
        <w:spacing w:line="360" w:lineRule="auto"/>
        <w:jc w:val="both"/>
        <w:rPr>
          <w:rFonts w:cs="Segoe UI"/>
          <w:sz w:val="22"/>
          <w:szCs w:val="22"/>
        </w:rPr>
      </w:pPr>
    </w:p>
    <w:p w14:paraId="0BFE08FB" w14:textId="77777777" w:rsidR="00132DCC" w:rsidRPr="00BF2AE2" w:rsidRDefault="00132DCC" w:rsidP="000B223A">
      <w:pPr>
        <w:spacing w:line="360" w:lineRule="auto"/>
        <w:jc w:val="both"/>
        <w:rPr>
          <w:rFonts w:cs="Segoe UI"/>
          <w:sz w:val="22"/>
          <w:szCs w:val="22"/>
        </w:rPr>
      </w:pPr>
    </w:p>
    <w:p w14:paraId="61A9A893" w14:textId="77777777" w:rsidR="00132DCC" w:rsidRPr="00BF2AE2" w:rsidRDefault="00132DCC" w:rsidP="000B223A">
      <w:pPr>
        <w:spacing w:line="360" w:lineRule="auto"/>
        <w:jc w:val="both"/>
        <w:rPr>
          <w:rFonts w:cs="Segoe UI"/>
          <w:sz w:val="22"/>
          <w:szCs w:val="22"/>
        </w:rPr>
      </w:pPr>
    </w:p>
    <w:p w14:paraId="6E8C7CDA" w14:textId="77777777" w:rsidR="00132DCC" w:rsidRPr="00BF2AE2" w:rsidRDefault="00132DCC" w:rsidP="000B223A">
      <w:pPr>
        <w:spacing w:line="360" w:lineRule="auto"/>
        <w:jc w:val="both"/>
        <w:rPr>
          <w:rFonts w:cs="Segoe UI"/>
          <w:sz w:val="22"/>
          <w:szCs w:val="22"/>
        </w:rPr>
      </w:pPr>
    </w:p>
    <w:p w14:paraId="48CC42F0" w14:textId="77777777" w:rsidR="00132DCC" w:rsidRPr="00BF2AE2" w:rsidRDefault="00132DCC" w:rsidP="000B223A">
      <w:pPr>
        <w:spacing w:line="360" w:lineRule="auto"/>
        <w:jc w:val="both"/>
        <w:rPr>
          <w:rFonts w:cs="Segoe UI"/>
          <w:sz w:val="22"/>
          <w:szCs w:val="22"/>
        </w:rPr>
      </w:pPr>
    </w:p>
    <w:p w14:paraId="6F11AFE4" w14:textId="77777777" w:rsidR="00132DCC" w:rsidRPr="00BF2AE2" w:rsidRDefault="00132DCC" w:rsidP="000B223A">
      <w:pPr>
        <w:spacing w:line="360" w:lineRule="auto"/>
        <w:jc w:val="both"/>
        <w:rPr>
          <w:rFonts w:cs="Segoe UI"/>
          <w:sz w:val="22"/>
          <w:szCs w:val="22"/>
        </w:rPr>
      </w:pPr>
    </w:p>
    <w:p w14:paraId="4F37EF9F" w14:textId="77777777" w:rsidR="00132DCC" w:rsidRPr="00BF2AE2" w:rsidRDefault="00132DCC" w:rsidP="000B223A">
      <w:pPr>
        <w:spacing w:line="360" w:lineRule="auto"/>
        <w:jc w:val="both"/>
        <w:rPr>
          <w:rFonts w:cs="Segoe UI"/>
          <w:sz w:val="22"/>
          <w:szCs w:val="22"/>
        </w:rPr>
      </w:pPr>
    </w:p>
    <w:p w14:paraId="3987F9D9" w14:textId="77777777" w:rsidR="00132DCC" w:rsidRPr="00BF2AE2" w:rsidRDefault="00132DCC" w:rsidP="000B223A">
      <w:pPr>
        <w:spacing w:line="360" w:lineRule="auto"/>
        <w:jc w:val="both"/>
        <w:rPr>
          <w:rFonts w:cs="Segoe UI"/>
          <w:sz w:val="22"/>
          <w:szCs w:val="22"/>
        </w:rPr>
      </w:pPr>
    </w:p>
    <w:p w14:paraId="0D669110" w14:textId="77777777" w:rsidR="00132DCC" w:rsidRPr="00BF2AE2" w:rsidRDefault="00132DCC" w:rsidP="000B223A">
      <w:pPr>
        <w:spacing w:line="360" w:lineRule="auto"/>
        <w:jc w:val="both"/>
        <w:rPr>
          <w:rFonts w:cs="Segoe UI"/>
          <w:sz w:val="22"/>
          <w:szCs w:val="22"/>
        </w:rPr>
      </w:pPr>
    </w:p>
    <w:p w14:paraId="37E95492" w14:textId="11AFA1F6" w:rsidR="001A3249" w:rsidRPr="004E0686" w:rsidRDefault="00562A85" w:rsidP="00DF6FC8">
      <w:r w:rsidRPr="00BF2AE2">
        <w:rPr>
          <w:rFonts w:cs="Segoe UI"/>
          <w:noProof/>
          <w:sz w:val="22"/>
          <w:szCs w:val="22"/>
        </w:rPr>
        <w:lastRenderedPageBreak/>
        <mc:AlternateContent>
          <mc:Choice Requires="wps">
            <w:drawing>
              <wp:anchor distT="45720" distB="45720" distL="114300" distR="114300" simplePos="0" relativeHeight="251679744" behindDoc="0" locked="0" layoutInCell="1" allowOverlap="1" wp14:anchorId="6B750DB8" wp14:editId="0813039C">
                <wp:simplePos x="0" y="0"/>
                <wp:positionH relativeFrom="column">
                  <wp:posOffset>80084</wp:posOffset>
                </wp:positionH>
                <wp:positionV relativeFrom="paragraph">
                  <wp:posOffset>5324886</wp:posOffset>
                </wp:positionV>
                <wp:extent cx="5929630" cy="157289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572895"/>
                        </a:xfrm>
                        <a:prstGeom prst="rect">
                          <a:avLst/>
                        </a:prstGeom>
                        <a:solidFill>
                          <a:srgbClr val="FFFFFF"/>
                        </a:solidFill>
                        <a:ln w="9525">
                          <a:noFill/>
                          <a:miter lim="800000"/>
                          <a:headEnd/>
                          <a:tailEnd/>
                        </a:ln>
                      </wps:spPr>
                      <wps:txbx>
                        <w:txbxContent>
                          <w:p w14:paraId="117ECA6E" w14:textId="1C7A2126" w:rsidR="003266E4" w:rsidRPr="00BF2AE2" w:rsidRDefault="003266E4" w:rsidP="00562A85">
                            <w:pPr>
                              <w:rPr>
                                <w:rFonts w:cs="Segoe UI"/>
                                <w:color w:val="476B8F"/>
                                <w:sz w:val="72"/>
                                <w:szCs w:val="72"/>
                              </w:rPr>
                            </w:pPr>
                            <w:r w:rsidRPr="00BF2AE2">
                              <w:rPr>
                                <w:rFonts w:cs="Segoe UI"/>
                                <w:color w:val="476B8F"/>
                                <w:sz w:val="72"/>
                                <w:szCs w:val="72"/>
                              </w:rPr>
                              <w:t>PLAN UPRAVLJANJA DESTINACIJOM</w:t>
                            </w:r>
                            <w:r w:rsidR="00562A85" w:rsidRPr="00BF2AE2">
                              <w:rPr>
                                <w:rFonts w:cs="Segoe UI"/>
                                <w:color w:val="476B8F"/>
                                <w:sz w:val="72"/>
                                <w:szCs w:val="72"/>
                              </w:rPr>
                              <w:t xml:space="preserve"> KARLOVAC</w:t>
                            </w:r>
                          </w:p>
                          <w:p w14:paraId="5B1AD612" w14:textId="513F0935" w:rsidR="003266E4" w:rsidRPr="00BF2AE2" w:rsidRDefault="00326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50DB8" id="_x0000_t202" coordsize="21600,21600" o:spt="202" path="m,l,21600r21600,l21600,xe">
                <v:stroke joinstyle="miter"/>
                <v:path gradientshapeok="t" o:connecttype="rect"/>
              </v:shapetype>
              <v:shape id="Text Box 2" o:spid="_x0000_s1028" type="#_x0000_t202" style="position:absolute;margin-left:6.3pt;margin-top:419.3pt;width:466.9pt;height:123.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8lEQIAAP4DAAAOAAAAZHJzL2Uyb0RvYy54bWysU9uO0zAQfUfiHyy/07SlXdqo6WrpUoS0&#10;XKSFD3Acp7FwPGbsNilfz9jJdgu8IfxgzXjG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VyPVPvcRpOw+QkVDFscACaivsY2sUJ+M0GkA5wvp&#10;qg9M0uFyPV/fvKaQpNhs+Wa+Wi/TGyJ/uu7Qh/cKWhaNgiNNNcGL04MPsRyRP6XE1zwYXe21McnB&#10;Q7kzyE6CFLBPa0T/Lc1Y1hV8vZwvE7KFeD+Jo9WBFGp0W/DVNK5BM5GOd7ZKKUFoM9hUibEjP5GS&#10;gZzQlz3TVcHn8W6kq4TqTIQhDIKkD0RGA/iTs47EWHD/4yhQcWY+WCJ9PVssonqTsyCOyMHrSHkd&#10;EVYSVMEDZ4O5C0nxkQ4LdzScWifanisZSyaRJTbHDxFVfO2nrOdvu/0FAAD//wMAUEsDBBQABgAI&#10;AAAAIQBSzS9d3gAAAAsBAAAPAAAAZHJzL2Rvd25yZXYueG1sTI/BTsMwEETvSPyDtUhcEHVog5uG&#10;OBUggXpt6QdsYjeJiNdR7Dbp37Oc4LajeZqdKbaz68XFjqHzpOFpkYCwVHvTUaPh+PXxmIEIEclg&#10;78lquNoA2/L2psDc+In29nKIjeAQCjlqaGMccilD3VqHYeEHS+yd/OgwshwbaUacONz1cpkkSjrs&#10;iD+0ONj31tbfh7PTcNpND8+bqfqMx/U+VW/YrSt/1fr+bn59ARHtHP9g+K3P1aHkTpU/kwmiZ71U&#10;TGrIVhkfDGxSlYKo2EkytQJZFvL/hvIHAAD//wMAUEsBAi0AFAAGAAgAAAAhALaDOJL+AAAA4QEA&#10;ABMAAAAAAAAAAAAAAAAAAAAAAFtDb250ZW50X1R5cGVzXS54bWxQSwECLQAUAAYACAAAACEAOP0h&#10;/9YAAACUAQAACwAAAAAAAAAAAAAAAAAvAQAAX3JlbHMvLnJlbHNQSwECLQAUAAYACAAAACEAUFIP&#10;JRECAAD+AwAADgAAAAAAAAAAAAAAAAAuAgAAZHJzL2Uyb0RvYy54bWxQSwECLQAUAAYACAAAACEA&#10;Us0vXd4AAAALAQAADwAAAAAAAAAAAAAAAABrBAAAZHJzL2Rvd25yZXYueG1sUEsFBgAAAAAEAAQA&#10;8wAAAHYFAAAAAA==&#10;" stroked="f">
                <v:textbox>
                  <w:txbxContent>
                    <w:p w14:paraId="117ECA6E" w14:textId="1C7A2126" w:rsidR="003266E4" w:rsidRPr="00BF2AE2" w:rsidRDefault="003266E4" w:rsidP="00562A85">
                      <w:pPr>
                        <w:rPr>
                          <w:rFonts w:cs="Segoe UI"/>
                          <w:color w:val="476B8F"/>
                          <w:sz w:val="72"/>
                          <w:szCs w:val="72"/>
                        </w:rPr>
                      </w:pPr>
                      <w:r w:rsidRPr="00BF2AE2">
                        <w:rPr>
                          <w:rFonts w:cs="Segoe UI"/>
                          <w:color w:val="476B8F"/>
                          <w:sz w:val="72"/>
                          <w:szCs w:val="72"/>
                        </w:rPr>
                        <w:t>PLAN UPRAVLJANJA DESTINACIJOM</w:t>
                      </w:r>
                      <w:r w:rsidR="00562A85" w:rsidRPr="00BF2AE2">
                        <w:rPr>
                          <w:rFonts w:cs="Segoe UI"/>
                          <w:color w:val="476B8F"/>
                          <w:sz w:val="72"/>
                          <w:szCs w:val="72"/>
                        </w:rPr>
                        <w:t xml:space="preserve"> KARLOVAC</w:t>
                      </w:r>
                    </w:p>
                    <w:p w14:paraId="5B1AD612" w14:textId="513F0935" w:rsidR="003266E4" w:rsidRPr="00BF2AE2" w:rsidRDefault="003266E4"/>
                  </w:txbxContent>
                </v:textbox>
                <w10:wrap type="square"/>
              </v:shape>
            </w:pict>
          </mc:Fallback>
        </mc:AlternateContent>
      </w:r>
      <w:r w:rsidR="0012268C" w:rsidRPr="00BF2AE2">
        <w:rPr>
          <w:rFonts w:cs="Segoe UI"/>
          <w:noProof/>
          <w:sz w:val="22"/>
          <w:szCs w:val="22"/>
        </w:rPr>
        <mc:AlternateContent>
          <mc:Choice Requires="wps">
            <w:drawing>
              <wp:anchor distT="45720" distB="45720" distL="114300" distR="114300" simplePos="0" relativeHeight="251681792" behindDoc="0" locked="0" layoutInCell="1" allowOverlap="1" wp14:anchorId="45FC4C5D" wp14:editId="7734F81C">
                <wp:simplePos x="0" y="0"/>
                <wp:positionH relativeFrom="column">
                  <wp:posOffset>80645</wp:posOffset>
                </wp:positionH>
                <wp:positionV relativeFrom="paragraph">
                  <wp:posOffset>7301566</wp:posOffset>
                </wp:positionV>
                <wp:extent cx="5297805" cy="766445"/>
                <wp:effectExtent l="0" t="0" r="0" b="0"/>
                <wp:wrapSquare wrapText="bothSides"/>
                <wp:docPr id="1788493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766445"/>
                        </a:xfrm>
                        <a:prstGeom prst="rect">
                          <a:avLst/>
                        </a:prstGeom>
                        <a:noFill/>
                        <a:ln w="9525">
                          <a:noFill/>
                          <a:miter lim="800000"/>
                          <a:headEnd/>
                          <a:tailEnd/>
                        </a:ln>
                      </wps:spPr>
                      <wps:txbx>
                        <w:txbxContent>
                          <w:p w14:paraId="60FB3EEA" w14:textId="62FAD87F" w:rsidR="0012268C" w:rsidRPr="00BF2AE2" w:rsidRDefault="0012268C" w:rsidP="0012268C">
                            <w:pPr>
                              <w:spacing w:line="360" w:lineRule="auto"/>
                              <w:jc w:val="both"/>
                              <w:rPr>
                                <w:rFonts w:cs="Segoe UI"/>
                                <w:color w:val="476B8F"/>
                                <w:sz w:val="28"/>
                                <w:szCs w:val="28"/>
                              </w:rPr>
                            </w:pPr>
                            <w:r w:rsidRPr="00BF2AE2">
                              <w:rPr>
                                <w:rFonts w:cs="Segoe UI"/>
                                <w:color w:val="476B8F"/>
                                <w:sz w:val="28"/>
                                <w:szCs w:val="28"/>
                              </w:rPr>
                              <w:t>Naručitelj: Turistička zajednica grada Karlovca</w:t>
                            </w:r>
                          </w:p>
                          <w:p w14:paraId="21A97352" w14:textId="24A5DC45" w:rsidR="0012268C" w:rsidRPr="00BF2AE2" w:rsidRDefault="0012268C" w:rsidP="0012268C">
                            <w:pPr>
                              <w:spacing w:line="360" w:lineRule="auto"/>
                              <w:jc w:val="both"/>
                              <w:rPr>
                                <w:rFonts w:cs="Segoe UI"/>
                                <w:color w:val="476B8F"/>
                                <w:sz w:val="28"/>
                                <w:szCs w:val="28"/>
                              </w:rPr>
                            </w:pPr>
                            <w:r w:rsidRPr="00BF2AE2">
                              <w:rPr>
                                <w:rFonts w:cs="Segoe UI"/>
                                <w:color w:val="476B8F"/>
                                <w:sz w:val="28"/>
                                <w:szCs w:val="28"/>
                              </w:rPr>
                              <w:t>Izvođač: Feel IQM d.</w:t>
                            </w:r>
                            <w:r w:rsidR="006F4CC3" w:rsidRPr="00BF2AE2">
                              <w:rPr>
                                <w:rFonts w:cs="Segoe UI"/>
                                <w:color w:val="476B8F"/>
                                <w:sz w:val="28"/>
                                <w:szCs w:val="28"/>
                              </w:rPr>
                              <w:t xml:space="preserve"> </w:t>
                            </w:r>
                            <w:r w:rsidRPr="00BF2AE2">
                              <w:rPr>
                                <w:rFonts w:cs="Segoe UI"/>
                                <w:color w:val="476B8F"/>
                                <w:sz w:val="28"/>
                                <w:szCs w:val="28"/>
                              </w:rPr>
                              <w:t>o.</w:t>
                            </w:r>
                            <w:r w:rsidR="006F4CC3" w:rsidRPr="00BF2AE2">
                              <w:rPr>
                                <w:rFonts w:cs="Segoe UI"/>
                                <w:color w:val="476B8F"/>
                                <w:sz w:val="28"/>
                                <w:szCs w:val="28"/>
                              </w:rPr>
                              <w:t xml:space="preserve"> </w:t>
                            </w:r>
                            <w:r w:rsidRPr="00BF2AE2">
                              <w:rPr>
                                <w:rFonts w:cs="Segoe UI"/>
                                <w:color w:val="476B8F"/>
                                <w:sz w:val="28"/>
                                <w:szCs w:val="28"/>
                              </w:rPr>
                              <w:t>o.</w:t>
                            </w:r>
                          </w:p>
                          <w:p w14:paraId="3FEED10F" w14:textId="3A5EC6BE" w:rsidR="0012268C" w:rsidRPr="00BF2AE2" w:rsidRDefault="001226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C4C5D" id="_x0000_s1029" type="#_x0000_t202" style="position:absolute;margin-left:6.35pt;margin-top:574.95pt;width:417.15pt;height:60.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Z/QEAANQDAAAOAAAAZHJzL2Uyb0RvYy54bWysU9uO2yAQfa/Uf0C8N3bSOBcrZLXd7VaV&#10;thdp2w8gGMeowFAgsdOv74Cz2ah9q+oHBIznzJwzh83NYDQ5Sh8UWEank5ISaQU0yu4Z/f7t4c2K&#10;khC5bbgGKxk9yUBvtq9fbXpXyxl0oBvpCYLYUPeO0S5GVxdFEJ00PEzASYvBFrzhEY9+XzSe94hu&#10;dDEry0XRg2+cByFDwNv7MUi3Gb9tpYhf2jbISDSj2FvMq8/rLq3FdsPrveeuU+LcBv+HLgxXFote&#10;oO555OTg1V9QRgkPAdo4EWAKaFslZOaAbKblH2yeOu5k5oLiBHeRKfw/WPH5+OS+ehKHdzDgADOJ&#10;4B5B/AjEwl3H7V7eeg99J3mDhadJsqJ3oT6nJqlDHRLIrv8EDQ6ZHyJkoKH1JqmCPAmi4wBOF9Hl&#10;EInAy2q2Xq7KihKBseViMZ9XuQSvn7OdD/GDBEPShlGPQ83o/PgYYuqG18+/pGIWHpTWebDakp7R&#10;dTWrcsJVxKiIvtPKMLoq0zc6IZF8b5ucHLnS4x4LaHtmnYiOlOOwG4hqGH2bcpMIO2hOKIOH0Wb4&#10;LHDTgf9FSY8WYzT8PHAvKdEfLUq5ns7nyZP5MK+WMzz468juOsKtQChGIyXj9i5mH4+Ub1HyVmU1&#10;Xjo5t4zWySKdbZ68eX3Of708xu1vAAAA//8DAFBLAwQUAAYACAAAACEAbXDSyd8AAAAMAQAADwAA&#10;AGRycy9kb3ducmV2LnhtbEyPzW7CMBCE70i8g7WVegMblAJJ4yDUqtdWpT9SbyZekqjxOooNCW/P&#10;tpf2tBrNp9mZfDu6VpyxD40nDYu5AoFUettQpeH97Wm2ARGiIWtaT6jhggG2xXSSm8z6gV7xvI+V&#10;4BAKmdFQx9hlUoayRmfC3HdI7B1970xk2VfS9mbgcNfKpVIr6UxD/KE2HT7UWH7vT07Dx/Px6zNR&#10;L9Wju+sGPypJLpVa396Mu3sQEcf4B8NPfa4OBXc6+BPZIFrWyzWTfBdJmoJgYpOsed3h11IrkEUu&#10;/48orgAAAP//AwBQSwECLQAUAAYACAAAACEAtoM4kv4AAADhAQAAEwAAAAAAAAAAAAAAAAAAAAAA&#10;W0NvbnRlbnRfVHlwZXNdLnhtbFBLAQItABQABgAIAAAAIQA4/SH/1gAAAJQBAAALAAAAAAAAAAAA&#10;AAAAAC8BAABfcmVscy8ucmVsc1BLAQItABQABgAIAAAAIQBQ/t9Z/QEAANQDAAAOAAAAAAAAAAAA&#10;AAAAAC4CAABkcnMvZTJvRG9jLnhtbFBLAQItABQABgAIAAAAIQBtcNLJ3wAAAAwBAAAPAAAAAAAA&#10;AAAAAAAAAFcEAABkcnMvZG93bnJldi54bWxQSwUGAAAAAAQABADzAAAAYwUAAAAA&#10;" filled="f" stroked="f">
                <v:textbox>
                  <w:txbxContent>
                    <w:p w14:paraId="60FB3EEA" w14:textId="62FAD87F" w:rsidR="0012268C" w:rsidRPr="00BF2AE2" w:rsidRDefault="0012268C" w:rsidP="0012268C">
                      <w:pPr>
                        <w:spacing w:line="360" w:lineRule="auto"/>
                        <w:jc w:val="both"/>
                        <w:rPr>
                          <w:rFonts w:cs="Segoe UI"/>
                          <w:color w:val="476B8F"/>
                          <w:sz w:val="28"/>
                          <w:szCs w:val="28"/>
                        </w:rPr>
                      </w:pPr>
                      <w:r w:rsidRPr="00BF2AE2">
                        <w:rPr>
                          <w:rFonts w:cs="Segoe UI"/>
                          <w:color w:val="476B8F"/>
                          <w:sz w:val="28"/>
                          <w:szCs w:val="28"/>
                        </w:rPr>
                        <w:t>Naručitelj: Turistička zajednica grada Karlovca</w:t>
                      </w:r>
                    </w:p>
                    <w:p w14:paraId="21A97352" w14:textId="24A5DC45" w:rsidR="0012268C" w:rsidRPr="00BF2AE2" w:rsidRDefault="0012268C" w:rsidP="0012268C">
                      <w:pPr>
                        <w:spacing w:line="360" w:lineRule="auto"/>
                        <w:jc w:val="both"/>
                        <w:rPr>
                          <w:rFonts w:cs="Segoe UI"/>
                          <w:color w:val="476B8F"/>
                          <w:sz w:val="28"/>
                          <w:szCs w:val="28"/>
                        </w:rPr>
                      </w:pPr>
                      <w:r w:rsidRPr="00BF2AE2">
                        <w:rPr>
                          <w:rFonts w:cs="Segoe UI"/>
                          <w:color w:val="476B8F"/>
                          <w:sz w:val="28"/>
                          <w:szCs w:val="28"/>
                        </w:rPr>
                        <w:t>Izvođač: Feel IQM d.</w:t>
                      </w:r>
                      <w:r w:rsidR="006F4CC3" w:rsidRPr="00BF2AE2">
                        <w:rPr>
                          <w:rFonts w:cs="Segoe UI"/>
                          <w:color w:val="476B8F"/>
                          <w:sz w:val="28"/>
                          <w:szCs w:val="28"/>
                        </w:rPr>
                        <w:t xml:space="preserve"> </w:t>
                      </w:r>
                      <w:r w:rsidRPr="00BF2AE2">
                        <w:rPr>
                          <w:rFonts w:cs="Segoe UI"/>
                          <w:color w:val="476B8F"/>
                          <w:sz w:val="28"/>
                          <w:szCs w:val="28"/>
                        </w:rPr>
                        <w:t>o.</w:t>
                      </w:r>
                      <w:r w:rsidR="006F4CC3" w:rsidRPr="00BF2AE2">
                        <w:rPr>
                          <w:rFonts w:cs="Segoe UI"/>
                          <w:color w:val="476B8F"/>
                          <w:sz w:val="28"/>
                          <w:szCs w:val="28"/>
                        </w:rPr>
                        <w:t xml:space="preserve"> </w:t>
                      </w:r>
                      <w:r w:rsidRPr="00BF2AE2">
                        <w:rPr>
                          <w:rFonts w:cs="Segoe UI"/>
                          <w:color w:val="476B8F"/>
                          <w:sz w:val="28"/>
                          <w:szCs w:val="28"/>
                        </w:rPr>
                        <w:t>o.</w:t>
                      </w:r>
                    </w:p>
                    <w:p w14:paraId="3FEED10F" w14:textId="3A5EC6BE" w:rsidR="0012268C" w:rsidRPr="00BF2AE2" w:rsidRDefault="0012268C"/>
                  </w:txbxContent>
                </v:textbox>
                <w10:wrap type="square"/>
              </v:shape>
            </w:pict>
          </mc:Fallback>
        </mc:AlternateContent>
      </w:r>
    </w:p>
    <w:sectPr w:rsidR="001A3249" w:rsidRPr="004E0686" w:rsidSect="004E0686">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76F3" w14:textId="77777777" w:rsidR="003D05E0" w:rsidRPr="00BF2AE2" w:rsidRDefault="003D05E0" w:rsidP="001C38E1">
      <w:pPr>
        <w:spacing w:after="0" w:line="240" w:lineRule="auto"/>
      </w:pPr>
      <w:r w:rsidRPr="00BF2AE2">
        <w:separator/>
      </w:r>
    </w:p>
  </w:endnote>
  <w:endnote w:type="continuationSeparator" w:id="0">
    <w:p w14:paraId="6F7F23F9" w14:textId="77777777" w:rsidR="003D05E0" w:rsidRPr="00BF2AE2" w:rsidRDefault="003D05E0" w:rsidP="001C38E1">
      <w:pPr>
        <w:spacing w:after="0" w:line="240" w:lineRule="auto"/>
      </w:pPr>
      <w:r w:rsidRPr="00BF2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l">
    <w:altName w:val="Segoe UI"/>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049F" w14:textId="5C515172" w:rsidR="009D76C0" w:rsidRPr="00BF2AE2" w:rsidRDefault="009D76C0">
    <w:pPr>
      <w:pStyle w:val="Footer"/>
      <w:jc w:val="center"/>
    </w:pPr>
  </w:p>
  <w:p w14:paraId="50C86AEE" w14:textId="77777777" w:rsidR="009D76C0" w:rsidRPr="00BF2AE2" w:rsidRDefault="009D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81121"/>
      <w:docPartObj>
        <w:docPartGallery w:val="Page Numbers (Bottom of Page)"/>
        <w:docPartUnique/>
      </w:docPartObj>
    </w:sdtPr>
    <w:sdtEndPr/>
    <w:sdtContent>
      <w:p w14:paraId="187B10E4" w14:textId="77777777" w:rsidR="006E5042" w:rsidRPr="00BF2AE2" w:rsidRDefault="006E5042">
        <w:pPr>
          <w:pStyle w:val="Footer"/>
          <w:jc w:val="center"/>
        </w:pPr>
        <w:r w:rsidRPr="00BF2AE2">
          <w:fldChar w:fldCharType="begin"/>
        </w:r>
        <w:r w:rsidRPr="00BF2AE2">
          <w:instrText xml:space="preserve"> PAGE   \* MERGEFORMAT </w:instrText>
        </w:r>
        <w:r w:rsidRPr="00BF2AE2">
          <w:fldChar w:fldCharType="separate"/>
        </w:r>
        <w:r w:rsidRPr="00BF2AE2">
          <w:t>2</w:t>
        </w:r>
        <w:r w:rsidRPr="00BF2AE2">
          <w:fldChar w:fldCharType="end"/>
        </w:r>
      </w:p>
    </w:sdtContent>
  </w:sdt>
  <w:p w14:paraId="4443C48F" w14:textId="77777777" w:rsidR="006E5042" w:rsidRPr="00BF2AE2" w:rsidRDefault="006E5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EDE8" w14:textId="77777777" w:rsidR="003D05E0" w:rsidRPr="00BF2AE2" w:rsidRDefault="003D05E0" w:rsidP="001C38E1">
      <w:pPr>
        <w:spacing w:after="0" w:line="240" w:lineRule="auto"/>
      </w:pPr>
      <w:r w:rsidRPr="00BF2AE2">
        <w:separator/>
      </w:r>
    </w:p>
  </w:footnote>
  <w:footnote w:type="continuationSeparator" w:id="0">
    <w:p w14:paraId="26A0D0B7" w14:textId="77777777" w:rsidR="003D05E0" w:rsidRPr="00BF2AE2" w:rsidRDefault="003D05E0" w:rsidP="001C38E1">
      <w:pPr>
        <w:spacing w:after="0" w:line="240" w:lineRule="auto"/>
      </w:pPr>
      <w:r w:rsidRPr="00BF2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BFFC" w14:textId="78489D2B" w:rsidR="00604572" w:rsidRPr="00BF2AE2" w:rsidRDefault="00604572" w:rsidP="00604572">
    <w:pPr>
      <w:pStyle w:val="Header"/>
    </w:pPr>
  </w:p>
  <w:p w14:paraId="3EDD191D" w14:textId="77777777" w:rsidR="00604572" w:rsidRPr="00BF2AE2" w:rsidRDefault="00604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4C"/>
    <w:multiLevelType w:val="multilevel"/>
    <w:tmpl w:val="D8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5C2A"/>
    <w:multiLevelType w:val="hybridMultilevel"/>
    <w:tmpl w:val="FF3C6F7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0E9119D"/>
    <w:multiLevelType w:val="multilevel"/>
    <w:tmpl w:val="B740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A132B"/>
    <w:multiLevelType w:val="multilevel"/>
    <w:tmpl w:val="2DF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550C0"/>
    <w:multiLevelType w:val="multilevel"/>
    <w:tmpl w:val="5D7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A1659"/>
    <w:multiLevelType w:val="multilevel"/>
    <w:tmpl w:val="25C4464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338195C"/>
    <w:multiLevelType w:val="hybridMultilevel"/>
    <w:tmpl w:val="DEAC27FA"/>
    <w:lvl w:ilvl="0" w:tplc="041A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90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5178A4"/>
    <w:multiLevelType w:val="multilevel"/>
    <w:tmpl w:val="F7809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D32266"/>
    <w:multiLevelType w:val="multilevel"/>
    <w:tmpl w:val="D33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2A0A1C"/>
    <w:multiLevelType w:val="multilevel"/>
    <w:tmpl w:val="98BC0A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AD54282"/>
    <w:multiLevelType w:val="multilevel"/>
    <w:tmpl w:val="CA5A598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BAE35D5"/>
    <w:multiLevelType w:val="hybridMultilevel"/>
    <w:tmpl w:val="76A2CB26"/>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E030D8"/>
    <w:multiLevelType w:val="multilevel"/>
    <w:tmpl w:val="F05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717669"/>
    <w:multiLevelType w:val="hybridMultilevel"/>
    <w:tmpl w:val="E1E6E8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0C7A5FEE"/>
    <w:multiLevelType w:val="multilevel"/>
    <w:tmpl w:val="D62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FF31C6"/>
    <w:multiLevelType w:val="hybridMultilevel"/>
    <w:tmpl w:val="B22E211E"/>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0D7B65DD"/>
    <w:multiLevelType w:val="multilevel"/>
    <w:tmpl w:val="550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C4A83"/>
    <w:multiLevelType w:val="multilevel"/>
    <w:tmpl w:val="7FE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17242F"/>
    <w:multiLevelType w:val="hybridMultilevel"/>
    <w:tmpl w:val="367A4870"/>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4C08F4"/>
    <w:multiLevelType w:val="multilevel"/>
    <w:tmpl w:val="379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DF7C6A"/>
    <w:multiLevelType w:val="multilevel"/>
    <w:tmpl w:val="97C6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803861"/>
    <w:multiLevelType w:val="multilevel"/>
    <w:tmpl w:val="478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BC7E5B"/>
    <w:multiLevelType w:val="multilevel"/>
    <w:tmpl w:val="55B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07876"/>
    <w:multiLevelType w:val="hybridMultilevel"/>
    <w:tmpl w:val="20DE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76E0A3A"/>
    <w:multiLevelType w:val="hybridMultilevel"/>
    <w:tmpl w:val="2BA6DC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17B832CA"/>
    <w:multiLevelType w:val="hybridMultilevel"/>
    <w:tmpl w:val="37D414EE"/>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26" w15:restartNumberingAfterBreak="0">
    <w:nsid w:val="1939425D"/>
    <w:multiLevelType w:val="hybridMultilevel"/>
    <w:tmpl w:val="602AA6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19D662EF"/>
    <w:multiLevelType w:val="multilevel"/>
    <w:tmpl w:val="4B4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F86BD7"/>
    <w:multiLevelType w:val="multilevel"/>
    <w:tmpl w:val="EC14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E20E79"/>
    <w:multiLevelType w:val="multilevel"/>
    <w:tmpl w:val="CB3A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FB1ECB"/>
    <w:multiLevelType w:val="hybridMultilevel"/>
    <w:tmpl w:val="FEE2C7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1D4351DB"/>
    <w:multiLevelType w:val="multilevel"/>
    <w:tmpl w:val="FF06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630486"/>
    <w:multiLevelType w:val="multilevel"/>
    <w:tmpl w:val="7C6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5F6ABB"/>
    <w:multiLevelType w:val="hybridMultilevel"/>
    <w:tmpl w:val="B6E4E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EE857B0"/>
    <w:multiLevelType w:val="multilevel"/>
    <w:tmpl w:val="85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4C6BB2"/>
    <w:multiLevelType w:val="hybridMultilevel"/>
    <w:tmpl w:val="AD96FDB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21BF5127"/>
    <w:multiLevelType w:val="hybridMultilevel"/>
    <w:tmpl w:val="DCF0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26B2650"/>
    <w:multiLevelType w:val="multilevel"/>
    <w:tmpl w:val="2CDA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997FC6"/>
    <w:multiLevelType w:val="multilevel"/>
    <w:tmpl w:val="2312EEE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E12AD2"/>
    <w:multiLevelType w:val="multilevel"/>
    <w:tmpl w:val="F03E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EE2B32"/>
    <w:multiLevelType w:val="multilevel"/>
    <w:tmpl w:val="D0780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697486"/>
    <w:multiLevelType w:val="multilevel"/>
    <w:tmpl w:val="37E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A417E8"/>
    <w:multiLevelType w:val="multilevel"/>
    <w:tmpl w:val="BEF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FF4FF9"/>
    <w:multiLevelType w:val="multilevel"/>
    <w:tmpl w:val="919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3A6231"/>
    <w:multiLevelType w:val="multilevel"/>
    <w:tmpl w:val="6B8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513DCC"/>
    <w:multiLevelType w:val="multilevel"/>
    <w:tmpl w:val="D28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7D68EB"/>
    <w:multiLevelType w:val="multilevel"/>
    <w:tmpl w:val="7A7C6AE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9A25ABF"/>
    <w:multiLevelType w:val="multilevel"/>
    <w:tmpl w:val="0F6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AB729B"/>
    <w:multiLevelType w:val="hybridMultilevel"/>
    <w:tmpl w:val="DC8C6B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D4732E5"/>
    <w:multiLevelType w:val="multilevel"/>
    <w:tmpl w:val="73B8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6820C3"/>
    <w:multiLevelType w:val="multilevel"/>
    <w:tmpl w:val="0958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547974"/>
    <w:multiLevelType w:val="multilevel"/>
    <w:tmpl w:val="56BE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801A44"/>
    <w:multiLevelType w:val="multilevel"/>
    <w:tmpl w:val="98BC0A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3C4163C"/>
    <w:multiLevelType w:val="multilevel"/>
    <w:tmpl w:val="6756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F07CCE"/>
    <w:multiLevelType w:val="hybridMultilevel"/>
    <w:tmpl w:val="8A24FC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A7D018C"/>
    <w:multiLevelType w:val="multilevel"/>
    <w:tmpl w:val="21E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A915C0"/>
    <w:multiLevelType w:val="multilevel"/>
    <w:tmpl w:val="151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3D232A"/>
    <w:multiLevelType w:val="multilevel"/>
    <w:tmpl w:val="8DD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6E095D"/>
    <w:multiLevelType w:val="hybridMultilevel"/>
    <w:tmpl w:val="C8DC2B80"/>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8463AA"/>
    <w:multiLevelType w:val="multilevel"/>
    <w:tmpl w:val="6E9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DD22CB"/>
    <w:multiLevelType w:val="hybridMultilevel"/>
    <w:tmpl w:val="E250B842"/>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DFB0867"/>
    <w:multiLevelType w:val="hybridMultilevel"/>
    <w:tmpl w:val="A7CE2C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3FA15493"/>
    <w:multiLevelType w:val="multilevel"/>
    <w:tmpl w:val="9C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3F66C3"/>
    <w:multiLevelType w:val="multilevel"/>
    <w:tmpl w:val="2B64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606311"/>
    <w:multiLevelType w:val="multilevel"/>
    <w:tmpl w:val="AC2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8572BE"/>
    <w:multiLevelType w:val="hybridMultilevel"/>
    <w:tmpl w:val="636A698C"/>
    <w:lvl w:ilvl="0" w:tplc="E48A13E6">
      <w:numFmt w:val="bullet"/>
      <w:lvlText w:val="-"/>
      <w:lvlJc w:val="left"/>
      <w:pPr>
        <w:ind w:left="45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90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3C23DB5"/>
    <w:multiLevelType w:val="multilevel"/>
    <w:tmpl w:val="1950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B10E17"/>
    <w:multiLevelType w:val="hybridMultilevel"/>
    <w:tmpl w:val="891C9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4BA4FE1"/>
    <w:multiLevelType w:val="multilevel"/>
    <w:tmpl w:val="625A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21553A"/>
    <w:multiLevelType w:val="multilevel"/>
    <w:tmpl w:val="966A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BD1DE6"/>
    <w:multiLevelType w:val="multilevel"/>
    <w:tmpl w:val="1284A7B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46EA359F"/>
    <w:multiLevelType w:val="multilevel"/>
    <w:tmpl w:val="8C8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B5368B"/>
    <w:multiLevelType w:val="hybridMultilevel"/>
    <w:tmpl w:val="4B38F906"/>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A597C98"/>
    <w:multiLevelType w:val="multilevel"/>
    <w:tmpl w:val="663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915897"/>
    <w:multiLevelType w:val="hybridMultilevel"/>
    <w:tmpl w:val="F6C47A16"/>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AD80DE7"/>
    <w:multiLevelType w:val="multilevel"/>
    <w:tmpl w:val="EEB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3A3545"/>
    <w:multiLevelType w:val="multilevel"/>
    <w:tmpl w:val="A82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BE0A2A"/>
    <w:multiLevelType w:val="multilevel"/>
    <w:tmpl w:val="2102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C3A16C9"/>
    <w:multiLevelType w:val="hybridMultilevel"/>
    <w:tmpl w:val="A0485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4E747974"/>
    <w:multiLevelType w:val="hybridMultilevel"/>
    <w:tmpl w:val="57DCE70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0" w15:restartNumberingAfterBreak="0">
    <w:nsid w:val="4EB960CD"/>
    <w:multiLevelType w:val="multilevel"/>
    <w:tmpl w:val="C08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F26F7D"/>
    <w:multiLevelType w:val="hybridMultilevel"/>
    <w:tmpl w:val="99BEAA9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EFA1C3D"/>
    <w:multiLevelType w:val="hybridMultilevel"/>
    <w:tmpl w:val="2A764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4F2A496F"/>
    <w:multiLevelType w:val="hybridMultilevel"/>
    <w:tmpl w:val="3D66FD26"/>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454AE2"/>
    <w:multiLevelType w:val="hybridMultilevel"/>
    <w:tmpl w:val="FCBA3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1200760"/>
    <w:multiLevelType w:val="multilevel"/>
    <w:tmpl w:val="182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A01AAF"/>
    <w:multiLevelType w:val="multilevel"/>
    <w:tmpl w:val="BFF8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EE5B57"/>
    <w:multiLevelType w:val="hybridMultilevel"/>
    <w:tmpl w:val="B2A4E22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8" w15:restartNumberingAfterBreak="0">
    <w:nsid w:val="53F059DE"/>
    <w:multiLevelType w:val="multilevel"/>
    <w:tmpl w:val="B802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713B8E"/>
    <w:multiLevelType w:val="multilevel"/>
    <w:tmpl w:val="FFBED014"/>
    <w:lvl w:ilvl="0">
      <w:start w:val="6"/>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571D459D"/>
    <w:multiLevelType w:val="multilevel"/>
    <w:tmpl w:val="953A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5D5176"/>
    <w:multiLevelType w:val="multilevel"/>
    <w:tmpl w:val="C1A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40581C"/>
    <w:multiLevelType w:val="multilevel"/>
    <w:tmpl w:val="548E2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ind w:left="3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DC0EC0"/>
    <w:multiLevelType w:val="hybridMultilevel"/>
    <w:tmpl w:val="14623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BAC1C4C"/>
    <w:multiLevelType w:val="multilevel"/>
    <w:tmpl w:val="6C5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D02E5D"/>
    <w:multiLevelType w:val="multilevel"/>
    <w:tmpl w:val="1BA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08640F"/>
    <w:multiLevelType w:val="multilevel"/>
    <w:tmpl w:val="DD8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544F90"/>
    <w:multiLevelType w:val="hybridMultilevel"/>
    <w:tmpl w:val="1890D548"/>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0FF72DA"/>
    <w:multiLevelType w:val="multilevel"/>
    <w:tmpl w:val="BA64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246683"/>
    <w:multiLevelType w:val="multilevel"/>
    <w:tmpl w:val="109A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4C7A15"/>
    <w:multiLevelType w:val="hybridMultilevel"/>
    <w:tmpl w:val="7CB00168"/>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17877"/>
    <w:multiLevelType w:val="multilevel"/>
    <w:tmpl w:val="9E8A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264653"/>
    <w:multiLevelType w:val="multilevel"/>
    <w:tmpl w:val="2CE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7946265"/>
    <w:multiLevelType w:val="hybridMultilevel"/>
    <w:tmpl w:val="014C00A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4" w15:restartNumberingAfterBreak="0">
    <w:nsid w:val="686F42FE"/>
    <w:multiLevelType w:val="hybridMultilevel"/>
    <w:tmpl w:val="A762E1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69303242"/>
    <w:multiLevelType w:val="multilevel"/>
    <w:tmpl w:val="7D30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4F1F67"/>
    <w:multiLevelType w:val="multilevel"/>
    <w:tmpl w:val="BD0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5874A8"/>
    <w:multiLevelType w:val="hybridMultilevel"/>
    <w:tmpl w:val="4B74FB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8" w15:restartNumberingAfterBreak="0">
    <w:nsid w:val="6ABD1D3C"/>
    <w:multiLevelType w:val="hybridMultilevel"/>
    <w:tmpl w:val="C51684D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6BDB758B"/>
    <w:multiLevelType w:val="multilevel"/>
    <w:tmpl w:val="5B34743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D4A0458"/>
    <w:multiLevelType w:val="hybridMultilevel"/>
    <w:tmpl w:val="A5E23B96"/>
    <w:lvl w:ilvl="0" w:tplc="E48A13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0303DB1"/>
    <w:multiLevelType w:val="multilevel"/>
    <w:tmpl w:val="D11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2674C4"/>
    <w:multiLevelType w:val="multilevel"/>
    <w:tmpl w:val="1BA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EF0741"/>
    <w:multiLevelType w:val="multilevel"/>
    <w:tmpl w:val="E624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BD1691"/>
    <w:multiLevelType w:val="multilevel"/>
    <w:tmpl w:val="DB1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845016"/>
    <w:multiLevelType w:val="multilevel"/>
    <w:tmpl w:val="416E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92687A"/>
    <w:multiLevelType w:val="multilevel"/>
    <w:tmpl w:val="960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2C73EC"/>
    <w:multiLevelType w:val="multilevel"/>
    <w:tmpl w:val="FEB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6D57FE"/>
    <w:multiLevelType w:val="hybridMultilevel"/>
    <w:tmpl w:val="09A6687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9" w15:restartNumberingAfterBreak="0">
    <w:nsid w:val="7DE74F3E"/>
    <w:multiLevelType w:val="multilevel"/>
    <w:tmpl w:val="7E5C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554815">
    <w:abstractNumId w:val="119"/>
  </w:num>
  <w:num w:numId="2" w16cid:durableId="854733933">
    <w:abstractNumId w:val="53"/>
  </w:num>
  <w:num w:numId="3" w16cid:durableId="23559223">
    <w:abstractNumId w:val="111"/>
  </w:num>
  <w:num w:numId="4" w16cid:durableId="2119522800">
    <w:abstractNumId w:val="43"/>
  </w:num>
  <w:num w:numId="5" w16cid:durableId="219709252">
    <w:abstractNumId w:val="20"/>
  </w:num>
  <w:num w:numId="6" w16cid:durableId="911046398">
    <w:abstractNumId w:val="41"/>
  </w:num>
  <w:num w:numId="7" w16cid:durableId="114910287">
    <w:abstractNumId w:val="50"/>
  </w:num>
  <w:num w:numId="8" w16cid:durableId="544875282">
    <w:abstractNumId w:val="4"/>
  </w:num>
  <w:num w:numId="9" w16cid:durableId="1796873230">
    <w:abstractNumId w:val="49"/>
  </w:num>
  <w:num w:numId="10" w16cid:durableId="1048458189">
    <w:abstractNumId w:val="113"/>
  </w:num>
  <w:num w:numId="11" w16cid:durableId="1206525451">
    <w:abstractNumId w:val="16"/>
  </w:num>
  <w:num w:numId="12" w16cid:durableId="1026253338">
    <w:abstractNumId w:val="86"/>
  </w:num>
  <w:num w:numId="13" w16cid:durableId="1494639777">
    <w:abstractNumId w:val="68"/>
  </w:num>
  <w:num w:numId="14" w16cid:durableId="732974400">
    <w:abstractNumId w:val="59"/>
  </w:num>
  <w:num w:numId="15" w16cid:durableId="2053117845">
    <w:abstractNumId w:val="99"/>
  </w:num>
  <w:num w:numId="16" w16cid:durableId="1221792997">
    <w:abstractNumId w:val="116"/>
  </w:num>
  <w:num w:numId="17" w16cid:durableId="119569494">
    <w:abstractNumId w:val="64"/>
  </w:num>
  <w:num w:numId="18" w16cid:durableId="866992760">
    <w:abstractNumId w:val="57"/>
  </w:num>
  <w:num w:numId="19" w16cid:durableId="1889685012">
    <w:abstractNumId w:val="62"/>
  </w:num>
  <w:num w:numId="20" w16cid:durableId="671488082">
    <w:abstractNumId w:val="42"/>
  </w:num>
  <w:num w:numId="21" w16cid:durableId="291789645">
    <w:abstractNumId w:val="47"/>
  </w:num>
  <w:num w:numId="22" w16cid:durableId="939602085">
    <w:abstractNumId w:val="98"/>
  </w:num>
  <w:num w:numId="23" w16cid:durableId="45614739">
    <w:abstractNumId w:val="117"/>
  </w:num>
  <w:num w:numId="24" w16cid:durableId="1803233542">
    <w:abstractNumId w:val="94"/>
  </w:num>
  <w:num w:numId="25" w16cid:durableId="1442729020">
    <w:abstractNumId w:val="0"/>
  </w:num>
  <w:num w:numId="26" w16cid:durableId="1311010882">
    <w:abstractNumId w:val="96"/>
  </w:num>
  <w:num w:numId="27" w16cid:durableId="1264454170">
    <w:abstractNumId w:val="106"/>
  </w:num>
  <w:num w:numId="28" w16cid:durableId="1246189707">
    <w:abstractNumId w:val="63"/>
  </w:num>
  <w:num w:numId="29" w16cid:durableId="1257597323">
    <w:abstractNumId w:val="19"/>
  </w:num>
  <w:num w:numId="30" w16cid:durableId="1210532822">
    <w:abstractNumId w:val="76"/>
  </w:num>
  <w:num w:numId="31" w16cid:durableId="1448042677">
    <w:abstractNumId w:val="44"/>
  </w:num>
  <w:num w:numId="32" w16cid:durableId="837887706">
    <w:abstractNumId w:val="73"/>
  </w:num>
  <w:num w:numId="33" w16cid:durableId="1174346855">
    <w:abstractNumId w:val="37"/>
  </w:num>
  <w:num w:numId="34" w16cid:durableId="1248885055">
    <w:abstractNumId w:val="102"/>
  </w:num>
  <w:num w:numId="35" w16cid:durableId="828519848">
    <w:abstractNumId w:val="75"/>
  </w:num>
  <w:num w:numId="36" w16cid:durableId="1066799760">
    <w:abstractNumId w:val="27"/>
  </w:num>
  <w:num w:numId="37" w16cid:durableId="1628048838">
    <w:abstractNumId w:val="80"/>
  </w:num>
  <w:num w:numId="38" w16cid:durableId="1292513637">
    <w:abstractNumId w:val="28"/>
  </w:num>
  <w:num w:numId="39" w16cid:durableId="2041318167">
    <w:abstractNumId w:val="51"/>
  </w:num>
  <w:num w:numId="40" w16cid:durableId="799223674">
    <w:abstractNumId w:val="29"/>
  </w:num>
  <w:num w:numId="41" w16cid:durableId="901477658">
    <w:abstractNumId w:val="8"/>
  </w:num>
  <w:num w:numId="42" w16cid:durableId="13116819">
    <w:abstractNumId w:val="71"/>
  </w:num>
  <w:num w:numId="43" w16cid:durableId="282468218">
    <w:abstractNumId w:val="55"/>
  </w:num>
  <w:num w:numId="44" w16cid:durableId="1487697661">
    <w:abstractNumId w:val="66"/>
  </w:num>
  <w:num w:numId="45" w16cid:durableId="1152597576">
    <w:abstractNumId w:val="22"/>
  </w:num>
  <w:num w:numId="46" w16cid:durableId="1797141886">
    <w:abstractNumId w:val="31"/>
  </w:num>
  <w:num w:numId="47" w16cid:durableId="1640064927">
    <w:abstractNumId w:val="91"/>
  </w:num>
  <w:num w:numId="48" w16cid:durableId="1671592798">
    <w:abstractNumId w:val="3"/>
  </w:num>
  <w:num w:numId="49" w16cid:durableId="1634599268">
    <w:abstractNumId w:val="39"/>
  </w:num>
  <w:num w:numId="50" w16cid:durableId="132798034">
    <w:abstractNumId w:val="114"/>
  </w:num>
  <w:num w:numId="51" w16cid:durableId="21367013">
    <w:abstractNumId w:val="92"/>
  </w:num>
  <w:num w:numId="52" w16cid:durableId="353187685">
    <w:abstractNumId w:val="105"/>
  </w:num>
  <w:num w:numId="53" w16cid:durableId="2052534714">
    <w:abstractNumId w:val="17"/>
  </w:num>
  <w:num w:numId="54" w16cid:durableId="1781483676">
    <w:abstractNumId w:val="40"/>
  </w:num>
  <w:num w:numId="55" w16cid:durableId="1954749000">
    <w:abstractNumId w:val="95"/>
  </w:num>
  <w:num w:numId="56" w16cid:durableId="1239679864">
    <w:abstractNumId w:val="112"/>
  </w:num>
  <w:num w:numId="57" w16cid:durableId="1640651616">
    <w:abstractNumId w:val="74"/>
  </w:num>
  <w:num w:numId="58" w16cid:durableId="706569834">
    <w:abstractNumId w:val="83"/>
  </w:num>
  <w:num w:numId="59" w16cid:durableId="481506819">
    <w:abstractNumId w:val="60"/>
  </w:num>
  <w:num w:numId="60" w16cid:durableId="1913924991">
    <w:abstractNumId w:val="11"/>
  </w:num>
  <w:num w:numId="61" w16cid:durableId="1709330359">
    <w:abstractNumId w:val="97"/>
  </w:num>
  <w:num w:numId="62" w16cid:durableId="1168058570">
    <w:abstractNumId w:val="18"/>
  </w:num>
  <w:num w:numId="63" w16cid:durableId="900942128">
    <w:abstractNumId w:val="110"/>
  </w:num>
  <w:num w:numId="64" w16cid:durableId="70321793">
    <w:abstractNumId w:val="58"/>
  </w:num>
  <w:num w:numId="65" w16cid:durableId="1697342042">
    <w:abstractNumId w:val="100"/>
  </w:num>
  <w:num w:numId="66" w16cid:durableId="1307857583">
    <w:abstractNumId w:val="72"/>
  </w:num>
  <w:num w:numId="67" w16cid:durableId="1266766951">
    <w:abstractNumId w:val="10"/>
  </w:num>
  <w:num w:numId="68" w16cid:durableId="80880459">
    <w:abstractNumId w:val="46"/>
  </w:num>
  <w:num w:numId="69" w16cid:durableId="2076318688">
    <w:abstractNumId w:val="15"/>
  </w:num>
  <w:num w:numId="70" w16cid:durableId="418335425">
    <w:abstractNumId w:val="35"/>
  </w:num>
  <w:num w:numId="71" w16cid:durableId="2004626657">
    <w:abstractNumId w:val="118"/>
  </w:num>
  <w:num w:numId="72" w16cid:durableId="1579291462">
    <w:abstractNumId w:val="9"/>
  </w:num>
  <w:num w:numId="73" w16cid:durableId="1027297475">
    <w:abstractNumId w:val="30"/>
  </w:num>
  <w:num w:numId="74" w16cid:durableId="1127429520">
    <w:abstractNumId w:val="1"/>
  </w:num>
  <w:num w:numId="75" w16cid:durableId="697895918">
    <w:abstractNumId w:val="87"/>
  </w:num>
  <w:num w:numId="76" w16cid:durableId="13970288">
    <w:abstractNumId w:val="52"/>
  </w:num>
  <w:num w:numId="77" w16cid:durableId="287973271">
    <w:abstractNumId w:val="25"/>
  </w:num>
  <w:num w:numId="78" w16cid:durableId="538056272">
    <w:abstractNumId w:val="65"/>
  </w:num>
  <w:num w:numId="79" w16cid:durableId="591817317">
    <w:abstractNumId w:val="6"/>
  </w:num>
  <w:num w:numId="80" w16cid:durableId="228926106">
    <w:abstractNumId w:val="2"/>
  </w:num>
  <w:num w:numId="81" w16cid:durableId="501047869">
    <w:abstractNumId w:val="88"/>
  </w:num>
  <w:num w:numId="82" w16cid:durableId="682123602">
    <w:abstractNumId w:val="21"/>
  </w:num>
  <w:num w:numId="83" w16cid:durableId="882638895">
    <w:abstractNumId w:val="101"/>
  </w:num>
  <w:num w:numId="84" w16cid:durableId="46034558">
    <w:abstractNumId w:val="34"/>
  </w:num>
  <w:num w:numId="85" w16cid:durableId="250893285">
    <w:abstractNumId w:val="14"/>
  </w:num>
  <w:num w:numId="86" w16cid:durableId="1323123863">
    <w:abstractNumId w:val="56"/>
  </w:num>
  <w:num w:numId="87" w16cid:durableId="1424957368">
    <w:abstractNumId w:val="23"/>
  </w:num>
  <w:num w:numId="88" w16cid:durableId="412512465">
    <w:abstractNumId w:val="93"/>
  </w:num>
  <w:num w:numId="89" w16cid:durableId="672101071">
    <w:abstractNumId w:val="82"/>
  </w:num>
  <w:num w:numId="90" w16cid:durableId="1756630479">
    <w:abstractNumId w:val="103"/>
  </w:num>
  <w:num w:numId="91" w16cid:durableId="216094448">
    <w:abstractNumId w:val="107"/>
  </w:num>
  <w:num w:numId="92" w16cid:durableId="80414173">
    <w:abstractNumId w:val="26"/>
  </w:num>
  <w:num w:numId="93" w16cid:durableId="1680158602">
    <w:abstractNumId w:val="13"/>
  </w:num>
  <w:num w:numId="94" w16cid:durableId="986855339">
    <w:abstractNumId w:val="104"/>
  </w:num>
  <w:num w:numId="95" w16cid:durableId="520433183">
    <w:abstractNumId w:val="24"/>
  </w:num>
  <w:num w:numId="96" w16cid:durableId="1219324393">
    <w:abstractNumId w:val="79"/>
  </w:num>
  <w:num w:numId="97" w16cid:durableId="1756902751">
    <w:abstractNumId w:val="81"/>
  </w:num>
  <w:num w:numId="98" w16cid:durableId="627008740">
    <w:abstractNumId w:val="89"/>
  </w:num>
  <w:num w:numId="99" w16cid:durableId="727189802">
    <w:abstractNumId w:val="70"/>
  </w:num>
  <w:num w:numId="100" w16cid:durableId="413940982">
    <w:abstractNumId w:val="5"/>
  </w:num>
  <w:num w:numId="101" w16cid:durableId="765465329">
    <w:abstractNumId w:val="108"/>
  </w:num>
  <w:num w:numId="102" w16cid:durableId="317345538">
    <w:abstractNumId w:val="54"/>
  </w:num>
  <w:num w:numId="103" w16cid:durableId="789202576">
    <w:abstractNumId w:val="67"/>
  </w:num>
  <w:num w:numId="104" w16cid:durableId="979961857">
    <w:abstractNumId w:val="84"/>
  </w:num>
  <w:num w:numId="105" w16cid:durableId="1768307910">
    <w:abstractNumId w:val="48"/>
  </w:num>
  <w:num w:numId="106" w16cid:durableId="439572881">
    <w:abstractNumId w:val="78"/>
  </w:num>
  <w:num w:numId="107" w16cid:durableId="1327322411">
    <w:abstractNumId w:val="33"/>
  </w:num>
  <w:num w:numId="108" w16cid:durableId="157116176">
    <w:abstractNumId w:val="36"/>
  </w:num>
  <w:num w:numId="109" w16cid:durableId="1952518119">
    <w:abstractNumId w:val="109"/>
  </w:num>
  <w:num w:numId="110" w16cid:durableId="1191453668">
    <w:abstractNumId w:val="7"/>
  </w:num>
  <w:num w:numId="111" w16cid:durableId="718437454">
    <w:abstractNumId w:val="38"/>
  </w:num>
  <w:num w:numId="112" w16cid:durableId="1384015907">
    <w:abstractNumId w:val="32"/>
  </w:num>
  <w:num w:numId="113" w16cid:durableId="1570723003">
    <w:abstractNumId w:val="77"/>
  </w:num>
  <w:num w:numId="114" w16cid:durableId="1903826588">
    <w:abstractNumId w:val="12"/>
  </w:num>
  <w:num w:numId="115" w16cid:durableId="1615748848">
    <w:abstractNumId w:val="85"/>
  </w:num>
  <w:num w:numId="116" w16cid:durableId="642582145">
    <w:abstractNumId w:val="115"/>
  </w:num>
  <w:num w:numId="117" w16cid:durableId="613245726">
    <w:abstractNumId w:val="45"/>
  </w:num>
  <w:num w:numId="118" w16cid:durableId="1457025437">
    <w:abstractNumId w:val="69"/>
  </w:num>
  <w:num w:numId="119" w16cid:durableId="847452166">
    <w:abstractNumId w:val="90"/>
  </w:num>
  <w:num w:numId="120" w16cid:durableId="1397167487">
    <w:abstractNumId w:val="6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E1"/>
    <w:rsid w:val="000011B3"/>
    <w:rsid w:val="000041A4"/>
    <w:rsid w:val="0000588D"/>
    <w:rsid w:val="000078DF"/>
    <w:rsid w:val="00012DEB"/>
    <w:rsid w:val="0001502C"/>
    <w:rsid w:val="00017DAC"/>
    <w:rsid w:val="000213E6"/>
    <w:rsid w:val="00023D7B"/>
    <w:rsid w:val="00024913"/>
    <w:rsid w:val="00025B88"/>
    <w:rsid w:val="000342DF"/>
    <w:rsid w:val="0003491B"/>
    <w:rsid w:val="00036F09"/>
    <w:rsid w:val="00037177"/>
    <w:rsid w:val="0004200F"/>
    <w:rsid w:val="00043763"/>
    <w:rsid w:val="00045623"/>
    <w:rsid w:val="00045EFB"/>
    <w:rsid w:val="00046182"/>
    <w:rsid w:val="0004748E"/>
    <w:rsid w:val="00047E12"/>
    <w:rsid w:val="00050D4A"/>
    <w:rsid w:val="00052F18"/>
    <w:rsid w:val="00054B60"/>
    <w:rsid w:val="0005595F"/>
    <w:rsid w:val="00055F24"/>
    <w:rsid w:val="000564BD"/>
    <w:rsid w:val="0006104F"/>
    <w:rsid w:val="00061B37"/>
    <w:rsid w:val="00061BC4"/>
    <w:rsid w:val="00062AA2"/>
    <w:rsid w:val="00062CE8"/>
    <w:rsid w:val="00062F73"/>
    <w:rsid w:val="00063CBA"/>
    <w:rsid w:val="000645A5"/>
    <w:rsid w:val="000646B2"/>
    <w:rsid w:val="00064999"/>
    <w:rsid w:val="00065648"/>
    <w:rsid w:val="00065710"/>
    <w:rsid w:val="00066063"/>
    <w:rsid w:val="000711D7"/>
    <w:rsid w:val="00072E12"/>
    <w:rsid w:val="00074919"/>
    <w:rsid w:val="00075560"/>
    <w:rsid w:val="000758F9"/>
    <w:rsid w:val="000775E4"/>
    <w:rsid w:val="00082FB9"/>
    <w:rsid w:val="00083124"/>
    <w:rsid w:val="0008356D"/>
    <w:rsid w:val="00083877"/>
    <w:rsid w:val="00084014"/>
    <w:rsid w:val="00084881"/>
    <w:rsid w:val="0008492A"/>
    <w:rsid w:val="000851B0"/>
    <w:rsid w:val="00090053"/>
    <w:rsid w:val="000900B6"/>
    <w:rsid w:val="0009023B"/>
    <w:rsid w:val="00090424"/>
    <w:rsid w:val="00091F03"/>
    <w:rsid w:val="00092536"/>
    <w:rsid w:val="000929AE"/>
    <w:rsid w:val="00092CAB"/>
    <w:rsid w:val="00092F05"/>
    <w:rsid w:val="00092FF6"/>
    <w:rsid w:val="00095D78"/>
    <w:rsid w:val="00095EC0"/>
    <w:rsid w:val="0009745E"/>
    <w:rsid w:val="000A07D9"/>
    <w:rsid w:val="000A08F9"/>
    <w:rsid w:val="000A1817"/>
    <w:rsid w:val="000A1EFD"/>
    <w:rsid w:val="000A2027"/>
    <w:rsid w:val="000A26F0"/>
    <w:rsid w:val="000A4002"/>
    <w:rsid w:val="000A4E14"/>
    <w:rsid w:val="000A7EB9"/>
    <w:rsid w:val="000B12EC"/>
    <w:rsid w:val="000B223A"/>
    <w:rsid w:val="000B34A5"/>
    <w:rsid w:val="000B418A"/>
    <w:rsid w:val="000B4748"/>
    <w:rsid w:val="000B53C2"/>
    <w:rsid w:val="000B621F"/>
    <w:rsid w:val="000B7AF6"/>
    <w:rsid w:val="000C021F"/>
    <w:rsid w:val="000C1292"/>
    <w:rsid w:val="000C15AD"/>
    <w:rsid w:val="000C364A"/>
    <w:rsid w:val="000C419F"/>
    <w:rsid w:val="000C5DF5"/>
    <w:rsid w:val="000C5F62"/>
    <w:rsid w:val="000C7BCE"/>
    <w:rsid w:val="000D0AA8"/>
    <w:rsid w:val="000D0D23"/>
    <w:rsid w:val="000D0E8D"/>
    <w:rsid w:val="000D14CB"/>
    <w:rsid w:val="000D1FDA"/>
    <w:rsid w:val="000D40A5"/>
    <w:rsid w:val="000D4F2A"/>
    <w:rsid w:val="000D7558"/>
    <w:rsid w:val="000D7908"/>
    <w:rsid w:val="000E0087"/>
    <w:rsid w:val="000E2064"/>
    <w:rsid w:val="000E247F"/>
    <w:rsid w:val="000E251B"/>
    <w:rsid w:val="000E74D3"/>
    <w:rsid w:val="000F14A8"/>
    <w:rsid w:val="000F36C3"/>
    <w:rsid w:val="000F387E"/>
    <w:rsid w:val="000F478A"/>
    <w:rsid w:val="000F4C93"/>
    <w:rsid w:val="000F68C8"/>
    <w:rsid w:val="000F7F94"/>
    <w:rsid w:val="001000E6"/>
    <w:rsid w:val="001010D6"/>
    <w:rsid w:val="0010369A"/>
    <w:rsid w:val="00104FB2"/>
    <w:rsid w:val="00107573"/>
    <w:rsid w:val="00110262"/>
    <w:rsid w:val="0011050E"/>
    <w:rsid w:val="00110968"/>
    <w:rsid w:val="001117B8"/>
    <w:rsid w:val="00111B36"/>
    <w:rsid w:val="001131D0"/>
    <w:rsid w:val="00113D29"/>
    <w:rsid w:val="00115CD1"/>
    <w:rsid w:val="00116A27"/>
    <w:rsid w:val="0012030D"/>
    <w:rsid w:val="0012268C"/>
    <w:rsid w:val="001230F2"/>
    <w:rsid w:val="00123391"/>
    <w:rsid w:val="00124785"/>
    <w:rsid w:val="001251E2"/>
    <w:rsid w:val="00125650"/>
    <w:rsid w:val="0012604C"/>
    <w:rsid w:val="00130243"/>
    <w:rsid w:val="00130898"/>
    <w:rsid w:val="00132DCC"/>
    <w:rsid w:val="00133327"/>
    <w:rsid w:val="0014090E"/>
    <w:rsid w:val="00140D6E"/>
    <w:rsid w:val="00144036"/>
    <w:rsid w:val="00144896"/>
    <w:rsid w:val="00145186"/>
    <w:rsid w:val="0014535B"/>
    <w:rsid w:val="0014654F"/>
    <w:rsid w:val="0014750B"/>
    <w:rsid w:val="00150A23"/>
    <w:rsid w:val="00151154"/>
    <w:rsid w:val="0015475B"/>
    <w:rsid w:val="00154BAA"/>
    <w:rsid w:val="00156FBF"/>
    <w:rsid w:val="00157984"/>
    <w:rsid w:val="0016026B"/>
    <w:rsid w:val="00160F50"/>
    <w:rsid w:val="001616D8"/>
    <w:rsid w:val="00161A6D"/>
    <w:rsid w:val="00161CE1"/>
    <w:rsid w:val="00162085"/>
    <w:rsid w:val="00163039"/>
    <w:rsid w:val="0016498B"/>
    <w:rsid w:val="00164CAF"/>
    <w:rsid w:val="0016676E"/>
    <w:rsid w:val="00167886"/>
    <w:rsid w:val="0017152E"/>
    <w:rsid w:val="00171BE1"/>
    <w:rsid w:val="00171D0B"/>
    <w:rsid w:val="00172E03"/>
    <w:rsid w:val="00174B87"/>
    <w:rsid w:val="00174DA4"/>
    <w:rsid w:val="00174FDA"/>
    <w:rsid w:val="00177E52"/>
    <w:rsid w:val="00177E6F"/>
    <w:rsid w:val="00180AF0"/>
    <w:rsid w:val="00181891"/>
    <w:rsid w:val="00182A0D"/>
    <w:rsid w:val="00187846"/>
    <w:rsid w:val="00187BB6"/>
    <w:rsid w:val="001909B2"/>
    <w:rsid w:val="00190BFC"/>
    <w:rsid w:val="00191527"/>
    <w:rsid w:val="00191B7F"/>
    <w:rsid w:val="00192D23"/>
    <w:rsid w:val="00192EBF"/>
    <w:rsid w:val="00195AB1"/>
    <w:rsid w:val="001963CD"/>
    <w:rsid w:val="001A0143"/>
    <w:rsid w:val="001A1169"/>
    <w:rsid w:val="001A15BE"/>
    <w:rsid w:val="001A2600"/>
    <w:rsid w:val="001A3249"/>
    <w:rsid w:val="001A35DB"/>
    <w:rsid w:val="001A38DB"/>
    <w:rsid w:val="001A3949"/>
    <w:rsid w:val="001A5E72"/>
    <w:rsid w:val="001A72B0"/>
    <w:rsid w:val="001B0261"/>
    <w:rsid w:val="001B1BD0"/>
    <w:rsid w:val="001B313C"/>
    <w:rsid w:val="001B4C1F"/>
    <w:rsid w:val="001B56C6"/>
    <w:rsid w:val="001B75A2"/>
    <w:rsid w:val="001B77E1"/>
    <w:rsid w:val="001C06B4"/>
    <w:rsid w:val="001C079A"/>
    <w:rsid w:val="001C15DD"/>
    <w:rsid w:val="001C203C"/>
    <w:rsid w:val="001C213F"/>
    <w:rsid w:val="001C27CA"/>
    <w:rsid w:val="001C2974"/>
    <w:rsid w:val="001C2D79"/>
    <w:rsid w:val="001C2F77"/>
    <w:rsid w:val="001C362B"/>
    <w:rsid w:val="001C38E1"/>
    <w:rsid w:val="001C60EA"/>
    <w:rsid w:val="001C63FA"/>
    <w:rsid w:val="001C64BC"/>
    <w:rsid w:val="001C667A"/>
    <w:rsid w:val="001C6F55"/>
    <w:rsid w:val="001D39D7"/>
    <w:rsid w:val="001D3FCA"/>
    <w:rsid w:val="001D5535"/>
    <w:rsid w:val="001D5AC8"/>
    <w:rsid w:val="001D5C43"/>
    <w:rsid w:val="001E14D0"/>
    <w:rsid w:val="001E23DF"/>
    <w:rsid w:val="001E378B"/>
    <w:rsid w:val="001E3FCA"/>
    <w:rsid w:val="001E4B5F"/>
    <w:rsid w:val="001E4C92"/>
    <w:rsid w:val="001E5737"/>
    <w:rsid w:val="001E57CE"/>
    <w:rsid w:val="001E59F4"/>
    <w:rsid w:val="001E6A48"/>
    <w:rsid w:val="001F1E4E"/>
    <w:rsid w:val="001F2308"/>
    <w:rsid w:val="001F237B"/>
    <w:rsid w:val="001F27B3"/>
    <w:rsid w:val="001F33A2"/>
    <w:rsid w:val="001F35A5"/>
    <w:rsid w:val="001F57D2"/>
    <w:rsid w:val="001F6CF2"/>
    <w:rsid w:val="0020149A"/>
    <w:rsid w:val="00201FD1"/>
    <w:rsid w:val="00204949"/>
    <w:rsid w:val="0020496A"/>
    <w:rsid w:val="00205CED"/>
    <w:rsid w:val="002060F5"/>
    <w:rsid w:val="002106DE"/>
    <w:rsid w:val="002115FB"/>
    <w:rsid w:val="00213AC4"/>
    <w:rsid w:val="0021438B"/>
    <w:rsid w:val="00214689"/>
    <w:rsid w:val="00214A7B"/>
    <w:rsid w:val="0021506C"/>
    <w:rsid w:val="00215360"/>
    <w:rsid w:val="00221234"/>
    <w:rsid w:val="0022184F"/>
    <w:rsid w:val="00221BA3"/>
    <w:rsid w:val="00222456"/>
    <w:rsid w:val="0022282C"/>
    <w:rsid w:val="00222C91"/>
    <w:rsid w:val="00223931"/>
    <w:rsid w:val="00223AF0"/>
    <w:rsid w:val="00223B9F"/>
    <w:rsid w:val="00226326"/>
    <w:rsid w:val="0022663E"/>
    <w:rsid w:val="0022752A"/>
    <w:rsid w:val="00227DA5"/>
    <w:rsid w:val="00230E72"/>
    <w:rsid w:val="00231C12"/>
    <w:rsid w:val="00231DC1"/>
    <w:rsid w:val="00234284"/>
    <w:rsid w:val="0023442E"/>
    <w:rsid w:val="00235155"/>
    <w:rsid w:val="002359E8"/>
    <w:rsid w:val="00236305"/>
    <w:rsid w:val="0023793F"/>
    <w:rsid w:val="00240623"/>
    <w:rsid w:val="00241125"/>
    <w:rsid w:val="00241854"/>
    <w:rsid w:val="00243ACC"/>
    <w:rsid w:val="00244A20"/>
    <w:rsid w:val="00251766"/>
    <w:rsid w:val="00253730"/>
    <w:rsid w:val="00254C2B"/>
    <w:rsid w:val="00254CDB"/>
    <w:rsid w:val="00256105"/>
    <w:rsid w:val="0025660A"/>
    <w:rsid w:val="00257F17"/>
    <w:rsid w:val="0026267E"/>
    <w:rsid w:val="00262C43"/>
    <w:rsid w:val="00263F0E"/>
    <w:rsid w:val="0026406B"/>
    <w:rsid w:val="0026610E"/>
    <w:rsid w:val="002672A0"/>
    <w:rsid w:val="002678F9"/>
    <w:rsid w:val="0027065D"/>
    <w:rsid w:val="00271A3E"/>
    <w:rsid w:val="00271C9F"/>
    <w:rsid w:val="0027261A"/>
    <w:rsid w:val="00272A3C"/>
    <w:rsid w:val="002754BF"/>
    <w:rsid w:val="00275FEC"/>
    <w:rsid w:val="00276C75"/>
    <w:rsid w:val="00277F69"/>
    <w:rsid w:val="00280453"/>
    <w:rsid w:val="002804F9"/>
    <w:rsid w:val="002827C2"/>
    <w:rsid w:val="002829AC"/>
    <w:rsid w:val="002831E1"/>
    <w:rsid w:val="00283262"/>
    <w:rsid w:val="00283C9A"/>
    <w:rsid w:val="00283F2D"/>
    <w:rsid w:val="002857AA"/>
    <w:rsid w:val="002873A9"/>
    <w:rsid w:val="00287D62"/>
    <w:rsid w:val="002913A9"/>
    <w:rsid w:val="002916D4"/>
    <w:rsid w:val="00291BB9"/>
    <w:rsid w:val="00291ED1"/>
    <w:rsid w:val="00292E94"/>
    <w:rsid w:val="0029363D"/>
    <w:rsid w:val="0029387F"/>
    <w:rsid w:val="002950B6"/>
    <w:rsid w:val="0029511C"/>
    <w:rsid w:val="00295174"/>
    <w:rsid w:val="002957B5"/>
    <w:rsid w:val="00297E38"/>
    <w:rsid w:val="002A1561"/>
    <w:rsid w:val="002A2A00"/>
    <w:rsid w:val="002A3179"/>
    <w:rsid w:val="002A3E0E"/>
    <w:rsid w:val="002A4060"/>
    <w:rsid w:val="002A6E8B"/>
    <w:rsid w:val="002B11D3"/>
    <w:rsid w:val="002B16F4"/>
    <w:rsid w:val="002B208C"/>
    <w:rsid w:val="002B28BC"/>
    <w:rsid w:val="002B3A37"/>
    <w:rsid w:val="002B48C8"/>
    <w:rsid w:val="002B4D6A"/>
    <w:rsid w:val="002B5833"/>
    <w:rsid w:val="002C1439"/>
    <w:rsid w:val="002C193C"/>
    <w:rsid w:val="002C2FBB"/>
    <w:rsid w:val="002C2FBE"/>
    <w:rsid w:val="002C3363"/>
    <w:rsid w:val="002C3576"/>
    <w:rsid w:val="002C3E19"/>
    <w:rsid w:val="002C40E0"/>
    <w:rsid w:val="002C45C5"/>
    <w:rsid w:val="002C4A74"/>
    <w:rsid w:val="002C4D40"/>
    <w:rsid w:val="002C70A0"/>
    <w:rsid w:val="002C752B"/>
    <w:rsid w:val="002C780A"/>
    <w:rsid w:val="002D38AA"/>
    <w:rsid w:val="002D38BE"/>
    <w:rsid w:val="002D568E"/>
    <w:rsid w:val="002D7625"/>
    <w:rsid w:val="002D7EA7"/>
    <w:rsid w:val="002E02A8"/>
    <w:rsid w:val="002E2742"/>
    <w:rsid w:val="002E4481"/>
    <w:rsid w:val="002E46A6"/>
    <w:rsid w:val="002E4E3D"/>
    <w:rsid w:val="002E5152"/>
    <w:rsid w:val="002E578B"/>
    <w:rsid w:val="002E5EDD"/>
    <w:rsid w:val="002E6003"/>
    <w:rsid w:val="002E652B"/>
    <w:rsid w:val="002E7950"/>
    <w:rsid w:val="002F01FE"/>
    <w:rsid w:val="002F0DBD"/>
    <w:rsid w:val="002F0ECE"/>
    <w:rsid w:val="002F13F0"/>
    <w:rsid w:val="002F1576"/>
    <w:rsid w:val="002F1D11"/>
    <w:rsid w:val="002F20C7"/>
    <w:rsid w:val="002F2830"/>
    <w:rsid w:val="002F59FE"/>
    <w:rsid w:val="002F6E48"/>
    <w:rsid w:val="002F6F2C"/>
    <w:rsid w:val="002F7058"/>
    <w:rsid w:val="002F7C36"/>
    <w:rsid w:val="0030375E"/>
    <w:rsid w:val="00304DED"/>
    <w:rsid w:val="003050E9"/>
    <w:rsid w:val="00305C0F"/>
    <w:rsid w:val="00306A1D"/>
    <w:rsid w:val="00307202"/>
    <w:rsid w:val="00307F31"/>
    <w:rsid w:val="0031054A"/>
    <w:rsid w:val="003128AD"/>
    <w:rsid w:val="003142C1"/>
    <w:rsid w:val="003144D7"/>
    <w:rsid w:val="00314C59"/>
    <w:rsid w:val="00315581"/>
    <w:rsid w:val="00315BB9"/>
    <w:rsid w:val="00317D3A"/>
    <w:rsid w:val="00321250"/>
    <w:rsid w:val="0032182C"/>
    <w:rsid w:val="00322682"/>
    <w:rsid w:val="00323573"/>
    <w:rsid w:val="00323841"/>
    <w:rsid w:val="00324FAC"/>
    <w:rsid w:val="003255B9"/>
    <w:rsid w:val="00325E15"/>
    <w:rsid w:val="00326653"/>
    <w:rsid w:val="003266E4"/>
    <w:rsid w:val="00330B0B"/>
    <w:rsid w:val="00331966"/>
    <w:rsid w:val="00333F0E"/>
    <w:rsid w:val="00334641"/>
    <w:rsid w:val="00335574"/>
    <w:rsid w:val="00335F06"/>
    <w:rsid w:val="00342CBF"/>
    <w:rsid w:val="0034312F"/>
    <w:rsid w:val="003447ED"/>
    <w:rsid w:val="0034486F"/>
    <w:rsid w:val="00344E7F"/>
    <w:rsid w:val="00345CBA"/>
    <w:rsid w:val="00346316"/>
    <w:rsid w:val="00350F12"/>
    <w:rsid w:val="00351427"/>
    <w:rsid w:val="0035222F"/>
    <w:rsid w:val="00352F44"/>
    <w:rsid w:val="00356244"/>
    <w:rsid w:val="003566FB"/>
    <w:rsid w:val="00357F7D"/>
    <w:rsid w:val="00360A15"/>
    <w:rsid w:val="00362C78"/>
    <w:rsid w:val="00363948"/>
    <w:rsid w:val="003641BB"/>
    <w:rsid w:val="003659F1"/>
    <w:rsid w:val="00365BB5"/>
    <w:rsid w:val="00365C23"/>
    <w:rsid w:val="003665FE"/>
    <w:rsid w:val="00366894"/>
    <w:rsid w:val="00366EE6"/>
    <w:rsid w:val="00367831"/>
    <w:rsid w:val="003740F0"/>
    <w:rsid w:val="0037485E"/>
    <w:rsid w:val="003749B3"/>
    <w:rsid w:val="00376964"/>
    <w:rsid w:val="00377784"/>
    <w:rsid w:val="003818A7"/>
    <w:rsid w:val="00382F68"/>
    <w:rsid w:val="00386689"/>
    <w:rsid w:val="00387B86"/>
    <w:rsid w:val="0039133E"/>
    <w:rsid w:val="00391F1B"/>
    <w:rsid w:val="00391FA6"/>
    <w:rsid w:val="00392A9C"/>
    <w:rsid w:val="00394176"/>
    <w:rsid w:val="00394515"/>
    <w:rsid w:val="003948E0"/>
    <w:rsid w:val="00395915"/>
    <w:rsid w:val="00395AFD"/>
    <w:rsid w:val="0039644D"/>
    <w:rsid w:val="0039708C"/>
    <w:rsid w:val="003A18CD"/>
    <w:rsid w:val="003A22DB"/>
    <w:rsid w:val="003A23BC"/>
    <w:rsid w:val="003A2651"/>
    <w:rsid w:val="003A3630"/>
    <w:rsid w:val="003A4802"/>
    <w:rsid w:val="003A601B"/>
    <w:rsid w:val="003A69A5"/>
    <w:rsid w:val="003A768E"/>
    <w:rsid w:val="003B0F31"/>
    <w:rsid w:val="003B18CD"/>
    <w:rsid w:val="003B3241"/>
    <w:rsid w:val="003B3D20"/>
    <w:rsid w:val="003B43A4"/>
    <w:rsid w:val="003B5B22"/>
    <w:rsid w:val="003B6291"/>
    <w:rsid w:val="003C1A38"/>
    <w:rsid w:val="003C51DC"/>
    <w:rsid w:val="003C5E21"/>
    <w:rsid w:val="003C7533"/>
    <w:rsid w:val="003D05E0"/>
    <w:rsid w:val="003D10BC"/>
    <w:rsid w:val="003D2839"/>
    <w:rsid w:val="003D557D"/>
    <w:rsid w:val="003D6429"/>
    <w:rsid w:val="003E276A"/>
    <w:rsid w:val="003E27BF"/>
    <w:rsid w:val="003E2A21"/>
    <w:rsid w:val="003E4A6D"/>
    <w:rsid w:val="003E5011"/>
    <w:rsid w:val="003E5EEB"/>
    <w:rsid w:val="003E740F"/>
    <w:rsid w:val="003F20C5"/>
    <w:rsid w:val="003F2C9D"/>
    <w:rsid w:val="003F307C"/>
    <w:rsid w:val="003F315F"/>
    <w:rsid w:val="003F3E32"/>
    <w:rsid w:val="003F4394"/>
    <w:rsid w:val="003F5C33"/>
    <w:rsid w:val="003F5DF2"/>
    <w:rsid w:val="003F6CB8"/>
    <w:rsid w:val="004000B3"/>
    <w:rsid w:val="00400FA2"/>
    <w:rsid w:val="00401110"/>
    <w:rsid w:val="0040131B"/>
    <w:rsid w:val="0040136C"/>
    <w:rsid w:val="004020F6"/>
    <w:rsid w:val="00402A81"/>
    <w:rsid w:val="004036A1"/>
    <w:rsid w:val="004040F2"/>
    <w:rsid w:val="004061C5"/>
    <w:rsid w:val="00410BB2"/>
    <w:rsid w:val="00411110"/>
    <w:rsid w:val="00411116"/>
    <w:rsid w:val="00413DFA"/>
    <w:rsid w:val="00414132"/>
    <w:rsid w:val="004142FA"/>
    <w:rsid w:val="004156FB"/>
    <w:rsid w:val="004171D8"/>
    <w:rsid w:val="00420E56"/>
    <w:rsid w:val="0042177D"/>
    <w:rsid w:val="00422A95"/>
    <w:rsid w:val="00426276"/>
    <w:rsid w:val="00427411"/>
    <w:rsid w:val="00427D1B"/>
    <w:rsid w:val="004302E5"/>
    <w:rsid w:val="0043270B"/>
    <w:rsid w:val="00433749"/>
    <w:rsid w:val="004350A0"/>
    <w:rsid w:val="00435261"/>
    <w:rsid w:val="004362B4"/>
    <w:rsid w:val="00436383"/>
    <w:rsid w:val="004364A4"/>
    <w:rsid w:val="00436ACD"/>
    <w:rsid w:val="004400DC"/>
    <w:rsid w:val="00441943"/>
    <w:rsid w:val="0044458B"/>
    <w:rsid w:val="004454C9"/>
    <w:rsid w:val="00445BC7"/>
    <w:rsid w:val="00446566"/>
    <w:rsid w:val="00450AAA"/>
    <w:rsid w:val="0045211C"/>
    <w:rsid w:val="0045271F"/>
    <w:rsid w:val="004528EF"/>
    <w:rsid w:val="00453D70"/>
    <w:rsid w:val="00454D7F"/>
    <w:rsid w:val="0045615E"/>
    <w:rsid w:val="004572A9"/>
    <w:rsid w:val="0045752A"/>
    <w:rsid w:val="00462CD0"/>
    <w:rsid w:val="004630FF"/>
    <w:rsid w:val="00463D6B"/>
    <w:rsid w:val="00464DBD"/>
    <w:rsid w:val="00465822"/>
    <w:rsid w:val="00466350"/>
    <w:rsid w:val="004664A3"/>
    <w:rsid w:val="00466BDD"/>
    <w:rsid w:val="00466D97"/>
    <w:rsid w:val="00466DA9"/>
    <w:rsid w:val="00467C0C"/>
    <w:rsid w:val="00472A48"/>
    <w:rsid w:val="00473B91"/>
    <w:rsid w:val="00474960"/>
    <w:rsid w:val="004765CE"/>
    <w:rsid w:val="00480242"/>
    <w:rsid w:val="00482DC7"/>
    <w:rsid w:val="00484974"/>
    <w:rsid w:val="00484C4A"/>
    <w:rsid w:val="00485896"/>
    <w:rsid w:val="00485B3E"/>
    <w:rsid w:val="00485D94"/>
    <w:rsid w:val="0048798E"/>
    <w:rsid w:val="00487AE9"/>
    <w:rsid w:val="00487B8D"/>
    <w:rsid w:val="00487D43"/>
    <w:rsid w:val="00491C3F"/>
    <w:rsid w:val="00493297"/>
    <w:rsid w:val="004A3DCD"/>
    <w:rsid w:val="004A5F97"/>
    <w:rsid w:val="004A6AB6"/>
    <w:rsid w:val="004A7728"/>
    <w:rsid w:val="004B073D"/>
    <w:rsid w:val="004B0953"/>
    <w:rsid w:val="004B0B3B"/>
    <w:rsid w:val="004B3F5C"/>
    <w:rsid w:val="004B57DC"/>
    <w:rsid w:val="004C0B21"/>
    <w:rsid w:val="004C1DAF"/>
    <w:rsid w:val="004C1F98"/>
    <w:rsid w:val="004C34D7"/>
    <w:rsid w:val="004C3F72"/>
    <w:rsid w:val="004C45A0"/>
    <w:rsid w:val="004C6B76"/>
    <w:rsid w:val="004C6E45"/>
    <w:rsid w:val="004C7359"/>
    <w:rsid w:val="004C7660"/>
    <w:rsid w:val="004C783D"/>
    <w:rsid w:val="004D0B07"/>
    <w:rsid w:val="004D0E65"/>
    <w:rsid w:val="004D2CEB"/>
    <w:rsid w:val="004D2F3F"/>
    <w:rsid w:val="004D4257"/>
    <w:rsid w:val="004D5123"/>
    <w:rsid w:val="004D59E5"/>
    <w:rsid w:val="004D6B6A"/>
    <w:rsid w:val="004D7351"/>
    <w:rsid w:val="004E0686"/>
    <w:rsid w:val="004E07AF"/>
    <w:rsid w:val="004E0D50"/>
    <w:rsid w:val="004E2CF4"/>
    <w:rsid w:val="004E4795"/>
    <w:rsid w:val="004E59BE"/>
    <w:rsid w:val="004E67DB"/>
    <w:rsid w:val="004E6E14"/>
    <w:rsid w:val="004F045F"/>
    <w:rsid w:val="004F0856"/>
    <w:rsid w:val="004F2D8F"/>
    <w:rsid w:val="004F33B2"/>
    <w:rsid w:val="004F3771"/>
    <w:rsid w:val="004F3915"/>
    <w:rsid w:val="004F46F1"/>
    <w:rsid w:val="004F66E3"/>
    <w:rsid w:val="004F7152"/>
    <w:rsid w:val="004F75EF"/>
    <w:rsid w:val="00500350"/>
    <w:rsid w:val="00500B88"/>
    <w:rsid w:val="00504582"/>
    <w:rsid w:val="0050459A"/>
    <w:rsid w:val="00504E51"/>
    <w:rsid w:val="005059E2"/>
    <w:rsid w:val="00506886"/>
    <w:rsid w:val="005115A0"/>
    <w:rsid w:val="00512413"/>
    <w:rsid w:val="005138BE"/>
    <w:rsid w:val="00514877"/>
    <w:rsid w:val="005165D4"/>
    <w:rsid w:val="00517302"/>
    <w:rsid w:val="005216A1"/>
    <w:rsid w:val="00521A7A"/>
    <w:rsid w:val="0052326F"/>
    <w:rsid w:val="0052352E"/>
    <w:rsid w:val="00525718"/>
    <w:rsid w:val="00526937"/>
    <w:rsid w:val="005302AB"/>
    <w:rsid w:val="005316F2"/>
    <w:rsid w:val="00532FBF"/>
    <w:rsid w:val="00533922"/>
    <w:rsid w:val="00534607"/>
    <w:rsid w:val="00534CB1"/>
    <w:rsid w:val="00535431"/>
    <w:rsid w:val="00535BB2"/>
    <w:rsid w:val="00535BF9"/>
    <w:rsid w:val="00535FE6"/>
    <w:rsid w:val="00540C36"/>
    <w:rsid w:val="005433D4"/>
    <w:rsid w:val="00544CD3"/>
    <w:rsid w:val="00546420"/>
    <w:rsid w:val="00547039"/>
    <w:rsid w:val="00547E54"/>
    <w:rsid w:val="00550F5C"/>
    <w:rsid w:val="005511D3"/>
    <w:rsid w:val="0055154B"/>
    <w:rsid w:val="005525D8"/>
    <w:rsid w:val="00552C37"/>
    <w:rsid w:val="00554068"/>
    <w:rsid w:val="005542D2"/>
    <w:rsid w:val="00554BAD"/>
    <w:rsid w:val="00557E68"/>
    <w:rsid w:val="00561BFE"/>
    <w:rsid w:val="0056232C"/>
    <w:rsid w:val="00562A85"/>
    <w:rsid w:val="00563C79"/>
    <w:rsid w:val="00566808"/>
    <w:rsid w:val="00566828"/>
    <w:rsid w:val="0056733F"/>
    <w:rsid w:val="00570BB8"/>
    <w:rsid w:val="00573018"/>
    <w:rsid w:val="00573DE9"/>
    <w:rsid w:val="00576F95"/>
    <w:rsid w:val="005826A2"/>
    <w:rsid w:val="0058296B"/>
    <w:rsid w:val="005859BC"/>
    <w:rsid w:val="0058660D"/>
    <w:rsid w:val="00587A96"/>
    <w:rsid w:val="00590577"/>
    <w:rsid w:val="0059129F"/>
    <w:rsid w:val="00593ED9"/>
    <w:rsid w:val="005955D1"/>
    <w:rsid w:val="00596462"/>
    <w:rsid w:val="005977DA"/>
    <w:rsid w:val="00597D81"/>
    <w:rsid w:val="005A2C3E"/>
    <w:rsid w:val="005A3101"/>
    <w:rsid w:val="005A363C"/>
    <w:rsid w:val="005A4049"/>
    <w:rsid w:val="005B1015"/>
    <w:rsid w:val="005B24A6"/>
    <w:rsid w:val="005B297F"/>
    <w:rsid w:val="005B3429"/>
    <w:rsid w:val="005B36F4"/>
    <w:rsid w:val="005B404F"/>
    <w:rsid w:val="005B480C"/>
    <w:rsid w:val="005B5495"/>
    <w:rsid w:val="005B5529"/>
    <w:rsid w:val="005B5628"/>
    <w:rsid w:val="005B59CB"/>
    <w:rsid w:val="005B6115"/>
    <w:rsid w:val="005C08EB"/>
    <w:rsid w:val="005C0B0C"/>
    <w:rsid w:val="005C43B5"/>
    <w:rsid w:val="005C674C"/>
    <w:rsid w:val="005C7D78"/>
    <w:rsid w:val="005D3EA4"/>
    <w:rsid w:val="005D3F20"/>
    <w:rsid w:val="005D46C1"/>
    <w:rsid w:val="005D5342"/>
    <w:rsid w:val="005D667E"/>
    <w:rsid w:val="005D7516"/>
    <w:rsid w:val="005D76CD"/>
    <w:rsid w:val="005E1A65"/>
    <w:rsid w:val="005E4C99"/>
    <w:rsid w:val="005E54CD"/>
    <w:rsid w:val="005E5DFD"/>
    <w:rsid w:val="005E60D7"/>
    <w:rsid w:val="005E63BC"/>
    <w:rsid w:val="005F0CE1"/>
    <w:rsid w:val="005F2627"/>
    <w:rsid w:val="005F307E"/>
    <w:rsid w:val="005F447E"/>
    <w:rsid w:val="005F4E17"/>
    <w:rsid w:val="005F6831"/>
    <w:rsid w:val="006002A7"/>
    <w:rsid w:val="006014CB"/>
    <w:rsid w:val="00604572"/>
    <w:rsid w:val="00604929"/>
    <w:rsid w:val="00605D0C"/>
    <w:rsid w:val="00611162"/>
    <w:rsid w:val="006132BE"/>
    <w:rsid w:val="006135C5"/>
    <w:rsid w:val="0061391A"/>
    <w:rsid w:val="0061442F"/>
    <w:rsid w:val="006145D8"/>
    <w:rsid w:val="00616F9A"/>
    <w:rsid w:val="006204F9"/>
    <w:rsid w:val="00620B0C"/>
    <w:rsid w:val="00621D89"/>
    <w:rsid w:val="0062242E"/>
    <w:rsid w:val="00622708"/>
    <w:rsid w:val="00625E71"/>
    <w:rsid w:val="00630436"/>
    <w:rsid w:val="00630531"/>
    <w:rsid w:val="00630C50"/>
    <w:rsid w:val="00630DA7"/>
    <w:rsid w:val="006346F3"/>
    <w:rsid w:val="006361C6"/>
    <w:rsid w:val="0063680A"/>
    <w:rsid w:val="006412AB"/>
    <w:rsid w:val="0064198F"/>
    <w:rsid w:val="00642338"/>
    <w:rsid w:val="006423F4"/>
    <w:rsid w:val="00642C27"/>
    <w:rsid w:val="006453C1"/>
    <w:rsid w:val="006455F1"/>
    <w:rsid w:val="006468EB"/>
    <w:rsid w:val="00654117"/>
    <w:rsid w:val="00655437"/>
    <w:rsid w:val="00656B36"/>
    <w:rsid w:val="006574A5"/>
    <w:rsid w:val="00657736"/>
    <w:rsid w:val="0066154C"/>
    <w:rsid w:val="00663A06"/>
    <w:rsid w:val="00663BE2"/>
    <w:rsid w:val="00663E2E"/>
    <w:rsid w:val="00665106"/>
    <w:rsid w:val="00665A7E"/>
    <w:rsid w:val="00666C00"/>
    <w:rsid w:val="006707A1"/>
    <w:rsid w:val="00670D84"/>
    <w:rsid w:val="00670DCE"/>
    <w:rsid w:val="00670FF2"/>
    <w:rsid w:val="00673473"/>
    <w:rsid w:val="0067569C"/>
    <w:rsid w:val="00675C14"/>
    <w:rsid w:val="00675ECD"/>
    <w:rsid w:val="006763CE"/>
    <w:rsid w:val="0067694F"/>
    <w:rsid w:val="00676D42"/>
    <w:rsid w:val="0067774E"/>
    <w:rsid w:val="006813EE"/>
    <w:rsid w:val="00682E63"/>
    <w:rsid w:val="00684EFE"/>
    <w:rsid w:val="00684F05"/>
    <w:rsid w:val="00687FA7"/>
    <w:rsid w:val="006922E1"/>
    <w:rsid w:val="00693457"/>
    <w:rsid w:val="006934BD"/>
    <w:rsid w:val="0069450E"/>
    <w:rsid w:val="00694993"/>
    <w:rsid w:val="00695C0B"/>
    <w:rsid w:val="00695FC8"/>
    <w:rsid w:val="00697BF5"/>
    <w:rsid w:val="006A1BD4"/>
    <w:rsid w:val="006A498D"/>
    <w:rsid w:val="006A4A20"/>
    <w:rsid w:val="006A517B"/>
    <w:rsid w:val="006A5B6A"/>
    <w:rsid w:val="006A5D78"/>
    <w:rsid w:val="006A75DC"/>
    <w:rsid w:val="006A760D"/>
    <w:rsid w:val="006A765D"/>
    <w:rsid w:val="006A79A8"/>
    <w:rsid w:val="006B0DA1"/>
    <w:rsid w:val="006B114F"/>
    <w:rsid w:val="006B1C18"/>
    <w:rsid w:val="006C0530"/>
    <w:rsid w:val="006C0E2A"/>
    <w:rsid w:val="006C24F6"/>
    <w:rsid w:val="006C2A66"/>
    <w:rsid w:val="006C47BD"/>
    <w:rsid w:val="006C505E"/>
    <w:rsid w:val="006C5788"/>
    <w:rsid w:val="006C5CC8"/>
    <w:rsid w:val="006C75EB"/>
    <w:rsid w:val="006D077F"/>
    <w:rsid w:val="006D07F7"/>
    <w:rsid w:val="006D1F72"/>
    <w:rsid w:val="006D1F97"/>
    <w:rsid w:val="006D25B5"/>
    <w:rsid w:val="006D330C"/>
    <w:rsid w:val="006D3DF7"/>
    <w:rsid w:val="006D42E8"/>
    <w:rsid w:val="006D486E"/>
    <w:rsid w:val="006D4F2B"/>
    <w:rsid w:val="006D5B08"/>
    <w:rsid w:val="006D63C3"/>
    <w:rsid w:val="006D6618"/>
    <w:rsid w:val="006D7D66"/>
    <w:rsid w:val="006D7F01"/>
    <w:rsid w:val="006E2B13"/>
    <w:rsid w:val="006E4CB5"/>
    <w:rsid w:val="006E5042"/>
    <w:rsid w:val="006E64EF"/>
    <w:rsid w:val="006E6F75"/>
    <w:rsid w:val="006F0490"/>
    <w:rsid w:val="006F1B2C"/>
    <w:rsid w:val="006F2458"/>
    <w:rsid w:val="006F4CC3"/>
    <w:rsid w:val="006F4DD7"/>
    <w:rsid w:val="006F660D"/>
    <w:rsid w:val="006F6875"/>
    <w:rsid w:val="006F6899"/>
    <w:rsid w:val="006F799D"/>
    <w:rsid w:val="007000AC"/>
    <w:rsid w:val="007002A4"/>
    <w:rsid w:val="007003E0"/>
    <w:rsid w:val="00700D30"/>
    <w:rsid w:val="00701E4E"/>
    <w:rsid w:val="0070446B"/>
    <w:rsid w:val="00704657"/>
    <w:rsid w:val="00705908"/>
    <w:rsid w:val="0070592F"/>
    <w:rsid w:val="00705B76"/>
    <w:rsid w:val="00705F04"/>
    <w:rsid w:val="0070648E"/>
    <w:rsid w:val="00707353"/>
    <w:rsid w:val="00707F6B"/>
    <w:rsid w:val="00713B66"/>
    <w:rsid w:val="00713C1A"/>
    <w:rsid w:val="007152E5"/>
    <w:rsid w:val="0071788C"/>
    <w:rsid w:val="007217FD"/>
    <w:rsid w:val="00724CA3"/>
    <w:rsid w:val="00724DE0"/>
    <w:rsid w:val="00725AE1"/>
    <w:rsid w:val="00731D76"/>
    <w:rsid w:val="0073491D"/>
    <w:rsid w:val="0073517E"/>
    <w:rsid w:val="007354C2"/>
    <w:rsid w:val="0073654C"/>
    <w:rsid w:val="00736839"/>
    <w:rsid w:val="00740A57"/>
    <w:rsid w:val="0074357D"/>
    <w:rsid w:val="00743B87"/>
    <w:rsid w:val="0074438F"/>
    <w:rsid w:val="00744962"/>
    <w:rsid w:val="00744AFF"/>
    <w:rsid w:val="00746498"/>
    <w:rsid w:val="007469B6"/>
    <w:rsid w:val="00746AD7"/>
    <w:rsid w:val="0074705D"/>
    <w:rsid w:val="00750682"/>
    <w:rsid w:val="00751265"/>
    <w:rsid w:val="00754083"/>
    <w:rsid w:val="007546C2"/>
    <w:rsid w:val="007574CC"/>
    <w:rsid w:val="00761D22"/>
    <w:rsid w:val="0076274B"/>
    <w:rsid w:val="00762ACD"/>
    <w:rsid w:val="00763FE5"/>
    <w:rsid w:val="007659F5"/>
    <w:rsid w:val="00765F50"/>
    <w:rsid w:val="00767079"/>
    <w:rsid w:val="00770CD3"/>
    <w:rsid w:val="00772366"/>
    <w:rsid w:val="00773169"/>
    <w:rsid w:val="007735BA"/>
    <w:rsid w:val="007765FB"/>
    <w:rsid w:val="007774E2"/>
    <w:rsid w:val="00777B96"/>
    <w:rsid w:val="0078138B"/>
    <w:rsid w:val="007819B3"/>
    <w:rsid w:val="0078228F"/>
    <w:rsid w:val="00782952"/>
    <w:rsid w:val="00784AF9"/>
    <w:rsid w:val="00786451"/>
    <w:rsid w:val="00786547"/>
    <w:rsid w:val="00786FDC"/>
    <w:rsid w:val="00787C6F"/>
    <w:rsid w:val="007900F6"/>
    <w:rsid w:val="007907C9"/>
    <w:rsid w:val="00790995"/>
    <w:rsid w:val="0079171F"/>
    <w:rsid w:val="00791896"/>
    <w:rsid w:val="00792002"/>
    <w:rsid w:val="007938F9"/>
    <w:rsid w:val="00796A47"/>
    <w:rsid w:val="007A0F0C"/>
    <w:rsid w:val="007A1CD0"/>
    <w:rsid w:val="007A442D"/>
    <w:rsid w:val="007A4E88"/>
    <w:rsid w:val="007A5625"/>
    <w:rsid w:val="007B0808"/>
    <w:rsid w:val="007B1FE7"/>
    <w:rsid w:val="007B3421"/>
    <w:rsid w:val="007B5D3E"/>
    <w:rsid w:val="007B6C4D"/>
    <w:rsid w:val="007B6CA0"/>
    <w:rsid w:val="007C1376"/>
    <w:rsid w:val="007C1C53"/>
    <w:rsid w:val="007C60A6"/>
    <w:rsid w:val="007C6C14"/>
    <w:rsid w:val="007C703C"/>
    <w:rsid w:val="007D0B0A"/>
    <w:rsid w:val="007D14DF"/>
    <w:rsid w:val="007D1C61"/>
    <w:rsid w:val="007D3D41"/>
    <w:rsid w:val="007D6A4C"/>
    <w:rsid w:val="007D6CAA"/>
    <w:rsid w:val="007E22BC"/>
    <w:rsid w:val="007E4680"/>
    <w:rsid w:val="007F0774"/>
    <w:rsid w:val="007F07BB"/>
    <w:rsid w:val="007F15C2"/>
    <w:rsid w:val="007F3460"/>
    <w:rsid w:val="008002ED"/>
    <w:rsid w:val="008022E0"/>
    <w:rsid w:val="00802EAA"/>
    <w:rsid w:val="008030DD"/>
    <w:rsid w:val="0080469E"/>
    <w:rsid w:val="008049CB"/>
    <w:rsid w:val="00807A40"/>
    <w:rsid w:val="00807AA2"/>
    <w:rsid w:val="008117A2"/>
    <w:rsid w:val="00811DAB"/>
    <w:rsid w:val="008138C7"/>
    <w:rsid w:val="00815F20"/>
    <w:rsid w:val="008162E7"/>
    <w:rsid w:val="00817583"/>
    <w:rsid w:val="00821E5E"/>
    <w:rsid w:val="00822EFB"/>
    <w:rsid w:val="00823B4E"/>
    <w:rsid w:val="008240CE"/>
    <w:rsid w:val="008241FC"/>
    <w:rsid w:val="00824490"/>
    <w:rsid w:val="00824E02"/>
    <w:rsid w:val="008256C7"/>
    <w:rsid w:val="00827DA0"/>
    <w:rsid w:val="00834639"/>
    <w:rsid w:val="0083614F"/>
    <w:rsid w:val="0083652C"/>
    <w:rsid w:val="008428BD"/>
    <w:rsid w:val="00843BA9"/>
    <w:rsid w:val="00843C5A"/>
    <w:rsid w:val="0084480C"/>
    <w:rsid w:val="008456B3"/>
    <w:rsid w:val="0084729F"/>
    <w:rsid w:val="008507BB"/>
    <w:rsid w:val="00855B03"/>
    <w:rsid w:val="00855D86"/>
    <w:rsid w:val="008560C6"/>
    <w:rsid w:val="00856E41"/>
    <w:rsid w:val="00861C5C"/>
    <w:rsid w:val="00864D1A"/>
    <w:rsid w:val="00865C10"/>
    <w:rsid w:val="00866F82"/>
    <w:rsid w:val="008717B4"/>
    <w:rsid w:val="008730AD"/>
    <w:rsid w:val="008744EC"/>
    <w:rsid w:val="00874DD4"/>
    <w:rsid w:val="00874FE1"/>
    <w:rsid w:val="008751CA"/>
    <w:rsid w:val="0088238F"/>
    <w:rsid w:val="00882E05"/>
    <w:rsid w:val="00883A9D"/>
    <w:rsid w:val="008843A7"/>
    <w:rsid w:val="00884587"/>
    <w:rsid w:val="00884AB7"/>
    <w:rsid w:val="00885A1F"/>
    <w:rsid w:val="00885AC8"/>
    <w:rsid w:val="00885C70"/>
    <w:rsid w:val="00885F68"/>
    <w:rsid w:val="00887D38"/>
    <w:rsid w:val="00890087"/>
    <w:rsid w:val="008904D5"/>
    <w:rsid w:val="00890DC7"/>
    <w:rsid w:val="00892036"/>
    <w:rsid w:val="008933B8"/>
    <w:rsid w:val="008935C7"/>
    <w:rsid w:val="008938F8"/>
    <w:rsid w:val="008939CE"/>
    <w:rsid w:val="00894771"/>
    <w:rsid w:val="00895640"/>
    <w:rsid w:val="00896F10"/>
    <w:rsid w:val="00897DA9"/>
    <w:rsid w:val="008A261B"/>
    <w:rsid w:val="008A43A3"/>
    <w:rsid w:val="008A688F"/>
    <w:rsid w:val="008B0E2C"/>
    <w:rsid w:val="008B2C28"/>
    <w:rsid w:val="008C2391"/>
    <w:rsid w:val="008C49C2"/>
    <w:rsid w:val="008C55A4"/>
    <w:rsid w:val="008C57CF"/>
    <w:rsid w:val="008C65A7"/>
    <w:rsid w:val="008C7B74"/>
    <w:rsid w:val="008D18EC"/>
    <w:rsid w:val="008D3875"/>
    <w:rsid w:val="008D49D6"/>
    <w:rsid w:val="008D5EFB"/>
    <w:rsid w:val="008D6732"/>
    <w:rsid w:val="008D6B2A"/>
    <w:rsid w:val="008E04FA"/>
    <w:rsid w:val="008E0AFF"/>
    <w:rsid w:val="008E22EE"/>
    <w:rsid w:val="008E2E48"/>
    <w:rsid w:val="008E314C"/>
    <w:rsid w:val="008E38A7"/>
    <w:rsid w:val="008E3A9C"/>
    <w:rsid w:val="008E4096"/>
    <w:rsid w:val="008E5812"/>
    <w:rsid w:val="008F07DD"/>
    <w:rsid w:val="008F0D00"/>
    <w:rsid w:val="008F5D34"/>
    <w:rsid w:val="008F6905"/>
    <w:rsid w:val="008F6F6B"/>
    <w:rsid w:val="0090062D"/>
    <w:rsid w:val="00901466"/>
    <w:rsid w:val="00903E05"/>
    <w:rsid w:val="00904FFA"/>
    <w:rsid w:val="0091290C"/>
    <w:rsid w:val="00913BDA"/>
    <w:rsid w:val="00916A27"/>
    <w:rsid w:val="009200AC"/>
    <w:rsid w:val="0092116F"/>
    <w:rsid w:val="00921302"/>
    <w:rsid w:val="009218C0"/>
    <w:rsid w:val="00921AB8"/>
    <w:rsid w:val="00923A1C"/>
    <w:rsid w:val="00924140"/>
    <w:rsid w:val="0092427F"/>
    <w:rsid w:val="00925BE9"/>
    <w:rsid w:val="009262DE"/>
    <w:rsid w:val="00927449"/>
    <w:rsid w:val="009302E1"/>
    <w:rsid w:val="0093467A"/>
    <w:rsid w:val="00934FA9"/>
    <w:rsid w:val="00936714"/>
    <w:rsid w:val="0093772F"/>
    <w:rsid w:val="00937A76"/>
    <w:rsid w:val="00940131"/>
    <w:rsid w:val="00940BEA"/>
    <w:rsid w:val="00940EA8"/>
    <w:rsid w:val="00940F4E"/>
    <w:rsid w:val="009413C8"/>
    <w:rsid w:val="009418E6"/>
    <w:rsid w:val="00942DD3"/>
    <w:rsid w:val="009436B5"/>
    <w:rsid w:val="009438E1"/>
    <w:rsid w:val="00943DE2"/>
    <w:rsid w:val="009440B2"/>
    <w:rsid w:val="00945A12"/>
    <w:rsid w:val="00946CEC"/>
    <w:rsid w:val="00950185"/>
    <w:rsid w:val="00950B4A"/>
    <w:rsid w:val="00950FEA"/>
    <w:rsid w:val="00951948"/>
    <w:rsid w:val="00951CBA"/>
    <w:rsid w:val="00953ABD"/>
    <w:rsid w:val="00954B08"/>
    <w:rsid w:val="00960B64"/>
    <w:rsid w:val="0096234E"/>
    <w:rsid w:val="00963616"/>
    <w:rsid w:val="0096376B"/>
    <w:rsid w:val="00964800"/>
    <w:rsid w:val="00964FC2"/>
    <w:rsid w:val="009651E8"/>
    <w:rsid w:val="00970201"/>
    <w:rsid w:val="00972BD1"/>
    <w:rsid w:val="00973BB9"/>
    <w:rsid w:val="00973D16"/>
    <w:rsid w:val="0097472F"/>
    <w:rsid w:val="009759B3"/>
    <w:rsid w:val="009767F8"/>
    <w:rsid w:val="00981245"/>
    <w:rsid w:val="00983EB1"/>
    <w:rsid w:val="00985D18"/>
    <w:rsid w:val="00986204"/>
    <w:rsid w:val="00986512"/>
    <w:rsid w:val="00991617"/>
    <w:rsid w:val="00991DCC"/>
    <w:rsid w:val="00993AA4"/>
    <w:rsid w:val="009944B5"/>
    <w:rsid w:val="00994FD0"/>
    <w:rsid w:val="009967DF"/>
    <w:rsid w:val="009A021E"/>
    <w:rsid w:val="009A0E85"/>
    <w:rsid w:val="009A22CB"/>
    <w:rsid w:val="009A3E89"/>
    <w:rsid w:val="009A4366"/>
    <w:rsid w:val="009A5E1E"/>
    <w:rsid w:val="009A63DF"/>
    <w:rsid w:val="009A73EE"/>
    <w:rsid w:val="009B0DF6"/>
    <w:rsid w:val="009B1E30"/>
    <w:rsid w:val="009B24FE"/>
    <w:rsid w:val="009B2B51"/>
    <w:rsid w:val="009B410A"/>
    <w:rsid w:val="009B4326"/>
    <w:rsid w:val="009B65A4"/>
    <w:rsid w:val="009B711A"/>
    <w:rsid w:val="009C1371"/>
    <w:rsid w:val="009C1BBE"/>
    <w:rsid w:val="009C5116"/>
    <w:rsid w:val="009C5456"/>
    <w:rsid w:val="009C6FF9"/>
    <w:rsid w:val="009C743D"/>
    <w:rsid w:val="009D0A75"/>
    <w:rsid w:val="009D0E06"/>
    <w:rsid w:val="009D50D3"/>
    <w:rsid w:val="009D76C0"/>
    <w:rsid w:val="009E0A5F"/>
    <w:rsid w:val="009E1EFE"/>
    <w:rsid w:val="009E38E5"/>
    <w:rsid w:val="009E4434"/>
    <w:rsid w:val="009E53DC"/>
    <w:rsid w:val="009E5F0B"/>
    <w:rsid w:val="009E7E61"/>
    <w:rsid w:val="009E7F22"/>
    <w:rsid w:val="009F04FF"/>
    <w:rsid w:val="009F2622"/>
    <w:rsid w:val="009F46C8"/>
    <w:rsid w:val="009F4B4A"/>
    <w:rsid w:val="009F5329"/>
    <w:rsid w:val="009F6A45"/>
    <w:rsid w:val="009F6F16"/>
    <w:rsid w:val="00A01672"/>
    <w:rsid w:val="00A02128"/>
    <w:rsid w:val="00A026D3"/>
    <w:rsid w:val="00A02F19"/>
    <w:rsid w:val="00A034D4"/>
    <w:rsid w:val="00A03A53"/>
    <w:rsid w:val="00A05DD3"/>
    <w:rsid w:val="00A0737F"/>
    <w:rsid w:val="00A07651"/>
    <w:rsid w:val="00A079FD"/>
    <w:rsid w:val="00A10319"/>
    <w:rsid w:val="00A10E27"/>
    <w:rsid w:val="00A11740"/>
    <w:rsid w:val="00A1177D"/>
    <w:rsid w:val="00A12375"/>
    <w:rsid w:val="00A13084"/>
    <w:rsid w:val="00A14618"/>
    <w:rsid w:val="00A1586B"/>
    <w:rsid w:val="00A158A2"/>
    <w:rsid w:val="00A17D6E"/>
    <w:rsid w:val="00A2176C"/>
    <w:rsid w:val="00A2309F"/>
    <w:rsid w:val="00A251BB"/>
    <w:rsid w:val="00A257B5"/>
    <w:rsid w:val="00A25816"/>
    <w:rsid w:val="00A25B73"/>
    <w:rsid w:val="00A301A4"/>
    <w:rsid w:val="00A3022D"/>
    <w:rsid w:val="00A304F5"/>
    <w:rsid w:val="00A30F4A"/>
    <w:rsid w:val="00A314B3"/>
    <w:rsid w:val="00A36EC1"/>
    <w:rsid w:val="00A376C9"/>
    <w:rsid w:val="00A37F5C"/>
    <w:rsid w:val="00A408E2"/>
    <w:rsid w:val="00A41E3B"/>
    <w:rsid w:val="00A42119"/>
    <w:rsid w:val="00A423A0"/>
    <w:rsid w:val="00A429AC"/>
    <w:rsid w:val="00A431FC"/>
    <w:rsid w:val="00A4425F"/>
    <w:rsid w:val="00A4436C"/>
    <w:rsid w:val="00A44719"/>
    <w:rsid w:val="00A44B36"/>
    <w:rsid w:val="00A44BB3"/>
    <w:rsid w:val="00A4761B"/>
    <w:rsid w:val="00A47681"/>
    <w:rsid w:val="00A502F3"/>
    <w:rsid w:val="00A518DC"/>
    <w:rsid w:val="00A51DDC"/>
    <w:rsid w:val="00A52E1A"/>
    <w:rsid w:val="00A5365A"/>
    <w:rsid w:val="00A546D4"/>
    <w:rsid w:val="00A54C25"/>
    <w:rsid w:val="00A5518C"/>
    <w:rsid w:val="00A56446"/>
    <w:rsid w:val="00A5683F"/>
    <w:rsid w:val="00A56C50"/>
    <w:rsid w:val="00A56E88"/>
    <w:rsid w:val="00A57C04"/>
    <w:rsid w:val="00A61AFE"/>
    <w:rsid w:val="00A62A87"/>
    <w:rsid w:val="00A647A0"/>
    <w:rsid w:val="00A6497B"/>
    <w:rsid w:val="00A65AE7"/>
    <w:rsid w:val="00A66F21"/>
    <w:rsid w:val="00A708C5"/>
    <w:rsid w:val="00A7297A"/>
    <w:rsid w:val="00A72FE3"/>
    <w:rsid w:val="00A77632"/>
    <w:rsid w:val="00A816F2"/>
    <w:rsid w:val="00A84E2B"/>
    <w:rsid w:val="00A86B7D"/>
    <w:rsid w:val="00A91B7C"/>
    <w:rsid w:val="00A92E4C"/>
    <w:rsid w:val="00A9344F"/>
    <w:rsid w:val="00A93ECC"/>
    <w:rsid w:val="00A95380"/>
    <w:rsid w:val="00A9554A"/>
    <w:rsid w:val="00A95D62"/>
    <w:rsid w:val="00A971E0"/>
    <w:rsid w:val="00A9740D"/>
    <w:rsid w:val="00AA084E"/>
    <w:rsid w:val="00AA1D9C"/>
    <w:rsid w:val="00AA2501"/>
    <w:rsid w:val="00AA352A"/>
    <w:rsid w:val="00AA619C"/>
    <w:rsid w:val="00AA6F24"/>
    <w:rsid w:val="00AB0E8A"/>
    <w:rsid w:val="00AB16DA"/>
    <w:rsid w:val="00AB38D2"/>
    <w:rsid w:val="00AB563F"/>
    <w:rsid w:val="00AB5FCC"/>
    <w:rsid w:val="00AB639A"/>
    <w:rsid w:val="00AB6E9D"/>
    <w:rsid w:val="00AB7644"/>
    <w:rsid w:val="00AB7987"/>
    <w:rsid w:val="00AC1600"/>
    <w:rsid w:val="00AC19AB"/>
    <w:rsid w:val="00AC206D"/>
    <w:rsid w:val="00AC2C4F"/>
    <w:rsid w:val="00AC2CCE"/>
    <w:rsid w:val="00AC418A"/>
    <w:rsid w:val="00AC6211"/>
    <w:rsid w:val="00AC7266"/>
    <w:rsid w:val="00AC7E13"/>
    <w:rsid w:val="00AD4971"/>
    <w:rsid w:val="00AD7177"/>
    <w:rsid w:val="00AD7495"/>
    <w:rsid w:val="00AE1D5A"/>
    <w:rsid w:val="00AE535B"/>
    <w:rsid w:val="00AE6686"/>
    <w:rsid w:val="00AE66CC"/>
    <w:rsid w:val="00AE6A97"/>
    <w:rsid w:val="00AE7830"/>
    <w:rsid w:val="00AE7E48"/>
    <w:rsid w:val="00AF04F6"/>
    <w:rsid w:val="00AF1686"/>
    <w:rsid w:val="00AF2690"/>
    <w:rsid w:val="00AF2E5C"/>
    <w:rsid w:val="00AF3419"/>
    <w:rsid w:val="00AF3656"/>
    <w:rsid w:val="00AF51D9"/>
    <w:rsid w:val="00AF5C7D"/>
    <w:rsid w:val="00AF7591"/>
    <w:rsid w:val="00B0034A"/>
    <w:rsid w:val="00B01F5E"/>
    <w:rsid w:val="00B0416D"/>
    <w:rsid w:val="00B054F2"/>
    <w:rsid w:val="00B05C88"/>
    <w:rsid w:val="00B06145"/>
    <w:rsid w:val="00B10CD1"/>
    <w:rsid w:val="00B12040"/>
    <w:rsid w:val="00B123A1"/>
    <w:rsid w:val="00B1574F"/>
    <w:rsid w:val="00B15C28"/>
    <w:rsid w:val="00B16393"/>
    <w:rsid w:val="00B2046F"/>
    <w:rsid w:val="00B21378"/>
    <w:rsid w:val="00B221E2"/>
    <w:rsid w:val="00B2333D"/>
    <w:rsid w:val="00B238DE"/>
    <w:rsid w:val="00B2411A"/>
    <w:rsid w:val="00B241E5"/>
    <w:rsid w:val="00B31CA4"/>
    <w:rsid w:val="00B32547"/>
    <w:rsid w:val="00B332E5"/>
    <w:rsid w:val="00B3470A"/>
    <w:rsid w:val="00B34959"/>
    <w:rsid w:val="00B352E0"/>
    <w:rsid w:val="00B3569D"/>
    <w:rsid w:val="00B35CE3"/>
    <w:rsid w:val="00B36C84"/>
    <w:rsid w:val="00B370FC"/>
    <w:rsid w:val="00B3740C"/>
    <w:rsid w:val="00B3771C"/>
    <w:rsid w:val="00B37C94"/>
    <w:rsid w:val="00B45BB1"/>
    <w:rsid w:val="00B47700"/>
    <w:rsid w:val="00B500BA"/>
    <w:rsid w:val="00B53582"/>
    <w:rsid w:val="00B53815"/>
    <w:rsid w:val="00B54513"/>
    <w:rsid w:val="00B55C4E"/>
    <w:rsid w:val="00B55CC5"/>
    <w:rsid w:val="00B5739D"/>
    <w:rsid w:val="00B57D7A"/>
    <w:rsid w:val="00B611DD"/>
    <w:rsid w:val="00B61B88"/>
    <w:rsid w:val="00B6247A"/>
    <w:rsid w:val="00B62483"/>
    <w:rsid w:val="00B62C61"/>
    <w:rsid w:val="00B62C6D"/>
    <w:rsid w:val="00B6355D"/>
    <w:rsid w:val="00B64459"/>
    <w:rsid w:val="00B669E8"/>
    <w:rsid w:val="00B66E6F"/>
    <w:rsid w:val="00B67616"/>
    <w:rsid w:val="00B67979"/>
    <w:rsid w:val="00B73432"/>
    <w:rsid w:val="00B74D00"/>
    <w:rsid w:val="00B74EDB"/>
    <w:rsid w:val="00B752DB"/>
    <w:rsid w:val="00B77AA8"/>
    <w:rsid w:val="00B77F09"/>
    <w:rsid w:val="00B82423"/>
    <w:rsid w:val="00B84E4B"/>
    <w:rsid w:val="00B8510A"/>
    <w:rsid w:val="00B87947"/>
    <w:rsid w:val="00B91BCE"/>
    <w:rsid w:val="00B92D5B"/>
    <w:rsid w:val="00B93348"/>
    <w:rsid w:val="00B9360D"/>
    <w:rsid w:val="00B94494"/>
    <w:rsid w:val="00B94843"/>
    <w:rsid w:val="00B9495A"/>
    <w:rsid w:val="00B9654C"/>
    <w:rsid w:val="00B9769C"/>
    <w:rsid w:val="00B97C00"/>
    <w:rsid w:val="00BA0C33"/>
    <w:rsid w:val="00BA0CAC"/>
    <w:rsid w:val="00BA1162"/>
    <w:rsid w:val="00BA2848"/>
    <w:rsid w:val="00BA30F6"/>
    <w:rsid w:val="00BA3FB6"/>
    <w:rsid w:val="00BA5AED"/>
    <w:rsid w:val="00BA6C13"/>
    <w:rsid w:val="00BA7DD7"/>
    <w:rsid w:val="00BA7FE5"/>
    <w:rsid w:val="00BB0A7A"/>
    <w:rsid w:val="00BB187F"/>
    <w:rsid w:val="00BB21C0"/>
    <w:rsid w:val="00BB2A6B"/>
    <w:rsid w:val="00BB2C47"/>
    <w:rsid w:val="00BB4A89"/>
    <w:rsid w:val="00BB4C5D"/>
    <w:rsid w:val="00BB519F"/>
    <w:rsid w:val="00BC1454"/>
    <w:rsid w:val="00BC152E"/>
    <w:rsid w:val="00BC27F4"/>
    <w:rsid w:val="00BC4CF7"/>
    <w:rsid w:val="00BC5054"/>
    <w:rsid w:val="00BC62F9"/>
    <w:rsid w:val="00BC7769"/>
    <w:rsid w:val="00BC77F0"/>
    <w:rsid w:val="00BC79EA"/>
    <w:rsid w:val="00BC7D6F"/>
    <w:rsid w:val="00BD1A38"/>
    <w:rsid w:val="00BD2D7B"/>
    <w:rsid w:val="00BD3228"/>
    <w:rsid w:val="00BD5BF4"/>
    <w:rsid w:val="00BD6926"/>
    <w:rsid w:val="00BE0418"/>
    <w:rsid w:val="00BE1ADD"/>
    <w:rsid w:val="00BE2457"/>
    <w:rsid w:val="00BE54BF"/>
    <w:rsid w:val="00BE55BA"/>
    <w:rsid w:val="00BE56C8"/>
    <w:rsid w:val="00BE5A20"/>
    <w:rsid w:val="00BE6DAF"/>
    <w:rsid w:val="00BE7F70"/>
    <w:rsid w:val="00BF2AE2"/>
    <w:rsid w:val="00BF3BBC"/>
    <w:rsid w:val="00BF4425"/>
    <w:rsid w:val="00BF44F3"/>
    <w:rsid w:val="00BF6936"/>
    <w:rsid w:val="00BF7E1E"/>
    <w:rsid w:val="00C001BF"/>
    <w:rsid w:val="00C01334"/>
    <w:rsid w:val="00C015C0"/>
    <w:rsid w:val="00C01DE0"/>
    <w:rsid w:val="00C023CF"/>
    <w:rsid w:val="00C0326B"/>
    <w:rsid w:val="00C0344E"/>
    <w:rsid w:val="00C041D8"/>
    <w:rsid w:val="00C04FF3"/>
    <w:rsid w:val="00C06462"/>
    <w:rsid w:val="00C069FD"/>
    <w:rsid w:val="00C0751D"/>
    <w:rsid w:val="00C114CD"/>
    <w:rsid w:val="00C11778"/>
    <w:rsid w:val="00C11F7C"/>
    <w:rsid w:val="00C12823"/>
    <w:rsid w:val="00C13C89"/>
    <w:rsid w:val="00C160F7"/>
    <w:rsid w:val="00C206B7"/>
    <w:rsid w:val="00C21BA8"/>
    <w:rsid w:val="00C22FC0"/>
    <w:rsid w:val="00C24B84"/>
    <w:rsid w:val="00C25821"/>
    <w:rsid w:val="00C27283"/>
    <w:rsid w:val="00C27806"/>
    <w:rsid w:val="00C32314"/>
    <w:rsid w:val="00C32E2B"/>
    <w:rsid w:val="00C336D7"/>
    <w:rsid w:val="00C33849"/>
    <w:rsid w:val="00C344C5"/>
    <w:rsid w:val="00C35142"/>
    <w:rsid w:val="00C35E17"/>
    <w:rsid w:val="00C36139"/>
    <w:rsid w:val="00C37078"/>
    <w:rsid w:val="00C373F0"/>
    <w:rsid w:val="00C37FC7"/>
    <w:rsid w:val="00C40B27"/>
    <w:rsid w:val="00C4151A"/>
    <w:rsid w:val="00C41859"/>
    <w:rsid w:val="00C42099"/>
    <w:rsid w:val="00C42E11"/>
    <w:rsid w:val="00C440B0"/>
    <w:rsid w:val="00C45542"/>
    <w:rsid w:val="00C47677"/>
    <w:rsid w:val="00C47D6C"/>
    <w:rsid w:val="00C5000C"/>
    <w:rsid w:val="00C50609"/>
    <w:rsid w:val="00C50842"/>
    <w:rsid w:val="00C50EC1"/>
    <w:rsid w:val="00C5175C"/>
    <w:rsid w:val="00C520F7"/>
    <w:rsid w:val="00C54573"/>
    <w:rsid w:val="00C57B98"/>
    <w:rsid w:val="00C57BF8"/>
    <w:rsid w:val="00C60330"/>
    <w:rsid w:val="00C60706"/>
    <w:rsid w:val="00C6109B"/>
    <w:rsid w:val="00C617B9"/>
    <w:rsid w:val="00C63CCB"/>
    <w:rsid w:val="00C64227"/>
    <w:rsid w:val="00C652E0"/>
    <w:rsid w:val="00C66E0A"/>
    <w:rsid w:val="00C6740C"/>
    <w:rsid w:val="00C70A3E"/>
    <w:rsid w:val="00C70B7A"/>
    <w:rsid w:val="00C714B1"/>
    <w:rsid w:val="00C73806"/>
    <w:rsid w:val="00C77A4F"/>
    <w:rsid w:val="00C83CDB"/>
    <w:rsid w:val="00C845C0"/>
    <w:rsid w:val="00C846E0"/>
    <w:rsid w:val="00C86D82"/>
    <w:rsid w:val="00C86E0D"/>
    <w:rsid w:val="00C91605"/>
    <w:rsid w:val="00C917C4"/>
    <w:rsid w:val="00C95604"/>
    <w:rsid w:val="00C975E0"/>
    <w:rsid w:val="00C9795A"/>
    <w:rsid w:val="00CA0F1E"/>
    <w:rsid w:val="00CA1E32"/>
    <w:rsid w:val="00CA282C"/>
    <w:rsid w:val="00CA2CDF"/>
    <w:rsid w:val="00CA33BD"/>
    <w:rsid w:val="00CA416A"/>
    <w:rsid w:val="00CA490A"/>
    <w:rsid w:val="00CB1763"/>
    <w:rsid w:val="00CB1878"/>
    <w:rsid w:val="00CB18EE"/>
    <w:rsid w:val="00CB1CB6"/>
    <w:rsid w:val="00CB22CF"/>
    <w:rsid w:val="00CB4D11"/>
    <w:rsid w:val="00CC07F8"/>
    <w:rsid w:val="00CC1AAB"/>
    <w:rsid w:val="00CC21C9"/>
    <w:rsid w:val="00CC24D2"/>
    <w:rsid w:val="00CC56C7"/>
    <w:rsid w:val="00CC656A"/>
    <w:rsid w:val="00CC7A1D"/>
    <w:rsid w:val="00CC7DAF"/>
    <w:rsid w:val="00CD0675"/>
    <w:rsid w:val="00CD4A14"/>
    <w:rsid w:val="00CD4D6E"/>
    <w:rsid w:val="00CD5020"/>
    <w:rsid w:val="00CD5049"/>
    <w:rsid w:val="00CE1E65"/>
    <w:rsid w:val="00CE25FD"/>
    <w:rsid w:val="00CE260E"/>
    <w:rsid w:val="00CE6BCD"/>
    <w:rsid w:val="00CF1BA5"/>
    <w:rsid w:val="00CF2E61"/>
    <w:rsid w:val="00CF39CB"/>
    <w:rsid w:val="00CF400B"/>
    <w:rsid w:val="00CF5BC2"/>
    <w:rsid w:val="00CF60E6"/>
    <w:rsid w:val="00CF6A8B"/>
    <w:rsid w:val="00D009A2"/>
    <w:rsid w:val="00D01FD6"/>
    <w:rsid w:val="00D022E4"/>
    <w:rsid w:val="00D042D8"/>
    <w:rsid w:val="00D05517"/>
    <w:rsid w:val="00D05B55"/>
    <w:rsid w:val="00D05B67"/>
    <w:rsid w:val="00D05F7E"/>
    <w:rsid w:val="00D10C48"/>
    <w:rsid w:val="00D10F6A"/>
    <w:rsid w:val="00D1221E"/>
    <w:rsid w:val="00D1299C"/>
    <w:rsid w:val="00D13142"/>
    <w:rsid w:val="00D14ED6"/>
    <w:rsid w:val="00D2053D"/>
    <w:rsid w:val="00D2063E"/>
    <w:rsid w:val="00D20C67"/>
    <w:rsid w:val="00D2137C"/>
    <w:rsid w:val="00D2221E"/>
    <w:rsid w:val="00D22326"/>
    <w:rsid w:val="00D226E8"/>
    <w:rsid w:val="00D23CEA"/>
    <w:rsid w:val="00D23F31"/>
    <w:rsid w:val="00D25501"/>
    <w:rsid w:val="00D25AE0"/>
    <w:rsid w:val="00D25D8B"/>
    <w:rsid w:val="00D2700A"/>
    <w:rsid w:val="00D27F5A"/>
    <w:rsid w:val="00D306EC"/>
    <w:rsid w:val="00D31270"/>
    <w:rsid w:val="00D31D3B"/>
    <w:rsid w:val="00D33CB4"/>
    <w:rsid w:val="00D35ABB"/>
    <w:rsid w:val="00D3693E"/>
    <w:rsid w:val="00D41399"/>
    <w:rsid w:val="00D4179D"/>
    <w:rsid w:val="00D4186D"/>
    <w:rsid w:val="00D419EF"/>
    <w:rsid w:val="00D42749"/>
    <w:rsid w:val="00D4424E"/>
    <w:rsid w:val="00D45EC4"/>
    <w:rsid w:val="00D46091"/>
    <w:rsid w:val="00D470BD"/>
    <w:rsid w:val="00D477F0"/>
    <w:rsid w:val="00D51102"/>
    <w:rsid w:val="00D53A33"/>
    <w:rsid w:val="00D5462A"/>
    <w:rsid w:val="00D550DC"/>
    <w:rsid w:val="00D55140"/>
    <w:rsid w:val="00D555C0"/>
    <w:rsid w:val="00D55CB9"/>
    <w:rsid w:val="00D6070A"/>
    <w:rsid w:val="00D625CE"/>
    <w:rsid w:val="00D62B23"/>
    <w:rsid w:val="00D646FC"/>
    <w:rsid w:val="00D64ACA"/>
    <w:rsid w:val="00D6529C"/>
    <w:rsid w:val="00D65457"/>
    <w:rsid w:val="00D66FA3"/>
    <w:rsid w:val="00D67BDC"/>
    <w:rsid w:val="00D67EE8"/>
    <w:rsid w:val="00D70A8E"/>
    <w:rsid w:val="00D7229A"/>
    <w:rsid w:val="00D74691"/>
    <w:rsid w:val="00D75DA1"/>
    <w:rsid w:val="00D75E68"/>
    <w:rsid w:val="00D800E9"/>
    <w:rsid w:val="00D807B8"/>
    <w:rsid w:val="00D80EED"/>
    <w:rsid w:val="00D8108D"/>
    <w:rsid w:val="00D81CAF"/>
    <w:rsid w:val="00D81DA7"/>
    <w:rsid w:val="00D82D3B"/>
    <w:rsid w:val="00D835AA"/>
    <w:rsid w:val="00D83F0C"/>
    <w:rsid w:val="00D8522D"/>
    <w:rsid w:val="00D916E8"/>
    <w:rsid w:val="00D93504"/>
    <w:rsid w:val="00D95F8F"/>
    <w:rsid w:val="00D9613C"/>
    <w:rsid w:val="00D963D5"/>
    <w:rsid w:val="00D9683D"/>
    <w:rsid w:val="00D97CAC"/>
    <w:rsid w:val="00DA0195"/>
    <w:rsid w:val="00DA0462"/>
    <w:rsid w:val="00DA0605"/>
    <w:rsid w:val="00DA134D"/>
    <w:rsid w:val="00DA3C14"/>
    <w:rsid w:val="00DA5AD8"/>
    <w:rsid w:val="00DA5F50"/>
    <w:rsid w:val="00DB2439"/>
    <w:rsid w:val="00DB3520"/>
    <w:rsid w:val="00DB4B23"/>
    <w:rsid w:val="00DB609A"/>
    <w:rsid w:val="00DB64CD"/>
    <w:rsid w:val="00DB6DAC"/>
    <w:rsid w:val="00DB7A50"/>
    <w:rsid w:val="00DC0685"/>
    <w:rsid w:val="00DC26AA"/>
    <w:rsid w:val="00DC2B4F"/>
    <w:rsid w:val="00DC2ED0"/>
    <w:rsid w:val="00DC3FCB"/>
    <w:rsid w:val="00DC40CA"/>
    <w:rsid w:val="00DC5695"/>
    <w:rsid w:val="00DC684C"/>
    <w:rsid w:val="00DC7213"/>
    <w:rsid w:val="00DC77F9"/>
    <w:rsid w:val="00DD0103"/>
    <w:rsid w:val="00DD0306"/>
    <w:rsid w:val="00DD203F"/>
    <w:rsid w:val="00DD205D"/>
    <w:rsid w:val="00DD2876"/>
    <w:rsid w:val="00DD2C62"/>
    <w:rsid w:val="00DD39A7"/>
    <w:rsid w:val="00DD4179"/>
    <w:rsid w:val="00DD45BE"/>
    <w:rsid w:val="00DE205F"/>
    <w:rsid w:val="00DE2481"/>
    <w:rsid w:val="00DE2994"/>
    <w:rsid w:val="00DE47E8"/>
    <w:rsid w:val="00DE5FBB"/>
    <w:rsid w:val="00DE6A93"/>
    <w:rsid w:val="00DE7456"/>
    <w:rsid w:val="00DE79E1"/>
    <w:rsid w:val="00DF1062"/>
    <w:rsid w:val="00DF1A10"/>
    <w:rsid w:val="00DF27BA"/>
    <w:rsid w:val="00DF3484"/>
    <w:rsid w:val="00DF4086"/>
    <w:rsid w:val="00DF4FE9"/>
    <w:rsid w:val="00DF6FC8"/>
    <w:rsid w:val="00DF72B1"/>
    <w:rsid w:val="00E01813"/>
    <w:rsid w:val="00E021BF"/>
    <w:rsid w:val="00E0335C"/>
    <w:rsid w:val="00E03946"/>
    <w:rsid w:val="00E05761"/>
    <w:rsid w:val="00E060CB"/>
    <w:rsid w:val="00E06B23"/>
    <w:rsid w:val="00E102C6"/>
    <w:rsid w:val="00E11144"/>
    <w:rsid w:val="00E112E6"/>
    <w:rsid w:val="00E1393D"/>
    <w:rsid w:val="00E15686"/>
    <w:rsid w:val="00E15A75"/>
    <w:rsid w:val="00E15D8F"/>
    <w:rsid w:val="00E16DFC"/>
    <w:rsid w:val="00E1799C"/>
    <w:rsid w:val="00E20C2B"/>
    <w:rsid w:val="00E21478"/>
    <w:rsid w:val="00E2283D"/>
    <w:rsid w:val="00E23618"/>
    <w:rsid w:val="00E237BA"/>
    <w:rsid w:val="00E2395B"/>
    <w:rsid w:val="00E24D64"/>
    <w:rsid w:val="00E2580C"/>
    <w:rsid w:val="00E2652C"/>
    <w:rsid w:val="00E26D3F"/>
    <w:rsid w:val="00E27C5E"/>
    <w:rsid w:val="00E27CD6"/>
    <w:rsid w:val="00E32DD8"/>
    <w:rsid w:val="00E33C69"/>
    <w:rsid w:val="00E35883"/>
    <w:rsid w:val="00E36CC9"/>
    <w:rsid w:val="00E40637"/>
    <w:rsid w:val="00E406FA"/>
    <w:rsid w:val="00E40F3D"/>
    <w:rsid w:val="00E417B0"/>
    <w:rsid w:val="00E41CE9"/>
    <w:rsid w:val="00E43D18"/>
    <w:rsid w:val="00E4505C"/>
    <w:rsid w:val="00E4536F"/>
    <w:rsid w:val="00E455BD"/>
    <w:rsid w:val="00E50796"/>
    <w:rsid w:val="00E511F2"/>
    <w:rsid w:val="00E5153C"/>
    <w:rsid w:val="00E51A59"/>
    <w:rsid w:val="00E51A93"/>
    <w:rsid w:val="00E51B74"/>
    <w:rsid w:val="00E524AE"/>
    <w:rsid w:val="00E55637"/>
    <w:rsid w:val="00E560E1"/>
    <w:rsid w:val="00E570D7"/>
    <w:rsid w:val="00E57B86"/>
    <w:rsid w:val="00E61A0C"/>
    <w:rsid w:val="00E64657"/>
    <w:rsid w:val="00E65327"/>
    <w:rsid w:val="00E6622B"/>
    <w:rsid w:val="00E666A5"/>
    <w:rsid w:val="00E66735"/>
    <w:rsid w:val="00E671C0"/>
    <w:rsid w:val="00E7013E"/>
    <w:rsid w:val="00E70230"/>
    <w:rsid w:val="00E70BF9"/>
    <w:rsid w:val="00E713D1"/>
    <w:rsid w:val="00E728B9"/>
    <w:rsid w:val="00E731BD"/>
    <w:rsid w:val="00E76B9E"/>
    <w:rsid w:val="00E77B48"/>
    <w:rsid w:val="00E77D8C"/>
    <w:rsid w:val="00E77E28"/>
    <w:rsid w:val="00E8035A"/>
    <w:rsid w:val="00E80B8F"/>
    <w:rsid w:val="00E83501"/>
    <w:rsid w:val="00E84556"/>
    <w:rsid w:val="00E846D7"/>
    <w:rsid w:val="00E86953"/>
    <w:rsid w:val="00E8782F"/>
    <w:rsid w:val="00E91F42"/>
    <w:rsid w:val="00E92886"/>
    <w:rsid w:val="00E95090"/>
    <w:rsid w:val="00E950DA"/>
    <w:rsid w:val="00E95327"/>
    <w:rsid w:val="00E964A8"/>
    <w:rsid w:val="00EA2698"/>
    <w:rsid w:val="00EA2E26"/>
    <w:rsid w:val="00EA2F49"/>
    <w:rsid w:val="00EA391A"/>
    <w:rsid w:val="00EA3D19"/>
    <w:rsid w:val="00EA40D7"/>
    <w:rsid w:val="00EA4CA3"/>
    <w:rsid w:val="00EA5687"/>
    <w:rsid w:val="00EA620D"/>
    <w:rsid w:val="00EA739C"/>
    <w:rsid w:val="00EA7A0F"/>
    <w:rsid w:val="00EB061E"/>
    <w:rsid w:val="00EB158E"/>
    <w:rsid w:val="00EB18EA"/>
    <w:rsid w:val="00EB28FB"/>
    <w:rsid w:val="00EB3352"/>
    <w:rsid w:val="00EB4E23"/>
    <w:rsid w:val="00EB5839"/>
    <w:rsid w:val="00EB6C39"/>
    <w:rsid w:val="00EC0C6A"/>
    <w:rsid w:val="00EC3DE0"/>
    <w:rsid w:val="00EC4966"/>
    <w:rsid w:val="00EC4B43"/>
    <w:rsid w:val="00EC54F3"/>
    <w:rsid w:val="00EC688B"/>
    <w:rsid w:val="00EC6B62"/>
    <w:rsid w:val="00EC71FD"/>
    <w:rsid w:val="00ED0924"/>
    <w:rsid w:val="00ED1B4C"/>
    <w:rsid w:val="00ED354C"/>
    <w:rsid w:val="00ED374A"/>
    <w:rsid w:val="00ED5721"/>
    <w:rsid w:val="00ED78B3"/>
    <w:rsid w:val="00EE17A1"/>
    <w:rsid w:val="00EE3195"/>
    <w:rsid w:val="00EE37B6"/>
    <w:rsid w:val="00EE3D36"/>
    <w:rsid w:val="00EE4521"/>
    <w:rsid w:val="00EE4FD4"/>
    <w:rsid w:val="00EE51F9"/>
    <w:rsid w:val="00EF080C"/>
    <w:rsid w:val="00EF0966"/>
    <w:rsid w:val="00EF14C2"/>
    <w:rsid w:val="00EF3067"/>
    <w:rsid w:val="00EF37F7"/>
    <w:rsid w:val="00EF3F3F"/>
    <w:rsid w:val="00EF5336"/>
    <w:rsid w:val="00EF65C1"/>
    <w:rsid w:val="00F008BD"/>
    <w:rsid w:val="00F0199F"/>
    <w:rsid w:val="00F03B42"/>
    <w:rsid w:val="00F05312"/>
    <w:rsid w:val="00F05C76"/>
    <w:rsid w:val="00F06BD4"/>
    <w:rsid w:val="00F07389"/>
    <w:rsid w:val="00F07C86"/>
    <w:rsid w:val="00F1155A"/>
    <w:rsid w:val="00F119C1"/>
    <w:rsid w:val="00F12777"/>
    <w:rsid w:val="00F20CAD"/>
    <w:rsid w:val="00F2107F"/>
    <w:rsid w:val="00F215DD"/>
    <w:rsid w:val="00F22725"/>
    <w:rsid w:val="00F261E6"/>
    <w:rsid w:val="00F33B84"/>
    <w:rsid w:val="00F34F3D"/>
    <w:rsid w:val="00F3637D"/>
    <w:rsid w:val="00F37B36"/>
    <w:rsid w:val="00F41316"/>
    <w:rsid w:val="00F42562"/>
    <w:rsid w:val="00F428E6"/>
    <w:rsid w:val="00F429BB"/>
    <w:rsid w:val="00F44244"/>
    <w:rsid w:val="00F44727"/>
    <w:rsid w:val="00F450C8"/>
    <w:rsid w:val="00F4743D"/>
    <w:rsid w:val="00F53C26"/>
    <w:rsid w:val="00F5500E"/>
    <w:rsid w:val="00F56270"/>
    <w:rsid w:val="00F576F4"/>
    <w:rsid w:val="00F60EFC"/>
    <w:rsid w:val="00F66527"/>
    <w:rsid w:val="00F67243"/>
    <w:rsid w:val="00F709DA"/>
    <w:rsid w:val="00F72871"/>
    <w:rsid w:val="00F72C57"/>
    <w:rsid w:val="00F7364A"/>
    <w:rsid w:val="00F737FF"/>
    <w:rsid w:val="00F73994"/>
    <w:rsid w:val="00F75CBB"/>
    <w:rsid w:val="00F77120"/>
    <w:rsid w:val="00F82930"/>
    <w:rsid w:val="00F83594"/>
    <w:rsid w:val="00F84778"/>
    <w:rsid w:val="00F8486C"/>
    <w:rsid w:val="00F86023"/>
    <w:rsid w:val="00F869ED"/>
    <w:rsid w:val="00F87A3D"/>
    <w:rsid w:val="00F91C67"/>
    <w:rsid w:val="00F92124"/>
    <w:rsid w:val="00F94D38"/>
    <w:rsid w:val="00F963A0"/>
    <w:rsid w:val="00FA1530"/>
    <w:rsid w:val="00FA2043"/>
    <w:rsid w:val="00FA2C80"/>
    <w:rsid w:val="00FA32A2"/>
    <w:rsid w:val="00FA55DA"/>
    <w:rsid w:val="00FA6B94"/>
    <w:rsid w:val="00FB081A"/>
    <w:rsid w:val="00FB128E"/>
    <w:rsid w:val="00FB1A26"/>
    <w:rsid w:val="00FB6299"/>
    <w:rsid w:val="00FB7D4E"/>
    <w:rsid w:val="00FC0722"/>
    <w:rsid w:val="00FC0724"/>
    <w:rsid w:val="00FC1AF0"/>
    <w:rsid w:val="00FC240F"/>
    <w:rsid w:val="00FC24CB"/>
    <w:rsid w:val="00FC3396"/>
    <w:rsid w:val="00FC511F"/>
    <w:rsid w:val="00FD0568"/>
    <w:rsid w:val="00FD1836"/>
    <w:rsid w:val="00FD40D3"/>
    <w:rsid w:val="00FD5A69"/>
    <w:rsid w:val="00FD63B1"/>
    <w:rsid w:val="00FD6BE8"/>
    <w:rsid w:val="00FE0DDF"/>
    <w:rsid w:val="00FE14B4"/>
    <w:rsid w:val="00FE15BB"/>
    <w:rsid w:val="00FE23E4"/>
    <w:rsid w:val="00FE33F9"/>
    <w:rsid w:val="00FE387D"/>
    <w:rsid w:val="00FE3F9B"/>
    <w:rsid w:val="00FE5AB1"/>
    <w:rsid w:val="00FE6B33"/>
    <w:rsid w:val="00FE6FCF"/>
    <w:rsid w:val="00FE79AB"/>
    <w:rsid w:val="00FF00A5"/>
    <w:rsid w:val="00FF0DFB"/>
    <w:rsid w:val="00FF0EBC"/>
    <w:rsid w:val="00FF22BE"/>
    <w:rsid w:val="00FF5186"/>
    <w:rsid w:val="00FF561D"/>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3B37"/>
  <w15:chartTrackingRefBased/>
  <w15:docId w15:val="{D49BC7D3-91C5-4986-A033-A7A3F3F6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FE"/>
    <w:rPr>
      <w:rFonts w:ascii="Segoe UI" w:hAnsi="Segoe UI"/>
      <w:lang w:val="hr-HR"/>
    </w:rPr>
  </w:style>
  <w:style w:type="paragraph" w:styleId="Heading1">
    <w:name w:val="heading 1"/>
    <w:basedOn w:val="Normal"/>
    <w:next w:val="Normal"/>
    <w:link w:val="Heading1Char"/>
    <w:uiPriority w:val="9"/>
    <w:qFormat/>
    <w:rsid w:val="00DB2439"/>
    <w:pPr>
      <w:keepNext/>
      <w:keepLines/>
      <w:spacing w:before="360" w:after="80"/>
      <w:outlineLvl w:val="0"/>
    </w:pPr>
    <w:rPr>
      <w:rFonts w:eastAsiaTheme="majorEastAsia" w:cstheme="majorBidi"/>
      <w:color w:val="496D91"/>
      <w:sz w:val="40"/>
      <w:szCs w:val="40"/>
    </w:rPr>
  </w:style>
  <w:style w:type="paragraph" w:styleId="Heading2">
    <w:name w:val="heading 2"/>
    <w:basedOn w:val="Normal"/>
    <w:next w:val="Normal"/>
    <w:link w:val="Heading2Char"/>
    <w:uiPriority w:val="9"/>
    <w:unhideWhenUsed/>
    <w:qFormat/>
    <w:rsid w:val="0059129F"/>
    <w:pPr>
      <w:keepNext/>
      <w:keepLines/>
      <w:spacing w:before="160" w:after="80"/>
      <w:outlineLvl w:val="1"/>
    </w:pPr>
    <w:rPr>
      <w:rFonts w:eastAsia="Times New Roman" w:cstheme="majorBidi"/>
      <w:color w:val="476B8F"/>
      <w:sz w:val="28"/>
      <w:szCs w:val="32"/>
      <w:lang w:val="en-GB" w:eastAsia="en-GB"/>
    </w:rPr>
  </w:style>
  <w:style w:type="paragraph" w:styleId="Heading3">
    <w:name w:val="heading 3"/>
    <w:basedOn w:val="Normal"/>
    <w:next w:val="Normal"/>
    <w:link w:val="Heading3Char"/>
    <w:uiPriority w:val="9"/>
    <w:unhideWhenUsed/>
    <w:qFormat/>
    <w:rsid w:val="001C3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3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3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439"/>
    <w:rPr>
      <w:rFonts w:ascii="Segoe UI" w:eastAsiaTheme="majorEastAsia" w:hAnsi="Segoe UI" w:cstheme="majorBidi"/>
      <w:color w:val="496D91"/>
      <w:sz w:val="40"/>
      <w:szCs w:val="40"/>
      <w:lang w:val="hr-HR"/>
    </w:rPr>
  </w:style>
  <w:style w:type="character" w:customStyle="1" w:styleId="Heading2Char">
    <w:name w:val="Heading 2 Char"/>
    <w:basedOn w:val="DefaultParagraphFont"/>
    <w:link w:val="Heading2"/>
    <w:uiPriority w:val="9"/>
    <w:rsid w:val="0059129F"/>
    <w:rPr>
      <w:rFonts w:ascii="Segoe UI" w:eastAsia="Times New Roman" w:hAnsi="Segoe UI" w:cstheme="majorBidi"/>
      <w:color w:val="476B8F"/>
      <w:sz w:val="28"/>
      <w:szCs w:val="32"/>
      <w:lang w:val="en-GB" w:eastAsia="en-GB"/>
    </w:rPr>
  </w:style>
  <w:style w:type="character" w:customStyle="1" w:styleId="Heading3Char">
    <w:name w:val="Heading 3 Char"/>
    <w:basedOn w:val="DefaultParagraphFont"/>
    <w:link w:val="Heading3"/>
    <w:uiPriority w:val="9"/>
    <w:rsid w:val="001C3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3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3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8E1"/>
    <w:rPr>
      <w:rFonts w:eastAsiaTheme="majorEastAsia" w:cstheme="majorBidi"/>
      <w:color w:val="272727" w:themeColor="text1" w:themeTint="D8"/>
    </w:rPr>
  </w:style>
  <w:style w:type="paragraph" w:styleId="Title">
    <w:name w:val="Title"/>
    <w:basedOn w:val="Normal"/>
    <w:next w:val="Normal"/>
    <w:link w:val="TitleChar"/>
    <w:uiPriority w:val="10"/>
    <w:qFormat/>
    <w:rsid w:val="001C3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8E1"/>
    <w:pPr>
      <w:spacing w:before="160"/>
      <w:jc w:val="center"/>
    </w:pPr>
    <w:rPr>
      <w:i/>
      <w:iCs/>
      <w:color w:val="404040" w:themeColor="text1" w:themeTint="BF"/>
    </w:rPr>
  </w:style>
  <w:style w:type="character" w:customStyle="1" w:styleId="QuoteChar">
    <w:name w:val="Quote Char"/>
    <w:basedOn w:val="DefaultParagraphFont"/>
    <w:link w:val="Quote"/>
    <w:uiPriority w:val="29"/>
    <w:rsid w:val="001C38E1"/>
    <w:rPr>
      <w:i/>
      <w:iCs/>
      <w:color w:val="404040" w:themeColor="text1" w:themeTint="BF"/>
    </w:rPr>
  </w:style>
  <w:style w:type="paragraph" w:styleId="ListParagraph">
    <w:name w:val="List Paragraph"/>
    <w:basedOn w:val="Normal"/>
    <w:uiPriority w:val="34"/>
    <w:qFormat/>
    <w:rsid w:val="001C38E1"/>
    <w:pPr>
      <w:ind w:left="720"/>
      <w:contextualSpacing/>
    </w:pPr>
  </w:style>
  <w:style w:type="character" w:styleId="IntenseEmphasis">
    <w:name w:val="Intense Emphasis"/>
    <w:basedOn w:val="DefaultParagraphFont"/>
    <w:uiPriority w:val="21"/>
    <w:qFormat/>
    <w:rsid w:val="001C38E1"/>
    <w:rPr>
      <w:i/>
      <w:iCs/>
      <w:color w:val="0F4761" w:themeColor="accent1" w:themeShade="BF"/>
    </w:rPr>
  </w:style>
  <w:style w:type="paragraph" w:styleId="IntenseQuote">
    <w:name w:val="Intense Quote"/>
    <w:basedOn w:val="Normal"/>
    <w:next w:val="Normal"/>
    <w:link w:val="IntenseQuoteChar"/>
    <w:uiPriority w:val="30"/>
    <w:qFormat/>
    <w:rsid w:val="001C3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8E1"/>
    <w:rPr>
      <w:i/>
      <w:iCs/>
      <w:color w:val="0F4761" w:themeColor="accent1" w:themeShade="BF"/>
    </w:rPr>
  </w:style>
  <w:style w:type="character" w:styleId="IntenseReference">
    <w:name w:val="Intense Reference"/>
    <w:basedOn w:val="DefaultParagraphFont"/>
    <w:uiPriority w:val="32"/>
    <w:qFormat/>
    <w:rsid w:val="001C38E1"/>
    <w:rPr>
      <w:b/>
      <w:bCs/>
      <w:smallCaps/>
      <w:color w:val="0F4761" w:themeColor="accent1" w:themeShade="BF"/>
      <w:spacing w:val="5"/>
    </w:rPr>
  </w:style>
  <w:style w:type="table" w:styleId="TableGrid">
    <w:name w:val="Table Grid"/>
    <w:basedOn w:val="TableNormal"/>
    <w:uiPriority w:val="39"/>
    <w:rsid w:val="001C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C38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C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E1"/>
  </w:style>
  <w:style w:type="paragraph" w:styleId="Footer">
    <w:name w:val="footer"/>
    <w:basedOn w:val="Normal"/>
    <w:link w:val="FooterChar"/>
    <w:uiPriority w:val="99"/>
    <w:unhideWhenUsed/>
    <w:rsid w:val="001C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E1"/>
  </w:style>
  <w:style w:type="paragraph" w:styleId="NormalWeb">
    <w:name w:val="Normal (Web)"/>
    <w:basedOn w:val="Normal"/>
    <w:uiPriority w:val="99"/>
    <w:unhideWhenUsed/>
    <w:rsid w:val="001C38E1"/>
    <w:rPr>
      <w:rFonts w:ascii="Times New Roman" w:hAnsi="Times New Roman" w:cs="Times New Roman"/>
    </w:rPr>
  </w:style>
  <w:style w:type="table" w:styleId="GridTable1Light-Accent1">
    <w:name w:val="Grid Table 1 Light Accent 1"/>
    <w:basedOn w:val="TableNormal"/>
    <w:uiPriority w:val="46"/>
    <w:rsid w:val="00EC54F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cPr>
      <w:shd w:val="clear" w:color="auto" w:fill="auto"/>
      <w:vAlign w:val="center"/>
    </w:tc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B31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9F7" w:themeFill="text2" w:themeFillTint="1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1">
    <w:name w:val="Grid Table 4 Accent 1"/>
    <w:basedOn w:val="TableNormal"/>
    <w:uiPriority w:val="49"/>
    <w:rsid w:val="001B313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uiPriority w:val="99"/>
    <w:semiHidden/>
    <w:unhideWhenUsed/>
    <w:rsid w:val="00A17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D6E"/>
    <w:rPr>
      <w:sz w:val="20"/>
      <w:szCs w:val="20"/>
    </w:rPr>
  </w:style>
  <w:style w:type="character" w:styleId="FootnoteReference">
    <w:name w:val="footnote reference"/>
    <w:basedOn w:val="DefaultParagraphFont"/>
    <w:uiPriority w:val="99"/>
    <w:semiHidden/>
    <w:unhideWhenUsed/>
    <w:rsid w:val="00A17D6E"/>
    <w:rPr>
      <w:vertAlign w:val="superscript"/>
    </w:rPr>
  </w:style>
  <w:style w:type="character" w:styleId="CommentReference">
    <w:name w:val="annotation reference"/>
    <w:basedOn w:val="DefaultParagraphFont"/>
    <w:uiPriority w:val="99"/>
    <w:semiHidden/>
    <w:unhideWhenUsed/>
    <w:rsid w:val="00E16DFC"/>
    <w:rPr>
      <w:sz w:val="16"/>
      <w:szCs w:val="16"/>
    </w:rPr>
  </w:style>
  <w:style w:type="paragraph" w:styleId="CommentText">
    <w:name w:val="annotation text"/>
    <w:basedOn w:val="Normal"/>
    <w:link w:val="CommentTextChar"/>
    <w:uiPriority w:val="99"/>
    <w:unhideWhenUsed/>
    <w:rsid w:val="00E16DFC"/>
    <w:pPr>
      <w:spacing w:line="240" w:lineRule="auto"/>
    </w:pPr>
    <w:rPr>
      <w:sz w:val="20"/>
      <w:szCs w:val="20"/>
    </w:rPr>
  </w:style>
  <w:style w:type="character" w:customStyle="1" w:styleId="CommentTextChar">
    <w:name w:val="Comment Text Char"/>
    <w:basedOn w:val="DefaultParagraphFont"/>
    <w:link w:val="CommentText"/>
    <w:uiPriority w:val="99"/>
    <w:rsid w:val="00E16DFC"/>
    <w:rPr>
      <w:sz w:val="20"/>
      <w:szCs w:val="20"/>
    </w:rPr>
  </w:style>
  <w:style w:type="paragraph" w:styleId="CommentSubject">
    <w:name w:val="annotation subject"/>
    <w:basedOn w:val="CommentText"/>
    <w:next w:val="CommentText"/>
    <w:link w:val="CommentSubjectChar"/>
    <w:uiPriority w:val="99"/>
    <w:semiHidden/>
    <w:unhideWhenUsed/>
    <w:rsid w:val="00E16DFC"/>
    <w:rPr>
      <w:b/>
      <w:bCs/>
    </w:rPr>
  </w:style>
  <w:style w:type="character" w:customStyle="1" w:styleId="CommentSubjectChar">
    <w:name w:val="Comment Subject Char"/>
    <w:basedOn w:val="CommentTextChar"/>
    <w:link w:val="CommentSubject"/>
    <w:uiPriority w:val="99"/>
    <w:semiHidden/>
    <w:rsid w:val="00E16DFC"/>
    <w:rPr>
      <w:b/>
      <w:bCs/>
      <w:sz w:val="20"/>
      <w:szCs w:val="20"/>
    </w:rPr>
  </w:style>
  <w:style w:type="character" w:styleId="Hyperlink">
    <w:name w:val="Hyperlink"/>
    <w:basedOn w:val="DefaultParagraphFont"/>
    <w:uiPriority w:val="99"/>
    <w:unhideWhenUsed/>
    <w:rsid w:val="00244A20"/>
    <w:rPr>
      <w:color w:val="467886" w:themeColor="hyperlink"/>
      <w:u w:val="single"/>
    </w:rPr>
  </w:style>
  <w:style w:type="character" w:styleId="UnresolvedMention">
    <w:name w:val="Unresolved Mention"/>
    <w:basedOn w:val="DefaultParagraphFont"/>
    <w:uiPriority w:val="99"/>
    <w:semiHidden/>
    <w:unhideWhenUsed/>
    <w:rsid w:val="00244A20"/>
    <w:rPr>
      <w:color w:val="605E5C"/>
      <w:shd w:val="clear" w:color="auto" w:fill="E1DFDD"/>
    </w:rPr>
  </w:style>
  <w:style w:type="paragraph" w:customStyle="1" w:styleId="msonormal0">
    <w:name w:val="msonormal"/>
    <w:basedOn w:val="Normal"/>
    <w:rsid w:val="00B74D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885F6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85F68"/>
    <w:pPr>
      <w:spacing w:after="100"/>
    </w:pPr>
  </w:style>
  <w:style w:type="paragraph" w:styleId="TOC2">
    <w:name w:val="toc 2"/>
    <w:basedOn w:val="Normal"/>
    <w:next w:val="Normal"/>
    <w:autoRedefine/>
    <w:uiPriority w:val="39"/>
    <w:unhideWhenUsed/>
    <w:rsid w:val="00885F68"/>
    <w:pPr>
      <w:spacing w:after="100"/>
      <w:ind w:left="240"/>
    </w:pPr>
  </w:style>
  <w:style w:type="paragraph" w:styleId="TOC3">
    <w:name w:val="toc 3"/>
    <w:basedOn w:val="Normal"/>
    <w:next w:val="Normal"/>
    <w:autoRedefine/>
    <w:uiPriority w:val="39"/>
    <w:unhideWhenUsed/>
    <w:rsid w:val="00885F68"/>
    <w:pPr>
      <w:spacing w:after="100"/>
      <w:ind w:left="480"/>
    </w:pPr>
  </w:style>
  <w:style w:type="table" w:styleId="GridTable5Dark-Accent4">
    <w:name w:val="Grid Table 5 Dark Accent 4"/>
    <w:basedOn w:val="TableNormal"/>
    <w:uiPriority w:val="50"/>
    <w:rsid w:val="00036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GridLight">
    <w:name w:val="Grid Table Light"/>
    <w:basedOn w:val="TableNormal"/>
    <w:uiPriority w:val="40"/>
    <w:rsid w:val="00E25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1">
    <w:name w:val="Grid Table 3 Accent 1"/>
    <w:basedOn w:val="TableNormal"/>
    <w:uiPriority w:val="48"/>
    <w:rsid w:val="005216A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
    <w:name w:val="Grid Table 4"/>
    <w:basedOn w:val="TableNormal"/>
    <w:uiPriority w:val="49"/>
    <w:rsid w:val="003E5E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940F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4061C5"/>
    <w:rPr>
      <w:color w:val="800080"/>
      <w:u w:val="single"/>
    </w:rPr>
  </w:style>
  <w:style w:type="character" w:customStyle="1" w:styleId="apple-tab-span">
    <w:name w:val="apple-tab-span"/>
    <w:basedOn w:val="DefaultParagraphFont"/>
    <w:rsid w:val="004061C5"/>
  </w:style>
  <w:style w:type="character" w:customStyle="1" w:styleId="underline">
    <w:name w:val="underline"/>
    <w:basedOn w:val="DefaultParagraphFont"/>
    <w:rsid w:val="006B0DA1"/>
  </w:style>
  <w:style w:type="paragraph" w:styleId="NoSpacing">
    <w:name w:val="No Spacing"/>
    <w:uiPriority w:val="1"/>
    <w:qFormat/>
    <w:rsid w:val="00BC62F9"/>
    <w:pPr>
      <w:spacing w:after="0" w:line="240" w:lineRule="auto"/>
    </w:pPr>
    <w:rPr>
      <w:lang w:val="hr-HR"/>
    </w:rPr>
  </w:style>
  <w:style w:type="paragraph" w:customStyle="1" w:styleId="podnaslovi">
    <w:name w:val="podnaslovi"/>
    <w:qFormat/>
    <w:rsid w:val="00B66E6F"/>
    <w:rPr>
      <w:rFonts w:ascii="Segoe UI" w:hAnsi="Segoe UI"/>
      <w:color w:val="496D91"/>
      <w:sz w:val="28"/>
      <w:lang w:val="en-GB" w:eastAsia="en-GB"/>
    </w:rPr>
  </w:style>
  <w:style w:type="paragraph" w:customStyle="1" w:styleId="my-2">
    <w:name w:val="my-2"/>
    <w:basedOn w:val="Normal"/>
    <w:rsid w:val="00454D7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customStyle="1" w:styleId="TableGrid8">
    <w:name w:val="Table Grid8"/>
    <w:basedOn w:val="TableNormal"/>
    <w:next w:val="TableGrid"/>
    <w:uiPriority w:val="39"/>
    <w:rsid w:val="00761D2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6EC1"/>
    <w:pPr>
      <w:spacing w:after="0" w:line="240" w:lineRule="auto"/>
    </w:pPr>
    <w:rPr>
      <w:rFonts w:ascii="Segoe UI" w:hAnsi="Segoe UI"/>
      <w:lang w:val="hr-HR"/>
    </w:rPr>
  </w:style>
  <w:style w:type="paragraph" w:styleId="Caption">
    <w:name w:val="caption"/>
    <w:basedOn w:val="Normal"/>
    <w:next w:val="Normal"/>
    <w:uiPriority w:val="35"/>
    <w:unhideWhenUsed/>
    <w:qFormat/>
    <w:rsid w:val="002C357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projekt.gradska-toplana.hr/2023/12/19/karlovac-gradi-buducnost-obnovljivi-izvori-energije-za-odrzivu-i-zdravu-sredin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rlovac.hr/prostorni_planovi/urbanisticki-plan-uredenja-zvijez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lovac.hr/wp-content/uploads/2024/04/PU_ZVIJEZDA.pdf" TargetMode="External"/><Relationship Id="rId5" Type="http://schemas.openxmlformats.org/officeDocument/2006/relationships/webSettings" Target="webSettings.xml"/><Relationship Id="rId15" Type="http://schemas.openxmlformats.org/officeDocument/2006/relationships/hyperlink" Target="https://visitkarlovaccounty.hr/hr/erasmus-innov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tuprojekt.gradska-toplan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4C39-CEE3-416E-8C5F-C014958C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233</Pages>
  <Words>55011</Words>
  <Characters>369677</Characters>
  <Application>Microsoft Office Word</Application>
  <DocSecurity>0</DocSecurity>
  <Lines>12747</Lines>
  <Paragraphs>5662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Šimičić</dc:creator>
  <cp:keywords/>
  <dc:description/>
  <cp:lastModifiedBy>Ivona Šimičić</cp:lastModifiedBy>
  <cp:revision>8</cp:revision>
  <cp:lastPrinted>2025-10-06T12:59:00Z</cp:lastPrinted>
  <dcterms:created xsi:type="dcterms:W3CDTF">2025-10-26T19:55:00Z</dcterms:created>
  <dcterms:modified xsi:type="dcterms:W3CDTF">2025-10-27T06:04:00Z</dcterms:modified>
</cp:coreProperties>
</file>