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Caption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2"/>
        <w:gridCol w:w="5108"/>
      </w:tblGrid>
      <w:tr w:rsidR="005B0986" w:rsidRPr="00E96086" w14:paraId="26EE7B2F" w14:textId="77777777" w:rsidTr="00B648D9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vAlign w:val="center"/>
          </w:tcPr>
          <w:p w14:paraId="7429B2A3" w14:textId="50C4EB81" w:rsidR="00643B1C" w:rsidRPr="00A175E7" w:rsidRDefault="005B0986" w:rsidP="00643B1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5E7">
              <w:rPr>
                <w:rFonts w:ascii="Arial" w:hAnsi="Arial" w:cs="Arial"/>
                <w:b/>
                <w:bCs/>
                <w:sz w:val="20"/>
                <w:szCs w:val="20"/>
              </w:rPr>
              <w:t>IZVJEŠĆE O</w:t>
            </w:r>
            <w:r w:rsidR="00643B1C" w:rsidRPr="00A175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PROVEDENOM</w:t>
            </w:r>
            <w:r w:rsidRPr="00A175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SAVJETOVANJU S JAVNOŠĆU</w:t>
            </w:r>
            <w:r w:rsidR="00643B1C" w:rsidRPr="00A175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POSTUPKU</w:t>
            </w:r>
          </w:p>
          <w:p w14:paraId="386DA63B" w14:textId="77777777" w:rsidR="00EB2224" w:rsidRPr="00A175E7" w:rsidRDefault="005B0986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5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DONOŠENJA </w:t>
            </w:r>
            <w:r w:rsidR="00FF5DA1" w:rsidRPr="00A175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PRAVILNIKA O DODJELI BESPOVRATNIH POTPORA </w:t>
            </w:r>
          </w:p>
          <w:p w14:paraId="4F779E86" w14:textId="7A44B200" w:rsidR="0048632E" w:rsidRPr="00A175E7" w:rsidRDefault="00FF5DA1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5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MALE VRIJEDNOSTI </w:t>
            </w:r>
            <w:r w:rsidR="005E57EC" w:rsidRPr="00A175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SUBJEKTE MALOG GOSPODARSTVA </w:t>
            </w:r>
          </w:p>
          <w:p w14:paraId="6A2FCA7A" w14:textId="500E4B9D" w:rsidR="00643B1C" w:rsidRPr="00A175E7" w:rsidRDefault="005E57EC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5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PODRUČJU GRADA KARLOVCA ZA </w:t>
            </w:r>
            <w:r w:rsidR="00C2418C" w:rsidRPr="00A175E7">
              <w:rPr>
                <w:rFonts w:ascii="Arial" w:hAnsi="Arial" w:cs="Arial"/>
                <w:b/>
                <w:bCs/>
                <w:sz w:val="20"/>
                <w:szCs w:val="20"/>
              </w:rPr>
              <w:t>2026. GODINU</w:t>
            </w:r>
          </w:p>
          <w:p w14:paraId="650B2745" w14:textId="77777777" w:rsidR="00643B1C" w:rsidRPr="00A175E7" w:rsidRDefault="00643B1C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579B8A" w14:textId="2A887571" w:rsidR="005B0986" w:rsidRPr="00A175E7" w:rsidRDefault="005B0986" w:rsidP="004863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2CF913B9" w:rsidR="005B0986" w:rsidRPr="00A175E7" w:rsidRDefault="005B0986" w:rsidP="00643B1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5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2452BA" w:rsidRPr="00A175E7">
              <w:rPr>
                <w:rFonts w:ascii="Arial" w:hAnsi="Arial" w:cs="Arial"/>
                <w:b/>
                <w:bCs/>
                <w:sz w:val="20"/>
                <w:szCs w:val="20"/>
              </w:rPr>
              <w:t>Upravni odjel za gospodarstvo, razvoj grada i fondove EU</w:t>
            </w:r>
          </w:p>
          <w:p w14:paraId="73E4ADDA" w14:textId="2E4BD406" w:rsidR="005B0986" w:rsidRPr="00E96086" w:rsidRDefault="002452BA" w:rsidP="00643B1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5E7">
              <w:rPr>
                <w:rFonts w:ascii="Arial" w:hAnsi="Arial" w:cs="Arial"/>
                <w:b/>
                <w:bCs/>
                <w:sz w:val="20"/>
                <w:szCs w:val="20"/>
              </w:rPr>
              <w:t>Karlovac</w:t>
            </w:r>
            <w:r w:rsidR="005B0986" w:rsidRPr="00A175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A175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24. veljače 2026. </w:t>
            </w:r>
          </w:p>
        </w:tc>
      </w:tr>
      <w:tr w:rsidR="00FF5DA1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2E40367B" w:rsidR="005B0986" w:rsidRPr="00E96086" w:rsidRDefault="008B52B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52B5">
              <w:rPr>
                <w:rFonts w:ascii="Arial" w:hAnsi="Arial" w:cs="Arial"/>
                <w:bCs/>
                <w:sz w:val="20"/>
                <w:szCs w:val="20"/>
              </w:rPr>
              <w:t>Izvješće o provedenom savjetovanju o nacrtu prijedloga Pravilnika o dodjeli bespovratnih potpora male vrijednosti za subjekte malog gospodarstva na području Grada Karlovca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8B52B5">
              <w:rPr>
                <w:rFonts w:ascii="Arial" w:hAnsi="Arial" w:cs="Arial"/>
                <w:bCs/>
                <w:sz w:val="20"/>
                <w:szCs w:val="20"/>
              </w:rPr>
              <w:t>. godinu</w:t>
            </w:r>
          </w:p>
        </w:tc>
      </w:tr>
      <w:tr w:rsidR="00FF5DA1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07D99460" w:rsidR="005B0986" w:rsidRPr="00E96086" w:rsidRDefault="001B4C2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B4C25">
              <w:rPr>
                <w:rFonts w:ascii="Arial" w:hAnsi="Arial" w:cs="Arial"/>
                <w:bCs/>
                <w:sz w:val="20"/>
                <w:szCs w:val="20"/>
              </w:rPr>
              <w:t>Upravni odjel za gospodarstvo, razvoj grada i fondove EU</w:t>
            </w:r>
          </w:p>
        </w:tc>
      </w:tr>
      <w:tr w:rsidR="00FF5DA1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0C5A62A1" w:rsidR="005B0986" w:rsidRPr="00E96086" w:rsidRDefault="00EC01E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Razloz</w:t>
            </w:r>
            <w:r w:rsidR="008E500D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EC01EA">
              <w:rPr>
                <w:rFonts w:ascii="Arial" w:hAnsi="Arial" w:cs="Arial"/>
                <w:bCs/>
                <w:sz w:val="20"/>
                <w:szCs w:val="20"/>
              </w:rPr>
              <w:t xml:space="preserve"> su </w:t>
            </w:r>
            <w:r w:rsidR="0086299E" w:rsidRPr="0086299E">
              <w:rPr>
                <w:rFonts w:ascii="Arial" w:hAnsi="Arial" w:cs="Arial"/>
                <w:bCs/>
                <w:sz w:val="20"/>
                <w:szCs w:val="20"/>
              </w:rPr>
              <w:t>pomoć subjektima malog gospodarstva</w:t>
            </w:r>
            <w:r w:rsidR="00777B02">
              <w:rPr>
                <w:rFonts w:ascii="Arial" w:hAnsi="Arial" w:cs="Arial"/>
                <w:bCs/>
                <w:sz w:val="20"/>
                <w:szCs w:val="20"/>
              </w:rPr>
              <w:t xml:space="preserve"> za početak poslovanja</w:t>
            </w:r>
            <w:r w:rsidR="004A68B0">
              <w:rPr>
                <w:rFonts w:ascii="Arial" w:hAnsi="Arial" w:cs="Arial"/>
                <w:bCs/>
                <w:sz w:val="20"/>
                <w:szCs w:val="20"/>
              </w:rPr>
              <w:t xml:space="preserve"> i pomoć</w:t>
            </w:r>
            <w:r w:rsidR="0086299E" w:rsidRPr="0086299E">
              <w:rPr>
                <w:rFonts w:ascii="Arial" w:hAnsi="Arial" w:cs="Arial"/>
                <w:bCs/>
                <w:sz w:val="20"/>
                <w:szCs w:val="20"/>
              </w:rPr>
              <w:t xml:space="preserve"> u obuhvatu projekta „Poboljšanje vodnokomunalne infrastrukture aglomeracije Karlovac – Duga Resa“ iz razloga izuzetno otežanog poslovanja</w:t>
            </w:r>
            <w:r w:rsidR="0000310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673C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310E">
              <w:rPr>
                <w:rFonts w:ascii="Arial" w:hAnsi="Arial" w:cs="Arial"/>
                <w:bCs/>
                <w:sz w:val="20"/>
                <w:szCs w:val="20"/>
              </w:rPr>
              <w:t>Ciljevi su</w:t>
            </w:r>
            <w:r w:rsidR="0086299E" w:rsidRPr="0086299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C01EA">
              <w:rPr>
                <w:rFonts w:ascii="Arial" w:hAnsi="Arial" w:cs="Arial"/>
                <w:bCs/>
                <w:sz w:val="20"/>
                <w:szCs w:val="20"/>
              </w:rPr>
              <w:t>poticanje zapošljavanja iz svih kategorija radno sposobnih osoba; poticanje otvaranja novih gospodarskih subjekata i općenito razvoja gospodarstva Grada Karlovca;  povećanje aktivnosti u obrtništvu, te mikro i malom i poduzetništvu, kao i razvoju novih perspektivnih tržišno konkurentnih zanimanja i djelatnosti</w:t>
            </w:r>
            <w:r w:rsidR="0000310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FF5DA1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28AF54E7" w:rsidR="005B0986" w:rsidRPr="00E96086" w:rsidRDefault="003A3C8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65767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https://www.karlovac.hr/savjetovanja/nacrt-pravilnika-o-dodjeli-bespovratnih-potpora-male-vrijednosti-za-subjekte-malog-gospodarstva-na-podrucju-grada-karlovca-za-2026-godinu/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FF5DA1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2E4A902C" w:rsidR="005B0986" w:rsidRPr="00E96086" w:rsidRDefault="00E04B0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19.01.-18.02.2026.</w:t>
            </w:r>
          </w:p>
        </w:tc>
      </w:tr>
      <w:tr w:rsidR="00FF5DA1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615C5710" w:rsidR="008D1610" w:rsidRPr="00E96086" w:rsidRDefault="005F138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900659">
              <w:rPr>
                <w:rFonts w:ascii="Arial" w:hAnsi="Arial" w:cs="Arial"/>
                <w:bCs/>
                <w:sz w:val="20"/>
                <w:szCs w:val="20"/>
              </w:rPr>
              <w:t xml:space="preserve">aprimljeno je </w:t>
            </w:r>
            <w:r w:rsidR="00E264C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00659">
              <w:rPr>
                <w:rFonts w:ascii="Arial" w:hAnsi="Arial" w:cs="Arial"/>
                <w:bCs/>
                <w:sz w:val="20"/>
                <w:szCs w:val="20"/>
              </w:rPr>
              <w:t>5 pri</w:t>
            </w:r>
            <w:r w:rsidR="00F80E68">
              <w:rPr>
                <w:rFonts w:ascii="Arial" w:hAnsi="Arial" w:cs="Arial"/>
                <w:bCs/>
                <w:sz w:val="20"/>
                <w:szCs w:val="20"/>
              </w:rPr>
              <w:t>mjedbi</w:t>
            </w:r>
            <w:r w:rsidR="00DE467D">
              <w:rPr>
                <w:rFonts w:ascii="Arial" w:hAnsi="Arial" w:cs="Arial"/>
                <w:bCs/>
                <w:sz w:val="20"/>
                <w:szCs w:val="20"/>
              </w:rPr>
              <w:t xml:space="preserve"> od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DE467D">
              <w:rPr>
                <w:rFonts w:ascii="Arial" w:hAnsi="Arial" w:cs="Arial"/>
                <w:bCs/>
                <w:sz w:val="20"/>
                <w:szCs w:val="20"/>
              </w:rPr>
              <w:t xml:space="preserve"> podnositelja</w:t>
            </w:r>
          </w:p>
        </w:tc>
      </w:tr>
      <w:tr w:rsidR="00FF5DA1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6698E0B1" w:rsidR="005B0986" w:rsidRPr="00E96086" w:rsidRDefault="000A750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Analiza dostavljenih primjedbi/komentara/</w:t>
            </w:r>
            <w:r w:rsidR="00787DAA">
              <w:rPr>
                <w:rFonts w:ascii="Arial" w:hAnsi="Arial" w:cs="Arial"/>
                <w:bCs/>
                <w:sz w:val="20"/>
                <w:szCs w:val="20"/>
              </w:rPr>
              <w:t>prijedloga</w:t>
            </w:r>
            <w:r w:rsidR="00E738EC" w:rsidRPr="00E96086">
              <w:rPr>
                <w:rFonts w:ascii="Arial" w:hAnsi="Arial" w:cs="Arial"/>
                <w:bCs/>
                <w:sz w:val="20"/>
                <w:szCs w:val="20"/>
              </w:rPr>
              <w:t>–prilog 1.</w:t>
            </w:r>
          </w:p>
        </w:tc>
      </w:tr>
      <w:tr w:rsidR="00FF5DA1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5E82C9CB" w:rsidR="00710D22" w:rsidRPr="00E96086" w:rsidRDefault="00702C4E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FF5DA1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27CF1CB" w:rsidR="005B0986" w:rsidRPr="00E96086" w:rsidRDefault="005D4596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</w:tbl>
    <w:p w14:paraId="1AD0C611" w14:textId="77777777" w:rsidR="00D60EC2" w:rsidRDefault="00D60EC2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</w:p>
    <w:p w14:paraId="6CA71AF0" w14:textId="77777777" w:rsidR="00D60EC2" w:rsidRPr="00A72032" w:rsidRDefault="00D60EC2" w:rsidP="00A72032">
      <w:pPr>
        <w:pStyle w:val="NoSpacing"/>
        <w:rPr>
          <w:rFonts w:ascii="Arial" w:hAnsi="Arial" w:cs="Arial"/>
          <w:sz w:val="20"/>
          <w:szCs w:val="20"/>
        </w:rPr>
      </w:pPr>
      <w:r w:rsidRPr="00A72032">
        <w:rPr>
          <w:rFonts w:ascii="Arial" w:hAnsi="Arial" w:cs="Arial"/>
          <w:sz w:val="20"/>
          <w:szCs w:val="20"/>
        </w:rPr>
        <w:t>KLASA: 983-01/26-01/01</w:t>
      </w:r>
    </w:p>
    <w:p w14:paraId="61C15FCC" w14:textId="264C43DF" w:rsidR="00D60EC2" w:rsidRPr="00A72032" w:rsidRDefault="00D60EC2" w:rsidP="00A72032">
      <w:pPr>
        <w:pStyle w:val="NoSpacing"/>
        <w:rPr>
          <w:rFonts w:ascii="Arial" w:hAnsi="Arial" w:cs="Arial"/>
          <w:sz w:val="20"/>
          <w:szCs w:val="20"/>
        </w:rPr>
      </w:pPr>
      <w:r w:rsidRPr="00A72032">
        <w:rPr>
          <w:rFonts w:ascii="Arial" w:hAnsi="Arial" w:cs="Arial"/>
          <w:sz w:val="20"/>
          <w:szCs w:val="20"/>
        </w:rPr>
        <w:t>UR.BROJ: 2133-1-09-01/05-26-</w:t>
      </w:r>
      <w:r w:rsidR="003367BA" w:rsidRPr="00A72032">
        <w:rPr>
          <w:rFonts w:ascii="Arial" w:hAnsi="Arial" w:cs="Arial"/>
          <w:sz w:val="20"/>
          <w:szCs w:val="20"/>
        </w:rPr>
        <w:t>5</w:t>
      </w:r>
    </w:p>
    <w:p w14:paraId="1E9600A9" w14:textId="6FD0D387" w:rsidR="00D60EC2" w:rsidRPr="00A72032" w:rsidRDefault="00D60EC2" w:rsidP="00A72032">
      <w:pPr>
        <w:pStyle w:val="NoSpacing"/>
        <w:rPr>
          <w:rFonts w:ascii="Arial" w:hAnsi="Arial" w:cs="Arial"/>
          <w:sz w:val="20"/>
          <w:szCs w:val="20"/>
        </w:rPr>
      </w:pPr>
      <w:r w:rsidRPr="00A72032">
        <w:rPr>
          <w:rFonts w:ascii="Arial" w:hAnsi="Arial" w:cs="Arial"/>
          <w:sz w:val="20"/>
          <w:szCs w:val="20"/>
        </w:rPr>
        <w:t>Karlovac, 24. veljače 2026.</w:t>
      </w:r>
      <w:r w:rsidR="00530863" w:rsidRPr="00A72032">
        <w:rPr>
          <w:rFonts w:ascii="Arial" w:hAnsi="Arial" w:cs="Arial"/>
          <w:sz w:val="20"/>
          <w:szCs w:val="20"/>
        </w:rPr>
        <w:t xml:space="preserve"> </w:t>
      </w:r>
      <w:bookmarkEnd w:id="0"/>
    </w:p>
    <w:sectPr w:rsidR="00D60EC2" w:rsidRPr="00A72032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0CA5" w14:textId="77777777" w:rsidR="00754AD1" w:rsidRDefault="00754AD1" w:rsidP="00E96086">
      <w:pPr>
        <w:spacing w:after="0" w:line="240" w:lineRule="auto"/>
      </w:pPr>
      <w:r>
        <w:separator/>
      </w:r>
    </w:p>
  </w:endnote>
  <w:endnote w:type="continuationSeparator" w:id="0">
    <w:p w14:paraId="06771EF1" w14:textId="77777777" w:rsidR="00754AD1" w:rsidRDefault="00754AD1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B4FC" w14:textId="77777777" w:rsidR="00754AD1" w:rsidRDefault="00754AD1" w:rsidP="00E96086">
      <w:pPr>
        <w:spacing w:after="0" w:line="240" w:lineRule="auto"/>
      </w:pPr>
      <w:r>
        <w:separator/>
      </w:r>
    </w:p>
  </w:footnote>
  <w:footnote w:type="continuationSeparator" w:id="0">
    <w:p w14:paraId="215F823E" w14:textId="77777777" w:rsidR="00754AD1" w:rsidRDefault="00754AD1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0310E"/>
    <w:rsid w:val="00035901"/>
    <w:rsid w:val="00053D88"/>
    <w:rsid w:val="000A350D"/>
    <w:rsid w:val="000A7505"/>
    <w:rsid w:val="001907B5"/>
    <w:rsid w:val="001B4C25"/>
    <w:rsid w:val="002243AD"/>
    <w:rsid w:val="002452BA"/>
    <w:rsid w:val="002909A0"/>
    <w:rsid w:val="002E63FB"/>
    <w:rsid w:val="002E65E6"/>
    <w:rsid w:val="003367BA"/>
    <w:rsid w:val="00345541"/>
    <w:rsid w:val="003A3C8C"/>
    <w:rsid w:val="003D41E4"/>
    <w:rsid w:val="0048632E"/>
    <w:rsid w:val="00487095"/>
    <w:rsid w:val="004A68B0"/>
    <w:rsid w:val="00504138"/>
    <w:rsid w:val="00530863"/>
    <w:rsid w:val="00532451"/>
    <w:rsid w:val="00546BC2"/>
    <w:rsid w:val="005B0986"/>
    <w:rsid w:val="005D4596"/>
    <w:rsid w:val="005E57EC"/>
    <w:rsid w:val="005F1380"/>
    <w:rsid w:val="00643B1C"/>
    <w:rsid w:val="00673C14"/>
    <w:rsid w:val="006852F2"/>
    <w:rsid w:val="006B4EB8"/>
    <w:rsid w:val="00702C4E"/>
    <w:rsid w:val="00710D22"/>
    <w:rsid w:val="00754AD1"/>
    <w:rsid w:val="00777B02"/>
    <w:rsid w:val="00787DAA"/>
    <w:rsid w:val="00793434"/>
    <w:rsid w:val="00814234"/>
    <w:rsid w:val="00861A01"/>
    <w:rsid w:val="0086299E"/>
    <w:rsid w:val="008B52B5"/>
    <w:rsid w:val="008D1610"/>
    <w:rsid w:val="008E500D"/>
    <w:rsid w:val="00900659"/>
    <w:rsid w:val="0098398F"/>
    <w:rsid w:val="00A175E7"/>
    <w:rsid w:val="00A34133"/>
    <w:rsid w:val="00A72032"/>
    <w:rsid w:val="00B648D9"/>
    <w:rsid w:val="00B85C09"/>
    <w:rsid w:val="00C2418C"/>
    <w:rsid w:val="00C94C45"/>
    <w:rsid w:val="00D427D8"/>
    <w:rsid w:val="00D602B3"/>
    <w:rsid w:val="00D60EC2"/>
    <w:rsid w:val="00D64B41"/>
    <w:rsid w:val="00DE467D"/>
    <w:rsid w:val="00E04B00"/>
    <w:rsid w:val="00E264CD"/>
    <w:rsid w:val="00E43757"/>
    <w:rsid w:val="00E738EC"/>
    <w:rsid w:val="00E96086"/>
    <w:rsid w:val="00EB2224"/>
    <w:rsid w:val="00EC01EA"/>
    <w:rsid w:val="00EC347B"/>
    <w:rsid w:val="00F05AA3"/>
    <w:rsid w:val="00F742DA"/>
    <w:rsid w:val="00F80E68"/>
    <w:rsid w:val="00F85322"/>
    <w:rsid w:val="00FB252D"/>
    <w:rsid w:val="00FF0B57"/>
    <w:rsid w:val="00FF5DA1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8142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23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367BA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rlovac.hr/savjetovanja/nacrt-pravilnika-o-dodjeli-bespovratnih-potpora-male-vrijednosti-za-subjekte-malog-gospodarstva-na-podrucju-grada-karlovca-za-2026-godin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Vinovrški</cp:lastModifiedBy>
  <cp:revision>49</cp:revision>
  <cp:lastPrinted>2025-10-29T07:05:00Z</cp:lastPrinted>
  <dcterms:created xsi:type="dcterms:W3CDTF">2025-10-29T07:06:00Z</dcterms:created>
  <dcterms:modified xsi:type="dcterms:W3CDTF">2026-02-24T11:44:00Z</dcterms:modified>
</cp:coreProperties>
</file>