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1B84" w14:textId="77777777" w:rsidR="00A41BF1" w:rsidRDefault="007D7D5B" w:rsidP="007613FD">
      <w:pPr>
        <w:jc w:val="center"/>
      </w:pPr>
      <w:r>
        <w:rPr>
          <w:b/>
        </w:rPr>
        <w:t xml:space="preserve">Obrazloženje </w:t>
      </w:r>
    </w:p>
    <w:p w14:paraId="632155BE" w14:textId="0B5FF403" w:rsidR="00A41BF1" w:rsidRDefault="007D7D5B" w:rsidP="007613FD">
      <w:pPr>
        <w:jc w:val="center"/>
      </w:pPr>
      <w:r>
        <w:rPr>
          <w:b/>
        </w:rPr>
        <w:t>Prijedloga Proračuna Grada Karlovca za 202</w:t>
      </w:r>
      <w:r w:rsidR="00997202">
        <w:rPr>
          <w:b/>
        </w:rPr>
        <w:t>6</w:t>
      </w:r>
      <w:r>
        <w:rPr>
          <w:b/>
        </w:rPr>
        <w:t xml:space="preserve">. godinu i </w:t>
      </w:r>
    </w:p>
    <w:p w14:paraId="10E33C1C" w14:textId="6C82A58E" w:rsidR="00A41BF1" w:rsidRDefault="007D7D5B" w:rsidP="007613FD">
      <w:pPr>
        <w:jc w:val="center"/>
      </w:pPr>
      <w:r>
        <w:rPr>
          <w:b/>
        </w:rPr>
        <w:t>projekcij</w:t>
      </w:r>
      <w:r w:rsidR="00944E12">
        <w:rPr>
          <w:b/>
        </w:rPr>
        <w:t>a</w:t>
      </w:r>
      <w:r>
        <w:rPr>
          <w:b/>
        </w:rPr>
        <w:t xml:space="preserve"> za 202</w:t>
      </w:r>
      <w:r w:rsidR="00997202">
        <w:rPr>
          <w:b/>
        </w:rPr>
        <w:t>7</w:t>
      </w:r>
      <w:r>
        <w:rPr>
          <w:b/>
        </w:rPr>
        <w:t>. - 202</w:t>
      </w:r>
      <w:r w:rsidR="00997202">
        <w:rPr>
          <w:b/>
        </w:rPr>
        <w:t>8</w:t>
      </w:r>
      <w:r>
        <w:rPr>
          <w:b/>
        </w:rPr>
        <w:t>. godinu</w:t>
      </w:r>
    </w:p>
    <w:p w14:paraId="7885A8BA" w14:textId="77777777" w:rsidR="00A41BF1" w:rsidRDefault="00A41BF1" w:rsidP="007613FD">
      <w:pPr>
        <w:jc w:val="center"/>
        <w:rPr>
          <w:sz w:val="32"/>
          <w:szCs w:val="32"/>
        </w:rPr>
      </w:pPr>
    </w:p>
    <w:p w14:paraId="3AA6EE5E" w14:textId="77777777" w:rsidR="00A41BF1" w:rsidRPr="00E75260" w:rsidRDefault="007D7D5B" w:rsidP="007613FD">
      <w:pPr>
        <w:pStyle w:val="Heading1"/>
        <w:spacing w:before="0" w:after="0"/>
        <w:rPr>
          <w:color w:val="auto"/>
        </w:rPr>
      </w:pPr>
      <w:r w:rsidRPr="00E75260">
        <w:rPr>
          <w:color w:val="auto"/>
        </w:rPr>
        <w:t>UVOD</w:t>
      </w:r>
    </w:p>
    <w:p w14:paraId="31135D4C" w14:textId="77777777" w:rsidR="00A41BF1" w:rsidRDefault="00A41BF1" w:rsidP="007613FD">
      <w:pPr>
        <w:rPr>
          <w:rFonts w:ascii="Tahoma" w:eastAsia="Tahoma" w:hAnsi="Tahoma" w:cs="Tahoma"/>
          <w:sz w:val="21"/>
          <w:szCs w:val="21"/>
        </w:rPr>
      </w:pPr>
    </w:p>
    <w:p w14:paraId="6CFF133F" w14:textId="77777777" w:rsidR="005427AD" w:rsidRDefault="00807DF4" w:rsidP="00010A3F">
      <w:pPr>
        <w:ind w:firstLine="432"/>
        <w:jc w:val="both"/>
      </w:pPr>
      <w:r>
        <w:t xml:space="preserve">Metodologija </w:t>
      </w:r>
      <w:r w:rsidR="00664523">
        <w:t xml:space="preserve">za izradu </w:t>
      </w:r>
      <w:r w:rsidR="00760780">
        <w:t xml:space="preserve">i donošenje </w:t>
      </w:r>
      <w:r w:rsidR="00664523">
        <w:t xml:space="preserve">proračuna jedinica lokalne i područne (regionalne) samouprave </w:t>
      </w:r>
      <w:r w:rsidR="00A24FA3">
        <w:t xml:space="preserve">te financijskih planova proračunskih i izvanproračunskih korisnika </w:t>
      </w:r>
      <w:r w:rsidR="00664523">
        <w:t>propisana je Zakonom o pr</w:t>
      </w:r>
      <w:r w:rsidR="00AC3B27">
        <w:t>oračunu</w:t>
      </w:r>
      <w:r w:rsidR="001229C5">
        <w:t xml:space="preserve"> </w:t>
      </w:r>
      <w:r w:rsidR="00010A3F">
        <w:t>(</w:t>
      </w:r>
      <w:r w:rsidR="00374820">
        <w:t>„</w:t>
      </w:r>
      <w:r w:rsidR="00010A3F">
        <w:t>Narodne novine</w:t>
      </w:r>
      <w:r w:rsidR="00374820">
        <w:t>“,</w:t>
      </w:r>
      <w:r w:rsidR="00010A3F">
        <w:t xml:space="preserve"> broj 144/21)</w:t>
      </w:r>
      <w:r w:rsidR="00AC3B27">
        <w:t xml:space="preserve"> </w:t>
      </w:r>
      <w:r w:rsidR="00374820">
        <w:t xml:space="preserve">i </w:t>
      </w:r>
      <w:r w:rsidR="00AC3B27">
        <w:t xml:space="preserve">podzakonskim aktima kojima se uređuje provedba navedenog </w:t>
      </w:r>
      <w:r w:rsidR="002D753C">
        <w:t>Zakona</w:t>
      </w:r>
      <w:r w:rsidR="005427AD">
        <w:t xml:space="preserve">: </w:t>
      </w:r>
    </w:p>
    <w:p w14:paraId="2679F061" w14:textId="77777777" w:rsidR="00F8465C" w:rsidRDefault="005427AD" w:rsidP="005427AD">
      <w:pPr>
        <w:pStyle w:val="ListParagraph"/>
        <w:numPr>
          <w:ilvl w:val="0"/>
          <w:numId w:val="31"/>
        </w:numPr>
        <w:jc w:val="both"/>
      </w:pPr>
      <w:r>
        <w:t>Pravilnik o planiranju u sustavu proračuna</w:t>
      </w:r>
      <w:r w:rsidR="00F8465C">
        <w:t xml:space="preserve"> („Narodne novine“, broj 1/24)</w:t>
      </w:r>
    </w:p>
    <w:p w14:paraId="5D4AC542" w14:textId="09960F30" w:rsidR="00B755E3" w:rsidRDefault="001951E4" w:rsidP="005427AD">
      <w:pPr>
        <w:pStyle w:val="ListParagraph"/>
        <w:numPr>
          <w:ilvl w:val="0"/>
          <w:numId w:val="31"/>
        </w:numPr>
        <w:jc w:val="both"/>
      </w:pPr>
      <w:r>
        <w:t>Pravilnik o proračunskom računovodstvu i Računskom planu (</w:t>
      </w:r>
      <w:r w:rsidR="002F3433">
        <w:t>„</w:t>
      </w:r>
      <w:r>
        <w:t>Narodne novine</w:t>
      </w:r>
      <w:r w:rsidR="002F3433">
        <w:t>“,</w:t>
      </w:r>
      <w:r>
        <w:t xml:space="preserve"> broj 158/</w:t>
      </w:r>
      <w:r w:rsidR="00B755E3">
        <w:t>23 i 154/24)</w:t>
      </w:r>
    </w:p>
    <w:p w14:paraId="27572AEA" w14:textId="07F4D08E" w:rsidR="00343B02" w:rsidRDefault="00B755E3" w:rsidP="005427AD">
      <w:pPr>
        <w:pStyle w:val="ListParagraph"/>
        <w:numPr>
          <w:ilvl w:val="0"/>
          <w:numId w:val="31"/>
        </w:numPr>
        <w:jc w:val="both"/>
      </w:pPr>
      <w:r>
        <w:t>Pravilnik o proračunskim klasifikacijama (</w:t>
      </w:r>
      <w:r w:rsidR="002F3433">
        <w:t>„</w:t>
      </w:r>
      <w:r>
        <w:t>Narodne novine</w:t>
      </w:r>
      <w:r w:rsidR="002F3433">
        <w:t>“</w:t>
      </w:r>
      <w:r>
        <w:t xml:space="preserve">, broj </w:t>
      </w:r>
      <w:r w:rsidR="00343B02">
        <w:t>4/24 i 122/25)</w:t>
      </w:r>
    </w:p>
    <w:p w14:paraId="704784BE" w14:textId="75965D11" w:rsidR="002F3433" w:rsidRDefault="00343B02" w:rsidP="005427AD">
      <w:pPr>
        <w:pStyle w:val="ListParagraph"/>
        <w:numPr>
          <w:ilvl w:val="0"/>
          <w:numId w:val="31"/>
        </w:numPr>
        <w:jc w:val="both"/>
      </w:pPr>
      <w:r>
        <w:t xml:space="preserve">Pravilnik o korištenju sredstava Europske unije </w:t>
      </w:r>
      <w:r w:rsidR="002F3433">
        <w:t>(„</w:t>
      </w:r>
      <w:r>
        <w:t>Narodne novine</w:t>
      </w:r>
      <w:r w:rsidR="002F3433">
        <w:t>“</w:t>
      </w:r>
      <w:r>
        <w:t xml:space="preserve">, broj </w:t>
      </w:r>
      <w:r w:rsidR="002F3433">
        <w:t>44/24)</w:t>
      </w:r>
      <w:r w:rsidR="0054038C">
        <w:t>.</w:t>
      </w:r>
    </w:p>
    <w:p w14:paraId="6B583764" w14:textId="77777777" w:rsidR="00C44FCD" w:rsidRDefault="00C44FCD" w:rsidP="002F3433">
      <w:pPr>
        <w:jc w:val="both"/>
      </w:pPr>
    </w:p>
    <w:p w14:paraId="2B44727B" w14:textId="77777777" w:rsidR="00972321" w:rsidRDefault="001C2A15" w:rsidP="00972321">
      <w:pPr>
        <w:jc w:val="both"/>
      </w:pPr>
      <w:r>
        <w:t>Zakon</w:t>
      </w:r>
      <w:r w:rsidR="008A30B8">
        <w:t>om</w:t>
      </w:r>
      <w:r>
        <w:t xml:space="preserve"> o proračunu</w:t>
      </w:r>
      <w:r w:rsidR="008E3105">
        <w:t xml:space="preserve"> definirano je da se proračun sastoji od plana za proračunsku godinu </w:t>
      </w:r>
      <w:r w:rsidR="007919BA">
        <w:t xml:space="preserve">i projekcija za sljedeće dvije godine, a sadrži financijske planove </w:t>
      </w:r>
      <w:r w:rsidR="00FE3D1F">
        <w:t>proračunskih korisnika prikazane kroz opći i posebni dio i obrazloženje proračuna</w:t>
      </w:r>
      <w:r w:rsidR="006255CF">
        <w:t xml:space="preserve">. </w:t>
      </w:r>
      <w:r w:rsidR="001229C5">
        <w:t xml:space="preserve">Predstavničko tijelo jedinice lokalne i područne (regionalne) samouprave donosi proračun, odnosno plan za proračunsku godinu i projekcije za sljedeće dvije proračunske godine na razini skupine ekonomske klasifikacije (druga razina). Proračun i financijski planovi </w:t>
      </w:r>
      <w:r w:rsidR="001229C5" w:rsidRPr="00650228">
        <w:t xml:space="preserve">usvajaju </w:t>
      </w:r>
      <w:r w:rsidR="002023A9" w:rsidRPr="00650228">
        <w:t xml:space="preserve">se </w:t>
      </w:r>
      <w:r w:rsidR="001229C5" w:rsidRPr="00650228">
        <w:t xml:space="preserve">u valuti </w:t>
      </w:r>
      <w:r w:rsidR="001229C5">
        <w:t>euro, što je obveza koja proizlazi iz Zakona o uvođenju eura kao službene valute u Republici Hrvatskoj</w:t>
      </w:r>
      <w:r w:rsidR="001A1E1F">
        <w:t>.</w:t>
      </w:r>
      <w:r w:rsidR="001229C5">
        <w:t xml:space="preserve"> </w:t>
      </w:r>
    </w:p>
    <w:p w14:paraId="602E8A05" w14:textId="2F42A86F" w:rsidR="00A41BF1" w:rsidRDefault="00ED5B4B" w:rsidP="00972321">
      <w:pPr>
        <w:jc w:val="both"/>
      </w:pPr>
      <w:r>
        <w:t xml:space="preserve">     </w:t>
      </w:r>
      <w:r w:rsidR="007D7D5B">
        <w:t xml:space="preserve">                </w:t>
      </w:r>
    </w:p>
    <w:p w14:paraId="57227E04" w14:textId="129245A7" w:rsidR="003C6503" w:rsidRPr="00D01D26" w:rsidRDefault="00261CD6" w:rsidP="003C6503">
      <w:pPr>
        <w:autoSpaceDE w:val="0"/>
        <w:autoSpaceDN w:val="0"/>
        <w:adjustRightInd w:val="0"/>
        <w:jc w:val="both"/>
        <w:rPr>
          <w:strike/>
        </w:rPr>
      </w:pPr>
      <w:r>
        <w:t xml:space="preserve">           </w:t>
      </w:r>
      <w:r w:rsidR="003C6503" w:rsidRPr="002337AA">
        <w:t xml:space="preserve">        Ministarstvo financija je, sukladno odredbama članka 26. Zakona o proračunu i na osnovi Odluke o proračunskom okviru za razdoblje 2026. – 2028., izradilo Upute za izradu prijedloga proračuna jedinica lokalne i područne (regionalne) samouprave za razdoblje 2026. - 2028.  Ove </w:t>
      </w:r>
      <w:r w:rsidR="003C6503">
        <w:t>Upute dostavljaju se svim županijama, gradovima i općinama kako bi njihovo upravno tijelo za financije u suradnji s drugim upravnim tijelima izradilo upute za izradu prijedloga financijskih planova upravnih tijela te proračunskih i izvanproračunskih korisnika jedinica lokalne i područne (regionalne) samouprave i dostavile ih svojim proračunskim i izvanproračunskim korisnicima.</w:t>
      </w:r>
      <w:r w:rsidR="003C6503" w:rsidRPr="00727784">
        <w:rPr>
          <w:color w:val="EE0000"/>
        </w:rPr>
        <w:t xml:space="preserve"> </w:t>
      </w:r>
      <w:r w:rsidR="003C6503" w:rsidRPr="002337AA">
        <w:t xml:space="preserve">Izmjenama i dopunama Pravilnika o proračunskim klasifikacijama iz rujna 2025. godine </w:t>
      </w:r>
      <w:r w:rsidR="00B86B00">
        <w:t>(„Narodne novine</w:t>
      </w:r>
      <w:r w:rsidR="008C0D9D">
        <w:t xml:space="preserve">“, broj 122/25) </w:t>
      </w:r>
      <w:r w:rsidR="003C6503" w:rsidRPr="002337AA">
        <w:t xml:space="preserve">proširena je obveza primjene jedinstvenih oznaka izvora financiranja te jedinice lokalne i područne (regionalne) samouprave u planiranju i izvršavanju </w:t>
      </w:r>
      <w:r w:rsidR="003C6503" w:rsidRPr="00D01D26">
        <w:t xml:space="preserve">proračuna i financijskog plana od proračunskog ciklusa za razdoblje 2026. -2028. primjenjuju izvore financiranja unutar razreda 5 Pomoći i 8 Namjenski primici na sljedeći način: </w:t>
      </w:r>
    </w:p>
    <w:p w14:paraId="61494188" w14:textId="77777777" w:rsidR="003C6503" w:rsidRPr="009D49A4" w:rsidRDefault="003C6503" w:rsidP="003C6503">
      <w:pPr>
        <w:pStyle w:val="ListParagraph"/>
        <w:numPr>
          <w:ilvl w:val="0"/>
          <w:numId w:val="32"/>
        </w:numPr>
        <w:autoSpaceDE w:val="0"/>
        <w:autoSpaceDN w:val="0"/>
        <w:adjustRightInd w:val="0"/>
        <w:jc w:val="both"/>
      </w:pPr>
      <w:r w:rsidRPr="009D49A4">
        <w:t>51 Programi Unije, 510 Programi Unije</w:t>
      </w:r>
    </w:p>
    <w:p w14:paraId="5263F5B1" w14:textId="77777777" w:rsidR="003C6503" w:rsidRPr="009D49A4" w:rsidRDefault="003C6503" w:rsidP="003C6503">
      <w:pPr>
        <w:pStyle w:val="ListParagraph"/>
        <w:numPr>
          <w:ilvl w:val="0"/>
          <w:numId w:val="32"/>
        </w:numPr>
        <w:autoSpaceDE w:val="0"/>
        <w:autoSpaceDN w:val="0"/>
        <w:adjustRightInd w:val="0"/>
        <w:jc w:val="both"/>
      </w:pPr>
      <w:r w:rsidRPr="009D49A4">
        <w:t>56 Fondovi EU, 561 Europski socijalni fond plus, 562 Kohezijski fond, 563 Europski fond za regionalni razvoj, 564 Fond za pomorstvo, ribarstvo i akvakulturu, 565 Europski poljoprivredni fond za ruralni razvoj, 566 Modernizacijski fond, 567 Socijalni fond za klimatsku politiku</w:t>
      </w:r>
    </w:p>
    <w:p w14:paraId="5FD567BB" w14:textId="77777777" w:rsidR="003C6503" w:rsidRPr="009D49A4" w:rsidRDefault="003C6503" w:rsidP="003C6503">
      <w:pPr>
        <w:pStyle w:val="ListParagraph"/>
        <w:numPr>
          <w:ilvl w:val="0"/>
          <w:numId w:val="32"/>
        </w:numPr>
        <w:autoSpaceDE w:val="0"/>
        <w:autoSpaceDN w:val="0"/>
        <w:adjustRightInd w:val="0"/>
        <w:jc w:val="both"/>
      </w:pPr>
      <w:r w:rsidRPr="009D49A4">
        <w:t>57 Ostali programi EU, 575 Fond za azil, migracije i integraciju, 577 Fond za pravednu tranziciju, 578 Fond za unutarnju sigurnost, 579 Fond za integrirano upravljanje granicama</w:t>
      </w:r>
      <w:r w:rsidRPr="009D49A4">
        <w:tab/>
      </w:r>
    </w:p>
    <w:p w14:paraId="18F9685F" w14:textId="77777777" w:rsidR="003C6503" w:rsidRPr="009D49A4" w:rsidRDefault="003C6503" w:rsidP="003C6503">
      <w:pPr>
        <w:pStyle w:val="ListParagraph"/>
        <w:numPr>
          <w:ilvl w:val="0"/>
          <w:numId w:val="32"/>
        </w:numPr>
        <w:autoSpaceDE w:val="0"/>
        <w:autoSpaceDN w:val="0"/>
        <w:adjustRightInd w:val="0"/>
        <w:jc w:val="both"/>
      </w:pPr>
      <w:r w:rsidRPr="009D49A4">
        <w:t>58 Instrumenti EU nove generacije, 581 Mehanizam za oporavak i otpornost - bespovratna sredstva</w:t>
      </w:r>
    </w:p>
    <w:p w14:paraId="3325CC85" w14:textId="77777777" w:rsidR="003C6503" w:rsidRPr="009D49A4" w:rsidRDefault="003C6503" w:rsidP="003C6503">
      <w:pPr>
        <w:numPr>
          <w:ilvl w:val="0"/>
          <w:numId w:val="32"/>
        </w:numPr>
        <w:spacing w:after="160" w:line="256" w:lineRule="auto"/>
        <w:ind w:right="95"/>
        <w:contextualSpacing/>
        <w:jc w:val="both"/>
        <w:rPr>
          <w:rFonts w:eastAsia="Calibri"/>
        </w:rPr>
      </w:pPr>
      <w:r w:rsidRPr="009D49A4">
        <w:rPr>
          <w:rFonts w:eastAsia="Calibri"/>
        </w:rPr>
        <w:t xml:space="preserve">5012 Pomoći iz državnog proračuna kroz nacionalno sufinanciranje EU projekta </w:t>
      </w:r>
    </w:p>
    <w:p w14:paraId="4C23D325" w14:textId="77777777" w:rsidR="003C6503" w:rsidRPr="009D49A4" w:rsidRDefault="003C6503" w:rsidP="003C6503">
      <w:pPr>
        <w:numPr>
          <w:ilvl w:val="0"/>
          <w:numId w:val="32"/>
        </w:numPr>
        <w:spacing w:after="160" w:line="256" w:lineRule="auto"/>
        <w:ind w:right="95"/>
        <w:contextualSpacing/>
        <w:jc w:val="both"/>
      </w:pPr>
      <w:r w:rsidRPr="009D49A4">
        <w:rPr>
          <w:rFonts w:eastAsia="Calibri"/>
        </w:rPr>
        <w:t xml:space="preserve">50815 Pomoći kroz namjenski primitak od zaduživanja – NPOO </w:t>
      </w:r>
    </w:p>
    <w:p w14:paraId="15682190" w14:textId="77777777" w:rsidR="003C6503" w:rsidRDefault="003C6503" w:rsidP="003C6503">
      <w:pPr>
        <w:numPr>
          <w:ilvl w:val="0"/>
          <w:numId w:val="32"/>
        </w:numPr>
        <w:spacing w:after="160" w:line="256" w:lineRule="auto"/>
        <w:ind w:right="95"/>
        <w:contextualSpacing/>
        <w:jc w:val="both"/>
      </w:pPr>
      <w:r w:rsidRPr="009D49A4">
        <w:t>810 Namjenski primici od zaduživanja-ostali</w:t>
      </w:r>
    </w:p>
    <w:p w14:paraId="56DC5319" w14:textId="77777777" w:rsidR="003C6503" w:rsidRDefault="003C6503" w:rsidP="003C6503">
      <w:pPr>
        <w:spacing w:after="160" w:line="256" w:lineRule="auto"/>
        <w:ind w:left="720" w:right="95"/>
        <w:contextualSpacing/>
        <w:jc w:val="both"/>
      </w:pPr>
    </w:p>
    <w:p w14:paraId="5D6CD25A" w14:textId="77777777" w:rsidR="003C6503" w:rsidRPr="009D49A4" w:rsidRDefault="003C6503" w:rsidP="003C6503">
      <w:pPr>
        <w:spacing w:after="160" w:line="256" w:lineRule="auto"/>
        <w:ind w:left="360" w:right="95"/>
        <w:contextualSpacing/>
        <w:jc w:val="both"/>
      </w:pPr>
      <w:r>
        <w:lastRenderedPageBreak/>
        <w:t>zajedno sa dodatnim analitičkim oznakama izvora financiranja kako slijedi:</w:t>
      </w:r>
    </w:p>
    <w:p w14:paraId="32CEB298" w14:textId="77777777" w:rsidR="003C6503" w:rsidRPr="00D01D26" w:rsidRDefault="003C6503" w:rsidP="003C6503">
      <w:pPr>
        <w:pStyle w:val="ListParagraph"/>
        <w:numPr>
          <w:ilvl w:val="0"/>
          <w:numId w:val="32"/>
        </w:numPr>
        <w:autoSpaceDE w:val="0"/>
        <w:autoSpaceDN w:val="0"/>
        <w:adjustRightInd w:val="0"/>
        <w:jc w:val="both"/>
        <w:rPr>
          <w:bCs/>
        </w:rPr>
      </w:pPr>
      <w:r w:rsidRPr="00D01D26">
        <w:t>00  raspoloživ predujam ili unaprijed naplaćen prihod</w:t>
      </w:r>
    </w:p>
    <w:p w14:paraId="3EA63A46" w14:textId="77777777" w:rsidR="003C6503" w:rsidRPr="00D01D26" w:rsidRDefault="003C6503" w:rsidP="003C6503">
      <w:pPr>
        <w:pStyle w:val="ListParagraph"/>
        <w:numPr>
          <w:ilvl w:val="0"/>
          <w:numId w:val="32"/>
        </w:numPr>
        <w:autoSpaceDE w:val="0"/>
        <w:autoSpaceDN w:val="0"/>
        <w:adjustRightInd w:val="0"/>
        <w:jc w:val="both"/>
        <w:rPr>
          <w:bCs/>
        </w:rPr>
      </w:pPr>
      <w:r w:rsidRPr="00D01D26">
        <w:t>11  predfinanciranje iz općih prihoda i primitaka</w:t>
      </w:r>
    </w:p>
    <w:p w14:paraId="0A166D18" w14:textId="77777777" w:rsidR="003C6503" w:rsidRPr="00D01D26" w:rsidRDefault="003C6503" w:rsidP="003C6503">
      <w:pPr>
        <w:pStyle w:val="ListParagraph"/>
        <w:numPr>
          <w:ilvl w:val="0"/>
          <w:numId w:val="32"/>
        </w:numPr>
        <w:autoSpaceDE w:val="0"/>
        <w:autoSpaceDN w:val="0"/>
        <w:adjustRightInd w:val="0"/>
        <w:jc w:val="both"/>
        <w:rPr>
          <w:bCs/>
        </w:rPr>
      </w:pPr>
      <w:r w:rsidRPr="00D01D26">
        <w:t xml:space="preserve">31  predfinanciranje iz vlastitih prihoda </w:t>
      </w:r>
    </w:p>
    <w:p w14:paraId="1963E725" w14:textId="77777777" w:rsidR="003C6503" w:rsidRPr="00D01D26" w:rsidRDefault="003C6503" w:rsidP="003C6503">
      <w:pPr>
        <w:pStyle w:val="ListParagraph"/>
        <w:numPr>
          <w:ilvl w:val="0"/>
          <w:numId w:val="32"/>
        </w:numPr>
        <w:autoSpaceDE w:val="0"/>
        <w:autoSpaceDN w:val="0"/>
        <w:adjustRightInd w:val="0"/>
        <w:jc w:val="both"/>
        <w:rPr>
          <w:bCs/>
        </w:rPr>
      </w:pPr>
      <w:r w:rsidRPr="00D01D26">
        <w:t>43  predfinanciranje iz ostalih prihoda za posebne namjene</w:t>
      </w:r>
    </w:p>
    <w:p w14:paraId="28A73D7A" w14:textId="77777777" w:rsidR="003C6503" w:rsidRPr="00241B4C" w:rsidRDefault="003C6503" w:rsidP="003C6503">
      <w:pPr>
        <w:pStyle w:val="ListParagraph"/>
        <w:numPr>
          <w:ilvl w:val="0"/>
          <w:numId w:val="32"/>
        </w:numPr>
        <w:autoSpaceDE w:val="0"/>
        <w:autoSpaceDN w:val="0"/>
        <w:adjustRightInd w:val="0"/>
        <w:jc w:val="both"/>
        <w:rPr>
          <w:bCs/>
        </w:rPr>
      </w:pPr>
      <w:r w:rsidRPr="00D01D26">
        <w:t>81  predfinanciranje iz namjenskih primitaka od zaduživanja</w:t>
      </w:r>
      <w:r>
        <w:t>.</w:t>
      </w:r>
    </w:p>
    <w:p w14:paraId="32EE2C4A" w14:textId="77777777" w:rsidR="003C6503" w:rsidRPr="00D01D26" w:rsidRDefault="003C6503" w:rsidP="003C6503">
      <w:pPr>
        <w:pStyle w:val="ListParagraph"/>
        <w:autoSpaceDE w:val="0"/>
        <w:autoSpaceDN w:val="0"/>
        <w:adjustRightInd w:val="0"/>
        <w:jc w:val="both"/>
        <w:rPr>
          <w:bCs/>
        </w:rPr>
      </w:pPr>
    </w:p>
    <w:p w14:paraId="7625EAD8" w14:textId="7366DBF5" w:rsidR="003C6503" w:rsidRDefault="003C6503" w:rsidP="003C6503">
      <w:pPr>
        <w:autoSpaceDE w:val="0"/>
        <w:autoSpaceDN w:val="0"/>
        <w:adjustRightInd w:val="0"/>
        <w:jc w:val="both"/>
      </w:pPr>
      <w:r w:rsidRPr="00D01D26">
        <w:t>Jedinice i njihovi proračunski i izvanproračunski korisnici kod planiranja i izvršavanja prihoda i primitaka te rashoda i izdataka koriste najniže razine izvora financiranja, odnosno razinu skupine odnosno po</w:t>
      </w:r>
      <w:r w:rsidR="003D189A">
        <w:t>d</w:t>
      </w:r>
      <w:r w:rsidRPr="00D01D26">
        <w:t xml:space="preserve">skupine.  </w:t>
      </w:r>
    </w:p>
    <w:p w14:paraId="27AF6A1D" w14:textId="77777777" w:rsidR="003C6503" w:rsidRPr="00D01D26" w:rsidRDefault="003C6503" w:rsidP="003C6503">
      <w:pPr>
        <w:autoSpaceDE w:val="0"/>
        <w:autoSpaceDN w:val="0"/>
        <w:adjustRightInd w:val="0"/>
        <w:jc w:val="both"/>
      </w:pPr>
    </w:p>
    <w:p w14:paraId="0F86A7F0" w14:textId="581ACD60" w:rsidR="003C6503" w:rsidRPr="003D1AFE" w:rsidRDefault="003C6503" w:rsidP="003C6503">
      <w:pPr>
        <w:jc w:val="both"/>
      </w:pPr>
      <w:r w:rsidRPr="00287666">
        <w:t xml:space="preserve">     </w:t>
      </w:r>
      <w:r>
        <w:tab/>
      </w:r>
      <w:r w:rsidRPr="00287666">
        <w:t xml:space="preserve">Upravni odjel za proračun i financije izradio je </w:t>
      </w:r>
      <w:r>
        <w:t>u rujnu</w:t>
      </w:r>
      <w:r w:rsidRPr="00287666">
        <w:t xml:space="preserve"> </w:t>
      </w:r>
      <w:r w:rsidR="00B80854">
        <w:t xml:space="preserve">2025. godine </w:t>
      </w:r>
      <w:r w:rsidRPr="00287666">
        <w:t>Upute za izradu Proračuna Grada Karlovca za razdoblje od 202</w:t>
      </w:r>
      <w:r>
        <w:t>6</w:t>
      </w:r>
      <w:r w:rsidRPr="00287666">
        <w:t>.- 202</w:t>
      </w:r>
      <w:r>
        <w:t>8</w:t>
      </w:r>
      <w:r w:rsidRPr="00287666">
        <w:t>. i dostavio ih proračunskim korisnicima s obrascima za izradu strukturnih dijelova proračuna.</w:t>
      </w:r>
      <w:r w:rsidRPr="003D1AFE">
        <w:t xml:space="preserve"> </w:t>
      </w:r>
    </w:p>
    <w:p w14:paraId="3BE56E04" w14:textId="77777777" w:rsidR="003C6503" w:rsidRPr="003D1AFE" w:rsidRDefault="003C6503" w:rsidP="003C6503">
      <w:pPr>
        <w:jc w:val="both"/>
      </w:pPr>
      <w:r w:rsidRPr="003D1AFE">
        <w:t xml:space="preserve"> </w:t>
      </w:r>
    </w:p>
    <w:p w14:paraId="6BBA6265" w14:textId="77777777" w:rsidR="003C6503" w:rsidRPr="003D1AFE" w:rsidRDefault="003C6503" w:rsidP="003C6503">
      <w:pPr>
        <w:jc w:val="both"/>
      </w:pPr>
      <w:r w:rsidRPr="00287666">
        <w:t>Upute  su sadržavale:</w:t>
      </w:r>
      <w:r w:rsidRPr="003D1AFE">
        <w:t xml:space="preserve"> </w:t>
      </w:r>
    </w:p>
    <w:p w14:paraId="685DBFD0" w14:textId="7E2CD5E9" w:rsidR="003C6503" w:rsidRPr="003D1AFE" w:rsidRDefault="003C6503" w:rsidP="003C6503">
      <w:pPr>
        <w:numPr>
          <w:ilvl w:val="0"/>
          <w:numId w:val="1"/>
        </w:numPr>
      </w:pPr>
      <w:r w:rsidRPr="003D1AFE">
        <w:t>Metodologija izrade proračuna JLP</w:t>
      </w:r>
      <w:r w:rsidR="004A6CAF">
        <w:t>(</w:t>
      </w:r>
      <w:r w:rsidRPr="003D1AFE">
        <w:t>R</w:t>
      </w:r>
      <w:r w:rsidR="004A6CAF">
        <w:t>)</w:t>
      </w:r>
      <w:r w:rsidRPr="003D1AFE">
        <w:t>S</w:t>
      </w:r>
    </w:p>
    <w:p w14:paraId="6F9489F8" w14:textId="77777777" w:rsidR="003C6503" w:rsidRPr="003D1AFE" w:rsidRDefault="003C6503" w:rsidP="003C6503">
      <w:pPr>
        <w:numPr>
          <w:ilvl w:val="1"/>
          <w:numId w:val="1"/>
        </w:numPr>
      </w:pPr>
      <w:r w:rsidRPr="003D1AFE">
        <w:t>Namjenski i vlastiti prihodi proračunskih korisnika</w:t>
      </w:r>
    </w:p>
    <w:p w14:paraId="307DCF27" w14:textId="77777777" w:rsidR="003C6503" w:rsidRPr="003D1AFE" w:rsidRDefault="003C6503" w:rsidP="003C6503">
      <w:pPr>
        <w:numPr>
          <w:ilvl w:val="1"/>
          <w:numId w:val="1"/>
        </w:numPr>
      </w:pPr>
      <w:r w:rsidRPr="003D1AFE">
        <w:t>Preraspodjele u 202</w:t>
      </w:r>
      <w:r>
        <w:t>6</w:t>
      </w:r>
      <w:r w:rsidRPr="003D1AFE">
        <w:t>.</w:t>
      </w:r>
    </w:p>
    <w:p w14:paraId="6580DFE9" w14:textId="77777777" w:rsidR="003C6503" w:rsidRPr="003D1AFE" w:rsidRDefault="003C6503" w:rsidP="003C6503">
      <w:pPr>
        <w:numPr>
          <w:ilvl w:val="1"/>
          <w:numId w:val="1"/>
        </w:numPr>
      </w:pPr>
      <w:r>
        <w:t>Provedbeni program JLP(R)S</w:t>
      </w:r>
    </w:p>
    <w:p w14:paraId="1C1AD832" w14:textId="2F15E660" w:rsidR="003C6503" w:rsidRPr="003D1AFE" w:rsidRDefault="003C6503" w:rsidP="003C6503">
      <w:pPr>
        <w:numPr>
          <w:ilvl w:val="1"/>
          <w:numId w:val="1"/>
        </w:numPr>
      </w:pPr>
      <w:r w:rsidRPr="003D1AFE">
        <w:t>Primjena programske i organizacijske klasifikacije u izradi proračuna JLP</w:t>
      </w:r>
      <w:r w:rsidR="004A6CAF">
        <w:t>(</w:t>
      </w:r>
      <w:r w:rsidRPr="003D1AFE">
        <w:t>R</w:t>
      </w:r>
      <w:r w:rsidR="004A6CAF">
        <w:t>)</w:t>
      </w:r>
      <w:r w:rsidRPr="003D1AFE">
        <w:t>S</w:t>
      </w:r>
    </w:p>
    <w:p w14:paraId="4CE4B4E1" w14:textId="77777777" w:rsidR="003C6503" w:rsidRDefault="003C6503" w:rsidP="003C6503">
      <w:pPr>
        <w:numPr>
          <w:ilvl w:val="1"/>
          <w:numId w:val="1"/>
        </w:numPr>
      </w:pPr>
      <w:r w:rsidRPr="003D1AFE">
        <w:t>Izrada i donošenje proračuna i projekcija</w:t>
      </w:r>
    </w:p>
    <w:p w14:paraId="7CFBF6D9" w14:textId="77777777" w:rsidR="003C6503" w:rsidRPr="003D1AFE" w:rsidRDefault="003C6503" w:rsidP="003C6503">
      <w:pPr>
        <w:numPr>
          <w:ilvl w:val="1"/>
          <w:numId w:val="1"/>
        </w:numPr>
      </w:pPr>
      <w:r>
        <w:t>Primjena Uredbe o načinu ocjene i postupku odobravanja investicijskih projekata</w:t>
      </w:r>
    </w:p>
    <w:p w14:paraId="6939DE3D" w14:textId="77777777" w:rsidR="003C6503" w:rsidRPr="003D1AFE" w:rsidRDefault="003C6503" w:rsidP="003C6503">
      <w:pPr>
        <w:numPr>
          <w:ilvl w:val="1"/>
          <w:numId w:val="1"/>
        </w:numPr>
      </w:pPr>
      <w:r w:rsidRPr="003D1AFE">
        <w:t>Primjena načela transparentnosti</w:t>
      </w:r>
    </w:p>
    <w:p w14:paraId="6C0FAA4A" w14:textId="77777777" w:rsidR="003C6503" w:rsidRPr="003D1AFE" w:rsidRDefault="003C6503" w:rsidP="003C6503">
      <w:pPr>
        <w:numPr>
          <w:ilvl w:val="0"/>
          <w:numId w:val="1"/>
        </w:numPr>
      </w:pPr>
      <w:r w:rsidRPr="003D1AFE">
        <w:t>Okvirni prijedlog opsega financijskog plana</w:t>
      </w:r>
    </w:p>
    <w:p w14:paraId="3004DACF" w14:textId="389EE690" w:rsidR="003C6503" w:rsidRPr="003D1AFE" w:rsidRDefault="003C6503" w:rsidP="003C6503">
      <w:pPr>
        <w:numPr>
          <w:ilvl w:val="0"/>
          <w:numId w:val="1"/>
        </w:numPr>
      </w:pPr>
      <w:r w:rsidRPr="003D1AFE">
        <w:t>Metodologija izrade prijedloga financijskog plana proračunskog korisnika JLP</w:t>
      </w:r>
      <w:r w:rsidR="004A6CAF">
        <w:t>(</w:t>
      </w:r>
      <w:r w:rsidRPr="003D1AFE">
        <w:t>R</w:t>
      </w:r>
      <w:r w:rsidR="004A6CAF">
        <w:t>)</w:t>
      </w:r>
      <w:r w:rsidRPr="003D1AFE">
        <w:t xml:space="preserve">S </w:t>
      </w:r>
    </w:p>
    <w:p w14:paraId="454B0FD7" w14:textId="77777777" w:rsidR="003C6503" w:rsidRPr="003D1AFE" w:rsidRDefault="003C6503" w:rsidP="003C6503">
      <w:pPr>
        <w:numPr>
          <w:ilvl w:val="1"/>
          <w:numId w:val="1"/>
        </w:numPr>
      </w:pPr>
      <w:r w:rsidRPr="003D1AFE">
        <w:t>Procjena prihoda i primitaka</w:t>
      </w:r>
    </w:p>
    <w:p w14:paraId="6BAB805F" w14:textId="77777777" w:rsidR="003C6503" w:rsidRPr="003D1AFE" w:rsidRDefault="003C6503" w:rsidP="003C6503">
      <w:pPr>
        <w:numPr>
          <w:ilvl w:val="1"/>
          <w:numId w:val="1"/>
        </w:numPr>
      </w:pPr>
      <w:r w:rsidRPr="003D1AFE">
        <w:t>Prijedlog Plana rashoda i izdataka</w:t>
      </w:r>
    </w:p>
    <w:p w14:paraId="2D68B17A" w14:textId="77777777" w:rsidR="003C6503" w:rsidRPr="003D1AFE" w:rsidRDefault="003C6503" w:rsidP="003C6503">
      <w:pPr>
        <w:numPr>
          <w:ilvl w:val="1"/>
          <w:numId w:val="1"/>
        </w:numPr>
      </w:pPr>
      <w:r w:rsidRPr="003D1AFE">
        <w:t>Obrazloženje financijskog plana</w:t>
      </w:r>
    </w:p>
    <w:p w14:paraId="246D5DA1" w14:textId="77777777" w:rsidR="003C6503" w:rsidRPr="003D1AFE" w:rsidRDefault="003C6503" w:rsidP="003C6503">
      <w:pPr>
        <w:numPr>
          <w:ilvl w:val="1"/>
          <w:numId w:val="1"/>
        </w:numPr>
      </w:pPr>
      <w:r w:rsidRPr="003D1AFE">
        <w:t>Obrazloženje programa</w:t>
      </w:r>
    </w:p>
    <w:p w14:paraId="12ADA7D5" w14:textId="77777777" w:rsidR="003C6503" w:rsidRPr="003D1AFE" w:rsidRDefault="003C6503" w:rsidP="003C6503">
      <w:pPr>
        <w:numPr>
          <w:ilvl w:val="1"/>
          <w:numId w:val="1"/>
        </w:numPr>
      </w:pPr>
      <w:r w:rsidRPr="003D1AFE">
        <w:t>Planiranje rashoda proračunskih kor</w:t>
      </w:r>
      <w:r>
        <w:t>isnika</w:t>
      </w:r>
      <w:r w:rsidRPr="003D1AFE">
        <w:t xml:space="preserve"> u sklopu decentraliziranih funkcija</w:t>
      </w:r>
    </w:p>
    <w:p w14:paraId="2B0C4EA7" w14:textId="77777777" w:rsidR="003C6503" w:rsidRPr="003D1AFE" w:rsidRDefault="003C6503" w:rsidP="003C6503">
      <w:pPr>
        <w:numPr>
          <w:ilvl w:val="1"/>
          <w:numId w:val="1"/>
        </w:numPr>
      </w:pPr>
      <w:r w:rsidRPr="003D1AFE">
        <w:t xml:space="preserve">Krajnji korisnici proračunskih sredstava </w:t>
      </w:r>
    </w:p>
    <w:p w14:paraId="12321FF5" w14:textId="77777777" w:rsidR="003C6503" w:rsidRPr="003D1AFE" w:rsidRDefault="003C6503" w:rsidP="003C6503">
      <w:pPr>
        <w:numPr>
          <w:ilvl w:val="0"/>
          <w:numId w:val="1"/>
        </w:numPr>
      </w:pPr>
      <w:r w:rsidRPr="003D1AFE">
        <w:t>E-riznica</w:t>
      </w:r>
    </w:p>
    <w:p w14:paraId="2800B1D4" w14:textId="77777777" w:rsidR="003C6503" w:rsidRPr="003D1AFE" w:rsidRDefault="003C6503" w:rsidP="003C6503">
      <w:pPr>
        <w:numPr>
          <w:ilvl w:val="0"/>
          <w:numId w:val="1"/>
        </w:numPr>
      </w:pPr>
      <w:r w:rsidRPr="003D1AFE">
        <w:t>Vremenska dinamika i</w:t>
      </w:r>
      <w:r>
        <w:t>zrade proračuna za razdoblje 2026</w:t>
      </w:r>
      <w:r w:rsidRPr="003D1AFE">
        <w:t>. -202</w:t>
      </w:r>
      <w:r>
        <w:t>8.</w:t>
      </w:r>
      <w:r w:rsidRPr="003D1AFE">
        <w:t xml:space="preserve"> godina</w:t>
      </w:r>
    </w:p>
    <w:p w14:paraId="3DB2D1DB" w14:textId="77777777" w:rsidR="003C6503" w:rsidRPr="003D1AFE" w:rsidRDefault="003C6503" w:rsidP="003C6503">
      <w:pPr>
        <w:numPr>
          <w:ilvl w:val="0"/>
          <w:numId w:val="1"/>
        </w:numPr>
      </w:pPr>
      <w:r w:rsidRPr="003D1AFE">
        <w:t>Preuzimanje materijala</w:t>
      </w:r>
    </w:p>
    <w:p w14:paraId="10298F1C" w14:textId="77777777" w:rsidR="003C6503" w:rsidRDefault="003C6503" w:rsidP="003C6503">
      <w:pPr>
        <w:jc w:val="both"/>
      </w:pPr>
    </w:p>
    <w:p w14:paraId="2563E2C4" w14:textId="77777777" w:rsidR="003C6503" w:rsidRDefault="003C6503" w:rsidP="003C6503">
      <w:pPr>
        <w:ind w:firstLine="708"/>
        <w:jc w:val="both"/>
      </w:pPr>
      <w:r>
        <w:t xml:space="preserve">Pri izradi proračuna potrebno je pridržavati se temeljnih proračunskih načela zakonitosti, ispravnosti, točnosti i transparentnosti. Proračun mora biti uravnotežen odnosno ukupni rashodi i izdaci moraju biti jednaki ukupnim prihodima i primicima. Proračunom se iskazuju svi prihodi i primici te rashodi i izdaci koji se planiraju prema organizacijskoj, ekonomskoj, funkcijskoj, programskoj i lokacijskoj klasifikaciji te izvorima financiranja. U proračunu se rashodi i izdaci vežu uz programe odnosno uz aktivnosti, kapitalne i tekuće projekte prema izvorima iz kojih će se financirati. U proračunu su sadržani i konsolidirani planovi svih proračunskih korisnika izrađeni po programima te usklađeni s proračunom i važećim posebnim zakonima. Iz navedenog proizlazi obveza uključivanja svih prihoda i primitaka, rashoda i izdataka koje proračunski korisnici ostvare od obavljanja poslova na tržištu u proračun jedinice lokalne i područne (regionalne) samouprave sukladno proračunskim klasifikacijama. Nastavno se daje obrazloženje Općeg dijela proračuna za 2026. godinu i projekcija za 2027. i 2028. godinu, odnosno struktura prihoda i rashoda, te primitaka i izdataka Proračuna. Posebni dio proračuna sadrži rashode i izdatke proračunskih korisnika iz njihovih </w:t>
      </w:r>
      <w:r>
        <w:lastRenderedPageBreak/>
        <w:t xml:space="preserve">financijskih planova koji su raspoređeni po razdjelima čiji su nositelji upravni odjeli, te glavama unutar pojedinih razdjela za krajnje korisnike. </w:t>
      </w:r>
    </w:p>
    <w:p w14:paraId="575352E5" w14:textId="77777777" w:rsidR="00926ABF" w:rsidRDefault="00926ABF" w:rsidP="003C6503">
      <w:pPr>
        <w:ind w:firstLine="708"/>
        <w:jc w:val="both"/>
      </w:pPr>
    </w:p>
    <w:p w14:paraId="03FF3886" w14:textId="7AAD8CD0" w:rsidR="003C6503" w:rsidRDefault="003C6503" w:rsidP="003C6503">
      <w:pPr>
        <w:autoSpaceDE w:val="0"/>
        <w:autoSpaceDN w:val="0"/>
        <w:adjustRightInd w:val="0"/>
        <w:ind w:firstLine="705"/>
        <w:jc w:val="both"/>
      </w:pPr>
      <w:r w:rsidRPr="00E05B3C">
        <w:t xml:space="preserve">Gradonačelnik Grada Karlovca predstavio je Nacrt </w:t>
      </w:r>
      <w:r w:rsidR="006760C0">
        <w:t xml:space="preserve">prijedloga </w:t>
      </w:r>
      <w:r w:rsidR="00D042C5">
        <w:t>p</w:t>
      </w:r>
      <w:r w:rsidRPr="00E05B3C">
        <w:t>roračuna</w:t>
      </w:r>
      <w:r w:rsidRPr="00421702">
        <w:t xml:space="preserve"> Grada Karlovca za 202</w:t>
      </w:r>
      <w:r>
        <w:t>6</w:t>
      </w:r>
      <w:r w:rsidRPr="00421702">
        <w:t>.</w:t>
      </w:r>
      <w:r>
        <w:t xml:space="preserve"> </w:t>
      </w:r>
      <w:r w:rsidRPr="00421702">
        <w:t xml:space="preserve">godinu </w:t>
      </w:r>
      <w:r w:rsidRPr="001B57FF">
        <w:t xml:space="preserve">koji je upućen na </w:t>
      </w:r>
      <w:r>
        <w:t>savjetovanje s</w:t>
      </w:r>
      <w:r w:rsidR="008E7222">
        <w:t xml:space="preserve"> </w:t>
      </w:r>
      <w:r>
        <w:t>javnošću</w:t>
      </w:r>
      <w:r w:rsidRPr="001B57FF">
        <w:t xml:space="preserve"> putem objave na internet stranici Grada Karlovca, a koj</w:t>
      </w:r>
      <w:r w:rsidR="00A613AA">
        <w:t>e</w:t>
      </w:r>
      <w:r w:rsidRPr="001B57FF">
        <w:t xml:space="preserve"> je trajal</w:t>
      </w:r>
      <w:r w:rsidR="00A613AA">
        <w:t>o</w:t>
      </w:r>
      <w:r w:rsidRPr="001B57FF">
        <w:t xml:space="preserve"> </w:t>
      </w:r>
      <w:r w:rsidR="008E7222">
        <w:t>od 6</w:t>
      </w:r>
      <w:r w:rsidR="008E7222" w:rsidRPr="00E05B3C">
        <w:t>. studenog 202</w:t>
      </w:r>
      <w:r w:rsidR="008E7222">
        <w:t>5</w:t>
      </w:r>
      <w:r w:rsidR="008E7222" w:rsidRPr="00E05B3C">
        <w:t xml:space="preserve">. godine </w:t>
      </w:r>
      <w:r w:rsidRPr="001B57FF">
        <w:t xml:space="preserve">do </w:t>
      </w:r>
      <w:r>
        <w:t>13</w:t>
      </w:r>
      <w:r w:rsidRPr="001B57FF">
        <w:t>. studenog 20</w:t>
      </w:r>
      <w:r>
        <w:t>25.</w:t>
      </w:r>
      <w:r w:rsidRPr="001B57FF">
        <w:t xml:space="preserve"> godine.</w:t>
      </w:r>
      <w:r>
        <w:t xml:space="preserve"> </w:t>
      </w:r>
    </w:p>
    <w:p w14:paraId="71280C72" w14:textId="77777777" w:rsidR="003C6503" w:rsidRDefault="003C6503" w:rsidP="003C6503">
      <w:pPr>
        <w:autoSpaceDE w:val="0"/>
        <w:autoSpaceDN w:val="0"/>
        <w:adjustRightInd w:val="0"/>
        <w:ind w:firstLine="705"/>
        <w:jc w:val="both"/>
      </w:pPr>
    </w:p>
    <w:p w14:paraId="28727238" w14:textId="77777777" w:rsidR="003C6503" w:rsidRDefault="003C6503" w:rsidP="003C6503">
      <w:pPr>
        <w:autoSpaceDE w:val="0"/>
        <w:autoSpaceDN w:val="0"/>
        <w:adjustRightInd w:val="0"/>
        <w:ind w:firstLine="705"/>
        <w:jc w:val="both"/>
        <w:rPr>
          <w:color w:val="EE0000"/>
        </w:rPr>
      </w:pPr>
      <w:r w:rsidRPr="002D465A">
        <w:t xml:space="preserve">Na Nacrt </w:t>
      </w:r>
      <w:r>
        <w:t xml:space="preserve">prijedloga </w:t>
      </w:r>
      <w:r w:rsidRPr="002D465A">
        <w:t>proračuna za 202</w:t>
      </w:r>
      <w:r>
        <w:t>6</w:t>
      </w:r>
      <w:r w:rsidRPr="002D465A">
        <w:t>.</w:t>
      </w:r>
      <w:r>
        <w:t xml:space="preserve"> </w:t>
      </w:r>
      <w:r w:rsidRPr="002D465A">
        <w:t xml:space="preserve">godinu </w:t>
      </w:r>
      <w:r>
        <w:t xml:space="preserve">dana 13. studenog 2025. godine zaprimljeni su </w:t>
      </w:r>
      <w:r w:rsidRPr="002D465A">
        <w:t>prijedlo</w:t>
      </w:r>
      <w:r>
        <w:t>zi od strane gradskog vijećnika Dimitrija Birača kako slijedi:</w:t>
      </w:r>
      <w:r w:rsidRPr="006E24DE">
        <w:rPr>
          <w:color w:val="EE0000"/>
        </w:rPr>
        <w:t xml:space="preserve"> </w:t>
      </w:r>
    </w:p>
    <w:p w14:paraId="49948B1C" w14:textId="1331419E" w:rsidR="003C6503" w:rsidRPr="002F1354" w:rsidRDefault="003C6503" w:rsidP="003C6503">
      <w:pPr>
        <w:autoSpaceDE w:val="0"/>
        <w:autoSpaceDN w:val="0"/>
        <w:adjustRightInd w:val="0"/>
        <w:jc w:val="both"/>
        <w:rPr>
          <w:lang w:eastAsia="en-US"/>
        </w:rPr>
      </w:pPr>
      <w:r>
        <w:rPr>
          <w:lang w:eastAsia="en-US"/>
        </w:rPr>
        <w:t>PRIJEDLOG</w:t>
      </w:r>
      <w:r w:rsidRPr="002F1354">
        <w:rPr>
          <w:lang w:eastAsia="en-US"/>
        </w:rPr>
        <w:t xml:space="preserve"> - IZGRADNJA NOGOSTUPA U MO SKAKAVAC </w:t>
      </w:r>
      <w:r w:rsidR="00B37D6E">
        <w:rPr>
          <w:lang w:eastAsia="en-US"/>
        </w:rPr>
        <w:t xml:space="preserve">koji je </w:t>
      </w:r>
      <w:r w:rsidRPr="002F1354">
        <w:rPr>
          <w:lang w:eastAsia="en-US"/>
        </w:rPr>
        <w:t>djelomično</w:t>
      </w:r>
      <w:r w:rsidR="005B765A">
        <w:rPr>
          <w:lang w:eastAsia="en-US"/>
        </w:rPr>
        <w:t xml:space="preserve"> </w:t>
      </w:r>
      <w:r w:rsidRPr="002F1354">
        <w:rPr>
          <w:lang w:eastAsia="en-US"/>
        </w:rPr>
        <w:t>prihvaćen te su u</w:t>
      </w:r>
      <w:r w:rsidRPr="002F1354">
        <w:rPr>
          <w:b/>
          <w:bCs/>
          <w:lang w:eastAsia="en-US"/>
        </w:rPr>
        <w:t xml:space="preserve"> </w:t>
      </w:r>
      <w:r w:rsidRPr="005765B0">
        <w:rPr>
          <w:lang w:eastAsia="en-US"/>
        </w:rPr>
        <w:t>P</w:t>
      </w:r>
      <w:r w:rsidRPr="002F1354">
        <w:rPr>
          <w:lang w:eastAsia="en-US"/>
        </w:rPr>
        <w:t>rijedlogu proračuna za 2026. godinu osigurana sredstva u iznosu od 5.000,00 € za izradu projektne dokume</w:t>
      </w:r>
      <w:r w:rsidR="003D189A">
        <w:rPr>
          <w:lang w:eastAsia="en-US"/>
        </w:rPr>
        <w:t>n</w:t>
      </w:r>
      <w:r w:rsidRPr="002F1354">
        <w:rPr>
          <w:lang w:eastAsia="en-US"/>
        </w:rPr>
        <w:t>tacije koja će pokazati procijenjenu vrijednost radova, a koja će biti temelj za planiranje dodatnih sredstava u proračunu za izgradnju predloženog kapitalnog projekta</w:t>
      </w:r>
      <w:r w:rsidR="001069AE">
        <w:rPr>
          <w:lang w:eastAsia="en-US"/>
        </w:rPr>
        <w:t>.</w:t>
      </w:r>
    </w:p>
    <w:p w14:paraId="62A996EC" w14:textId="00857509" w:rsidR="003C6503" w:rsidRPr="002F1354" w:rsidRDefault="003C6503" w:rsidP="003C6503">
      <w:pPr>
        <w:jc w:val="both"/>
        <w:rPr>
          <w:lang w:eastAsia="en-US"/>
        </w:rPr>
      </w:pPr>
      <w:r>
        <w:rPr>
          <w:lang w:eastAsia="en-US"/>
        </w:rPr>
        <w:t>PRIJEDLOG</w:t>
      </w:r>
      <w:r w:rsidRPr="002F1354">
        <w:rPr>
          <w:lang w:eastAsia="en-US"/>
        </w:rPr>
        <w:t xml:space="preserve"> </w:t>
      </w:r>
      <w:r>
        <w:rPr>
          <w:lang w:eastAsia="en-US"/>
        </w:rPr>
        <w:t>-</w:t>
      </w:r>
      <w:r w:rsidRPr="002F1354">
        <w:rPr>
          <w:lang w:eastAsia="en-US"/>
        </w:rPr>
        <w:t xml:space="preserve"> SVJETLOSNO UREĐENJE KOŠARKAŠKOG IGRALIŠTA NOVI</w:t>
      </w:r>
      <w:r>
        <w:rPr>
          <w:lang w:eastAsia="en-US"/>
        </w:rPr>
        <w:t xml:space="preserve"> </w:t>
      </w:r>
      <w:r w:rsidRPr="002F1354">
        <w:rPr>
          <w:lang w:eastAsia="en-US"/>
        </w:rPr>
        <w:t>CENTAR</w:t>
      </w:r>
      <w:r>
        <w:rPr>
          <w:lang w:eastAsia="en-US"/>
        </w:rPr>
        <w:t xml:space="preserve"> </w:t>
      </w:r>
      <w:r w:rsidR="005B765A">
        <w:rPr>
          <w:lang w:eastAsia="en-US"/>
        </w:rPr>
        <w:t xml:space="preserve">koji je </w:t>
      </w:r>
      <w:r w:rsidRPr="002F1354">
        <w:rPr>
          <w:lang w:eastAsia="en-US"/>
        </w:rPr>
        <w:t xml:space="preserve">djelomično prihvaćen te su </w:t>
      </w:r>
      <w:r w:rsidRPr="003A3640">
        <w:rPr>
          <w:lang w:eastAsia="en-US"/>
        </w:rPr>
        <w:t xml:space="preserve">u </w:t>
      </w:r>
      <w:r>
        <w:rPr>
          <w:lang w:eastAsia="en-US"/>
        </w:rPr>
        <w:t>P</w:t>
      </w:r>
      <w:r w:rsidRPr="003A3640">
        <w:rPr>
          <w:lang w:eastAsia="en-US"/>
        </w:rPr>
        <w:t xml:space="preserve">rijedlogu proračuna za 2026. godinu osigurana sredstva za  </w:t>
      </w:r>
      <w:r>
        <w:rPr>
          <w:lang w:eastAsia="en-US"/>
        </w:rPr>
        <w:t xml:space="preserve">izradu projektne dokumentacije za </w:t>
      </w:r>
      <w:r w:rsidRPr="003A3640">
        <w:rPr>
          <w:lang w:eastAsia="en-US"/>
        </w:rPr>
        <w:t xml:space="preserve">izgradnju rasvjete košarkaškog igrališta u Novom Centru </w:t>
      </w:r>
      <w:r>
        <w:rPr>
          <w:lang w:eastAsia="en-US"/>
        </w:rPr>
        <w:t xml:space="preserve">u iznosu od </w:t>
      </w:r>
      <w:r w:rsidRPr="003A3640">
        <w:rPr>
          <w:lang w:eastAsia="en-US"/>
        </w:rPr>
        <w:t>5.000,00 €,</w:t>
      </w:r>
      <w:r w:rsidRPr="002F1354">
        <w:rPr>
          <w:lang w:eastAsia="en-US"/>
        </w:rPr>
        <w:t xml:space="preserve"> a koja će biti temelj za osiguravanje dodatnih sredstava u proračunu za izgradnju predloženog kapitalnog projekta</w:t>
      </w:r>
      <w:r w:rsidR="001069AE">
        <w:rPr>
          <w:lang w:eastAsia="en-US"/>
        </w:rPr>
        <w:t>.</w:t>
      </w:r>
    </w:p>
    <w:p w14:paraId="1F0FCF34" w14:textId="61E14DCF" w:rsidR="003C6503" w:rsidRPr="001B18AA" w:rsidRDefault="003C6503" w:rsidP="003C6503">
      <w:pPr>
        <w:jc w:val="both"/>
        <w:rPr>
          <w:lang w:eastAsia="en-US"/>
        </w:rPr>
      </w:pPr>
      <w:r>
        <w:rPr>
          <w:lang w:eastAsia="en-US"/>
        </w:rPr>
        <w:t>PRIJEDLOG</w:t>
      </w:r>
      <w:r w:rsidR="00C213D3">
        <w:rPr>
          <w:lang w:eastAsia="en-US"/>
        </w:rPr>
        <w:t xml:space="preserve"> - </w:t>
      </w:r>
      <w:r w:rsidRPr="001B18AA">
        <w:rPr>
          <w:lang w:eastAsia="en-US"/>
        </w:rPr>
        <w:t xml:space="preserve">STUDIJA O STANJU POLJOPRIVREDE GRADA KARLOVCA </w:t>
      </w:r>
      <w:r w:rsidR="00B20A24">
        <w:rPr>
          <w:lang w:eastAsia="en-US"/>
        </w:rPr>
        <w:t xml:space="preserve">koji </w:t>
      </w:r>
      <w:r w:rsidRPr="001B18AA">
        <w:rPr>
          <w:lang w:eastAsia="en-US"/>
        </w:rPr>
        <w:t xml:space="preserve">nije prihvaćen </w:t>
      </w:r>
      <w:r>
        <w:rPr>
          <w:lang w:eastAsia="en-US"/>
        </w:rPr>
        <w:t xml:space="preserve">iz razloga što </w:t>
      </w:r>
      <w:r w:rsidRPr="001B18AA">
        <w:rPr>
          <w:lang w:eastAsia="en-US"/>
        </w:rPr>
        <w:t>Grad Karlovac poticanje poljoprivrede provodi na temelju Programa poljoprivrede i ruralnog razvoja na području grada Karlovca</w:t>
      </w:r>
      <w:r>
        <w:rPr>
          <w:lang w:eastAsia="en-US"/>
        </w:rPr>
        <w:t>,</w:t>
      </w:r>
      <w:r w:rsidRPr="001B18AA">
        <w:rPr>
          <w:lang w:eastAsia="en-US"/>
        </w:rPr>
        <w:t xml:space="preserve"> koji se donosi za svaku proračunsku godinu, a potpore se dodjeljuju temeljem </w:t>
      </w:r>
      <w:r w:rsidRPr="00BC67B1">
        <w:rPr>
          <w:lang w:eastAsia="en-US"/>
        </w:rPr>
        <w:t>Pravilnika o dodjeli potpora male vrijednosti poljoprivrednim gospodarstvima na području Grada Karlovca za razdoblje 2024. do 2027. godine. Ovi dokumenti usklađeni su sa Zakonom o poljoprivredi, Zakonom o</w:t>
      </w:r>
      <w:r w:rsidRPr="001B18AA">
        <w:rPr>
          <w:lang w:eastAsia="en-US"/>
        </w:rPr>
        <w:t xml:space="preserve"> obiteljskim poljoprivrednim gospodarstvima, Zakonom o državnim potporama u poljoprivredi i Uredbama Europske komisije koje se odnose na potpore u poljoprivrednoj proizvodnji. Glavni dokument na kojem se temelji razvoj poljoprivrede u Gradu Karlovcu je Strategija razvoja poljoprivrede do 2030. godine RH („N</w:t>
      </w:r>
      <w:r>
        <w:rPr>
          <w:lang w:eastAsia="en-US"/>
        </w:rPr>
        <w:t>arodne novine</w:t>
      </w:r>
      <w:r w:rsidRPr="001B18AA">
        <w:rPr>
          <w:lang w:eastAsia="en-US"/>
        </w:rPr>
        <w:t>“</w:t>
      </w:r>
      <w:r>
        <w:rPr>
          <w:lang w:eastAsia="en-US"/>
        </w:rPr>
        <w:t>,</w:t>
      </w:r>
      <w:r w:rsidRPr="001B18AA">
        <w:rPr>
          <w:lang w:eastAsia="en-US"/>
        </w:rPr>
        <w:t xml:space="preserve"> br</w:t>
      </w:r>
      <w:r>
        <w:rPr>
          <w:lang w:eastAsia="en-US"/>
        </w:rPr>
        <w:t>oj</w:t>
      </w:r>
      <w:r w:rsidRPr="001B18AA">
        <w:rPr>
          <w:lang w:eastAsia="en-US"/>
        </w:rPr>
        <w:t xml:space="preserve"> 26/22) te prijedlozi poljoprivrednika koji se kontinuirano uvažavaju prilikom donošenja svakog programa i Pravilnika i provedenih javnih savjetovanja. U budućem razdoblju, kao pripremu dokumenta koji će zamijeniti Pravilnik koji traje do 2027. godine </w:t>
      </w:r>
      <w:r>
        <w:rPr>
          <w:lang w:eastAsia="en-US"/>
        </w:rPr>
        <w:t>G</w:t>
      </w:r>
      <w:r w:rsidRPr="001B18AA">
        <w:rPr>
          <w:lang w:eastAsia="en-US"/>
        </w:rPr>
        <w:t xml:space="preserve">rad Karlovac će pristupiti izradi </w:t>
      </w:r>
      <w:r w:rsidRPr="00BC67B1">
        <w:rPr>
          <w:lang w:eastAsia="en-US"/>
        </w:rPr>
        <w:t>STRATEGIJE RAZVOJA POLJOPRIVREDE I RURALNOG RAZVOJA ZA PODRUČJE GRADA KARLOVCA</w:t>
      </w:r>
      <w:r w:rsidRPr="001B18AA">
        <w:rPr>
          <w:lang w:eastAsia="en-US"/>
        </w:rPr>
        <w:t xml:space="preserve"> koja će obuhvaćati i analizu stanja poljoprivrede ali i smjernice za razvoj ruralnog prostora na kojem je poljoprivreda samo jedan od segmenata života i opstanka. </w:t>
      </w:r>
    </w:p>
    <w:p w14:paraId="3C8CADD8" w14:textId="7B62AB42" w:rsidR="003C6503" w:rsidRPr="001B18AA" w:rsidRDefault="003C6503" w:rsidP="003C6503">
      <w:pPr>
        <w:jc w:val="both"/>
        <w:rPr>
          <w:lang w:eastAsia="en-US"/>
        </w:rPr>
      </w:pPr>
      <w:r>
        <w:rPr>
          <w:lang w:eastAsia="en-US"/>
        </w:rPr>
        <w:t>PRIJEDLOG</w:t>
      </w:r>
      <w:r w:rsidRPr="001B18AA">
        <w:rPr>
          <w:lang w:eastAsia="en-US"/>
        </w:rPr>
        <w:t xml:space="preserve"> – PROGRAM KONTROLE MIKROČIPIRANJA TE KONTROLE POPULACIJE NAPUŠTENIH PASA NA PODRUČJU GRADA KARLOVCA</w:t>
      </w:r>
      <w:r>
        <w:rPr>
          <w:lang w:eastAsia="en-US"/>
        </w:rPr>
        <w:t xml:space="preserve"> </w:t>
      </w:r>
      <w:r w:rsidR="001069AE">
        <w:rPr>
          <w:lang w:eastAsia="en-US"/>
        </w:rPr>
        <w:t xml:space="preserve">koji je </w:t>
      </w:r>
      <w:r>
        <w:rPr>
          <w:lang w:eastAsia="en-US"/>
        </w:rPr>
        <w:t>djelomično prihvaćen iz razloga što se n</w:t>
      </w:r>
      <w:r w:rsidRPr="001B18AA">
        <w:rPr>
          <w:lang w:eastAsia="en-US"/>
        </w:rPr>
        <w:t xml:space="preserve">a javnom savjetovanju do 21. 11. 2025. godine nalazi Prijedlog Odluke o sufinanciranju kastracije i sterilizacije pasa i mačaka te </w:t>
      </w:r>
      <w:r w:rsidRPr="00BD3EBC">
        <w:rPr>
          <w:lang w:eastAsia="en-US"/>
        </w:rPr>
        <w:t>mikročipiranju pasa</w:t>
      </w:r>
      <w:r w:rsidRPr="001B18AA">
        <w:rPr>
          <w:lang w:eastAsia="en-US"/>
        </w:rPr>
        <w:t xml:space="preserve"> u vlasništvu građana grada Karlovca. Istom odlukom predviđena je </w:t>
      </w:r>
      <w:r w:rsidRPr="00BD3EBC">
        <w:rPr>
          <w:lang w:eastAsia="en-US"/>
        </w:rPr>
        <w:t>nova mjera.</w:t>
      </w:r>
      <w:r w:rsidRPr="001B18AA">
        <w:rPr>
          <w:lang w:eastAsia="en-US"/>
        </w:rPr>
        <w:t xml:space="preserve"> Financiranje mikročipiranja nalazi se u </w:t>
      </w:r>
      <w:r>
        <w:rPr>
          <w:lang w:eastAsia="en-US"/>
        </w:rPr>
        <w:t>P</w:t>
      </w:r>
      <w:r w:rsidRPr="001B18AA">
        <w:rPr>
          <w:lang w:eastAsia="en-US"/>
        </w:rPr>
        <w:t xml:space="preserve">rijedlogu proračuna za 2026. godinu u sklopu programa 3003 SKRB O ŽIVOTINJAMA, te su za ovu mjeru već povećana sredstva u </w:t>
      </w:r>
      <w:r>
        <w:rPr>
          <w:lang w:eastAsia="en-US"/>
        </w:rPr>
        <w:t>P</w:t>
      </w:r>
      <w:r w:rsidRPr="001B18AA">
        <w:rPr>
          <w:lang w:eastAsia="en-US"/>
        </w:rPr>
        <w:t xml:space="preserve">rijedlogu proračuna za 2026. godinu. </w:t>
      </w:r>
      <w:r w:rsidRPr="00BD3EBC">
        <w:rPr>
          <w:lang w:eastAsia="en-US"/>
        </w:rPr>
        <w:t>Financiranje 1. cijepljenja se ne prihvaća</w:t>
      </w:r>
      <w:r>
        <w:rPr>
          <w:lang w:eastAsia="en-US"/>
        </w:rPr>
        <w:t xml:space="preserve"> iz razloga što s</w:t>
      </w:r>
      <w:r w:rsidRPr="001B18AA">
        <w:t>redstva namijenjena razvoju turističke destinacije imaju značajan i višestruki učinak na jačanje turističke ponude i konkurentnosti grada, poticanje lokalnog gospodarstva te povećanje ukupne atraktivnosti grada. Kontinuirana ulaganja u turizam stvaraju dugoročnu dodanu vrijednost za zajednicu i pozitivno utječu na gospodarski i društveni razvoj.</w:t>
      </w:r>
      <w:r w:rsidR="003D189A">
        <w:t xml:space="preserve"> </w:t>
      </w:r>
      <w:r w:rsidRPr="001B18AA">
        <w:rPr>
          <w:lang w:eastAsia="en-US"/>
        </w:rPr>
        <w:t xml:space="preserve">Vezano </w:t>
      </w:r>
      <w:r>
        <w:rPr>
          <w:lang w:eastAsia="en-US"/>
        </w:rPr>
        <w:t>z</w:t>
      </w:r>
      <w:r w:rsidRPr="001B18AA">
        <w:rPr>
          <w:lang w:eastAsia="en-US"/>
        </w:rPr>
        <w:t>a kontrolu mikročipiranja zaposlit će se još komunalnih redara slijedom čega će se intenzivirati i posao kontrole mikročipiranj</w:t>
      </w:r>
      <w:r>
        <w:rPr>
          <w:lang w:eastAsia="en-US"/>
        </w:rPr>
        <w:t>a</w:t>
      </w:r>
      <w:r w:rsidRPr="001B18AA">
        <w:rPr>
          <w:lang w:eastAsia="en-US"/>
        </w:rPr>
        <w:t xml:space="preserve">. </w:t>
      </w:r>
    </w:p>
    <w:p w14:paraId="7BF61AE5" w14:textId="0DD10E66" w:rsidR="003C6503" w:rsidRPr="001B18AA" w:rsidRDefault="003C6503" w:rsidP="003C6503">
      <w:pPr>
        <w:jc w:val="both"/>
        <w:rPr>
          <w:lang w:eastAsia="en-US"/>
        </w:rPr>
      </w:pPr>
      <w:r>
        <w:rPr>
          <w:lang w:eastAsia="en-US"/>
        </w:rPr>
        <w:t>PRIJEDLOG</w:t>
      </w:r>
      <w:r w:rsidRPr="001B18AA">
        <w:rPr>
          <w:lang w:eastAsia="en-US"/>
        </w:rPr>
        <w:t xml:space="preserve"> – KRATKI LANCI OPSKRBE HRANOM KAO TEMELJ RAZVOJA KARLOVAČKE POLJOPRIVREDE</w:t>
      </w:r>
      <w:r w:rsidR="009152FC">
        <w:rPr>
          <w:lang w:eastAsia="en-US"/>
        </w:rPr>
        <w:t xml:space="preserve">, a koji </w:t>
      </w:r>
      <w:r>
        <w:rPr>
          <w:lang w:eastAsia="en-US"/>
        </w:rPr>
        <w:t>je prihvaćen te su u</w:t>
      </w:r>
      <w:r w:rsidRPr="001B18AA">
        <w:rPr>
          <w:b/>
          <w:bCs/>
          <w:lang w:eastAsia="en-US"/>
        </w:rPr>
        <w:t xml:space="preserve"> </w:t>
      </w:r>
      <w:r w:rsidRPr="00B565E2">
        <w:rPr>
          <w:lang w:eastAsia="en-US"/>
        </w:rPr>
        <w:t>P</w:t>
      </w:r>
      <w:r w:rsidRPr="000C343E">
        <w:rPr>
          <w:lang w:eastAsia="en-US"/>
        </w:rPr>
        <w:t>rijedlogu proračuna za 2026. godinu osigurana sredstva u iznosu od 10.000,00 € za izradu studije.</w:t>
      </w:r>
      <w:r>
        <w:rPr>
          <w:lang w:eastAsia="en-US"/>
        </w:rPr>
        <w:t xml:space="preserve"> </w:t>
      </w:r>
      <w:r w:rsidRPr="001B18AA">
        <w:rPr>
          <w:lang w:eastAsia="en-US"/>
        </w:rPr>
        <w:t xml:space="preserve">Prijedlog se smatra </w:t>
      </w:r>
      <w:r w:rsidRPr="001B18AA">
        <w:rPr>
          <w:lang w:eastAsia="en-US"/>
        </w:rPr>
        <w:lastRenderedPageBreak/>
        <w:t>opravdanim iz razloga što kratki lanci opskrbe mogu biti vrlo korisni za lokalnu zajednicu.  </w:t>
      </w:r>
      <w:r w:rsidRPr="001B18AA">
        <w:t>Za obiteljska poljoprivredna gospodarstva  predstavljaju dobar način diversifikacije proizvoda te omogućuju da se ostvari veći udio u dodanoj vrijednosti i stabilniji prihod. Kratki opskrbni lanci hrane mogli bi biti sredstvo za komercijalizaciju poljoprivrednih proizvoda, osiguravajući adekvatan prihod poljoprivrednim proizvođačima, visoku kvalitetu proizvoda koji bi zadovoljili zahtjeve potrošača te ostvarili ekonomske, društvene i ekološke koristi za cijelu lokalnu zajednicu.  Kratki lanci opskrbe mogu potaknuti održivu poljoprivrednu proizvodnju i osigurati ekološke, ekonomske i društvene koristi te se izrada ova studije smatra korisnom kako bi se ispitale mogućnosti for</w:t>
      </w:r>
      <w:r>
        <w:t>m</w:t>
      </w:r>
      <w:r w:rsidRPr="001B18AA">
        <w:t xml:space="preserve">iranja kratkih lanaca opskrbe na području Grada Karlovca, a od čega bi korist imali i proizvođači i potrošači. </w:t>
      </w:r>
    </w:p>
    <w:p w14:paraId="2B72C4D2" w14:textId="77777777" w:rsidR="003C6503" w:rsidRPr="001B18AA" w:rsidRDefault="003C6503" w:rsidP="003C6503">
      <w:pPr>
        <w:autoSpaceDE w:val="0"/>
        <w:autoSpaceDN w:val="0"/>
        <w:adjustRightInd w:val="0"/>
        <w:ind w:firstLine="705"/>
        <w:jc w:val="both"/>
      </w:pPr>
    </w:p>
    <w:p w14:paraId="6CF5690E" w14:textId="77777777" w:rsidR="003C6503" w:rsidRPr="001B57FF" w:rsidRDefault="003C6503" w:rsidP="003C6503">
      <w:pPr>
        <w:autoSpaceDE w:val="0"/>
        <w:autoSpaceDN w:val="0"/>
        <w:adjustRightInd w:val="0"/>
        <w:ind w:firstLine="705"/>
        <w:jc w:val="both"/>
      </w:pPr>
      <w:r w:rsidRPr="002D465A">
        <w:t xml:space="preserve"> </w:t>
      </w:r>
      <w:r w:rsidRPr="001B57FF">
        <w:t xml:space="preserve">U predgovoru Nacrta dano je obrazloženje kretanja proračuna Grada Karlovca u narednom trogodišnjem razdoblju. </w:t>
      </w:r>
    </w:p>
    <w:p w14:paraId="1DCC23D7" w14:textId="77777777" w:rsidR="003C6503" w:rsidRDefault="003C6503" w:rsidP="003C6503">
      <w:pPr>
        <w:jc w:val="both"/>
      </w:pPr>
    </w:p>
    <w:p w14:paraId="3B87BC5B" w14:textId="57BE501F" w:rsidR="003C6503" w:rsidRDefault="003C6503" w:rsidP="003C6503">
      <w:pPr>
        <w:jc w:val="both"/>
      </w:pPr>
      <w:r>
        <w:t xml:space="preserve">            Ukupni prihodi i primici s uračunatim prihodima proračunskih korisnika koji su integrirani u lokalnu riznicu Grada Karlovca te s uključenim prihodima od Ministarstva znanosti, obrazovanja i mladih za plaće zaposlenih u osnovnim školama planirani su za 2026. godinu u iznosu od 14</w:t>
      </w:r>
      <w:r w:rsidR="001153D2">
        <w:t>5</w:t>
      </w:r>
      <w:r>
        <w:t xml:space="preserve"> mil.</w:t>
      </w:r>
      <w:r w:rsidR="003D189A">
        <w:t xml:space="preserve"> </w:t>
      </w:r>
      <w:r>
        <w:t xml:space="preserve">eura. Planirani prihodi temelje se na dosadašnjim iskustvima, ostvarenju prihoda u 2025. godini i intenzivnim naporima gradske uprave na privlačenju sredstava iz nacionalnih izvora te iz EU izvora financiranja. Kako bi se realizirali ambiciozni planovi koristit će se i kreditna sredstva, u cilju financiranja izgradnje vrtića, izgradnje i dogradnje škola i sportskih dvorana škola, komunalne i sportske infrastrukture te radi učešća Grada Karlovca u realizaciji EU projekata. </w:t>
      </w:r>
    </w:p>
    <w:p w14:paraId="6151D350" w14:textId="07FD1A0F" w:rsidR="003C6503" w:rsidRDefault="00A03936" w:rsidP="003C6503">
      <w:pPr>
        <w:jc w:val="both"/>
      </w:pPr>
      <w:r>
        <w:t xml:space="preserve">            </w:t>
      </w:r>
      <w:r w:rsidR="003C6503">
        <w:t xml:space="preserve">Prihodi od poreza na dohodak planirani su u visini od </w:t>
      </w:r>
      <w:r w:rsidR="00554C26">
        <w:t>37,5</w:t>
      </w:r>
      <w:r w:rsidR="003C6503">
        <w:t xml:space="preserve"> mil. eura, što čini 25</w:t>
      </w:r>
      <w:r w:rsidR="00A51E13">
        <w:t>,8</w:t>
      </w:r>
      <w:r w:rsidR="003C6503">
        <w:t>% prihoda Grada, dok ukupni opći prihodi iznose 4</w:t>
      </w:r>
      <w:r w:rsidR="00A208B3">
        <w:t>1</w:t>
      </w:r>
      <w:r w:rsidR="000424C8">
        <w:t>,1</w:t>
      </w:r>
      <w:r w:rsidR="003C6503">
        <w:t xml:space="preserve"> mil</w:t>
      </w:r>
      <w:r w:rsidR="00165087">
        <w:t xml:space="preserve">. </w:t>
      </w:r>
      <w:r w:rsidR="003C6503">
        <w:t xml:space="preserve">eura. Oko </w:t>
      </w:r>
      <w:r w:rsidR="00CD626A" w:rsidRPr="00CD626A">
        <w:t>21,2</w:t>
      </w:r>
      <w:r w:rsidR="003C6503" w:rsidRPr="00CD626A">
        <w:t xml:space="preserve"> mil. eura očekuju </w:t>
      </w:r>
      <w:r w:rsidR="003C6503">
        <w:t>se prihodi</w:t>
      </w:r>
      <w:r w:rsidR="000424C8">
        <w:t xml:space="preserve"> </w:t>
      </w:r>
      <w:r w:rsidR="003C6503">
        <w:t xml:space="preserve">iz nacionalnih izvora, a namijenjeni su financiranju proračunskih korisnika i sufinanciranju gradskih projekata. Iz EU fondova planiraju se prihodi u visini </w:t>
      </w:r>
      <w:r w:rsidR="003C6503" w:rsidRPr="00CD626A">
        <w:t>od 4</w:t>
      </w:r>
      <w:r w:rsidR="001E6ED9" w:rsidRPr="00CD626A">
        <w:t>1</w:t>
      </w:r>
      <w:r w:rsidR="003C6503" w:rsidRPr="00CD626A">
        <w:t xml:space="preserve"> mil. eura, </w:t>
      </w:r>
      <w:r w:rsidR="003C6503">
        <w:t xml:space="preserve">a od tog iznosa gotovo sve se odnosi na financiranje gradskih projekata. U narednoj se godini kreditnim aranžmanima planira financirati kapitalne projekte u vrijednosti od </w:t>
      </w:r>
      <w:r w:rsidR="002F0259">
        <w:t>1</w:t>
      </w:r>
      <w:r w:rsidR="00B9317C">
        <w:t>6</w:t>
      </w:r>
      <w:r w:rsidR="002F0259">
        <w:t>,3</w:t>
      </w:r>
      <w:r w:rsidR="003C6503">
        <w:t xml:space="preserve"> mil. eura.</w:t>
      </w:r>
    </w:p>
    <w:p w14:paraId="1B247F41" w14:textId="7C6F1CFF" w:rsidR="003C6503" w:rsidRDefault="00A03936" w:rsidP="003C6503">
      <w:pPr>
        <w:jc w:val="both"/>
      </w:pPr>
      <w:r>
        <w:t xml:space="preserve">            </w:t>
      </w:r>
      <w:r w:rsidR="003C6503">
        <w:t xml:space="preserve">Unatrag nekoliko godina Grad Karlovac je započeo brojne važne komunalne i društvene projekte koji građanima grada Karlovca pružaju bolje i kvalitetnije uvjete života. </w:t>
      </w:r>
    </w:p>
    <w:p w14:paraId="62329643" w14:textId="5E3409FA" w:rsidR="003C6503" w:rsidRDefault="003C6503" w:rsidP="003C6503">
      <w:pPr>
        <w:jc w:val="both"/>
      </w:pPr>
      <w:r>
        <w:t>Najveći infrastrukturni projekt koji je započet u 2021. godini, Aglomeracija Karlovac Duga Resa, ove godine se uspješno privodi kraju te će samo manji dio projekta koji se odnosi na Zvijezdu biti dovršen u I. polovici 2026. godine. Vezano uz to, izdvojena su sredstva sukladno odluci Gradskog vijeća iz ožujka 2025. za podršku građanima i ustanovama u Zvijezdi, čiji su objekti pretrpjeli konstrukcijska ošteć</w:t>
      </w:r>
      <w:r w:rsidR="006E669A">
        <w:t>e</w:t>
      </w:r>
      <w:r>
        <w:t xml:space="preserve">nja. Nastavljeni će biti i drugi važni infrastrukturni komunalni projekti, kao što su rekonstrukcije i uređenje prometnica, dječjih igrališta, izgradnja, asfaltiranje makadamskih cesta, ulaganja u sportske objekte te redovno održavanje komunalne infrastrukture u funkcionalnom stanju. U direktnoj komunikaciji s građanima i vijećnicima  u gradskim četvrtima i mjesnim odborima dogovoreni su prioritetni komunalni i društveni projekti. </w:t>
      </w:r>
    </w:p>
    <w:p w14:paraId="49BB6447" w14:textId="0D96805B" w:rsidR="003C6503" w:rsidRDefault="003C6503" w:rsidP="003C6503">
      <w:pPr>
        <w:jc w:val="both"/>
      </w:pPr>
      <w:r>
        <w:t xml:space="preserve">          Proračunom za 2026. godinu planirano je povećanje prihoda od komunalne naknade kako bi se unaprijedio komunalni standard našeg Grada. Namjenski prihodi od komunalne naknade i komunalnog dop</w:t>
      </w:r>
      <w:r w:rsidR="003D189A">
        <w:t>r</w:t>
      </w:r>
      <w:r>
        <w:t>inosa koje Grad naplaćuje od poslovnih subjekata i kućanstava planirani su u visini od 10,</w:t>
      </w:r>
      <w:r w:rsidR="00804BAD">
        <w:t>2</w:t>
      </w:r>
      <w:r>
        <w:t xml:space="preserve"> mil. eura.</w:t>
      </w:r>
    </w:p>
    <w:p w14:paraId="3502CCC3" w14:textId="12431AD8" w:rsidR="003C6503" w:rsidRDefault="003C6503" w:rsidP="003C6503">
      <w:pPr>
        <w:jc w:val="both"/>
      </w:pPr>
      <w:r>
        <w:t>Radovi na cjelovitoj i energetskoj obnovi Male zgrade gradske uprave i rodne kuće Stjepana Mihalića na Gornjoj Gazi 3 su završeni, dok se do kraja godine očekuje završetak radova i na zgradi Muzeja. Kultni karlovački Hrvatski dom bit će u c</w:t>
      </w:r>
      <w:r w:rsidR="003D189A">
        <w:t>i</w:t>
      </w:r>
      <w:r>
        <w:t>jelosti obnovljen iduće godine, kada će biti završeni i radovi cjelovite i energetske obnove zgrade OŠ Dragojle Jarnević.</w:t>
      </w:r>
    </w:p>
    <w:p w14:paraId="47762DEE" w14:textId="01BABBBF" w:rsidR="003C6503" w:rsidRDefault="006A390E" w:rsidP="003C6503">
      <w:pPr>
        <w:jc w:val="both"/>
      </w:pPr>
      <w:r>
        <w:t xml:space="preserve">            </w:t>
      </w:r>
      <w:r w:rsidR="003C6503">
        <w:t xml:space="preserve">Zbog nedostatka mjesta u vrtićkim objektima koji je još uvijek prisutan, ali uz puno napora, sva su djeca zaposlenih roditelja smještena u vrtiće i jaslice, a problem će biti riješen izgradnjom DV Luščić i DV Hrnetić, za koje su odobrena sredstva iz Nacionalnog programa </w:t>
      </w:r>
      <w:r w:rsidR="003C6503">
        <w:lastRenderedPageBreak/>
        <w:t>oporavka i otpornosti u visini od 2,5 mil. €.  Završetkom oba vrtića kapaciteti vrtića i jaslica trebali bi biti dostatni za potrebe smještaja djece predškolske dobi.</w:t>
      </w:r>
    </w:p>
    <w:p w14:paraId="1BCCDC2E" w14:textId="34831910" w:rsidR="003C6503" w:rsidRDefault="001356F1" w:rsidP="003C6503">
      <w:pPr>
        <w:jc w:val="both"/>
      </w:pPr>
      <w:r>
        <w:t xml:space="preserve">              </w:t>
      </w:r>
      <w:r w:rsidR="003C6503">
        <w:t>Grad Karlovac u Proračunu za 2026. godinu osigurava sredstva za projektnu dokumentaciju za budući Dom za starije i nemoćne na Luščiću, koji će biti nedaleko uskoro izgrađenog dječjeg vrtića, a onda i OŠ Luščić.</w:t>
      </w:r>
    </w:p>
    <w:p w14:paraId="1D278696" w14:textId="62490DB2" w:rsidR="003C6503" w:rsidRDefault="003C6503" w:rsidP="003C6503">
      <w:pPr>
        <w:jc w:val="both"/>
      </w:pPr>
      <w:r>
        <w:t xml:space="preserve">         </w:t>
      </w:r>
      <w:r w:rsidR="00ED5DE7">
        <w:t xml:space="preserve">      </w:t>
      </w:r>
      <w:r>
        <w:t xml:space="preserve">U obrazovnu infrastrukturu grada bit će uloženo </w:t>
      </w:r>
      <w:r w:rsidR="00AE16ED">
        <w:t>50,0</w:t>
      </w:r>
      <w:r>
        <w:t xml:space="preserve"> mil. eura, od čega bespovratna sredstva iznose </w:t>
      </w:r>
      <w:r w:rsidR="00265C6F">
        <w:t>38,0</w:t>
      </w:r>
      <w:r w:rsidR="001973DB">
        <w:t xml:space="preserve"> </w:t>
      </w:r>
      <w:r>
        <w:t xml:space="preserve">mil. eura, a </w:t>
      </w:r>
      <w:r w:rsidR="00265C6F">
        <w:t>12,0</w:t>
      </w:r>
      <w:r>
        <w:t xml:space="preserve"> mil. eura osigurava Grad i to najveći dio iz kreditnih zaduženja. U 2026. godini obnavlja se OŠ Dragojla Jarnević, izvode radovi na dogradnji OŠ Turanj, OŠ Mahično, izgradnji dvorane OŠ Rečica, izgradnji dvorane OŠ Braće Seljan, a  slijedi i izgradnja OŠ Luščić. Realizacijom ovih projekata bit će moguće ostvariti cilj da sve škole u Karlovcu do 2027./2028. godine prijeđu na jednosmjenski rad. </w:t>
      </w:r>
    </w:p>
    <w:p w14:paraId="1062F2F9" w14:textId="706609D5" w:rsidR="003C6503" w:rsidRDefault="00ED5DE7" w:rsidP="003C6503">
      <w:pPr>
        <w:jc w:val="both"/>
      </w:pPr>
      <w:r>
        <w:t xml:space="preserve">               </w:t>
      </w:r>
      <w:r w:rsidR="003C6503">
        <w:t>U sklopu ITU mehanizma trenutno se uređuje park u Grabriku i gradi prometnica u bivšoj vojarni Luščić te uređuje Stari grad Dubovac, okoliš oko Starog grada i gradi  prometnica. U 2026. godini iz ITU mehanizma slijedi uređenje Trga bana Josipa Jelačića i izgradnja obilaznice Zvijezde.</w:t>
      </w:r>
    </w:p>
    <w:p w14:paraId="3F100310" w14:textId="279F5336" w:rsidR="003C6503" w:rsidRDefault="003C6503" w:rsidP="003C6503">
      <w:pPr>
        <w:jc w:val="both"/>
      </w:pPr>
      <w:r>
        <w:t xml:space="preserve">         </w:t>
      </w:r>
      <w:r w:rsidR="00ED5DE7">
        <w:t xml:space="preserve">       </w:t>
      </w:r>
      <w:r>
        <w:t xml:space="preserve">U sferi društvenog života grada odvijaju se aktivnosti i projekti od iznimnog značaja. Grad će nastaviti financirati aktivnosti u obrazovanju kao što su produženi boravak i pomoćnici u nastavi. </w:t>
      </w:r>
      <w:r w:rsidR="00E50677">
        <w:t xml:space="preserve"> </w:t>
      </w:r>
      <w:r>
        <w:t xml:space="preserve">Zajedno s Ministarstvom znanosti, obrazovanja i mladih koje financira nabavu udžbenika, Grad financira kupnju ostalog obrazovanog materijala za sve osnovnoškolce. Ministarstvo znanosti, obrazovanja i mladih financira plaće zaposlenih, prehranu za svu djecu u osnovnim školama, uključeno je u sufinanciranje fiskalne održivosti predškolskog odgoja te zajedno s Gradom za  predškolski odgoj izdvaja više od 8 mil. eura, pri čemu se sufinancira i smještaj djece u privatnom vrtiću te kod obrta za čuvanje djece. U 2025. godini povećana je pomoć za novorođenčad, pojačano  subvencioniran smještaj djece u vrtićima za obitelji s troje i više djece, stipendira se učenike i studente te subvencionira prijevoz učenika i studenata. </w:t>
      </w:r>
    </w:p>
    <w:p w14:paraId="64525706" w14:textId="7B088C22" w:rsidR="003C6503" w:rsidRDefault="00F9631B" w:rsidP="003C6503">
      <w:pPr>
        <w:jc w:val="both"/>
      </w:pPr>
      <w:r>
        <w:t xml:space="preserve">                   </w:t>
      </w:r>
      <w:r w:rsidR="003C6503">
        <w:t>Nastavlja se podršk</w:t>
      </w:r>
      <w:r>
        <w:t>a</w:t>
      </w:r>
      <w:r w:rsidR="003C6503">
        <w:t xml:space="preserve"> socijalno ugroženim građanima, kao i institucionalna podrška udrugama koje skrbe o najosjetljivijim skupinama društva.</w:t>
      </w:r>
    </w:p>
    <w:p w14:paraId="45E175B1" w14:textId="29960773" w:rsidR="003C6503" w:rsidRDefault="003C6503" w:rsidP="003C6503">
      <w:pPr>
        <w:jc w:val="both"/>
      </w:pPr>
      <w:r>
        <w:t xml:space="preserve">         </w:t>
      </w:r>
      <w:r w:rsidR="00F9631B">
        <w:t xml:space="preserve">          </w:t>
      </w:r>
      <w:r>
        <w:t>Grad će svojim sredstvima sudjelovati u sufinanciranju programa Vlade RH za ugradnju dizala u višestambenim zgradama te na taj način doprin</w:t>
      </w:r>
      <w:r w:rsidR="003D189A">
        <w:t>i</w:t>
      </w:r>
      <w:r>
        <w:t xml:space="preserve">jeti mobilnosti osobama smanjene pokretljivosti. </w:t>
      </w:r>
    </w:p>
    <w:p w14:paraId="756CF272" w14:textId="261EFDD9" w:rsidR="003C6503" w:rsidRDefault="003C6503" w:rsidP="003C6503">
      <w:pPr>
        <w:jc w:val="both"/>
      </w:pPr>
      <w:r>
        <w:t xml:space="preserve">         </w:t>
      </w:r>
      <w:r w:rsidR="00F9631B">
        <w:t xml:space="preserve">          </w:t>
      </w:r>
      <w:r>
        <w:t>U odnosu na 2025. godinu povećana su sredstva za sport, gradske ustanove u kulturi su u novom zamahu razvoja svojih programskih aktivnosti, radi se na unaprjeđenju svih naših manifestacije kako bismo pokazali i potvrdili da je Karlovac grad iznimnog kulturnog i turističkog doživljaja.</w:t>
      </w:r>
    </w:p>
    <w:p w14:paraId="6F9DF5E0" w14:textId="77777777" w:rsidR="003C6503" w:rsidRPr="007F1C2C" w:rsidRDefault="003C6503" w:rsidP="003C6503">
      <w:pPr>
        <w:rPr>
          <w:bCs/>
        </w:rPr>
      </w:pPr>
      <w:r w:rsidRPr="007F1C2C">
        <w:rPr>
          <w:bCs/>
        </w:rPr>
        <w:br w:type="page"/>
      </w:r>
    </w:p>
    <w:p w14:paraId="131446AF" w14:textId="0C9E8B54" w:rsidR="00A41BF1" w:rsidRDefault="007D7D5B" w:rsidP="007613FD">
      <w:pPr>
        <w:jc w:val="both"/>
      </w:pPr>
      <w:r>
        <w:rPr>
          <w:b/>
        </w:rPr>
        <w:lastRenderedPageBreak/>
        <w:t>PRORAČUN GRADA KARLOVCA ZA 202</w:t>
      </w:r>
      <w:r w:rsidR="00004115">
        <w:rPr>
          <w:b/>
        </w:rPr>
        <w:t>6</w:t>
      </w:r>
      <w:r>
        <w:rPr>
          <w:b/>
        </w:rPr>
        <w:t>. GODINU I PROJEKCIJE ZA 202</w:t>
      </w:r>
      <w:r w:rsidR="00004115">
        <w:rPr>
          <w:b/>
        </w:rPr>
        <w:t>7</w:t>
      </w:r>
      <w:r>
        <w:rPr>
          <w:b/>
        </w:rPr>
        <w:t>. I 202</w:t>
      </w:r>
      <w:r w:rsidR="00004115">
        <w:rPr>
          <w:b/>
        </w:rPr>
        <w:t>8</w:t>
      </w:r>
      <w:r>
        <w:rPr>
          <w:b/>
        </w:rPr>
        <w:t>. GODINU</w:t>
      </w:r>
    </w:p>
    <w:p w14:paraId="0BE858E1" w14:textId="77777777" w:rsidR="00A41BF1" w:rsidRDefault="00A41BF1" w:rsidP="007613FD">
      <w:pPr>
        <w:ind w:firstLine="708"/>
        <w:jc w:val="both"/>
      </w:pPr>
    </w:p>
    <w:p w14:paraId="6BA67725" w14:textId="3C203AE6" w:rsidR="00A41BF1" w:rsidRDefault="007D7D5B" w:rsidP="007613FD">
      <w:pPr>
        <w:ind w:firstLine="708"/>
        <w:jc w:val="both"/>
      </w:pPr>
      <w:r>
        <w:t>Prijedlog proračuna Grada Karlovca za 202</w:t>
      </w:r>
      <w:r w:rsidR="00FB2053">
        <w:t>6</w:t>
      </w:r>
      <w:r>
        <w:t xml:space="preserve">. godinu utvrđen je u iznosu od </w:t>
      </w:r>
      <w:r w:rsidR="00FB2053">
        <w:t>145.121.972</w:t>
      </w:r>
      <w:r w:rsidR="0034139B">
        <w:t xml:space="preserve"> eura</w:t>
      </w:r>
      <w:r>
        <w:t xml:space="preserve"> što predstavlja povećanje od </w:t>
      </w:r>
      <w:r w:rsidR="00FB2053">
        <w:t>0,</w:t>
      </w:r>
      <w:r w:rsidR="00B24537">
        <w:t>8</w:t>
      </w:r>
      <w:r>
        <w:t xml:space="preserve"> mil</w:t>
      </w:r>
      <w:r w:rsidR="0013426D">
        <w:t>. eura</w:t>
      </w:r>
      <w:r>
        <w:t xml:space="preserve"> u odnosu na iznos proračuna utvrđen</w:t>
      </w:r>
      <w:r w:rsidR="00770888">
        <w:t xml:space="preserve"> </w:t>
      </w:r>
      <w:r w:rsidR="00B24537">
        <w:t xml:space="preserve">Drugim izmjenama i dopunama </w:t>
      </w:r>
      <w:r w:rsidR="008271EB">
        <w:t>Proračuna Grada Karlovca za 2025. godinu.</w:t>
      </w:r>
      <w:r w:rsidR="003D7D30">
        <w:t xml:space="preserve"> </w:t>
      </w:r>
      <w:r w:rsidRPr="007839C7">
        <w:t>Prijedlog proračuna za 202</w:t>
      </w:r>
      <w:r w:rsidR="00B42473">
        <w:t>7</w:t>
      </w:r>
      <w:r w:rsidRPr="007839C7">
        <w:t>. godinu projiciran je u iznosu od</w:t>
      </w:r>
      <w:r w:rsidR="00411B6C">
        <w:t xml:space="preserve"> </w:t>
      </w:r>
      <w:r w:rsidR="004A216E">
        <w:t>102.712.118</w:t>
      </w:r>
      <w:r w:rsidR="00411B6C">
        <w:t xml:space="preserve"> eur</w:t>
      </w:r>
      <w:r w:rsidR="004A216E">
        <w:t>a</w:t>
      </w:r>
      <w:r w:rsidRPr="007839C7">
        <w:t>, a za 202</w:t>
      </w:r>
      <w:r w:rsidR="004A216E">
        <w:t>8</w:t>
      </w:r>
      <w:r w:rsidRPr="007839C7">
        <w:t>. godinu u iznosu od</w:t>
      </w:r>
      <w:r w:rsidR="004A216E">
        <w:t xml:space="preserve"> 88.594.</w:t>
      </w:r>
      <w:r w:rsidR="00E527F2">
        <w:t>759</w:t>
      </w:r>
      <w:r w:rsidR="00411B6C">
        <w:t xml:space="preserve"> eura</w:t>
      </w:r>
      <w:r w:rsidRPr="007839C7">
        <w:t>.</w:t>
      </w:r>
    </w:p>
    <w:p w14:paraId="5204FA74" w14:textId="77777777" w:rsidR="00B36A42" w:rsidRDefault="00B36A42" w:rsidP="007613FD">
      <w:pPr>
        <w:ind w:firstLine="708"/>
        <w:jc w:val="both"/>
      </w:pPr>
    </w:p>
    <w:p w14:paraId="60EB14F9" w14:textId="452314EF" w:rsidR="00A41BF1" w:rsidRDefault="007D7D5B" w:rsidP="007613FD">
      <w:pPr>
        <w:jc w:val="both"/>
        <w:rPr>
          <w:b/>
        </w:rPr>
      </w:pPr>
      <w:r w:rsidRPr="00206A92">
        <w:rPr>
          <w:b/>
        </w:rPr>
        <w:t xml:space="preserve">Tablica </w:t>
      </w:r>
      <w:r w:rsidR="00BA7613">
        <w:rPr>
          <w:b/>
        </w:rPr>
        <w:t>1</w:t>
      </w:r>
      <w:r w:rsidRPr="00206A92">
        <w:rPr>
          <w:b/>
        </w:rPr>
        <w:t>. Struktura proračuna za razdoblje 202</w:t>
      </w:r>
      <w:r w:rsidR="00E527F2">
        <w:rPr>
          <w:b/>
        </w:rPr>
        <w:t>6</w:t>
      </w:r>
      <w:r w:rsidRPr="00206A92">
        <w:rPr>
          <w:b/>
        </w:rPr>
        <w:t>.-202</w:t>
      </w:r>
      <w:r w:rsidR="00E527F2">
        <w:rPr>
          <w:b/>
        </w:rPr>
        <w:t>8</w:t>
      </w:r>
      <w:r w:rsidRPr="00206A92">
        <w:rPr>
          <w:b/>
        </w:rPr>
        <w:t>. godine prema osnovnoj klasifikaciji</w:t>
      </w:r>
      <w:r>
        <w:rPr>
          <w:b/>
        </w:rPr>
        <w:t xml:space="preserve"> </w:t>
      </w:r>
    </w:p>
    <w:p w14:paraId="3F3FE45D" w14:textId="77777777" w:rsidR="00F01FB1" w:rsidRDefault="00F01FB1" w:rsidP="007613FD">
      <w:pPr>
        <w:jc w:val="both"/>
        <w:rPr>
          <w:b/>
        </w:rPr>
      </w:pPr>
    </w:p>
    <w:p w14:paraId="790BC3DF" w14:textId="62E2B4A8" w:rsidR="001C6E4C" w:rsidRDefault="00BA7613" w:rsidP="007613FD">
      <w:pPr>
        <w:jc w:val="both"/>
        <w:rPr>
          <w:b/>
        </w:rPr>
      </w:pPr>
      <w:r w:rsidRPr="00BA7613">
        <w:rPr>
          <w:noProof/>
        </w:rPr>
        <w:drawing>
          <wp:inline distT="0" distB="0" distL="0" distR="0" wp14:anchorId="36FE65E7" wp14:editId="652E05EB">
            <wp:extent cx="5759450" cy="5421630"/>
            <wp:effectExtent l="0" t="0" r="0" b="7620"/>
            <wp:docPr id="492478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421630"/>
                    </a:xfrm>
                    <a:prstGeom prst="rect">
                      <a:avLst/>
                    </a:prstGeom>
                    <a:noFill/>
                    <a:ln>
                      <a:noFill/>
                    </a:ln>
                  </pic:spPr>
                </pic:pic>
              </a:graphicData>
            </a:graphic>
          </wp:inline>
        </w:drawing>
      </w:r>
    </w:p>
    <w:p w14:paraId="21C11852" w14:textId="19B5C12B" w:rsidR="00714B19" w:rsidRDefault="00714B19" w:rsidP="00734BAA">
      <w:pPr>
        <w:rPr>
          <w:b/>
        </w:rPr>
      </w:pPr>
    </w:p>
    <w:p w14:paraId="0BE2B6EB" w14:textId="6CC03D39" w:rsidR="00B36A42" w:rsidRDefault="00B36A42" w:rsidP="007613FD">
      <w:pPr>
        <w:jc w:val="both"/>
      </w:pPr>
    </w:p>
    <w:p w14:paraId="359079B0" w14:textId="05F3334B" w:rsidR="00A41BF1" w:rsidRDefault="00A41BF1" w:rsidP="007613FD">
      <w:pPr>
        <w:jc w:val="both"/>
      </w:pPr>
    </w:p>
    <w:p w14:paraId="48E41371" w14:textId="775B04AE" w:rsidR="00A41BF1" w:rsidRDefault="007D7D5B" w:rsidP="007613FD">
      <w:r>
        <w:t>U nastavku se obrazlaže Opći i Posebni dio Proračuna za 202</w:t>
      </w:r>
      <w:r w:rsidR="00E527F2">
        <w:t>6</w:t>
      </w:r>
      <w:r>
        <w:t>. godinu.</w:t>
      </w:r>
    </w:p>
    <w:p w14:paraId="42462541" w14:textId="77777777" w:rsidR="00D22FCB" w:rsidRDefault="00D22FCB" w:rsidP="007613FD"/>
    <w:p w14:paraId="379A58E9" w14:textId="77777777" w:rsidR="00D22FCB" w:rsidRDefault="00D22FCB" w:rsidP="007613FD"/>
    <w:p w14:paraId="56A1883E" w14:textId="77777777" w:rsidR="00D22FCB" w:rsidRDefault="00D22FCB" w:rsidP="007613FD"/>
    <w:p w14:paraId="70CAA1A7" w14:textId="77777777" w:rsidR="00A41BF1" w:rsidRDefault="00A41BF1" w:rsidP="007613FD"/>
    <w:p w14:paraId="55AA980A" w14:textId="77777777" w:rsidR="00DB4704" w:rsidRDefault="00DB4704" w:rsidP="007613FD"/>
    <w:p w14:paraId="28A86813" w14:textId="77777777" w:rsidR="00A41BF1" w:rsidRPr="004F2672" w:rsidRDefault="007D7D5B" w:rsidP="007613FD">
      <w:pPr>
        <w:pStyle w:val="Heading1"/>
        <w:spacing w:before="0" w:after="0"/>
      </w:pPr>
      <w:r w:rsidRPr="004F2672">
        <w:lastRenderedPageBreak/>
        <w:t>PRIHODI I PRIMICI PRORAČUNA</w:t>
      </w:r>
    </w:p>
    <w:p w14:paraId="5FAD63A9" w14:textId="77777777" w:rsidR="00A41BF1" w:rsidRDefault="00A41BF1" w:rsidP="007613FD">
      <w:pPr>
        <w:jc w:val="both"/>
        <w:rPr>
          <w:u w:val="single"/>
        </w:rPr>
      </w:pPr>
    </w:p>
    <w:p w14:paraId="4E0383C4" w14:textId="17A69C9B" w:rsidR="003D1AFE" w:rsidRPr="007E1001" w:rsidRDefault="003D1AFE" w:rsidP="007613FD">
      <w:pPr>
        <w:autoSpaceDE w:val="0"/>
        <w:autoSpaceDN w:val="0"/>
        <w:adjustRightInd w:val="0"/>
        <w:ind w:firstLine="708"/>
        <w:jc w:val="both"/>
        <w:rPr>
          <w:color w:val="FF0000"/>
        </w:rPr>
      </w:pPr>
      <w:r w:rsidRPr="00CF79DD">
        <w:rPr>
          <w:bCs/>
        </w:rPr>
        <w:t>Prijedlogom Pror</w:t>
      </w:r>
      <w:r>
        <w:rPr>
          <w:bCs/>
        </w:rPr>
        <w:t>ačuna Grada Karlovca za 202</w:t>
      </w:r>
      <w:r w:rsidR="006405AC">
        <w:rPr>
          <w:bCs/>
        </w:rPr>
        <w:t>6</w:t>
      </w:r>
      <w:r w:rsidRPr="00CF79DD">
        <w:rPr>
          <w:bCs/>
        </w:rPr>
        <w:t xml:space="preserve">. godinu ukupni prihodi i primici planirani su u iznosu od </w:t>
      </w:r>
      <w:r w:rsidR="00B6614A">
        <w:rPr>
          <w:bCs/>
        </w:rPr>
        <w:t>1</w:t>
      </w:r>
      <w:r w:rsidR="009D420A">
        <w:rPr>
          <w:bCs/>
        </w:rPr>
        <w:t>4</w:t>
      </w:r>
      <w:r w:rsidR="008B3A86">
        <w:rPr>
          <w:bCs/>
        </w:rPr>
        <w:t>5.121.972</w:t>
      </w:r>
      <w:r w:rsidR="00BC7449">
        <w:rPr>
          <w:bCs/>
        </w:rPr>
        <w:t xml:space="preserve"> eura</w:t>
      </w:r>
      <w:r w:rsidRPr="00CF79DD">
        <w:rPr>
          <w:bCs/>
        </w:rPr>
        <w:t xml:space="preserve">, što je </w:t>
      </w:r>
      <w:r w:rsidRPr="00601A3F">
        <w:rPr>
          <w:bCs/>
        </w:rPr>
        <w:t xml:space="preserve">za </w:t>
      </w:r>
      <w:r w:rsidR="008B3A86">
        <w:rPr>
          <w:bCs/>
        </w:rPr>
        <w:t>0,8</w:t>
      </w:r>
      <w:r w:rsidRPr="00601A3F">
        <w:rPr>
          <w:bCs/>
        </w:rPr>
        <w:t xml:space="preserve"> mil. </w:t>
      </w:r>
      <w:r w:rsidR="002231D0" w:rsidRPr="00601A3F">
        <w:rPr>
          <w:bCs/>
        </w:rPr>
        <w:t>eura</w:t>
      </w:r>
      <w:r w:rsidRPr="00601A3F">
        <w:rPr>
          <w:bCs/>
        </w:rPr>
        <w:t xml:space="preserve"> više</w:t>
      </w:r>
      <w:r w:rsidRPr="00CF79DD">
        <w:rPr>
          <w:bCs/>
        </w:rPr>
        <w:t xml:space="preserve"> u odnosu na planirane prihode i pr</w:t>
      </w:r>
      <w:r>
        <w:rPr>
          <w:bCs/>
        </w:rPr>
        <w:t xml:space="preserve">imitke u proračunu </w:t>
      </w:r>
      <w:r w:rsidR="00F22C0A">
        <w:rPr>
          <w:bCs/>
        </w:rPr>
        <w:t>G</w:t>
      </w:r>
      <w:r>
        <w:rPr>
          <w:bCs/>
        </w:rPr>
        <w:t>rada za 20</w:t>
      </w:r>
      <w:r w:rsidR="009C0EBD">
        <w:rPr>
          <w:bCs/>
        </w:rPr>
        <w:t>2</w:t>
      </w:r>
      <w:r w:rsidR="008B3A86">
        <w:rPr>
          <w:bCs/>
        </w:rPr>
        <w:t>5</w:t>
      </w:r>
      <w:r w:rsidRPr="00CF79DD">
        <w:rPr>
          <w:bCs/>
        </w:rPr>
        <w:t>.</w:t>
      </w:r>
      <w:r>
        <w:rPr>
          <w:bCs/>
        </w:rPr>
        <w:t xml:space="preserve"> g</w:t>
      </w:r>
      <w:r w:rsidRPr="00CF79DD">
        <w:rPr>
          <w:bCs/>
        </w:rPr>
        <w:t>odinu</w:t>
      </w:r>
      <w:r>
        <w:rPr>
          <w:b/>
          <w:bCs/>
        </w:rPr>
        <w:t>.</w:t>
      </w:r>
      <w:r w:rsidR="007E1001">
        <w:rPr>
          <w:b/>
          <w:bCs/>
        </w:rPr>
        <w:t xml:space="preserve"> </w:t>
      </w:r>
    </w:p>
    <w:p w14:paraId="77E2D56F" w14:textId="25C93773" w:rsidR="003D1AFE" w:rsidRDefault="003D1AFE" w:rsidP="007613FD">
      <w:pPr>
        <w:ind w:firstLine="708"/>
        <w:jc w:val="both"/>
      </w:pPr>
      <w:r w:rsidRPr="00AB7AF9">
        <w:t xml:space="preserve">Od ukupno planiranih prihoda, prihodi Grada Karlovca iznose </w:t>
      </w:r>
      <w:r w:rsidR="008A31FD">
        <w:t>1</w:t>
      </w:r>
      <w:r w:rsidR="007E4202">
        <w:t>21.</w:t>
      </w:r>
      <w:r w:rsidR="006517B1">
        <w:t>315.672</w:t>
      </w:r>
      <w:r w:rsidR="001520E6">
        <w:t xml:space="preserve"> </w:t>
      </w:r>
      <w:r w:rsidR="00972E1B">
        <w:t>eura</w:t>
      </w:r>
      <w:r w:rsidRPr="00AB7AF9">
        <w:t xml:space="preserve"> ili </w:t>
      </w:r>
      <w:r w:rsidR="00097330">
        <w:t>83,</w:t>
      </w:r>
      <w:r w:rsidR="000A1907">
        <w:t>59</w:t>
      </w:r>
      <w:r w:rsidRPr="00AB7AF9">
        <w:t xml:space="preserve">% sveukupno konsolidiranih prihoda proračuna </w:t>
      </w:r>
      <w:r w:rsidR="00F22C0A">
        <w:t>G</w:t>
      </w:r>
      <w:r w:rsidRPr="00AB7AF9">
        <w:t>rada, a planirani vlastiti i ostali prihodi prora</w:t>
      </w:r>
      <w:r w:rsidRPr="00AB7AF9">
        <w:rPr>
          <w:rFonts w:eastAsia="TimesNewRoman"/>
        </w:rPr>
        <w:t>č</w:t>
      </w:r>
      <w:r w:rsidRPr="00AB7AF9">
        <w:t xml:space="preserve">unskih korisnika iznose </w:t>
      </w:r>
      <w:r w:rsidR="000A1907">
        <w:t>23.806.</w:t>
      </w:r>
      <w:r w:rsidR="002F4B69">
        <w:t>300</w:t>
      </w:r>
      <w:r w:rsidR="001520E6">
        <w:t xml:space="preserve"> </w:t>
      </w:r>
      <w:r w:rsidR="00994C7A">
        <w:t>eura</w:t>
      </w:r>
      <w:r w:rsidRPr="00AB7AF9">
        <w:t xml:space="preserve"> ili </w:t>
      </w:r>
      <w:r w:rsidR="00E83544">
        <w:t>1</w:t>
      </w:r>
      <w:r w:rsidR="000D5762">
        <w:t>6</w:t>
      </w:r>
      <w:r w:rsidR="0031143B">
        <w:t>,</w:t>
      </w:r>
      <w:r w:rsidR="002F4B69">
        <w:t>40</w:t>
      </w:r>
      <w:r w:rsidRPr="00AB7AF9">
        <w:t>% ukupnih prihoda</w:t>
      </w:r>
      <w:r>
        <w:t xml:space="preserve"> s uključenim prihodima od Ministarstva obrazovanja za plaće zaposlenih u osnovnim školama</w:t>
      </w:r>
      <w:r w:rsidR="0092705A">
        <w:t xml:space="preserve"> (</w:t>
      </w:r>
      <w:r w:rsidR="00C2521C">
        <w:t xml:space="preserve">koje iznose </w:t>
      </w:r>
      <w:r w:rsidR="008A31FD">
        <w:t>16,</w:t>
      </w:r>
      <w:r w:rsidR="00C64AAC">
        <w:t>6</w:t>
      </w:r>
      <w:r w:rsidR="00C2521C">
        <w:t xml:space="preserve"> mil</w:t>
      </w:r>
      <w:r>
        <w:t>.</w:t>
      </w:r>
      <w:r w:rsidR="00A70F9E">
        <w:t>eura</w:t>
      </w:r>
      <w:r w:rsidR="00C2521C">
        <w:t xml:space="preserve">).  </w:t>
      </w:r>
    </w:p>
    <w:p w14:paraId="46181D00" w14:textId="2B014F04" w:rsidR="003D3BC3" w:rsidRPr="00DC0EC7" w:rsidRDefault="007D7D5B" w:rsidP="00DC0EC7">
      <w:pPr>
        <w:ind w:firstLine="708"/>
        <w:jc w:val="both"/>
      </w:pPr>
      <w:r>
        <w:t xml:space="preserve">Planirani prihodi </w:t>
      </w:r>
      <w:r w:rsidR="00F22C0A">
        <w:t>G</w:t>
      </w:r>
      <w:r>
        <w:t>rada za 202</w:t>
      </w:r>
      <w:r w:rsidR="00C4426C">
        <w:t>6</w:t>
      </w:r>
      <w:r>
        <w:t>.</w:t>
      </w:r>
      <w:r w:rsidR="003D1AFE">
        <w:t xml:space="preserve"> </w:t>
      </w:r>
      <w:r>
        <w:t>godinu su sljedeći</w:t>
      </w:r>
      <w:r w:rsidR="006C5052">
        <w:t>:</w:t>
      </w:r>
    </w:p>
    <w:p w14:paraId="22DDF6D9" w14:textId="77777777" w:rsidR="0057532C" w:rsidRDefault="0057532C" w:rsidP="007613FD">
      <w:pPr>
        <w:rPr>
          <w:sz w:val="22"/>
          <w:szCs w:val="22"/>
        </w:rPr>
      </w:pPr>
    </w:p>
    <w:p w14:paraId="3A2FD4AD" w14:textId="4528B142" w:rsidR="00A41BF1" w:rsidRDefault="007D7D5B" w:rsidP="007613FD">
      <w:pPr>
        <w:rPr>
          <w:b/>
        </w:rPr>
      </w:pPr>
      <w:r>
        <w:rPr>
          <w:b/>
        </w:rPr>
        <w:t xml:space="preserve">Tablica </w:t>
      </w:r>
      <w:r w:rsidR="00F22C0A">
        <w:rPr>
          <w:b/>
        </w:rPr>
        <w:t>2</w:t>
      </w:r>
      <w:r>
        <w:rPr>
          <w:b/>
        </w:rPr>
        <w:t>. Planirani prihodi Proračuna Grada Karlovca za 202</w:t>
      </w:r>
      <w:r w:rsidR="00F203AD">
        <w:rPr>
          <w:b/>
        </w:rPr>
        <w:t>6</w:t>
      </w:r>
      <w:r>
        <w:rPr>
          <w:b/>
        </w:rPr>
        <w:t>. godinu</w:t>
      </w:r>
    </w:p>
    <w:p w14:paraId="538B3D1B" w14:textId="77777777" w:rsidR="0093422C" w:rsidRDefault="0093422C" w:rsidP="007613FD"/>
    <w:p w14:paraId="57FECC2F" w14:textId="55C54AAF" w:rsidR="00A41BF1" w:rsidRDefault="005261FB" w:rsidP="007613FD">
      <w:r w:rsidRPr="005261FB">
        <w:rPr>
          <w:noProof/>
        </w:rPr>
        <w:drawing>
          <wp:inline distT="0" distB="0" distL="0" distR="0" wp14:anchorId="426A64EE" wp14:editId="6FBB8508">
            <wp:extent cx="5759450" cy="3404870"/>
            <wp:effectExtent l="0" t="0" r="0" b="5080"/>
            <wp:docPr id="1034896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404870"/>
                    </a:xfrm>
                    <a:prstGeom prst="rect">
                      <a:avLst/>
                    </a:prstGeom>
                    <a:noFill/>
                    <a:ln>
                      <a:noFill/>
                    </a:ln>
                  </pic:spPr>
                </pic:pic>
              </a:graphicData>
            </a:graphic>
          </wp:inline>
        </w:drawing>
      </w:r>
    </w:p>
    <w:p w14:paraId="4F55E6E0" w14:textId="505C70A2" w:rsidR="00A41BF1" w:rsidRDefault="007D7D5B" w:rsidP="007613FD">
      <w:pPr>
        <w:tabs>
          <w:tab w:val="left" w:pos="0"/>
          <w:tab w:val="left" w:pos="1080"/>
        </w:tabs>
        <w:jc w:val="both"/>
      </w:pPr>
      <w:r>
        <w:rPr>
          <w:b/>
        </w:rPr>
        <w:t xml:space="preserve">   </w:t>
      </w:r>
    </w:p>
    <w:p w14:paraId="2D86F518" w14:textId="526A4529" w:rsidR="00A41BF1" w:rsidRPr="003D1AFE" w:rsidRDefault="007D7D5B" w:rsidP="007613FD">
      <w:pPr>
        <w:pStyle w:val="Heading2"/>
        <w:spacing w:before="0" w:after="0"/>
      </w:pPr>
      <w:r w:rsidRPr="003D1AFE">
        <w:t xml:space="preserve"> PRIHODI POSLOVANJA</w:t>
      </w:r>
    </w:p>
    <w:p w14:paraId="2D756BC4" w14:textId="77777777" w:rsidR="00A41BF1" w:rsidRDefault="00A41BF1" w:rsidP="007613FD">
      <w:pPr>
        <w:tabs>
          <w:tab w:val="left" w:pos="0"/>
          <w:tab w:val="left" w:pos="1080"/>
        </w:tabs>
        <w:jc w:val="both"/>
      </w:pPr>
    </w:p>
    <w:p w14:paraId="2C561099" w14:textId="4B6E72C8" w:rsidR="003D1AFE" w:rsidRDefault="007D7D5B" w:rsidP="007613FD">
      <w:pPr>
        <w:tabs>
          <w:tab w:val="left" w:pos="0"/>
          <w:tab w:val="left" w:pos="1080"/>
          <w:tab w:val="num" w:pos="1440"/>
        </w:tabs>
        <w:autoSpaceDE w:val="0"/>
        <w:autoSpaceDN w:val="0"/>
        <w:adjustRightInd w:val="0"/>
        <w:jc w:val="both"/>
        <w:rPr>
          <w:bCs/>
        </w:rPr>
      </w:pPr>
      <w:r>
        <w:rPr>
          <w:color w:val="000000"/>
        </w:rPr>
        <w:t xml:space="preserve">             </w:t>
      </w:r>
      <w:r w:rsidR="003D1AFE">
        <w:rPr>
          <w:color w:val="000000"/>
        </w:rPr>
        <w:t>Ukupni prihodi poslovanja u 202</w:t>
      </w:r>
      <w:r w:rsidR="006A6ACA">
        <w:rPr>
          <w:color w:val="000000"/>
        </w:rPr>
        <w:t>6</w:t>
      </w:r>
      <w:r w:rsidR="003D1AFE" w:rsidRPr="000E5A8B">
        <w:rPr>
          <w:color w:val="000000"/>
        </w:rPr>
        <w:t xml:space="preserve">. godini planiraju se u iznosu od </w:t>
      </w:r>
      <w:r w:rsidR="008A7F20">
        <w:rPr>
          <w:color w:val="000000"/>
        </w:rPr>
        <w:t>12</w:t>
      </w:r>
      <w:r w:rsidR="00C64AAC">
        <w:rPr>
          <w:color w:val="000000"/>
        </w:rPr>
        <w:t>5.</w:t>
      </w:r>
      <w:r w:rsidR="0036746D">
        <w:rPr>
          <w:color w:val="000000"/>
        </w:rPr>
        <w:t>000.960</w:t>
      </w:r>
      <w:r w:rsidR="00255951">
        <w:rPr>
          <w:color w:val="000000"/>
        </w:rPr>
        <w:t xml:space="preserve"> eura</w:t>
      </w:r>
      <w:r w:rsidR="003D1AFE">
        <w:rPr>
          <w:color w:val="000000"/>
        </w:rPr>
        <w:t>,</w:t>
      </w:r>
      <w:r w:rsidR="003D1AFE" w:rsidRPr="00D4760E">
        <w:rPr>
          <w:bCs/>
        </w:rPr>
        <w:t xml:space="preserve"> </w:t>
      </w:r>
      <w:r w:rsidR="003D1AFE">
        <w:rPr>
          <w:bCs/>
        </w:rPr>
        <w:t xml:space="preserve">a u strukturi ukupnih prihoda čine </w:t>
      </w:r>
      <w:r w:rsidR="00761937">
        <w:rPr>
          <w:bCs/>
        </w:rPr>
        <w:t>8</w:t>
      </w:r>
      <w:r w:rsidR="007775E3">
        <w:rPr>
          <w:bCs/>
        </w:rPr>
        <w:t>6,</w:t>
      </w:r>
      <w:r w:rsidR="0036746D">
        <w:rPr>
          <w:bCs/>
        </w:rPr>
        <w:t>14</w:t>
      </w:r>
      <w:r w:rsidR="003D1AFE">
        <w:rPr>
          <w:bCs/>
        </w:rPr>
        <w:t>%.</w:t>
      </w:r>
    </w:p>
    <w:p w14:paraId="7CC78A45" w14:textId="3615A72B" w:rsidR="003D1AFE" w:rsidRPr="000E5A8B" w:rsidRDefault="003D1AFE" w:rsidP="002047C5">
      <w:pPr>
        <w:autoSpaceDE w:val="0"/>
        <w:autoSpaceDN w:val="0"/>
        <w:adjustRightInd w:val="0"/>
        <w:ind w:firstLine="708"/>
        <w:jc w:val="both"/>
        <w:rPr>
          <w:color w:val="000000"/>
        </w:rPr>
      </w:pPr>
      <w:r w:rsidRPr="000E5A8B">
        <w:rPr>
          <w:color w:val="000000"/>
        </w:rPr>
        <w:t xml:space="preserve"> U strukturi prihoda poslovanja najveći udio imaju </w:t>
      </w:r>
      <w:r w:rsidR="002047C5">
        <w:rPr>
          <w:color w:val="000000"/>
        </w:rPr>
        <w:t xml:space="preserve">pomoći iz inozemstva i od subjekata unutar općeg proračuna u visini od </w:t>
      </w:r>
      <w:r w:rsidR="003A0F81">
        <w:rPr>
          <w:color w:val="000000"/>
        </w:rPr>
        <w:t>53,03</w:t>
      </w:r>
      <w:r w:rsidR="002047C5">
        <w:rPr>
          <w:color w:val="000000"/>
        </w:rPr>
        <w:t xml:space="preserve">%, </w:t>
      </w:r>
      <w:r>
        <w:rPr>
          <w:color w:val="000000"/>
        </w:rPr>
        <w:t xml:space="preserve">te </w:t>
      </w:r>
      <w:r w:rsidR="002047C5" w:rsidRPr="000E5A8B">
        <w:rPr>
          <w:color w:val="000000"/>
        </w:rPr>
        <w:t xml:space="preserve">porezni prihodi </w:t>
      </w:r>
      <w:r>
        <w:rPr>
          <w:color w:val="000000"/>
        </w:rPr>
        <w:t xml:space="preserve">koji u ukupnim prihodima poslovanja sudjeluju s </w:t>
      </w:r>
      <w:r w:rsidR="00E03941">
        <w:rPr>
          <w:color w:val="000000"/>
        </w:rPr>
        <w:t>31,92</w:t>
      </w:r>
      <w:r>
        <w:rPr>
          <w:color w:val="000000"/>
        </w:rPr>
        <w:t>%. P</w:t>
      </w:r>
      <w:r w:rsidRPr="000E5A8B">
        <w:rPr>
          <w:color w:val="000000"/>
        </w:rPr>
        <w:t xml:space="preserve">rihodi od </w:t>
      </w:r>
      <w:r>
        <w:rPr>
          <w:color w:val="000000"/>
        </w:rPr>
        <w:t xml:space="preserve">upravnih i administrativnih pristojbi, pristojbi po posebnim propisima i naknada </w:t>
      </w:r>
      <w:r w:rsidRPr="000E5A8B">
        <w:rPr>
          <w:color w:val="000000"/>
        </w:rPr>
        <w:t>u ukupnim prihodima</w:t>
      </w:r>
      <w:r>
        <w:rPr>
          <w:color w:val="000000"/>
        </w:rPr>
        <w:t xml:space="preserve"> poslovanja</w:t>
      </w:r>
      <w:r w:rsidRPr="000E5A8B">
        <w:rPr>
          <w:color w:val="000000"/>
        </w:rPr>
        <w:t xml:space="preserve"> </w:t>
      </w:r>
      <w:r>
        <w:rPr>
          <w:color w:val="000000"/>
        </w:rPr>
        <w:t>sudjeluju s</w:t>
      </w:r>
      <w:r w:rsidRPr="000E5A8B">
        <w:rPr>
          <w:color w:val="000000"/>
        </w:rPr>
        <w:t xml:space="preserve"> </w:t>
      </w:r>
      <w:r w:rsidR="00E03941">
        <w:rPr>
          <w:color w:val="000000"/>
        </w:rPr>
        <w:t>11,02</w:t>
      </w:r>
      <w:r>
        <w:rPr>
          <w:color w:val="000000"/>
        </w:rPr>
        <w:t xml:space="preserve">%, </w:t>
      </w:r>
      <w:r w:rsidRPr="000E5A8B">
        <w:rPr>
          <w:color w:val="000000"/>
        </w:rPr>
        <w:t xml:space="preserve">dok </w:t>
      </w:r>
      <w:r>
        <w:rPr>
          <w:color w:val="000000"/>
        </w:rPr>
        <w:t>p</w:t>
      </w:r>
      <w:r w:rsidRPr="000E5A8B">
        <w:rPr>
          <w:color w:val="000000"/>
        </w:rPr>
        <w:t xml:space="preserve">rihodi od </w:t>
      </w:r>
      <w:r w:rsidR="00B11B24">
        <w:rPr>
          <w:color w:val="000000"/>
        </w:rPr>
        <w:t xml:space="preserve">imovine sudjeluju s </w:t>
      </w:r>
      <w:r w:rsidR="00E03941">
        <w:rPr>
          <w:color w:val="000000"/>
        </w:rPr>
        <w:t>2,26</w:t>
      </w:r>
      <w:r w:rsidR="00C1336A">
        <w:rPr>
          <w:color w:val="000000"/>
        </w:rPr>
        <w:t xml:space="preserve">% u ukupnim prihodima poslovanja. </w:t>
      </w:r>
    </w:p>
    <w:p w14:paraId="0E10629B" w14:textId="03EF2DC6" w:rsidR="003D1AFE" w:rsidRDefault="003D1AFE" w:rsidP="007613FD">
      <w:pPr>
        <w:tabs>
          <w:tab w:val="left" w:pos="0"/>
          <w:tab w:val="left" w:pos="1080"/>
          <w:tab w:val="num" w:pos="1440"/>
        </w:tabs>
        <w:autoSpaceDE w:val="0"/>
        <w:autoSpaceDN w:val="0"/>
        <w:adjustRightInd w:val="0"/>
        <w:jc w:val="both"/>
        <w:rPr>
          <w:color w:val="000000"/>
        </w:rPr>
      </w:pPr>
      <w:r>
        <w:rPr>
          <w:color w:val="000000"/>
        </w:rPr>
        <w:t xml:space="preserve">              </w:t>
      </w:r>
      <w:r w:rsidRPr="000E5A8B">
        <w:rPr>
          <w:color w:val="000000"/>
        </w:rPr>
        <w:t>Najmanji udio imaju p</w:t>
      </w:r>
      <w:r>
        <w:rPr>
          <w:color w:val="000000"/>
        </w:rPr>
        <w:t>rihodi od</w:t>
      </w:r>
      <w:r w:rsidR="00B11B24">
        <w:rPr>
          <w:color w:val="000000"/>
        </w:rPr>
        <w:t xml:space="preserve"> </w:t>
      </w:r>
      <w:r w:rsidR="00B11B24" w:rsidRPr="000E5A8B">
        <w:rPr>
          <w:color w:val="000000"/>
        </w:rPr>
        <w:t>prodaje proizvoda i robe, t</w:t>
      </w:r>
      <w:r w:rsidR="00B11B24">
        <w:rPr>
          <w:color w:val="000000"/>
        </w:rPr>
        <w:t>e pruženih usluga i prihodi od donacija koji čine</w:t>
      </w:r>
      <w:r w:rsidR="00B11B24" w:rsidRPr="000E5A8B">
        <w:rPr>
          <w:color w:val="000000"/>
        </w:rPr>
        <w:t xml:space="preserve"> </w:t>
      </w:r>
      <w:r w:rsidR="001C32BE">
        <w:rPr>
          <w:color w:val="000000"/>
        </w:rPr>
        <w:t>1,</w:t>
      </w:r>
      <w:r w:rsidR="00E03941">
        <w:rPr>
          <w:color w:val="000000"/>
        </w:rPr>
        <w:t>50</w:t>
      </w:r>
      <w:r w:rsidR="00B11B24" w:rsidRPr="000E5A8B">
        <w:rPr>
          <w:color w:val="000000"/>
        </w:rPr>
        <w:t>% ukupnih prihoda</w:t>
      </w:r>
      <w:r w:rsidR="006A2DA1">
        <w:rPr>
          <w:color w:val="000000"/>
        </w:rPr>
        <w:t xml:space="preserve"> poslovanja</w:t>
      </w:r>
      <w:r w:rsidR="00B11B24">
        <w:rPr>
          <w:color w:val="000000"/>
        </w:rPr>
        <w:t xml:space="preserve"> </w:t>
      </w:r>
      <w:r>
        <w:rPr>
          <w:color w:val="000000"/>
        </w:rPr>
        <w:t>kao i prihodi od kazni,</w:t>
      </w:r>
      <w:r w:rsidR="004F2672">
        <w:rPr>
          <w:color w:val="000000"/>
        </w:rPr>
        <w:t xml:space="preserve"> </w:t>
      </w:r>
      <w:r w:rsidRPr="000E5A8B">
        <w:rPr>
          <w:color w:val="000000"/>
        </w:rPr>
        <w:t>upravnih mjera</w:t>
      </w:r>
      <w:r>
        <w:rPr>
          <w:color w:val="000000"/>
        </w:rPr>
        <w:t xml:space="preserve"> i ostali prihodi koji</w:t>
      </w:r>
      <w:r w:rsidRPr="000E5A8B">
        <w:rPr>
          <w:color w:val="000000"/>
        </w:rPr>
        <w:t xml:space="preserve"> u </w:t>
      </w:r>
      <w:r>
        <w:rPr>
          <w:color w:val="000000"/>
        </w:rPr>
        <w:t>ukupnim prihodima</w:t>
      </w:r>
      <w:r w:rsidR="006A2DA1">
        <w:rPr>
          <w:color w:val="000000"/>
        </w:rPr>
        <w:t xml:space="preserve"> poslovanja</w:t>
      </w:r>
      <w:r>
        <w:rPr>
          <w:color w:val="000000"/>
        </w:rPr>
        <w:t xml:space="preserve"> sudjeluju s 0,</w:t>
      </w:r>
      <w:r w:rsidR="00583761">
        <w:rPr>
          <w:color w:val="000000"/>
        </w:rPr>
        <w:t>2</w:t>
      </w:r>
      <w:r w:rsidR="00E03941">
        <w:rPr>
          <w:color w:val="000000"/>
        </w:rPr>
        <w:t>6</w:t>
      </w:r>
      <w:r w:rsidRPr="000E5A8B">
        <w:rPr>
          <w:color w:val="000000"/>
        </w:rPr>
        <w:t>%</w:t>
      </w:r>
      <w:r>
        <w:rPr>
          <w:color w:val="000000"/>
        </w:rPr>
        <w:t>.</w:t>
      </w:r>
    </w:p>
    <w:p w14:paraId="6FB99207" w14:textId="3D240D61" w:rsidR="003D1AFE" w:rsidRDefault="003D1AFE" w:rsidP="007613FD">
      <w:pPr>
        <w:tabs>
          <w:tab w:val="left" w:pos="0"/>
          <w:tab w:val="left" w:pos="1080"/>
          <w:tab w:val="num" w:pos="1440"/>
        </w:tabs>
        <w:autoSpaceDE w:val="0"/>
        <w:autoSpaceDN w:val="0"/>
        <w:adjustRightInd w:val="0"/>
        <w:jc w:val="both"/>
        <w:rPr>
          <w:color w:val="000000"/>
        </w:rPr>
      </w:pPr>
    </w:p>
    <w:p w14:paraId="571A773F" w14:textId="77777777" w:rsidR="003D1AFE" w:rsidRDefault="003D1AFE" w:rsidP="007613FD">
      <w:pPr>
        <w:pStyle w:val="Heading3"/>
        <w:spacing w:before="0" w:after="0"/>
      </w:pPr>
      <w:r>
        <w:t>POREZNI PRIHODI</w:t>
      </w:r>
    </w:p>
    <w:p w14:paraId="2D5D8FC5" w14:textId="77777777" w:rsidR="003D1AFE" w:rsidRDefault="003D1AFE" w:rsidP="007613FD">
      <w:pPr>
        <w:tabs>
          <w:tab w:val="left" w:pos="1080"/>
          <w:tab w:val="left" w:pos="1260"/>
        </w:tabs>
        <w:autoSpaceDE w:val="0"/>
        <w:autoSpaceDN w:val="0"/>
        <w:adjustRightInd w:val="0"/>
        <w:ind w:left="900"/>
        <w:rPr>
          <w:b/>
          <w:bCs/>
          <w:sz w:val="22"/>
          <w:szCs w:val="22"/>
        </w:rPr>
      </w:pPr>
    </w:p>
    <w:p w14:paraId="209E4B44" w14:textId="3D1C8475" w:rsidR="003D1AFE" w:rsidRDefault="003D1AFE" w:rsidP="007613FD">
      <w:pPr>
        <w:autoSpaceDE w:val="0"/>
        <w:autoSpaceDN w:val="0"/>
        <w:adjustRightInd w:val="0"/>
        <w:ind w:firstLine="708"/>
        <w:jc w:val="both"/>
      </w:pPr>
      <w:r>
        <w:rPr>
          <w:b/>
          <w:bCs/>
        </w:rPr>
        <w:t xml:space="preserve">Prihodi od poreza </w:t>
      </w:r>
      <w:r>
        <w:t>obuhva</w:t>
      </w:r>
      <w:r>
        <w:rPr>
          <w:rFonts w:eastAsia="TimesNewRoman"/>
        </w:rPr>
        <w:t>ć</w:t>
      </w:r>
      <w:r>
        <w:t>aju prihode od poreza na dohodak, poreza na imovinu</w:t>
      </w:r>
      <w:r w:rsidR="008374BB">
        <w:t xml:space="preserve">, </w:t>
      </w:r>
      <w:r>
        <w:t xml:space="preserve"> te poreza na robu i usluge, a planirani su za 202</w:t>
      </w:r>
      <w:r w:rsidR="00D54C48">
        <w:t>6</w:t>
      </w:r>
      <w:r>
        <w:t xml:space="preserve">. godinu u iznosu od </w:t>
      </w:r>
      <w:r w:rsidR="00D54C48">
        <w:t>39.</w:t>
      </w:r>
      <w:r w:rsidR="0066006A">
        <w:t>905.411</w:t>
      </w:r>
      <w:r w:rsidR="00274EA7">
        <w:t xml:space="preserve"> eura</w:t>
      </w:r>
      <w:r>
        <w:t xml:space="preserve">, što je </w:t>
      </w:r>
      <w:r w:rsidRPr="00601A3F">
        <w:t xml:space="preserve">za </w:t>
      </w:r>
      <w:r w:rsidR="0066006A">
        <w:t>1,1</w:t>
      </w:r>
      <w:r w:rsidRPr="00601A3F">
        <w:t xml:space="preserve"> mil. </w:t>
      </w:r>
      <w:r w:rsidR="00274EA7" w:rsidRPr="00601A3F">
        <w:t>eura</w:t>
      </w:r>
      <w:r w:rsidRPr="00601A3F">
        <w:t xml:space="preserve"> </w:t>
      </w:r>
      <w:r w:rsidR="000E1A6D">
        <w:t>više</w:t>
      </w:r>
      <w:r w:rsidRPr="00601A3F">
        <w:t xml:space="preserve"> u </w:t>
      </w:r>
      <w:r>
        <w:t>odnosu na</w:t>
      </w:r>
      <w:r w:rsidR="008062C4">
        <w:t xml:space="preserve"> tekući plan</w:t>
      </w:r>
      <w:r>
        <w:t xml:space="preserve"> </w:t>
      </w:r>
      <w:r w:rsidR="00BD5FC7">
        <w:t>p</w:t>
      </w:r>
      <w:r>
        <w:t>roračuna za 20</w:t>
      </w:r>
      <w:r w:rsidR="00C670FA">
        <w:t>2</w:t>
      </w:r>
      <w:r w:rsidR="004567EB">
        <w:t>5</w:t>
      </w:r>
      <w:r>
        <w:t>.</w:t>
      </w:r>
      <w:r w:rsidR="00F31A10">
        <w:t xml:space="preserve"> </w:t>
      </w:r>
      <w:r>
        <w:t>godinu</w:t>
      </w:r>
      <w:r w:rsidR="00F31A10" w:rsidRPr="00697F8D">
        <w:t xml:space="preserve">, a razlog </w:t>
      </w:r>
      <w:r w:rsidR="000E1A6D" w:rsidRPr="00697F8D">
        <w:t>poveća</w:t>
      </w:r>
      <w:r w:rsidR="008062C4" w:rsidRPr="00697F8D">
        <w:t>nja</w:t>
      </w:r>
      <w:r w:rsidR="00F31A10" w:rsidRPr="00697F8D">
        <w:t xml:space="preserve"> je</w:t>
      </w:r>
      <w:r w:rsidR="009A4396" w:rsidRPr="00697F8D">
        <w:t xml:space="preserve"> </w:t>
      </w:r>
      <w:r w:rsidR="00A550D9" w:rsidRPr="00697F8D">
        <w:t xml:space="preserve"> </w:t>
      </w:r>
      <w:r w:rsidR="00A550D9" w:rsidRPr="00697F8D">
        <w:lastRenderedPageBreak/>
        <w:t xml:space="preserve">očekivani rast zaposlenosti i rast plaća </w:t>
      </w:r>
      <w:r w:rsidR="009A4396" w:rsidRPr="00697F8D">
        <w:t>koj</w:t>
      </w:r>
      <w:r w:rsidR="00F33215" w:rsidRPr="00697F8D">
        <w:t>i</w:t>
      </w:r>
      <w:r w:rsidR="009A4396" w:rsidRPr="00697F8D">
        <w:t xml:space="preserve"> </w:t>
      </w:r>
      <w:r w:rsidR="00315756" w:rsidRPr="00697F8D">
        <w:t xml:space="preserve">između ostalog, </w:t>
      </w:r>
      <w:r w:rsidR="00C5627F" w:rsidRPr="00697F8D">
        <w:t xml:space="preserve">utječe </w:t>
      </w:r>
      <w:r w:rsidR="00AD7885" w:rsidRPr="00697F8D">
        <w:t>na prihode jedinica lokalne samouprave.</w:t>
      </w:r>
      <w:r w:rsidR="007B78B0" w:rsidRPr="00697F8D">
        <w:t xml:space="preserve"> </w:t>
      </w:r>
      <w:r w:rsidRPr="00697F8D">
        <w:t>Porezni prihodi projicirani su za razdoblje 202</w:t>
      </w:r>
      <w:r w:rsidR="005B0A82" w:rsidRPr="00697F8D">
        <w:t>6</w:t>
      </w:r>
      <w:r w:rsidR="00362C64" w:rsidRPr="00697F8D">
        <w:t>.</w:t>
      </w:r>
      <w:r w:rsidRPr="00697F8D">
        <w:t xml:space="preserve"> -  </w:t>
      </w:r>
      <w:r>
        <w:t>202</w:t>
      </w:r>
      <w:r w:rsidR="005B0A82">
        <w:t>8</w:t>
      </w:r>
      <w:r w:rsidRPr="007B16F7">
        <w:t>. na temelju makroekonomskih varijabli i očekivanih gospodarskih kretanja, te te</w:t>
      </w:r>
      <w:r>
        <w:t>meljem dosadašnjeg ostvarenja prihoda u 20</w:t>
      </w:r>
      <w:r w:rsidR="00C670FA">
        <w:t>2</w:t>
      </w:r>
      <w:r w:rsidR="00697F8D">
        <w:t>5</w:t>
      </w:r>
      <w:r w:rsidRPr="007B16F7">
        <w:t>. godini i njihove projekcije u sljedećem razdoblju.</w:t>
      </w:r>
    </w:p>
    <w:p w14:paraId="7D5EC9B3" w14:textId="499156FE" w:rsidR="003D1AFE" w:rsidRDefault="003D1AFE" w:rsidP="007613FD">
      <w:pPr>
        <w:autoSpaceDE w:val="0"/>
        <w:autoSpaceDN w:val="0"/>
        <w:adjustRightInd w:val="0"/>
        <w:ind w:firstLine="708"/>
        <w:jc w:val="both"/>
      </w:pPr>
      <w:r w:rsidRPr="007B16F7">
        <w:rPr>
          <w:color w:val="000000"/>
        </w:rPr>
        <w:t xml:space="preserve">Prihodi od poreza u sljedećoj proračunskoj godini planirani su u visini od </w:t>
      </w:r>
      <w:r w:rsidR="000E7A1B">
        <w:t>39.905.</w:t>
      </w:r>
      <w:r w:rsidR="00EF20D0">
        <w:t>411</w:t>
      </w:r>
      <w:r w:rsidR="00F31A10">
        <w:t xml:space="preserve"> </w:t>
      </w:r>
      <w:r w:rsidR="00994C7A">
        <w:rPr>
          <w:color w:val="000000"/>
        </w:rPr>
        <w:t>eura</w:t>
      </w:r>
      <w:r w:rsidRPr="00526525">
        <w:rPr>
          <w:color w:val="000000"/>
        </w:rPr>
        <w:t>, a u projekcijama za 202</w:t>
      </w:r>
      <w:r w:rsidR="00EF20D0">
        <w:rPr>
          <w:color w:val="000000"/>
        </w:rPr>
        <w:t>7</w:t>
      </w:r>
      <w:r w:rsidRPr="00526525">
        <w:rPr>
          <w:color w:val="000000"/>
        </w:rPr>
        <w:t>. i 202</w:t>
      </w:r>
      <w:r w:rsidR="00EF20D0">
        <w:rPr>
          <w:color w:val="000000"/>
        </w:rPr>
        <w:t>8</w:t>
      </w:r>
      <w:r w:rsidRPr="00526525">
        <w:rPr>
          <w:color w:val="000000"/>
        </w:rPr>
        <w:t xml:space="preserve">. godinu u visini od </w:t>
      </w:r>
      <w:r w:rsidR="00EC671F">
        <w:rPr>
          <w:color w:val="000000"/>
        </w:rPr>
        <w:t>40.726.911</w:t>
      </w:r>
      <w:r w:rsidR="00F31A10">
        <w:rPr>
          <w:color w:val="000000"/>
        </w:rPr>
        <w:t xml:space="preserve"> </w:t>
      </w:r>
      <w:r w:rsidR="00994C7A">
        <w:rPr>
          <w:color w:val="000000"/>
        </w:rPr>
        <w:t>eura</w:t>
      </w:r>
      <w:r w:rsidRPr="00526525">
        <w:rPr>
          <w:color w:val="000000"/>
        </w:rPr>
        <w:t xml:space="preserve">, odnosno </w:t>
      </w:r>
      <w:r w:rsidR="00CE0326">
        <w:rPr>
          <w:color w:val="000000"/>
        </w:rPr>
        <w:t>41.849.911 eura.</w:t>
      </w:r>
    </w:p>
    <w:p w14:paraId="386CDC0D" w14:textId="3E7E634C" w:rsidR="003D1AFE" w:rsidRPr="00D860AD" w:rsidRDefault="003D1AFE" w:rsidP="007613FD">
      <w:pPr>
        <w:autoSpaceDE w:val="0"/>
        <w:autoSpaceDN w:val="0"/>
        <w:adjustRightInd w:val="0"/>
        <w:ind w:firstLine="708"/>
        <w:jc w:val="both"/>
      </w:pPr>
      <w:r w:rsidRPr="006D1A6F">
        <w:rPr>
          <w:b/>
          <w:bCs/>
        </w:rPr>
        <w:t>Prihodi od poreza na dohodak</w:t>
      </w:r>
      <w:r w:rsidRPr="006D1A6F">
        <w:rPr>
          <w:bCs/>
        </w:rPr>
        <w:t xml:space="preserve"> </w:t>
      </w:r>
      <w:r w:rsidRPr="006D1A6F">
        <w:t xml:space="preserve">procjenjuju se u iznosu od </w:t>
      </w:r>
      <w:r w:rsidR="00B22CCC">
        <w:t xml:space="preserve">37.503.911 </w:t>
      </w:r>
      <w:r w:rsidR="00994C7A">
        <w:t>eura</w:t>
      </w:r>
      <w:r w:rsidRPr="006D1A6F">
        <w:t xml:space="preserve">, što je za </w:t>
      </w:r>
      <w:r w:rsidR="00632276">
        <w:t>1,</w:t>
      </w:r>
      <w:r w:rsidR="00371544">
        <w:t xml:space="preserve">1 </w:t>
      </w:r>
      <w:r w:rsidR="00632276">
        <w:t xml:space="preserve">mil. </w:t>
      </w:r>
      <w:r w:rsidR="00FF53CD">
        <w:t>eura</w:t>
      </w:r>
      <w:r w:rsidR="00632276">
        <w:t xml:space="preserve"> više</w:t>
      </w:r>
      <w:r w:rsidRPr="006D1A6F">
        <w:t xml:space="preserve"> u odnosu na </w:t>
      </w:r>
      <w:r w:rsidR="00632276">
        <w:t>tekući plan</w:t>
      </w:r>
      <w:r w:rsidRPr="006D5C00">
        <w:t xml:space="preserve"> za 20</w:t>
      </w:r>
      <w:r w:rsidR="00FB1BA0" w:rsidRPr="006D5C00">
        <w:t>2</w:t>
      </w:r>
      <w:r w:rsidR="00B22CCC">
        <w:t>5</w:t>
      </w:r>
      <w:r w:rsidRPr="006D5C00">
        <w:t>. godinu</w:t>
      </w:r>
      <w:r w:rsidR="006D5C00" w:rsidRPr="006D5C00">
        <w:t>.</w:t>
      </w:r>
      <w:r w:rsidR="000C6529" w:rsidRPr="006D5C00">
        <w:t xml:space="preserve"> </w:t>
      </w:r>
      <w:r w:rsidRPr="006D5C00">
        <w:t>Temelj za planiranje ovih prihoda je izvršenje i procjena plana prihoda za 20</w:t>
      </w:r>
      <w:r w:rsidR="00FB1BA0" w:rsidRPr="006D5C00">
        <w:t>2</w:t>
      </w:r>
      <w:r w:rsidR="000C7F4E">
        <w:t>5</w:t>
      </w:r>
      <w:r w:rsidRPr="006D5C00">
        <w:t xml:space="preserve">. </w:t>
      </w:r>
      <w:r w:rsidRPr="006D1A6F">
        <w:t>godinu</w:t>
      </w:r>
      <w:r w:rsidR="005839C0" w:rsidRPr="006D1A6F">
        <w:t xml:space="preserve">. </w:t>
      </w:r>
    </w:p>
    <w:p w14:paraId="71FFBA5C" w14:textId="5821353F" w:rsidR="003D1AFE" w:rsidRDefault="003D1AFE" w:rsidP="007613FD">
      <w:pPr>
        <w:autoSpaceDE w:val="0"/>
        <w:autoSpaceDN w:val="0"/>
        <w:adjustRightInd w:val="0"/>
        <w:jc w:val="both"/>
      </w:pPr>
      <w:r>
        <w:t>Struktura prihoda od poreza na dohodak je sljedeća:</w:t>
      </w:r>
    </w:p>
    <w:p w14:paraId="7A9D5ADF" w14:textId="7C661C77" w:rsidR="003D1AFE" w:rsidRDefault="003D1AFE" w:rsidP="007613FD">
      <w:pPr>
        <w:numPr>
          <w:ilvl w:val="0"/>
          <w:numId w:val="7"/>
        </w:numPr>
        <w:autoSpaceDE w:val="0"/>
        <w:autoSpaceDN w:val="0"/>
        <w:adjustRightInd w:val="0"/>
        <w:jc w:val="both"/>
      </w:pPr>
      <w:r>
        <w:t xml:space="preserve">porez na dohodak kao nenamjenski prihod planiran je u iznosu od </w:t>
      </w:r>
      <w:r w:rsidR="000C7F4E">
        <w:t xml:space="preserve">36.235.500 </w:t>
      </w:r>
      <w:r w:rsidR="00994C7A">
        <w:t>eura</w:t>
      </w:r>
    </w:p>
    <w:p w14:paraId="01B41C2B" w14:textId="25DB34AF" w:rsidR="003D1AFE" w:rsidRDefault="003D1AFE" w:rsidP="007613FD">
      <w:pPr>
        <w:numPr>
          <w:ilvl w:val="0"/>
          <w:numId w:val="7"/>
        </w:numPr>
        <w:autoSpaceDE w:val="0"/>
        <w:autoSpaceDN w:val="0"/>
        <w:adjustRightInd w:val="0"/>
        <w:jc w:val="both"/>
      </w:pPr>
      <w:r>
        <w:t xml:space="preserve">dio poreza na dohodak za decentralizirane funkcije osnovnog školstva u iznosu od </w:t>
      </w:r>
      <w:r w:rsidR="000C7F4E">
        <w:t>830.000</w:t>
      </w:r>
      <w:r>
        <w:t xml:space="preserve"> </w:t>
      </w:r>
      <w:r w:rsidR="00994C7A">
        <w:t>eura</w:t>
      </w:r>
    </w:p>
    <w:p w14:paraId="75A95A89" w14:textId="2F94F7B5" w:rsidR="003D1AFE" w:rsidRDefault="003D1AFE" w:rsidP="007613FD">
      <w:pPr>
        <w:numPr>
          <w:ilvl w:val="0"/>
          <w:numId w:val="7"/>
        </w:numPr>
        <w:autoSpaceDE w:val="0"/>
        <w:autoSpaceDN w:val="0"/>
        <w:adjustRightInd w:val="0"/>
        <w:jc w:val="both"/>
      </w:pPr>
      <w:r>
        <w:t>dio poreza na dohodak za financiranje decentralizirane funkcije vatrogastva u iznosu od</w:t>
      </w:r>
      <w:r w:rsidR="00FF53CD">
        <w:t xml:space="preserve"> </w:t>
      </w:r>
      <w:r w:rsidR="000C7F4E">
        <w:t xml:space="preserve">438.411 </w:t>
      </w:r>
      <w:r w:rsidR="00994C7A">
        <w:t>eura</w:t>
      </w:r>
      <w:r>
        <w:t>.</w:t>
      </w:r>
    </w:p>
    <w:p w14:paraId="4B19D05E" w14:textId="25CE2DB5" w:rsidR="000C6529" w:rsidRDefault="003D1AFE" w:rsidP="007D44FF">
      <w:pPr>
        <w:autoSpaceDE w:val="0"/>
        <w:autoSpaceDN w:val="0"/>
        <w:adjustRightInd w:val="0"/>
        <w:ind w:firstLine="708"/>
        <w:jc w:val="both"/>
      </w:pPr>
      <w:r>
        <w:t>Prihodi za decentralizirane funkcije osnovnog školstva i vatrogastva (udjeli u porezu na dohodak i pomoći izravnanja) procjenjuju se prema Uputama Ministarstva financija za izradu proračuna za razdoblje 202</w:t>
      </w:r>
      <w:r w:rsidR="00361FFA">
        <w:t>6.</w:t>
      </w:r>
      <w:r w:rsidR="00FC08A2">
        <w:t xml:space="preserve"> </w:t>
      </w:r>
      <w:r>
        <w:t>do 202</w:t>
      </w:r>
      <w:r w:rsidR="00361FFA">
        <w:t>8</w:t>
      </w:r>
      <w:r>
        <w:t xml:space="preserve">. godine, budući da Odluke Vlade Republike Hrvatske o minimalnim financijskim standardima za decentralizirano financiranje osnovnih škola i vatrogastva za iduću godinu još nisu donesene. </w:t>
      </w:r>
      <w:r w:rsidR="0053358C" w:rsidRPr="0053358C">
        <w:t>Prema Uputama</w:t>
      </w:r>
      <w:r w:rsidR="00C70D3B">
        <w:t xml:space="preserve"> koje je Grad Karlovac </w:t>
      </w:r>
      <w:r w:rsidR="00F908D1">
        <w:t>donio u rujnu 2025.</w:t>
      </w:r>
      <w:r w:rsidR="00713A5E">
        <w:t xml:space="preserve">, </w:t>
      </w:r>
      <w:r w:rsidR="0053358C" w:rsidRPr="0053358C">
        <w:t>u</w:t>
      </w:r>
      <w:r w:rsidR="00AB03F8" w:rsidRPr="0053358C">
        <w:t>kupan iznos sredstava potreban za osiguranje minimalnih financijskih standarda (bilančnih</w:t>
      </w:r>
      <w:r w:rsidR="007E4B64">
        <w:t xml:space="preserve"> </w:t>
      </w:r>
      <w:r w:rsidR="00AB03F8" w:rsidRPr="0053358C">
        <w:t>prava) u 202</w:t>
      </w:r>
      <w:r w:rsidR="00713A5E">
        <w:t>6.</w:t>
      </w:r>
      <w:r w:rsidR="00AB03F8" w:rsidRPr="0053358C">
        <w:t xml:space="preserve"> godini planira se </w:t>
      </w:r>
      <w:r w:rsidR="00713A5E">
        <w:t xml:space="preserve">na razini </w:t>
      </w:r>
      <w:r w:rsidR="009C0CB2">
        <w:t>planiranoj proračunom za 2025. godinu</w:t>
      </w:r>
      <w:r w:rsidR="00AB03F8" w:rsidRPr="0053358C">
        <w:t>.</w:t>
      </w:r>
      <w:r w:rsidRPr="0053358C">
        <w:t xml:space="preserve"> </w:t>
      </w:r>
    </w:p>
    <w:p w14:paraId="46B4D9DF" w14:textId="0B63106F" w:rsidR="003D1AFE" w:rsidRPr="00EC4E4E" w:rsidRDefault="003D1AFE" w:rsidP="008606EC">
      <w:pPr>
        <w:autoSpaceDE w:val="0"/>
        <w:autoSpaceDN w:val="0"/>
        <w:adjustRightInd w:val="0"/>
        <w:ind w:firstLine="708"/>
        <w:jc w:val="both"/>
        <w:rPr>
          <w:color w:val="000000" w:themeColor="text1"/>
        </w:rPr>
      </w:pPr>
      <w:r w:rsidRPr="008606EC">
        <w:rPr>
          <w:b/>
          <w:bCs/>
        </w:rPr>
        <w:t xml:space="preserve">Prihodi od poreza na imovinu </w:t>
      </w:r>
      <w:r w:rsidRPr="008606EC">
        <w:t xml:space="preserve">unutar kojih je planiran prihod od poreza na promet nekretnina u iznosu od </w:t>
      </w:r>
      <w:r w:rsidR="0046426C" w:rsidRPr="008606EC">
        <w:t>1</w:t>
      </w:r>
      <w:r w:rsidR="00F218A6" w:rsidRPr="008606EC">
        <w:t>.</w:t>
      </w:r>
      <w:r w:rsidR="0044121A">
        <w:t xml:space="preserve">750.000 </w:t>
      </w:r>
      <w:r w:rsidR="00994C7A" w:rsidRPr="008606EC">
        <w:t>eura</w:t>
      </w:r>
      <w:r w:rsidRPr="008606EC">
        <w:t xml:space="preserve"> predlažu se u iznosu od </w:t>
      </w:r>
      <w:r w:rsidR="006C16AF" w:rsidRPr="008606EC">
        <w:t>1.</w:t>
      </w:r>
      <w:r w:rsidR="0044121A">
        <w:t>950</w:t>
      </w:r>
      <w:r w:rsidR="006C16AF" w:rsidRPr="008606EC">
        <w:t>.000</w:t>
      </w:r>
      <w:r w:rsidRPr="008606EC">
        <w:t xml:space="preserve"> </w:t>
      </w:r>
      <w:r w:rsidR="00994C7A" w:rsidRPr="008606EC">
        <w:t>eura</w:t>
      </w:r>
      <w:r w:rsidRPr="008606EC">
        <w:t xml:space="preserve">, što je za </w:t>
      </w:r>
      <w:r w:rsidR="00F44679">
        <w:t>50.000</w:t>
      </w:r>
      <w:r w:rsidRPr="008606EC">
        <w:t xml:space="preserve"> </w:t>
      </w:r>
      <w:r w:rsidR="00994C7A" w:rsidRPr="008606EC">
        <w:t>eura</w:t>
      </w:r>
      <w:r w:rsidRPr="008606EC">
        <w:t xml:space="preserve"> </w:t>
      </w:r>
      <w:r w:rsidR="00F44679">
        <w:t>manje</w:t>
      </w:r>
      <w:r w:rsidRPr="008606EC">
        <w:t xml:space="preserve"> u odnosu na plan za 20</w:t>
      </w:r>
      <w:r w:rsidR="00CE12A3" w:rsidRPr="008606EC">
        <w:t>2</w:t>
      </w:r>
      <w:r w:rsidR="00F44679">
        <w:t>5.</w:t>
      </w:r>
      <w:r w:rsidRPr="008606EC">
        <w:t xml:space="preserve"> godinu.</w:t>
      </w:r>
      <w:r w:rsidR="000C6529" w:rsidRPr="008606EC">
        <w:rPr>
          <w:color w:val="FF0000"/>
        </w:rPr>
        <w:t xml:space="preserve"> </w:t>
      </w:r>
      <w:r w:rsidR="002173FB" w:rsidRPr="008606EC">
        <w:t xml:space="preserve">U ovoj skupini prihoda planiran je i porez na </w:t>
      </w:r>
      <w:r w:rsidR="00720D11">
        <w:t xml:space="preserve">nekretnine </w:t>
      </w:r>
      <w:r w:rsidR="002173FB" w:rsidRPr="008606EC">
        <w:t xml:space="preserve">u iznosu od </w:t>
      </w:r>
      <w:r w:rsidR="00720D11">
        <w:t>2</w:t>
      </w:r>
      <w:r w:rsidR="001E33A6" w:rsidRPr="008606EC">
        <w:t>00.000</w:t>
      </w:r>
      <w:r w:rsidR="002173FB" w:rsidRPr="008606EC">
        <w:t xml:space="preserve"> </w:t>
      </w:r>
      <w:r w:rsidR="00994C7A" w:rsidRPr="008606EC">
        <w:t>eura</w:t>
      </w:r>
      <w:r w:rsidR="00A43728">
        <w:t xml:space="preserve"> koji u Gradu Karlovcu iznosi </w:t>
      </w:r>
      <w:r w:rsidR="009714BD" w:rsidRPr="009714BD">
        <w:t>2 eura/m2</w:t>
      </w:r>
      <w:r w:rsidR="009714BD">
        <w:t xml:space="preserve">. </w:t>
      </w:r>
      <w:r w:rsidR="00EC4E4E" w:rsidRPr="00EC4E4E">
        <w:rPr>
          <w:color w:val="000000" w:themeColor="text1"/>
        </w:rPr>
        <w:t xml:space="preserve">Porez </w:t>
      </w:r>
      <w:r w:rsidR="004B3E95" w:rsidRPr="00EC4E4E">
        <w:rPr>
          <w:color w:val="000000" w:themeColor="text1"/>
        </w:rPr>
        <w:t>na nekretnine</w:t>
      </w:r>
      <w:r w:rsidR="00EC4E4E" w:rsidRPr="00EC4E4E">
        <w:rPr>
          <w:color w:val="000000" w:themeColor="text1"/>
        </w:rPr>
        <w:t xml:space="preserve"> je </w:t>
      </w:r>
      <w:r w:rsidR="004B3E95" w:rsidRPr="00EC4E4E">
        <w:rPr>
          <w:color w:val="000000" w:themeColor="text1"/>
        </w:rPr>
        <w:t xml:space="preserve">zajednički porez čiji se prihod dijeli između države i </w:t>
      </w:r>
      <w:r w:rsidR="0012453F" w:rsidRPr="00EC4E4E">
        <w:rPr>
          <w:color w:val="000000" w:themeColor="text1"/>
        </w:rPr>
        <w:t>jedinice lokalne samouprave</w:t>
      </w:r>
      <w:r w:rsidR="004B3E95" w:rsidRPr="00EC4E4E">
        <w:rPr>
          <w:color w:val="000000" w:themeColor="text1"/>
        </w:rPr>
        <w:t xml:space="preserve"> na čijem području se nekretnina nalazi. Udio općine</w:t>
      </w:r>
      <w:r w:rsidR="000B6C1A">
        <w:rPr>
          <w:color w:val="000000" w:themeColor="text1"/>
        </w:rPr>
        <w:t>/</w:t>
      </w:r>
      <w:r w:rsidR="004B3E95" w:rsidRPr="00EC4E4E">
        <w:rPr>
          <w:color w:val="000000" w:themeColor="text1"/>
        </w:rPr>
        <w:t xml:space="preserve"> grada u prihodu od poreza na nekretnine iznos</w:t>
      </w:r>
      <w:r w:rsidR="009714BD" w:rsidRPr="00EC4E4E">
        <w:rPr>
          <w:color w:val="000000" w:themeColor="text1"/>
        </w:rPr>
        <w:t>i</w:t>
      </w:r>
      <w:r w:rsidR="004B3E95" w:rsidRPr="00EC4E4E">
        <w:rPr>
          <w:color w:val="000000" w:themeColor="text1"/>
        </w:rPr>
        <w:t xml:space="preserve"> 80%, a </w:t>
      </w:r>
      <w:r w:rsidR="00BC2697">
        <w:rPr>
          <w:color w:val="000000" w:themeColor="text1"/>
        </w:rPr>
        <w:t xml:space="preserve">županije </w:t>
      </w:r>
      <w:r w:rsidR="004B3E95" w:rsidRPr="00EC4E4E">
        <w:rPr>
          <w:color w:val="000000" w:themeColor="text1"/>
        </w:rPr>
        <w:t xml:space="preserve">20% </w:t>
      </w:r>
      <w:r w:rsidR="009714BD" w:rsidRPr="00EC4E4E">
        <w:rPr>
          <w:color w:val="000000" w:themeColor="text1"/>
        </w:rPr>
        <w:t xml:space="preserve">, </w:t>
      </w:r>
      <w:r w:rsidR="00EC4E4E" w:rsidRPr="00EC4E4E">
        <w:rPr>
          <w:color w:val="000000" w:themeColor="text1"/>
        </w:rPr>
        <w:t xml:space="preserve">kao </w:t>
      </w:r>
      <w:r w:rsidR="004B3E95" w:rsidRPr="00EC4E4E">
        <w:rPr>
          <w:color w:val="000000" w:themeColor="text1"/>
        </w:rPr>
        <w:t>pomoć jedinicama lokalne i područne (regionalne) samouprave.</w:t>
      </w:r>
    </w:p>
    <w:p w14:paraId="23171B94" w14:textId="57F06C55" w:rsidR="003D1AFE" w:rsidRDefault="003D1AFE" w:rsidP="007613FD">
      <w:pPr>
        <w:autoSpaceDE w:val="0"/>
        <w:autoSpaceDN w:val="0"/>
        <w:adjustRightInd w:val="0"/>
        <w:ind w:firstLine="708"/>
        <w:jc w:val="both"/>
        <w:rPr>
          <w:shd w:val="clear" w:color="auto" w:fill="FFFFFF"/>
        </w:rPr>
      </w:pPr>
      <w:r w:rsidRPr="00D67D5C">
        <w:rPr>
          <w:b/>
          <w:iCs/>
        </w:rPr>
        <w:t>Porezi na robu i usluge</w:t>
      </w:r>
      <w:r w:rsidRPr="00D67D5C">
        <w:rPr>
          <w:i/>
          <w:iCs/>
        </w:rPr>
        <w:t xml:space="preserve"> </w:t>
      </w:r>
      <w:r w:rsidRPr="00D67D5C">
        <w:t xml:space="preserve">planirani su u iznosu od </w:t>
      </w:r>
      <w:r w:rsidR="000973B2">
        <w:t>451.500</w:t>
      </w:r>
      <w:r>
        <w:t xml:space="preserve"> </w:t>
      </w:r>
      <w:r w:rsidR="00994C7A">
        <w:t>eura</w:t>
      </w:r>
      <w:r>
        <w:t>, a odnos</w:t>
      </w:r>
      <w:r w:rsidR="0041657D">
        <w:t>e</w:t>
      </w:r>
      <w:r>
        <w:t xml:space="preserve"> se na </w:t>
      </w:r>
      <w:r w:rsidRPr="00D67D5C">
        <w:t>porez na p</w:t>
      </w:r>
      <w:r>
        <w:t xml:space="preserve">otrošnju koji je planiran u iznosu od </w:t>
      </w:r>
      <w:r w:rsidR="00422A89">
        <w:t>450.000</w:t>
      </w:r>
      <w:r>
        <w:t xml:space="preserve"> </w:t>
      </w:r>
      <w:r w:rsidR="00994C7A">
        <w:t>eura</w:t>
      </w:r>
      <w:r w:rsidR="00523C9C">
        <w:t xml:space="preserve"> </w:t>
      </w:r>
      <w:r w:rsidR="00375A87">
        <w:t xml:space="preserve">i na </w:t>
      </w:r>
      <w:r>
        <w:t>porez na tvrtku</w:t>
      </w:r>
      <w:r w:rsidR="00375A87">
        <w:t xml:space="preserve"> koji je planiran </w:t>
      </w:r>
      <w:r>
        <w:t xml:space="preserve">u iznosu od </w:t>
      </w:r>
      <w:r w:rsidR="00422A89">
        <w:t>1.500</w:t>
      </w:r>
      <w:r>
        <w:t xml:space="preserve"> </w:t>
      </w:r>
      <w:r w:rsidR="00994C7A">
        <w:t>eura</w:t>
      </w:r>
      <w:r w:rsidR="002E2F0F">
        <w:t xml:space="preserve"> </w:t>
      </w:r>
      <w:r w:rsidR="007D44FF">
        <w:t>(</w:t>
      </w:r>
      <w:r w:rsidRPr="00A8415E">
        <w:rPr>
          <w:shd w:val="clear" w:color="auto" w:fill="FFFFFF"/>
        </w:rPr>
        <w:t xml:space="preserve">ukinut </w:t>
      </w:r>
      <w:r>
        <w:rPr>
          <w:shd w:val="clear" w:color="auto" w:fill="FFFFFF"/>
        </w:rPr>
        <w:t>2017. godin</w:t>
      </w:r>
      <w:r w:rsidR="002E2F0F">
        <w:rPr>
          <w:shd w:val="clear" w:color="auto" w:fill="FFFFFF"/>
        </w:rPr>
        <w:t>e</w:t>
      </w:r>
      <w:r w:rsidR="007D44FF">
        <w:rPr>
          <w:shd w:val="clear" w:color="auto" w:fill="FFFFFF"/>
        </w:rPr>
        <w:t>)</w:t>
      </w:r>
      <w:r>
        <w:rPr>
          <w:shd w:val="clear" w:color="auto" w:fill="FFFFFF"/>
        </w:rPr>
        <w:t xml:space="preserve">, ali zbog uplata koje još dolaze planira se </w:t>
      </w:r>
      <w:r w:rsidR="0000111D">
        <w:rPr>
          <w:shd w:val="clear" w:color="auto" w:fill="FFFFFF"/>
        </w:rPr>
        <w:t xml:space="preserve">u malom iznosu </w:t>
      </w:r>
      <w:r>
        <w:rPr>
          <w:shd w:val="clear" w:color="auto" w:fill="FFFFFF"/>
        </w:rPr>
        <w:t xml:space="preserve">i u idućoj godini. </w:t>
      </w:r>
    </w:p>
    <w:p w14:paraId="25A394F9" w14:textId="77777777" w:rsidR="003D1AFE" w:rsidRDefault="003D1AFE" w:rsidP="007613FD">
      <w:pPr>
        <w:tabs>
          <w:tab w:val="left" w:pos="0"/>
          <w:tab w:val="left" w:pos="1080"/>
        </w:tabs>
        <w:autoSpaceDE w:val="0"/>
        <w:autoSpaceDN w:val="0"/>
        <w:adjustRightInd w:val="0"/>
        <w:jc w:val="both"/>
        <w:rPr>
          <w:bCs/>
        </w:rPr>
      </w:pPr>
    </w:p>
    <w:p w14:paraId="0CCA47E9" w14:textId="0815D091" w:rsidR="00A41BF1" w:rsidRDefault="007D7D5B" w:rsidP="007613FD">
      <w:pPr>
        <w:pStyle w:val="Heading3"/>
        <w:spacing w:before="0" w:after="0"/>
      </w:pPr>
      <w:r>
        <w:t>POMOĆI IZ INOZEMSTVA (DAROVNICE) I OD SUBJEKATA UNUTAR OPĆE</w:t>
      </w:r>
      <w:r w:rsidR="0041106E">
        <w:t>G</w:t>
      </w:r>
      <w:r>
        <w:t xml:space="preserve"> </w:t>
      </w:r>
      <w:r w:rsidR="0041106E">
        <w:t>PRORAČUNA</w:t>
      </w:r>
    </w:p>
    <w:p w14:paraId="47355DA8" w14:textId="77777777" w:rsidR="00A41BF1" w:rsidRDefault="00A41BF1" w:rsidP="007613FD">
      <w:pPr>
        <w:tabs>
          <w:tab w:val="left" w:pos="1260"/>
        </w:tabs>
        <w:ind w:left="720"/>
        <w:rPr>
          <w:sz w:val="22"/>
          <w:szCs w:val="22"/>
        </w:rPr>
      </w:pPr>
    </w:p>
    <w:p w14:paraId="6127FFEF" w14:textId="58BAA5B7" w:rsidR="003D1AFE" w:rsidRDefault="003D1AFE" w:rsidP="007613FD">
      <w:pPr>
        <w:ind w:firstLine="708"/>
        <w:jc w:val="both"/>
      </w:pPr>
      <w:r>
        <w:rPr>
          <w:sz w:val="23"/>
          <w:szCs w:val="23"/>
        </w:rPr>
        <w:t xml:space="preserve">Navedeni se prihodi planiraju u iznosu </w:t>
      </w:r>
      <w:r w:rsidR="00632575">
        <w:rPr>
          <w:sz w:val="23"/>
          <w:szCs w:val="23"/>
        </w:rPr>
        <w:t>većem</w:t>
      </w:r>
      <w:r w:rsidR="00CB7B24">
        <w:rPr>
          <w:sz w:val="23"/>
          <w:szCs w:val="23"/>
        </w:rPr>
        <w:t xml:space="preserve"> za </w:t>
      </w:r>
      <w:r w:rsidR="00757D8A">
        <w:rPr>
          <w:sz w:val="23"/>
          <w:szCs w:val="23"/>
        </w:rPr>
        <w:t>6.</w:t>
      </w:r>
      <w:r w:rsidR="00AE0573">
        <w:rPr>
          <w:sz w:val="23"/>
          <w:szCs w:val="23"/>
        </w:rPr>
        <w:t>772.415</w:t>
      </w:r>
      <w:r w:rsidR="00FF351E">
        <w:rPr>
          <w:sz w:val="23"/>
          <w:szCs w:val="23"/>
        </w:rPr>
        <w:t xml:space="preserve"> </w:t>
      </w:r>
      <w:r w:rsidR="00994C7A">
        <w:rPr>
          <w:sz w:val="23"/>
          <w:szCs w:val="23"/>
        </w:rPr>
        <w:t>eura</w:t>
      </w:r>
      <w:r>
        <w:rPr>
          <w:sz w:val="23"/>
          <w:szCs w:val="23"/>
        </w:rPr>
        <w:t xml:space="preserve"> u </w:t>
      </w:r>
      <w:r w:rsidRPr="005E7CFA">
        <w:rPr>
          <w:sz w:val="23"/>
          <w:szCs w:val="23"/>
        </w:rPr>
        <w:t xml:space="preserve">odnosu na planirano </w:t>
      </w:r>
      <w:r w:rsidR="00C43462">
        <w:rPr>
          <w:sz w:val="23"/>
          <w:szCs w:val="23"/>
        </w:rPr>
        <w:t>tekućim planom proračuna</w:t>
      </w:r>
      <w:r w:rsidRPr="005E7CFA">
        <w:rPr>
          <w:sz w:val="23"/>
          <w:szCs w:val="23"/>
        </w:rPr>
        <w:t xml:space="preserve"> za 20</w:t>
      </w:r>
      <w:r w:rsidR="00707713" w:rsidRPr="005E7CFA">
        <w:rPr>
          <w:sz w:val="23"/>
          <w:szCs w:val="23"/>
        </w:rPr>
        <w:t>2</w:t>
      </w:r>
      <w:r w:rsidR="00AE0573">
        <w:rPr>
          <w:sz w:val="23"/>
          <w:szCs w:val="23"/>
        </w:rPr>
        <w:t>5</w:t>
      </w:r>
      <w:r w:rsidRPr="005E7CFA">
        <w:rPr>
          <w:sz w:val="23"/>
          <w:szCs w:val="23"/>
        </w:rPr>
        <w:t xml:space="preserve">. godinu, a iznose </w:t>
      </w:r>
      <w:r w:rsidR="00E411F6">
        <w:rPr>
          <w:sz w:val="23"/>
          <w:szCs w:val="23"/>
        </w:rPr>
        <w:t>66.285.714</w:t>
      </w:r>
      <w:r w:rsidRPr="005E7CFA">
        <w:rPr>
          <w:sz w:val="23"/>
          <w:szCs w:val="23"/>
        </w:rPr>
        <w:t xml:space="preserve"> </w:t>
      </w:r>
      <w:r w:rsidR="00994C7A" w:rsidRPr="005E7CFA">
        <w:rPr>
          <w:sz w:val="23"/>
          <w:szCs w:val="23"/>
        </w:rPr>
        <w:t>eura</w:t>
      </w:r>
      <w:r w:rsidRPr="005E7CFA">
        <w:rPr>
          <w:sz w:val="23"/>
          <w:szCs w:val="23"/>
        </w:rPr>
        <w:t>.</w:t>
      </w:r>
      <w:r>
        <w:rPr>
          <w:sz w:val="23"/>
          <w:szCs w:val="23"/>
        </w:rPr>
        <w:t xml:space="preserve"> </w:t>
      </w:r>
    </w:p>
    <w:p w14:paraId="56926F01" w14:textId="7687C2F0" w:rsidR="003D1AFE" w:rsidRDefault="003D1AFE" w:rsidP="007613FD">
      <w:pPr>
        <w:autoSpaceDE w:val="0"/>
        <w:autoSpaceDN w:val="0"/>
        <w:adjustRightInd w:val="0"/>
        <w:ind w:firstLine="708"/>
        <w:jc w:val="both"/>
      </w:pPr>
      <w:r>
        <w:t>U strukturi ukupno planiranih prihoda i primitaka u 202</w:t>
      </w:r>
      <w:r w:rsidR="006B4704">
        <w:t>5</w:t>
      </w:r>
      <w:r>
        <w:t xml:space="preserve">.godini pomoći čine </w:t>
      </w:r>
      <w:r w:rsidR="006B4704">
        <w:t>4</w:t>
      </w:r>
      <w:r w:rsidR="00E411F6">
        <w:t>5,68</w:t>
      </w:r>
      <w:r>
        <w:t xml:space="preserve">%. </w:t>
      </w:r>
    </w:p>
    <w:p w14:paraId="4AB96AE1" w14:textId="77777777" w:rsidR="003D1AFE" w:rsidRDefault="003D1AFE" w:rsidP="007613FD">
      <w:pPr>
        <w:autoSpaceDE w:val="0"/>
        <w:autoSpaceDN w:val="0"/>
        <w:adjustRightInd w:val="0"/>
        <w:ind w:firstLine="708"/>
        <w:jc w:val="both"/>
        <w:rPr>
          <w:b/>
        </w:rPr>
      </w:pPr>
    </w:p>
    <w:p w14:paraId="4727A4A4" w14:textId="0A4E1ADC" w:rsidR="00A41BF1" w:rsidRDefault="007D7D5B" w:rsidP="007613FD">
      <w:pPr>
        <w:ind w:firstLine="708"/>
        <w:jc w:val="both"/>
      </w:pPr>
      <w:r>
        <w:rPr>
          <w:b/>
        </w:rPr>
        <w:t xml:space="preserve">Pomoći proračunu </w:t>
      </w:r>
      <w:r w:rsidR="00E411F6">
        <w:rPr>
          <w:b/>
        </w:rPr>
        <w:t xml:space="preserve">i izvanproračunskim korisnicima </w:t>
      </w:r>
      <w:r>
        <w:rPr>
          <w:b/>
        </w:rPr>
        <w:t>iz drugih proračuna</w:t>
      </w:r>
      <w:r>
        <w:t xml:space="preserve"> (državnog, županijskog i gradskog)</w:t>
      </w:r>
      <w:r>
        <w:rPr>
          <w:b/>
        </w:rPr>
        <w:t xml:space="preserve"> </w:t>
      </w:r>
      <w:r>
        <w:t xml:space="preserve">procijenjene su u ukupno planiranom  iznosu od </w:t>
      </w:r>
      <w:r w:rsidR="002A79A9">
        <w:t>2.834.064</w:t>
      </w:r>
      <w:r w:rsidR="00117C27">
        <w:t xml:space="preserve"> </w:t>
      </w:r>
      <w:r w:rsidR="00994C7A">
        <w:t>eura</w:t>
      </w:r>
      <w:r>
        <w:t xml:space="preserve"> što je </w:t>
      </w:r>
      <w:r w:rsidRPr="005E7CFA">
        <w:t xml:space="preserve">za </w:t>
      </w:r>
      <w:r w:rsidR="004B368E">
        <w:t>0,6</w:t>
      </w:r>
      <w:r w:rsidR="00AA712C">
        <w:t xml:space="preserve"> mil.</w:t>
      </w:r>
      <w:r w:rsidR="00985EC4">
        <w:t xml:space="preserve"> </w:t>
      </w:r>
      <w:r w:rsidR="00994C7A" w:rsidRPr="005E7CFA">
        <w:t>eura</w:t>
      </w:r>
      <w:r w:rsidRPr="005E7CFA">
        <w:t xml:space="preserve"> ili za </w:t>
      </w:r>
      <w:r w:rsidR="003136D5">
        <w:t>29,52</w:t>
      </w:r>
      <w:r w:rsidR="00936E91" w:rsidRPr="005E7CFA">
        <w:t>%</w:t>
      </w:r>
      <w:r w:rsidRPr="005E7CFA">
        <w:t xml:space="preserve"> </w:t>
      </w:r>
      <w:r w:rsidR="003136D5">
        <w:t xml:space="preserve">više </w:t>
      </w:r>
      <w:r w:rsidRPr="005E7CFA">
        <w:t xml:space="preserve">u odnosu na planirano </w:t>
      </w:r>
      <w:r w:rsidR="004D3B0D">
        <w:t>tekućim planom</w:t>
      </w:r>
      <w:r w:rsidRPr="005E7CFA">
        <w:t xml:space="preserve"> </w:t>
      </w:r>
      <w:r w:rsidR="004D3B0D">
        <w:t>za 202</w:t>
      </w:r>
      <w:r w:rsidR="003136D5">
        <w:t>5</w:t>
      </w:r>
      <w:r w:rsidRPr="005E7CFA">
        <w:t>. godinu.</w:t>
      </w:r>
      <w:r>
        <w:t xml:space="preserve"> </w:t>
      </w:r>
    </w:p>
    <w:p w14:paraId="52A0F0B7" w14:textId="6AB79A1A" w:rsidR="005C23DD" w:rsidRDefault="007D7D5B" w:rsidP="007613FD">
      <w:pPr>
        <w:ind w:firstLine="708"/>
        <w:jc w:val="both"/>
      </w:pPr>
      <w:r>
        <w:t xml:space="preserve">U strukturi </w:t>
      </w:r>
      <w:r w:rsidR="007E0E52">
        <w:t xml:space="preserve">ove skupine </w:t>
      </w:r>
      <w:r>
        <w:t>pomoći najveći dio se odnosi na pomoći iz</w:t>
      </w:r>
      <w:r w:rsidR="00306AED">
        <w:t xml:space="preserve"> Ministarstva </w:t>
      </w:r>
      <w:r w:rsidR="005C23DD">
        <w:t>znanosti obrazovanja</w:t>
      </w:r>
      <w:r w:rsidR="00007992">
        <w:t xml:space="preserve"> i mladih</w:t>
      </w:r>
      <w:r w:rsidR="005C23DD">
        <w:t xml:space="preserve"> za fiskalnu održivost dječjih vrtića za što je planirano </w:t>
      </w:r>
      <w:r w:rsidR="008C359E">
        <w:t>1.</w:t>
      </w:r>
      <w:r w:rsidR="00007992">
        <w:t>165.864</w:t>
      </w:r>
      <w:r w:rsidR="005C23DD">
        <w:t xml:space="preserve"> eura</w:t>
      </w:r>
      <w:r w:rsidR="00D0741A">
        <w:t xml:space="preserve">. </w:t>
      </w:r>
      <w:r w:rsidR="005C23DD">
        <w:t xml:space="preserve">Iz </w:t>
      </w:r>
      <w:r w:rsidR="005C23DD" w:rsidRPr="003D7D30">
        <w:t>Ministarstva znanosti</w:t>
      </w:r>
      <w:r w:rsidR="003D7D30" w:rsidRPr="003D7D30">
        <w:t xml:space="preserve">, </w:t>
      </w:r>
      <w:r w:rsidR="005C23DD" w:rsidRPr="003D7D30">
        <w:t xml:space="preserve">obrazovanja </w:t>
      </w:r>
      <w:r w:rsidR="0049125E" w:rsidRPr="003D7D30">
        <w:t xml:space="preserve">i mladih </w:t>
      </w:r>
      <w:r w:rsidR="005C23DD">
        <w:t xml:space="preserve">planirano je </w:t>
      </w:r>
      <w:r w:rsidR="008C2D52">
        <w:t>47.025</w:t>
      </w:r>
      <w:r w:rsidR="005C23DD">
        <w:t xml:space="preserve"> eura pomoći za sufinanciranje privatnih vrtića, za projekt Pomoćnici u nastavi VI</w:t>
      </w:r>
      <w:r w:rsidR="009A5612">
        <w:t>I</w:t>
      </w:r>
      <w:r w:rsidR="005C23DD">
        <w:t xml:space="preserve"> </w:t>
      </w:r>
      <w:r w:rsidR="00007992">
        <w:t>90.520</w:t>
      </w:r>
      <w:r w:rsidR="005C23DD">
        <w:t xml:space="preserve"> eura, dok je za pomoći </w:t>
      </w:r>
      <w:r w:rsidR="00EC342F">
        <w:t>za OŠ</w:t>
      </w:r>
      <w:r w:rsidR="005C23DD">
        <w:t xml:space="preserve"> Dragojla Jarnević planiran iznos od </w:t>
      </w:r>
      <w:r w:rsidR="00007992">
        <w:t>1.660</w:t>
      </w:r>
      <w:r w:rsidR="005C23DD">
        <w:t xml:space="preserve"> eura.</w:t>
      </w:r>
      <w:r w:rsidR="00A10118">
        <w:t xml:space="preserve"> </w:t>
      </w:r>
      <w:r w:rsidR="008A00F8">
        <w:t xml:space="preserve">Iz Ministarstva demografije i useljeništva </w:t>
      </w:r>
      <w:r w:rsidR="008A00F8">
        <w:lastRenderedPageBreak/>
        <w:t xml:space="preserve">planirano je </w:t>
      </w:r>
      <w:r w:rsidR="00007992">
        <w:t>39.000</w:t>
      </w:r>
      <w:r w:rsidR="008A00F8">
        <w:t xml:space="preserve"> eura za </w:t>
      </w:r>
      <w:r w:rsidR="00076CBC">
        <w:t xml:space="preserve">sufinanciranje edukativnih i sportskih aktivnosti u dječjim vrtićima. </w:t>
      </w:r>
      <w:r w:rsidR="00A10118">
        <w:t>Iz Ministarstva regionalnog razvoja i fondova EU</w:t>
      </w:r>
      <w:r w:rsidR="00A10118" w:rsidRPr="00A10118">
        <w:t xml:space="preserve"> </w:t>
      </w:r>
      <w:r w:rsidR="00A10118">
        <w:t xml:space="preserve">planirano je </w:t>
      </w:r>
      <w:r w:rsidR="00007992">
        <w:t>4.59</w:t>
      </w:r>
      <w:r w:rsidR="00374F76">
        <w:t>8</w:t>
      </w:r>
      <w:r w:rsidR="00A10118">
        <w:t xml:space="preserve"> eura </w:t>
      </w:r>
      <w:r w:rsidR="00D0741A">
        <w:t>z</w:t>
      </w:r>
      <w:r w:rsidR="00A10118">
        <w:t>a</w:t>
      </w:r>
      <w:r w:rsidR="00EF6DBB">
        <w:t xml:space="preserve"> projekt</w:t>
      </w:r>
      <w:r w:rsidR="00A10118">
        <w:t xml:space="preserve"> </w:t>
      </w:r>
      <w:r w:rsidR="008A00F8">
        <w:t xml:space="preserve">GIFTSNET </w:t>
      </w:r>
      <w:r w:rsidR="00007992">
        <w:t xml:space="preserve">dok je iz Ministarstva kulture i medija planirano </w:t>
      </w:r>
      <w:r w:rsidR="00F8619D">
        <w:t>786.</w:t>
      </w:r>
      <w:r w:rsidR="0030207F">
        <w:t>675 eura od čega se 298.250 eura odnosi na obnovu zgrade KAMOD-a</w:t>
      </w:r>
      <w:r w:rsidR="00647DA7">
        <w:t>, a iznos od 463.100 eura na obnovu i očuvanje</w:t>
      </w:r>
      <w:r w:rsidR="002B7F8B">
        <w:t xml:space="preserve"> objekata</w:t>
      </w:r>
      <w:r w:rsidR="00647DA7">
        <w:t xml:space="preserve"> kulturne baštine</w:t>
      </w:r>
      <w:r w:rsidR="002B7F8B">
        <w:t xml:space="preserve">. </w:t>
      </w:r>
      <w:r w:rsidR="00A10118">
        <w:t xml:space="preserve">Također, iz </w:t>
      </w:r>
      <w:r w:rsidR="00A10118" w:rsidRPr="00A10118">
        <w:t>Ministarstv</w:t>
      </w:r>
      <w:r w:rsidR="00A10118">
        <w:t>a</w:t>
      </w:r>
      <w:r w:rsidR="00A10118" w:rsidRPr="00A10118">
        <w:t xml:space="preserve"> rada, mirovinskog sustava, obitelji i socijalne politike</w:t>
      </w:r>
      <w:r w:rsidR="00A10118">
        <w:t xml:space="preserve"> planirana su sredstva </w:t>
      </w:r>
      <w:r w:rsidR="00EC342F">
        <w:t xml:space="preserve">za korisnike </w:t>
      </w:r>
      <w:r w:rsidR="00A10118">
        <w:t xml:space="preserve">zajamčene minimalne naknade u iznosu od </w:t>
      </w:r>
      <w:r w:rsidR="00374F76">
        <w:t>55</w:t>
      </w:r>
      <w:r w:rsidR="00A10118">
        <w:t>.000 eura</w:t>
      </w:r>
      <w:r w:rsidR="004A4E62">
        <w:t xml:space="preserve"> dok je iz Ministarstva unutarnjih poslova planirano 20.000 eura za</w:t>
      </w:r>
      <w:r w:rsidR="00A45E2D">
        <w:t xml:space="preserve"> obilježavanje </w:t>
      </w:r>
      <w:r w:rsidR="000A525A">
        <w:t>biciklističkih staza na nerazvrstanim cestama.</w:t>
      </w:r>
      <w:r w:rsidR="00B53AD7">
        <w:t xml:space="preserve"> </w:t>
      </w:r>
      <w:r w:rsidR="00A84B4E">
        <w:t>U 2026.</w:t>
      </w:r>
      <w:r w:rsidR="000A525A">
        <w:t xml:space="preserve"> </w:t>
      </w:r>
      <w:r w:rsidR="00A84B4E">
        <w:t>godini planirane su i pomoći</w:t>
      </w:r>
      <w:r w:rsidR="002B7F8B">
        <w:t xml:space="preserve"> iz</w:t>
      </w:r>
      <w:r w:rsidR="00A84B4E">
        <w:t xml:space="preserve"> Ministarstva turizma i sporta u iznosu od 300.000 eura namijenjih </w:t>
      </w:r>
      <w:r w:rsidR="000A525A">
        <w:t>klizalištu Sokolskog doma</w:t>
      </w:r>
      <w:r w:rsidR="006C1705">
        <w:t xml:space="preserve"> i</w:t>
      </w:r>
      <w:r w:rsidR="00A84B4E">
        <w:t xml:space="preserve"> 235.472 eura na</w:t>
      </w:r>
      <w:r w:rsidR="001748FC">
        <w:t xml:space="preserve">mijenjenih </w:t>
      </w:r>
      <w:r w:rsidR="006C1705">
        <w:t>zamjeni parketa sportske dvorane Mladost.</w:t>
      </w:r>
      <w:r w:rsidR="00076CBC">
        <w:t xml:space="preserve"> Iz Nacionalnog plana oporavka i otpornosti</w:t>
      </w:r>
      <w:r w:rsidR="001773E3">
        <w:t xml:space="preserve"> (</w:t>
      </w:r>
      <w:r w:rsidR="00BB07AA">
        <w:t>NPOO)</w:t>
      </w:r>
      <w:r w:rsidR="00B36820">
        <w:t xml:space="preserve"> u 202</w:t>
      </w:r>
      <w:r w:rsidR="001748FC">
        <w:t>6</w:t>
      </w:r>
      <w:r w:rsidR="00B36820">
        <w:t>. godini</w:t>
      </w:r>
      <w:r w:rsidR="00076CBC">
        <w:t xml:space="preserve"> planirano je </w:t>
      </w:r>
      <w:r w:rsidR="001748FC">
        <w:t xml:space="preserve">svega 3.200 eura koji se odnose </w:t>
      </w:r>
      <w:r w:rsidR="00A47914">
        <w:t xml:space="preserve">na </w:t>
      </w:r>
      <w:r w:rsidR="009E0856">
        <w:t xml:space="preserve"> cjelovitu obnovu</w:t>
      </w:r>
      <w:r w:rsidR="00A47914">
        <w:t xml:space="preserve"> zgrade</w:t>
      </w:r>
      <w:r w:rsidR="009E0856">
        <w:t xml:space="preserve"> gradskog muzeja</w:t>
      </w:r>
      <w:r w:rsidR="00C6349E">
        <w:t>.</w:t>
      </w:r>
      <w:r w:rsidR="00ED2071">
        <w:t xml:space="preserve"> </w:t>
      </w:r>
    </w:p>
    <w:p w14:paraId="3E8652A5" w14:textId="2B36044F" w:rsidR="00A10118" w:rsidRDefault="00FB6561" w:rsidP="007613FD">
      <w:pPr>
        <w:ind w:firstLine="708"/>
        <w:jc w:val="both"/>
      </w:pPr>
      <w:r>
        <w:t>U 202</w:t>
      </w:r>
      <w:r w:rsidR="00C6349E">
        <w:t>6</w:t>
      </w:r>
      <w:r>
        <w:t xml:space="preserve">. godini planirano je </w:t>
      </w:r>
      <w:r w:rsidR="00C6349E">
        <w:t>43.775</w:t>
      </w:r>
      <w:r>
        <w:t xml:space="preserve"> </w:t>
      </w:r>
      <w:r w:rsidR="00994C7A">
        <w:t>eura</w:t>
      </w:r>
      <w:r>
        <w:t xml:space="preserve"> pomoći iz županijskog proračuna</w:t>
      </w:r>
      <w:r w:rsidR="00A62746">
        <w:t xml:space="preserve"> pri čemu se 41.275 eura odnosi na</w:t>
      </w:r>
      <w:r>
        <w:t xml:space="preserve"> </w:t>
      </w:r>
      <w:r w:rsidR="00D62722">
        <w:t>s</w:t>
      </w:r>
      <w:r w:rsidR="0011663A">
        <w:t>ufin</w:t>
      </w:r>
      <w:r w:rsidR="00345857">
        <w:t>anciranju održavanja nerazvrstanih cesta konkretno rekonstrukcij</w:t>
      </w:r>
      <w:r w:rsidR="00A62746">
        <w:t>u</w:t>
      </w:r>
      <w:r w:rsidR="00345857">
        <w:t xml:space="preserve"> mosta Sjeničak Križ 2</w:t>
      </w:r>
      <w:r w:rsidR="0011663A">
        <w:t xml:space="preserve"> </w:t>
      </w:r>
      <w:r w:rsidR="00A62746">
        <w:t>dok su pomoći općine Lasinja za istu namjenu planirane u iznosu od</w:t>
      </w:r>
      <w:r w:rsidR="008C5164">
        <w:t xml:space="preserve"> </w:t>
      </w:r>
      <w:r w:rsidR="00A0733F">
        <w:t>41.275 eura</w:t>
      </w:r>
      <w:r w:rsidR="002B7F8B">
        <w:t>.</w:t>
      </w:r>
    </w:p>
    <w:p w14:paraId="52C958F2" w14:textId="4D3F51DB" w:rsidR="00A41BF1" w:rsidRDefault="007D7D5B" w:rsidP="00AD22D7">
      <w:pPr>
        <w:ind w:firstLine="708"/>
        <w:jc w:val="both"/>
      </w:pPr>
      <w:r w:rsidRPr="001443B8">
        <w:rPr>
          <w:b/>
        </w:rPr>
        <w:t xml:space="preserve">Pomoći od izvanproračunskih korisnika </w:t>
      </w:r>
      <w:r w:rsidRPr="001443B8">
        <w:t>planirane</w:t>
      </w:r>
      <w:r>
        <w:t xml:space="preserve"> su u iznosu od </w:t>
      </w:r>
      <w:r w:rsidR="006123E5">
        <w:t>2.444.108</w:t>
      </w:r>
      <w:r>
        <w:t xml:space="preserve"> </w:t>
      </w:r>
      <w:r w:rsidR="00994C7A">
        <w:t>eura</w:t>
      </w:r>
      <w:r>
        <w:t xml:space="preserve"> i </w:t>
      </w:r>
      <w:r w:rsidR="00822FC8">
        <w:t>manje su za 92.</w:t>
      </w:r>
      <w:r w:rsidR="007272C5">
        <w:t>931</w:t>
      </w:r>
      <w:r w:rsidRPr="00375A87">
        <w:t xml:space="preserve"> </w:t>
      </w:r>
      <w:r w:rsidR="00994C7A" w:rsidRPr="00375A87">
        <w:t>eura</w:t>
      </w:r>
      <w:r w:rsidRPr="00375A87">
        <w:t xml:space="preserve"> u odnosu na planirani iznos ovih pomoći u </w:t>
      </w:r>
      <w:r w:rsidR="00375A87">
        <w:t xml:space="preserve">tekućem </w:t>
      </w:r>
      <w:r w:rsidRPr="00375A87">
        <w:t>proračunu za 20</w:t>
      </w:r>
      <w:r w:rsidR="000169BC" w:rsidRPr="00375A87">
        <w:t>2</w:t>
      </w:r>
      <w:r w:rsidR="00920326">
        <w:t>5</w:t>
      </w:r>
      <w:r w:rsidRPr="00375A87">
        <w:t>. godinu.</w:t>
      </w:r>
      <w:r>
        <w:t xml:space="preserve"> Planirani iznos ovih pomoći </w:t>
      </w:r>
      <w:r w:rsidR="00F8265D">
        <w:t>se najvećim dijelom odnosi na pomoći od Hrvatskih cesta z</w:t>
      </w:r>
      <w:r w:rsidR="008A7C67">
        <w:t xml:space="preserve">a projekt mosta Banija u iznosu od </w:t>
      </w:r>
      <w:r w:rsidR="000A123C">
        <w:t>1.700.000</w:t>
      </w:r>
      <w:r w:rsidR="008A7C67">
        <w:t xml:space="preserve"> eura dok </w:t>
      </w:r>
      <w:r w:rsidR="00BF03CD">
        <w:t xml:space="preserve">se na pomoći od </w:t>
      </w:r>
      <w:r>
        <w:t xml:space="preserve"> </w:t>
      </w:r>
      <w:r w:rsidR="002E2CE9">
        <w:t>Županijske uprave za ceste</w:t>
      </w:r>
      <w:r w:rsidR="00BF03CD">
        <w:t xml:space="preserve"> odnosi </w:t>
      </w:r>
      <w:r w:rsidR="00A11497">
        <w:t>613.270 eura namijenjenih održavanju nerazvrstanih cesta</w:t>
      </w:r>
      <w:r w:rsidR="007E0676">
        <w:t xml:space="preserve">, a na pomoći od </w:t>
      </w:r>
      <w:r w:rsidR="002E2CE9">
        <w:t xml:space="preserve"> Hrvatskih voda za </w:t>
      </w:r>
      <w:r w:rsidR="00CF49BC">
        <w:t xml:space="preserve">klizište </w:t>
      </w:r>
      <w:r w:rsidR="005667E3">
        <w:t xml:space="preserve">Rečica </w:t>
      </w:r>
      <w:r w:rsidR="003E75EA">
        <w:t>108.250 eura</w:t>
      </w:r>
      <w:r w:rsidR="005667E3">
        <w:t xml:space="preserve"> pomoći.</w:t>
      </w:r>
      <w:r w:rsidR="003E75EA">
        <w:t xml:space="preserve"> </w:t>
      </w:r>
      <w:r>
        <w:t xml:space="preserve">Prihodi proračunskih korisnika </w:t>
      </w:r>
      <w:r w:rsidR="00466310">
        <w:t xml:space="preserve">ove skupine </w:t>
      </w:r>
      <w:r>
        <w:t xml:space="preserve">planirani su u iznosu od </w:t>
      </w:r>
      <w:r w:rsidR="003E75EA">
        <w:t>22.588</w:t>
      </w:r>
      <w:r>
        <w:t xml:space="preserve"> </w:t>
      </w:r>
      <w:r w:rsidR="00994C7A">
        <w:t>eura</w:t>
      </w:r>
      <w:r>
        <w:t xml:space="preserve">, a odnose se </w:t>
      </w:r>
      <w:r w:rsidR="002E2CE9">
        <w:t xml:space="preserve">pomoći </w:t>
      </w:r>
      <w:r w:rsidR="00AD22D7">
        <w:t>Gradskoj knjižnici Ivan Goran Kovačić</w:t>
      </w:r>
      <w:r>
        <w:t xml:space="preserve">. </w:t>
      </w:r>
    </w:p>
    <w:p w14:paraId="164608CD" w14:textId="173DF115" w:rsidR="00A41BF1" w:rsidRDefault="007D7D5B" w:rsidP="007613FD">
      <w:pPr>
        <w:ind w:firstLine="708"/>
        <w:jc w:val="both"/>
      </w:pPr>
      <w:r>
        <w:rPr>
          <w:b/>
        </w:rPr>
        <w:t>Pomoći izravnanja za decentralizirane funkcije</w:t>
      </w:r>
      <w:r w:rsidR="009E48D7">
        <w:rPr>
          <w:b/>
        </w:rPr>
        <w:t xml:space="preserve"> i fiskalnog izravnanja </w:t>
      </w:r>
      <w:r>
        <w:t xml:space="preserve">procijenjene su sukladno Uputama Ministarstva financija za izradu proračuna za razdoblje u ukupnom iznosu od </w:t>
      </w:r>
      <w:r w:rsidR="00A0477F">
        <w:t>1.390.000</w:t>
      </w:r>
      <w:r w:rsidR="00D80896">
        <w:t xml:space="preserve"> </w:t>
      </w:r>
      <w:r w:rsidR="00994C7A">
        <w:t>eura</w:t>
      </w:r>
      <w:r>
        <w:t xml:space="preserve">, od čega se na osnovno školstvo odnosi </w:t>
      </w:r>
      <w:r w:rsidR="005648BA">
        <w:t xml:space="preserve">720.000 </w:t>
      </w:r>
      <w:r w:rsidR="00994C7A">
        <w:t>eura</w:t>
      </w:r>
      <w:r>
        <w:t xml:space="preserve">, a na </w:t>
      </w:r>
      <w:r w:rsidR="00CF516B">
        <w:t>J</w:t>
      </w:r>
      <w:r>
        <w:t xml:space="preserve">avnu vatrogasnu postrojbu </w:t>
      </w:r>
      <w:r w:rsidR="005648BA">
        <w:t>670.000</w:t>
      </w:r>
      <w:r>
        <w:t xml:space="preserve"> </w:t>
      </w:r>
      <w:r w:rsidR="00994C7A">
        <w:t>eura</w:t>
      </w:r>
      <w:r>
        <w:t xml:space="preserve">. Od toga su kapitalne pomoći za adaptaciju i dodatna ulaganja na objektima osnovnih škola planirane u iznosu od </w:t>
      </w:r>
      <w:r w:rsidR="00115C9D">
        <w:t>200.000</w:t>
      </w:r>
      <w:r>
        <w:t xml:space="preserve"> </w:t>
      </w:r>
      <w:r w:rsidR="00994C7A">
        <w:t>eura</w:t>
      </w:r>
      <w:r>
        <w:t xml:space="preserve"> što je na razini </w:t>
      </w:r>
      <w:r w:rsidR="004610F8">
        <w:t xml:space="preserve">kao i </w:t>
      </w:r>
      <w:r w:rsidR="00E034CD">
        <w:t>202</w:t>
      </w:r>
      <w:r w:rsidR="005648BA">
        <w:t>5</w:t>
      </w:r>
      <w:r w:rsidR="00324B1E">
        <w:t>.</w:t>
      </w:r>
      <w:r>
        <w:t xml:space="preserve"> godine. </w:t>
      </w:r>
    </w:p>
    <w:p w14:paraId="441E512C" w14:textId="4D8A5BCE" w:rsidR="004C6DB4" w:rsidRDefault="007D7D5B" w:rsidP="004C6DB4">
      <w:pPr>
        <w:ind w:firstLine="708"/>
        <w:jc w:val="both"/>
      </w:pPr>
      <w:r>
        <w:rPr>
          <w:b/>
        </w:rPr>
        <w:t xml:space="preserve">Pomoći proračunskim korisnicima iz proračuna koji im nije nadležan </w:t>
      </w:r>
      <w:r>
        <w:t xml:space="preserve">odnose se na prihode proračunskih korisnika, a planirane su u iznosu od </w:t>
      </w:r>
      <w:r w:rsidR="004610F8">
        <w:t>18.582.654</w:t>
      </w:r>
      <w:r w:rsidR="004355F2">
        <w:t xml:space="preserve"> </w:t>
      </w:r>
      <w:r w:rsidR="00994C7A">
        <w:t>eura</w:t>
      </w:r>
      <w:r>
        <w:t xml:space="preserve"> što je</w:t>
      </w:r>
      <w:r w:rsidR="004C6DB4">
        <w:t xml:space="preserve"> za </w:t>
      </w:r>
      <w:r w:rsidR="00B33808">
        <w:t>70.798</w:t>
      </w:r>
      <w:r w:rsidR="00DF2189">
        <w:t xml:space="preserve"> eura</w:t>
      </w:r>
      <w:r w:rsidR="00044862">
        <w:t xml:space="preserve"> </w:t>
      </w:r>
      <w:r w:rsidR="00B33808">
        <w:t>manje</w:t>
      </w:r>
      <w:r w:rsidR="004C6DB4">
        <w:t xml:space="preserve"> u odnosu na </w:t>
      </w:r>
      <w:r w:rsidR="00664B27">
        <w:t>proračun za 202</w:t>
      </w:r>
      <w:r w:rsidR="00B33808">
        <w:t>5</w:t>
      </w:r>
      <w:r w:rsidR="00664B27">
        <w:t>.</w:t>
      </w:r>
      <w:r w:rsidR="0055133E">
        <w:t xml:space="preserve"> </w:t>
      </w:r>
      <w:r>
        <w:t>godin</w:t>
      </w:r>
      <w:r w:rsidR="00664B27">
        <w:t>u</w:t>
      </w:r>
      <w:r>
        <w:t xml:space="preserve">. </w:t>
      </w:r>
      <w:r w:rsidR="004C6DB4" w:rsidRPr="004C6DB4">
        <w:t>Najvećim dijelom odnose se na prihode osnovnih škola Grada Karlovca namijenjenih financiranju plaća i ostalih rashoda za zaposlene, a koji se ostvaruju iz državnog proračuna, koji su u 202</w:t>
      </w:r>
      <w:r w:rsidR="00AF1118">
        <w:t>6</w:t>
      </w:r>
      <w:r w:rsidR="00F556C8">
        <w:t>. godini</w:t>
      </w:r>
      <w:r w:rsidR="004C6DB4" w:rsidRPr="004C6DB4">
        <w:t xml:space="preserve"> planirani u iznosu</w:t>
      </w:r>
      <w:r w:rsidR="00546513">
        <w:t xml:space="preserve"> </w:t>
      </w:r>
      <w:r w:rsidR="006434D5">
        <w:t>16,</w:t>
      </w:r>
      <w:r w:rsidR="00AF1118">
        <w:t xml:space="preserve">6 </w:t>
      </w:r>
      <w:r w:rsidR="004C6DB4">
        <w:t>mil.eura</w:t>
      </w:r>
    </w:p>
    <w:p w14:paraId="1AE3C790" w14:textId="446E6AE3" w:rsidR="00970F3F" w:rsidRDefault="007D7D5B" w:rsidP="00970F3F">
      <w:pPr>
        <w:ind w:firstLine="708"/>
        <w:jc w:val="both"/>
      </w:pPr>
      <w:r w:rsidRPr="008B6675">
        <w:rPr>
          <w:b/>
        </w:rPr>
        <w:t xml:space="preserve">Pomoći temeljem prijenosa EU sredstava </w:t>
      </w:r>
      <w:r w:rsidRPr="008B6675">
        <w:t>planirane su u 202</w:t>
      </w:r>
      <w:r w:rsidR="00933BD2">
        <w:t>6</w:t>
      </w:r>
      <w:r w:rsidRPr="008B6675">
        <w:t xml:space="preserve">. godini u iznosu od </w:t>
      </w:r>
      <w:r w:rsidR="001B47C1">
        <w:t>41.034.888</w:t>
      </w:r>
      <w:r w:rsidR="00B14DCF" w:rsidRPr="008B6675">
        <w:t xml:space="preserve"> </w:t>
      </w:r>
      <w:r w:rsidR="00994C7A" w:rsidRPr="008B6675">
        <w:t>eura</w:t>
      </w:r>
      <w:r w:rsidRPr="008B6675">
        <w:t xml:space="preserve"> što je za </w:t>
      </w:r>
      <w:r w:rsidR="001B47C1">
        <w:t xml:space="preserve">6,3 </w:t>
      </w:r>
      <w:r w:rsidRPr="008B6675">
        <w:t>mil.</w:t>
      </w:r>
      <w:r w:rsidR="00CC2710" w:rsidRPr="008B6675">
        <w:t xml:space="preserve"> </w:t>
      </w:r>
      <w:r w:rsidR="00994C7A" w:rsidRPr="008B6675">
        <w:t>eura</w:t>
      </w:r>
      <w:r w:rsidRPr="008B6675">
        <w:t xml:space="preserve"> </w:t>
      </w:r>
      <w:r w:rsidR="00A17255" w:rsidRPr="008B6675">
        <w:t>više</w:t>
      </w:r>
      <w:r w:rsidRPr="008B6675">
        <w:t xml:space="preserve"> u odnosu na </w:t>
      </w:r>
      <w:r w:rsidR="0027522C">
        <w:t>tekući plan</w:t>
      </w:r>
      <w:r w:rsidR="00213C41">
        <w:t xml:space="preserve"> </w:t>
      </w:r>
      <w:r w:rsidRPr="008B6675">
        <w:t>p</w:t>
      </w:r>
      <w:r w:rsidR="00213C41">
        <w:t>roračuna</w:t>
      </w:r>
      <w:r w:rsidR="00605E4B" w:rsidRPr="008B6675">
        <w:rPr>
          <w:color w:val="FF0000"/>
        </w:rPr>
        <w:t xml:space="preserve"> </w:t>
      </w:r>
      <w:r w:rsidRPr="008B6675">
        <w:t>za 20</w:t>
      </w:r>
      <w:r w:rsidR="003C024C" w:rsidRPr="008B6675">
        <w:t>2</w:t>
      </w:r>
      <w:r w:rsidR="001B47C1">
        <w:t>5</w:t>
      </w:r>
      <w:r w:rsidRPr="008B6675">
        <w:t>.</w:t>
      </w:r>
      <w:r w:rsidR="000E6876" w:rsidRPr="008B6675">
        <w:t xml:space="preserve"> </w:t>
      </w:r>
      <w:r w:rsidRPr="008B6675">
        <w:t>godinu, a najvećim dijelom se odnosi na sredstva</w:t>
      </w:r>
      <w:r w:rsidR="00AC611F">
        <w:t xml:space="preserve"> iz</w:t>
      </w:r>
      <w:r w:rsidRPr="008B6675">
        <w:t xml:space="preserve"> </w:t>
      </w:r>
      <w:r w:rsidR="008B6675" w:rsidRPr="008B6675">
        <w:t>Nacionalnog plana</w:t>
      </w:r>
      <w:r w:rsidR="00AC611F">
        <w:t xml:space="preserve"> za</w:t>
      </w:r>
      <w:r w:rsidR="008B6675" w:rsidRPr="008B6675">
        <w:t xml:space="preserve"> oporav</w:t>
      </w:r>
      <w:r w:rsidR="00AC611F">
        <w:t>ak</w:t>
      </w:r>
      <w:r w:rsidR="008B6675" w:rsidRPr="008B6675">
        <w:t xml:space="preserve"> i otpornost</w:t>
      </w:r>
      <w:r w:rsidR="008B6675">
        <w:t xml:space="preserve">  pa je tako za Osnovnu školu Dragojla Jarnević </w:t>
      </w:r>
      <w:r w:rsidR="008B6675" w:rsidRPr="008B6675">
        <w:t>u 202</w:t>
      </w:r>
      <w:r w:rsidR="005D0560">
        <w:t>6</w:t>
      </w:r>
      <w:r w:rsidR="008B6675" w:rsidRPr="008B6675">
        <w:t xml:space="preserve">. godini planirano </w:t>
      </w:r>
      <w:r w:rsidR="005D0560">
        <w:t>6.702.000</w:t>
      </w:r>
      <w:r w:rsidR="008B6675" w:rsidRPr="008B6675">
        <w:t xml:space="preserve"> eura</w:t>
      </w:r>
      <w:r w:rsidR="008B6675">
        <w:t xml:space="preserve">, </w:t>
      </w:r>
      <w:r w:rsidR="001D6F0B">
        <w:t xml:space="preserve">za </w:t>
      </w:r>
      <w:r w:rsidR="008B6675">
        <w:t xml:space="preserve">Hrvatski dom </w:t>
      </w:r>
      <w:r w:rsidR="00FA29D0">
        <w:t>3.200.</w:t>
      </w:r>
      <w:r w:rsidR="00C66086">
        <w:t>000</w:t>
      </w:r>
      <w:r w:rsidR="008B6675">
        <w:t xml:space="preserve"> eura, </w:t>
      </w:r>
      <w:r w:rsidR="001D6F0B">
        <w:t xml:space="preserve">za </w:t>
      </w:r>
      <w:r w:rsidR="008B6675">
        <w:t xml:space="preserve">zgradu KAMOD-a </w:t>
      </w:r>
      <w:r w:rsidR="00FA29D0">
        <w:t>2.950.000</w:t>
      </w:r>
      <w:r w:rsidR="008B6675">
        <w:t xml:space="preserve"> eura, </w:t>
      </w:r>
      <w:r w:rsidR="00374B74">
        <w:t>za</w:t>
      </w:r>
      <w:r w:rsidR="008B6675">
        <w:t xml:space="preserve"> </w:t>
      </w:r>
      <w:r w:rsidR="003766AD">
        <w:t xml:space="preserve">izgradnju </w:t>
      </w:r>
      <w:r w:rsidR="008B6675">
        <w:t>Dječj</w:t>
      </w:r>
      <w:r w:rsidR="003766AD">
        <w:t>eg</w:t>
      </w:r>
      <w:r w:rsidR="008B6675">
        <w:t xml:space="preserve"> vrtić</w:t>
      </w:r>
      <w:r w:rsidR="003766AD">
        <w:t>a</w:t>
      </w:r>
      <w:r w:rsidR="008B6675">
        <w:t xml:space="preserve"> Luščić </w:t>
      </w:r>
      <w:r w:rsidR="00374B74">
        <w:t>955.000</w:t>
      </w:r>
      <w:r w:rsidR="008B6675">
        <w:t xml:space="preserve"> eura</w:t>
      </w:r>
      <w:r w:rsidR="003766AD">
        <w:t xml:space="preserve">,  Dječjeg vrtića </w:t>
      </w:r>
      <w:r w:rsidR="00B07F77">
        <w:t>Hrnetić</w:t>
      </w:r>
      <w:r w:rsidR="003766AD">
        <w:t xml:space="preserve"> </w:t>
      </w:r>
      <w:r w:rsidR="00B07F77">
        <w:t>661.800</w:t>
      </w:r>
      <w:r w:rsidR="003766AD">
        <w:t xml:space="preserve"> eura</w:t>
      </w:r>
      <w:r w:rsidR="00EA34EC">
        <w:t xml:space="preserve">, </w:t>
      </w:r>
      <w:r w:rsidR="00374B74">
        <w:t>za</w:t>
      </w:r>
      <w:r w:rsidR="00677734">
        <w:t xml:space="preserve"> prometnicu Luščić</w:t>
      </w:r>
      <w:r w:rsidR="00340A5D">
        <w:t xml:space="preserve"> </w:t>
      </w:r>
      <w:r w:rsidR="00413EFC">
        <w:t xml:space="preserve">42.500 eura </w:t>
      </w:r>
      <w:r w:rsidR="00340A5D">
        <w:t xml:space="preserve">i </w:t>
      </w:r>
      <w:r w:rsidR="00413EFC">
        <w:t xml:space="preserve">za </w:t>
      </w:r>
      <w:r w:rsidR="00340A5D">
        <w:t>digitalizaciju prostornih planova u 2026. godini</w:t>
      </w:r>
      <w:r w:rsidR="00677734">
        <w:t xml:space="preserve"> </w:t>
      </w:r>
      <w:r w:rsidR="00340A5D">
        <w:t xml:space="preserve">planirano </w:t>
      </w:r>
      <w:r w:rsidR="00D24B08">
        <w:t xml:space="preserve">je </w:t>
      </w:r>
      <w:r w:rsidR="00374B74">
        <w:t>60.000 eura</w:t>
      </w:r>
      <w:r w:rsidR="00134DC8">
        <w:t>.</w:t>
      </w:r>
      <w:r w:rsidR="00374B74">
        <w:t xml:space="preserve"> </w:t>
      </w:r>
      <w:r w:rsidR="0076067D">
        <w:t xml:space="preserve"> </w:t>
      </w:r>
      <w:r w:rsidR="00A82F27">
        <w:t>Također su u</w:t>
      </w:r>
      <w:r w:rsidR="0076067D">
        <w:t xml:space="preserve"> 202</w:t>
      </w:r>
      <w:r w:rsidR="00677734">
        <w:t>6</w:t>
      </w:r>
      <w:r w:rsidR="0076067D">
        <w:t xml:space="preserve">. godini </w:t>
      </w:r>
      <w:r w:rsidR="00410FAA">
        <w:t>planira</w:t>
      </w:r>
      <w:r w:rsidR="002A3687">
        <w:t>na</w:t>
      </w:r>
      <w:r w:rsidR="00B15249">
        <w:t xml:space="preserve"> </w:t>
      </w:r>
      <w:r w:rsidR="002A3687">
        <w:t>sredstva iz Nacio</w:t>
      </w:r>
      <w:r w:rsidR="00B15249">
        <w:t xml:space="preserve">nalnog plana </w:t>
      </w:r>
      <w:r w:rsidR="009250CF">
        <w:t xml:space="preserve">za oporavak i otpornost </w:t>
      </w:r>
      <w:r w:rsidR="00410FAA">
        <w:t xml:space="preserve">za izgradnju, rekonstrukciju </w:t>
      </w:r>
      <w:r w:rsidR="002A3687">
        <w:t>i opremanje osnovnih škola za potrebe jednosmjenskog rada i cjelodnevne škole</w:t>
      </w:r>
      <w:r w:rsidR="00831FCB">
        <w:t xml:space="preserve"> u iznosu od </w:t>
      </w:r>
      <w:r w:rsidR="00134DC8">
        <w:t>9.002.500</w:t>
      </w:r>
      <w:r w:rsidR="00083CA0">
        <w:t xml:space="preserve"> eura za </w:t>
      </w:r>
      <w:r w:rsidR="00A82F27">
        <w:t>O</w:t>
      </w:r>
      <w:r w:rsidR="00AB106A" w:rsidRPr="00B175B0">
        <w:t>sn</w:t>
      </w:r>
      <w:r w:rsidR="00AB106A">
        <w:t>ovnu školu</w:t>
      </w:r>
      <w:r w:rsidR="00083CA0">
        <w:t xml:space="preserve"> Luščić,</w:t>
      </w:r>
      <w:r w:rsidR="00327A38">
        <w:t xml:space="preserve"> </w:t>
      </w:r>
      <w:r w:rsidR="00083CA0">
        <w:t xml:space="preserve"> </w:t>
      </w:r>
      <w:r w:rsidR="00134DC8">
        <w:t>3.270.500</w:t>
      </w:r>
      <w:r w:rsidR="00083CA0">
        <w:t xml:space="preserve"> eura za </w:t>
      </w:r>
      <w:r w:rsidR="00A82F27">
        <w:t>O</w:t>
      </w:r>
      <w:r w:rsidR="00AB106A" w:rsidRPr="00B175B0">
        <w:t xml:space="preserve">snovnu </w:t>
      </w:r>
      <w:r w:rsidR="00AB106A">
        <w:t>školu</w:t>
      </w:r>
      <w:r w:rsidR="00083CA0">
        <w:t xml:space="preserve"> Mahično</w:t>
      </w:r>
      <w:r w:rsidR="00327A38">
        <w:t>,</w:t>
      </w:r>
      <w:r w:rsidR="00083CA0">
        <w:t xml:space="preserve"> </w:t>
      </w:r>
      <w:r w:rsidR="00327A38">
        <w:t xml:space="preserve">za </w:t>
      </w:r>
      <w:r w:rsidR="00A82F27">
        <w:t>O</w:t>
      </w:r>
      <w:r w:rsidR="00AB106A" w:rsidRPr="00B175B0">
        <w:t>snovnu školu</w:t>
      </w:r>
      <w:r w:rsidR="007E4C3D" w:rsidRPr="00B175B0">
        <w:t xml:space="preserve"> Turanj </w:t>
      </w:r>
      <w:r w:rsidR="00134DC8">
        <w:t>2.143.201</w:t>
      </w:r>
      <w:r w:rsidR="00327A38">
        <w:t xml:space="preserve"> eura </w:t>
      </w:r>
      <w:r w:rsidR="007E4C3D">
        <w:t xml:space="preserve">dok se </w:t>
      </w:r>
      <w:r w:rsidR="007E4C3D" w:rsidRPr="00B175B0">
        <w:t xml:space="preserve">na </w:t>
      </w:r>
      <w:r w:rsidR="00F470EA">
        <w:t>O</w:t>
      </w:r>
      <w:r w:rsidR="00AB106A" w:rsidRPr="00B175B0">
        <w:t>snovnu školu</w:t>
      </w:r>
      <w:r w:rsidR="007E4C3D" w:rsidRPr="00B175B0">
        <w:t xml:space="preserve"> Rečica </w:t>
      </w:r>
      <w:r w:rsidR="00F1173B">
        <w:t xml:space="preserve"> odnosi 775.982 eura </w:t>
      </w:r>
      <w:r w:rsidR="007E4C3D">
        <w:t xml:space="preserve">i </w:t>
      </w:r>
      <w:r w:rsidR="00F1173B">
        <w:t xml:space="preserve">na </w:t>
      </w:r>
      <w:r w:rsidR="00F470EA">
        <w:t>O</w:t>
      </w:r>
      <w:r w:rsidR="00AB106A" w:rsidRPr="00B175B0">
        <w:t>snovnu školu</w:t>
      </w:r>
      <w:r w:rsidR="007E4C3D" w:rsidRPr="00B175B0">
        <w:t xml:space="preserve"> Brać</w:t>
      </w:r>
      <w:r w:rsidR="00327A38" w:rsidRPr="00B175B0">
        <w:t>a</w:t>
      </w:r>
      <w:r w:rsidR="007E4C3D" w:rsidRPr="00B175B0">
        <w:t xml:space="preserve"> </w:t>
      </w:r>
      <w:r w:rsidR="007E4C3D">
        <w:t xml:space="preserve">Seljan </w:t>
      </w:r>
      <w:r w:rsidR="00F1173B">
        <w:t>3.065.511</w:t>
      </w:r>
      <w:r w:rsidR="007E4C3D">
        <w:t xml:space="preserve"> eura. </w:t>
      </w:r>
      <w:r w:rsidR="002A3687">
        <w:t xml:space="preserve"> </w:t>
      </w:r>
      <w:r w:rsidR="002B116F">
        <w:t xml:space="preserve"> </w:t>
      </w:r>
      <w:r w:rsidR="00AE6B77">
        <w:t xml:space="preserve">U 2026. godini planirana </w:t>
      </w:r>
      <w:r w:rsidR="00CC5A1B">
        <w:t>su</w:t>
      </w:r>
      <w:r w:rsidR="00AE6B77">
        <w:t xml:space="preserve"> sredstva posredstvom </w:t>
      </w:r>
      <w:r w:rsidR="00442FF9">
        <w:t xml:space="preserve">Europskog fonda za regionalni razvoj </w:t>
      </w:r>
      <w:r w:rsidR="00CC5A1B">
        <w:t xml:space="preserve">u iznosu od 7.188.675 eura, od čega se najveći dio odnosi na </w:t>
      </w:r>
      <w:r w:rsidR="004424C3">
        <w:t xml:space="preserve">kapitalne pomoći za projekt Obilaznica </w:t>
      </w:r>
      <w:r w:rsidR="00875CA1">
        <w:t>Zvijezda u iznosu od 3.000.000 eura</w:t>
      </w:r>
      <w:r w:rsidR="00920E8D">
        <w:t xml:space="preserve">, </w:t>
      </w:r>
      <w:r w:rsidR="00875CA1">
        <w:t>na projekt Uređenj</w:t>
      </w:r>
      <w:r w:rsidR="00F143E9">
        <w:t xml:space="preserve">e trga bana Josipa Jelačića u iznosu od 2.220.000 eura </w:t>
      </w:r>
      <w:r w:rsidR="00920E8D">
        <w:t>i za</w:t>
      </w:r>
      <w:r w:rsidR="005F5D17">
        <w:t xml:space="preserve"> projekt Uređenje Kurelčeve </w:t>
      </w:r>
      <w:r w:rsidR="001412D9">
        <w:t>560.400 eura pomoći</w:t>
      </w:r>
      <w:r w:rsidR="00C96C2F">
        <w:t xml:space="preserve">. </w:t>
      </w:r>
      <w:r w:rsidR="00970F3F">
        <w:t xml:space="preserve">Također, u ovoj skupini prihoda planirana su sredstva za projekt Park Grabrik i to u iznosu od </w:t>
      </w:r>
      <w:r w:rsidR="0000381C">
        <w:t>44.468</w:t>
      </w:r>
      <w:r w:rsidR="00970F3F">
        <w:t xml:space="preserve"> eura</w:t>
      </w:r>
      <w:r w:rsidR="003431B2">
        <w:t xml:space="preserve"> i</w:t>
      </w:r>
      <w:r w:rsidR="00970F3F">
        <w:t xml:space="preserve"> za prometnicu Zagrad Gaj </w:t>
      </w:r>
      <w:r w:rsidR="001F7B3E">
        <w:t xml:space="preserve">u </w:t>
      </w:r>
      <w:r w:rsidR="001F7B3E">
        <w:lastRenderedPageBreak/>
        <w:t xml:space="preserve">iznosu od </w:t>
      </w:r>
      <w:r w:rsidR="002C4632">
        <w:t>272.000</w:t>
      </w:r>
      <w:r w:rsidR="00970F3F">
        <w:t xml:space="preserve"> eura</w:t>
      </w:r>
      <w:r w:rsidR="00AE1730">
        <w:t xml:space="preserve"> dok se na kapitalne pomoći ITU Trg, </w:t>
      </w:r>
      <w:r w:rsidR="00FA62CF">
        <w:t xml:space="preserve">Draškovićeva, Kurelčeva, Put D. Trstenjaka odnosi 51.000 eura. </w:t>
      </w:r>
      <w:r w:rsidR="00970F3F">
        <w:t xml:space="preserve">Kapitalne pomoći iz ITU mehanizma za uređenje Starog grada Dubovca planirane su u iznosu od 480.250 </w:t>
      </w:r>
      <w:r w:rsidR="00FA62CF">
        <w:t>e</w:t>
      </w:r>
      <w:r w:rsidR="00970F3F">
        <w:t xml:space="preserve">ura. </w:t>
      </w:r>
    </w:p>
    <w:p w14:paraId="767C052C" w14:textId="3F518F8E" w:rsidR="003766AD" w:rsidRDefault="003766AD" w:rsidP="003766AD">
      <w:pPr>
        <w:ind w:firstLine="708"/>
        <w:jc w:val="both"/>
      </w:pPr>
      <w:r>
        <w:t>Za</w:t>
      </w:r>
      <w:r w:rsidR="00A36A22" w:rsidRPr="008B6675">
        <w:t xml:space="preserve"> projekt </w:t>
      </w:r>
      <w:r w:rsidR="002D1F5A">
        <w:t>GIFTSNET</w:t>
      </w:r>
      <w:r w:rsidR="00A36A22" w:rsidRPr="008B6675">
        <w:t xml:space="preserve"> </w:t>
      </w:r>
      <w:r w:rsidR="00AB5C3A" w:rsidRPr="008B6675">
        <w:t xml:space="preserve">planiran </w:t>
      </w:r>
      <w:r>
        <w:t>je u 202</w:t>
      </w:r>
      <w:r w:rsidR="00AC49DB">
        <w:t>6</w:t>
      </w:r>
      <w:r>
        <w:t xml:space="preserve">. godini iznos od </w:t>
      </w:r>
      <w:r w:rsidR="00AC49DB">
        <w:t xml:space="preserve">100.835 </w:t>
      </w:r>
      <w:r>
        <w:t>eura, z</w:t>
      </w:r>
      <w:r w:rsidR="00AA11A2" w:rsidRPr="008B6675">
        <w:t>a projekt ZEB</w:t>
      </w:r>
      <w:r w:rsidR="00F27F42" w:rsidRPr="008B6675">
        <w:t xml:space="preserve">4ZEN planirano je </w:t>
      </w:r>
      <w:r w:rsidR="00AC49DB">
        <w:t>147.600</w:t>
      </w:r>
      <w:r w:rsidR="00F27F42" w:rsidRPr="008B6675">
        <w:t xml:space="preserve"> eura, </w:t>
      </w:r>
      <w:r w:rsidR="00F47559" w:rsidRPr="008B6675">
        <w:t xml:space="preserve">za </w:t>
      </w:r>
      <w:r w:rsidR="00A95EA4">
        <w:t xml:space="preserve">CITY WALK 2.0 </w:t>
      </w:r>
      <w:r w:rsidR="00AC49DB">
        <w:t>81.000</w:t>
      </w:r>
      <w:r w:rsidR="00F47559" w:rsidRPr="008B6675">
        <w:t xml:space="preserve"> eura, </w:t>
      </w:r>
      <w:r>
        <w:t xml:space="preserve">dok je </w:t>
      </w:r>
      <w:r w:rsidR="006A34E6" w:rsidRPr="008B6675">
        <w:t xml:space="preserve">za projekt </w:t>
      </w:r>
      <w:r w:rsidR="004917D3">
        <w:t>INFIRE</w:t>
      </w:r>
      <w:r w:rsidRPr="008B6675">
        <w:t xml:space="preserve"> </w:t>
      </w:r>
      <w:r>
        <w:t xml:space="preserve">planiran iznos od </w:t>
      </w:r>
      <w:r w:rsidR="00C96C2F">
        <w:t>105.000</w:t>
      </w:r>
      <w:r w:rsidR="006A34E6" w:rsidRPr="008B6675">
        <w:t xml:space="preserve"> eura</w:t>
      </w:r>
      <w:r w:rsidR="00E42266">
        <w:t>.</w:t>
      </w:r>
      <w:r w:rsidR="00ED4CF1">
        <w:t xml:space="preserve"> </w:t>
      </w:r>
      <w:r w:rsidR="007D7D5B" w:rsidRPr="008B6675">
        <w:t>Sredstva</w:t>
      </w:r>
      <w:r>
        <w:t xml:space="preserve"> </w:t>
      </w:r>
      <w:r w:rsidR="007D7D5B" w:rsidRPr="008B6675">
        <w:t xml:space="preserve">namijenjena provedbi projekta ITU planirana su u iznosu od </w:t>
      </w:r>
      <w:r w:rsidR="00E42266">
        <w:t>126.122</w:t>
      </w:r>
      <w:r w:rsidR="007D7D5B" w:rsidRPr="008B6675">
        <w:t xml:space="preserve"> </w:t>
      </w:r>
      <w:r w:rsidR="00994C7A" w:rsidRPr="008B6675">
        <w:t>eura</w:t>
      </w:r>
      <w:r w:rsidR="00851DCC">
        <w:t>. Za</w:t>
      </w:r>
      <w:r w:rsidR="007D7D5B" w:rsidRPr="008B6675">
        <w:t xml:space="preserve"> nastavak projekta Pomoćnici u nastavi</w:t>
      </w:r>
      <w:r w:rsidR="002E4038">
        <w:t xml:space="preserve"> VII</w:t>
      </w:r>
      <w:r w:rsidR="007D7D5B" w:rsidRPr="008B6675">
        <w:t xml:space="preserve"> planirano je </w:t>
      </w:r>
      <w:r w:rsidR="00FA62CF">
        <w:t>519.831</w:t>
      </w:r>
      <w:r w:rsidR="007D7D5B" w:rsidRPr="008B6675">
        <w:t xml:space="preserve"> </w:t>
      </w:r>
      <w:r w:rsidR="00994C7A" w:rsidRPr="008B6675">
        <w:t>eura</w:t>
      </w:r>
      <w:r w:rsidR="002E4038">
        <w:t xml:space="preserve"> dok se na projekt Horizon iDriving </w:t>
      </w:r>
      <w:r w:rsidR="00BD4FDA">
        <w:t xml:space="preserve">odnosi 248.438 eura. </w:t>
      </w:r>
    </w:p>
    <w:p w14:paraId="56207932" w14:textId="05661A3C" w:rsidR="00883705" w:rsidRDefault="00F65C19" w:rsidP="001D6F0B">
      <w:pPr>
        <w:ind w:firstLine="708"/>
        <w:jc w:val="both"/>
      </w:pPr>
      <w:r w:rsidRPr="008B6675">
        <w:t xml:space="preserve">Prihodi proračunskih korisnika po ovoj osnovi iznose </w:t>
      </w:r>
      <w:r w:rsidR="00BD4FDA">
        <w:t>248.950</w:t>
      </w:r>
      <w:r w:rsidRPr="008B6675">
        <w:t xml:space="preserve"> </w:t>
      </w:r>
      <w:r w:rsidR="00994C7A" w:rsidRPr="008B6675">
        <w:t>eura</w:t>
      </w:r>
      <w:r w:rsidR="00F032E5">
        <w:t>,</w:t>
      </w:r>
      <w:r w:rsidR="00D075A3" w:rsidRPr="008B6675">
        <w:t xml:space="preserve"> pri čemu se najveći dio odnosi na</w:t>
      </w:r>
      <w:r w:rsidR="000A307D">
        <w:t xml:space="preserve"> prihode proračunskog korisnika Gradska knjižnica Ivan Goran Kovačić</w:t>
      </w:r>
      <w:r w:rsidR="00AF14DD">
        <w:t xml:space="preserve"> u iznosu od 206.250 eura dok s</w:t>
      </w:r>
      <w:r w:rsidR="00BA574C">
        <w:t xml:space="preserve">u </w:t>
      </w:r>
      <w:r w:rsidR="008C5319">
        <w:t>sredstva osnovnih škola</w:t>
      </w:r>
      <w:r w:rsidR="00BA574C">
        <w:t xml:space="preserve"> planirana </w:t>
      </w:r>
      <w:r w:rsidR="008C5319">
        <w:t xml:space="preserve">za </w:t>
      </w:r>
      <w:r w:rsidR="008C5319" w:rsidRPr="008C5319">
        <w:t>Školsk</w:t>
      </w:r>
      <w:r w:rsidR="008C5319">
        <w:t>u</w:t>
      </w:r>
      <w:r w:rsidR="008C5319" w:rsidRPr="008C5319">
        <w:t xml:space="preserve"> shem</w:t>
      </w:r>
      <w:r w:rsidR="008C5319">
        <w:t>u,</w:t>
      </w:r>
      <w:r w:rsidR="008C5319" w:rsidRPr="008C5319">
        <w:t xml:space="preserve"> odnosno dodjel</w:t>
      </w:r>
      <w:r w:rsidR="008C5319">
        <w:t>u</w:t>
      </w:r>
      <w:r w:rsidR="008C5319" w:rsidRPr="008C5319">
        <w:t xml:space="preserve"> besplatnih obroka voća, povrća, mlijeka i mliječnih proizvoda</w:t>
      </w:r>
      <w:r w:rsidR="008C5319">
        <w:t xml:space="preserve"> za učenike osnovnih škola.</w:t>
      </w:r>
    </w:p>
    <w:p w14:paraId="414E2AAA" w14:textId="77777777" w:rsidR="00F032E5" w:rsidRDefault="00F032E5" w:rsidP="002977E5">
      <w:pPr>
        <w:jc w:val="both"/>
      </w:pPr>
    </w:p>
    <w:p w14:paraId="5A90A047" w14:textId="77777777" w:rsidR="00883705" w:rsidRDefault="00883705" w:rsidP="007613FD">
      <w:pPr>
        <w:ind w:firstLine="708"/>
        <w:jc w:val="both"/>
      </w:pPr>
    </w:p>
    <w:p w14:paraId="0BC26F65" w14:textId="77777777" w:rsidR="007C6B4A" w:rsidRDefault="007C6B4A" w:rsidP="007613FD">
      <w:pPr>
        <w:pStyle w:val="Heading3"/>
        <w:spacing w:before="0" w:after="0"/>
      </w:pPr>
      <w:r>
        <w:t xml:space="preserve">PRIHODI OD IMOVINE </w:t>
      </w:r>
    </w:p>
    <w:p w14:paraId="3D38239F" w14:textId="77777777" w:rsidR="007C6B4A" w:rsidRDefault="007C6B4A" w:rsidP="007613FD">
      <w:pPr>
        <w:jc w:val="both"/>
        <w:rPr>
          <w:sz w:val="22"/>
          <w:szCs w:val="22"/>
        </w:rPr>
      </w:pPr>
    </w:p>
    <w:p w14:paraId="2DBB71DD" w14:textId="26099FD2" w:rsidR="007C6B4A" w:rsidRDefault="007C6B4A" w:rsidP="007613FD">
      <w:pPr>
        <w:ind w:firstLine="708"/>
        <w:jc w:val="both"/>
        <w:rPr>
          <w:color w:val="FF0000"/>
        </w:rPr>
      </w:pPr>
      <w:r>
        <w:rPr>
          <w:b/>
        </w:rPr>
        <w:t>Prihodi od imovine</w:t>
      </w:r>
      <w:r>
        <w:t xml:space="preserve"> planirani su u iznosu od </w:t>
      </w:r>
      <w:r w:rsidR="00EA68EF">
        <w:t>2.830.475</w:t>
      </w:r>
      <w:r>
        <w:t xml:space="preserve"> </w:t>
      </w:r>
      <w:r w:rsidR="00994C7A">
        <w:t>eura</w:t>
      </w:r>
      <w:r w:rsidRPr="00375A87">
        <w:t xml:space="preserve">, što je za </w:t>
      </w:r>
      <w:r w:rsidR="006552D6">
        <w:t>51.589</w:t>
      </w:r>
      <w:r w:rsidRPr="00375A87">
        <w:t xml:space="preserve"> </w:t>
      </w:r>
      <w:r w:rsidR="00994C7A" w:rsidRPr="00375A87">
        <w:t>eura</w:t>
      </w:r>
      <w:r w:rsidRPr="00375A87">
        <w:t xml:space="preserve"> </w:t>
      </w:r>
      <w:r w:rsidR="008C5319">
        <w:t>više</w:t>
      </w:r>
      <w:r w:rsidR="00546508" w:rsidRPr="00375A87">
        <w:t xml:space="preserve"> </w:t>
      </w:r>
      <w:r w:rsidRPr="00375A87">
        <w:t xml:space="preserve">od </w:t>
      </w:r>
      <w:r w:rsidR="00BB1D8A">
        <w:t>tekućeg plana</w:t>
      </w:r>
      <w:r w:rsidR="0060181A">
        <w:t xml:space="preserve"> </w:t>
      </w:r>
      <w:r w:rsidR="00BB1D8A">
        <w:t>p</w:t>
      </w:r>
      <w:r w:rsidR="0060181A">
        <w:t xml:space="preserve">roračuna </w:t>
      </w:r>
      <w:r w:rsidRPr="00375A87">
        <w:t>za 20</w:t>
      </w:r>
      <w:r w:rsidR="00641057" w:rsidRPr="00375A87">
        <w:t>2</w:t>
      </w:r>
      <w:r w:rsidR="003D41FD">
        <w:t>5</w:t>
      </w:r>
      <w:r w:rsidRPr="00375A87">
        <w:t>. godinu.</w:t>
      </w:r>
      <w:r w:rsidR="00D641FC">
        <w:t xml:space="preserve"> </w:t>
      </w:r>
      <w:r w:rsidRPr="00375A87">
        <w:t xml:space="preserve">U strukturi ukupnih prihoda ovi prihodi sudjeluju s </w:t>
      </w:r>
      <w:r w:rsidR="00BB1D8A">
        <w:t>1,</w:t>
      </w:r>
      <w:r w:rsidR="003D41FD">
        <w:t>95</w:t>
      </w:r>
      <w:r w:rsidRPr="00375A87">
        <w:t>%.</w:t>
      </w:r>
    </w:p>
    <w:p w14:paraId="0B0C02BB" w14:textId="418F56C9" w:rsidR="007C6B4A" w:rsidRDefault="007C6B4A" w:rsidP="007613FD">
      <w:pPr>
        <w:jc w:val="both"/>
      </w:pPr>
      <w:r>
        <w:t xml:space="preserve">            </w:t>
      </w:r>
      <w:r w:rsidRPr="006063D6">
        <w:rPr>
          <w:b/>
        </w:rPr>
        <w:t>Prihodi od financijske imovine</w:t>
      </w:r>
      <w:r w:rsidRPr="006063D6">
        <w:t xml:space="preserve"> planirani</w:t>
      </w:r>
      <w:r>
        <w:t xml:space="preserve"> su u iznosu od </w:t>
      </w:r>
      <w:r w:rsidR="00825B48">
        <w:t>2</w:t>
      </w:r>
      <w:r w:rsidR="003D41FD">
        <w:t>4</w:t>
      </w:r>
      <w:r w:rsidR="00825B48">
        <w:t>0.000</w:t>
      </w:r>
      <w:r>
        <w:t xml:space="preserve"> </w:t>
      </w:r>
      <w:r w:rsidR="00994C7A">
        <w:t>eura</w:t>
      </w:r>
      <w:r>
        <w:t xml:space="preserve"> i odnose se na</w:t>
      </w:r>
      <w:r w:rsidR="00F9774A">
        <w:t>jvećim dijelom na ostvarenu dobit</w:t>
      </w:r>
      <w:r w:rsidR="004F3B19">
        <w:t xml:space="preserve"> </w:t>
      </w:r>
      <w:r w:rsidR="00F9774A">
        <w:t xml:space="preserve">od </w:t>
      </w:r>
      <w:r w:rsidR="00866719" w:rsidRPr="007B78B0">
        <w:t>trgovačkih društava u</w:t>
      </w:r>
      <w:r w:rsidR="001970AE" w:rsidRPr="007B78B0">
        <w:t xml:space="preserve"> iznosu od </w:t>
      </w:r>
      <w:r w:rsidR="00076AEB" w:rsidRPr="007B78B0">
        <w:t>200.000</w:t>
      </w:r>
      <w:r w:rsidR="001970AE" w:rsidRPr="007B78B0">
        <w:t xml:space="preserve"> </w:t>
      </w:r>
      <w:r w:rsidR="00994C7A" w:rsidRPr="007B78B0">
        <w:t>eura</w:t>
      </w:r>
      <w:r w:rsidR="0001459E">
        <w:t>,</w:t>
      </w:r>
      <w:r w:rsidR="001970AE">
        <w:t xml:space="preserve"> dok se na</w:t>
      </w:r>
      <w:r>
        <w:t xml:space="preserve"> prihode od kamata na oročena sredstva i na depozite po viđenju</w:t>
      </w:r>
      <w:r w:rsidR="00761920">
        <w:t xml:space="preserve"> odnosi </w:t>
      </w:r>
      <w:r w:rsidR="00866719">
        <w:t>4</w:t>
      </w:r>
      <w:r w:rsidR="00563D90">
        <w:t>0.000</w:t>
      </w:r>
      <w:r w:rsidR="00761920">
        <w:t xml:space="preserve"> </w:t>
      </w:r>
      <w:r w:rsidR="00994C7A">
        <w:t>eura</w:t>
      </w:r>
      <w:r>
        <w:t xml:space="preserve">. </w:t>
      </w:r>
    </w:p>
    <w:p w14:paraId="0C1FF680" w14:textId="1075288D" w:rsidR="007C6B4A" w:rsidRDefault="007C6B4A" w:rsidP="00696BC5">
      <w:pPr>
        <w:ind w:firstLine="708"/>
        <w:jc w:val="both"/>
      </w:pPr>
      <w:r>
        <w:rPr>
          <w:b/>
        </w:rPr>
        <w:t>Prihodi od nefinancijske imovine</w:t>
      </w:r>
      <w:r>
        <w:t xml:space="preserve"> odnose se na prihode od zakupa i iznajmljivanja imovine, spomeničke rente, naknade za zbrinjavanje komunalnog otpada, </w:t>
      </w:r>
      <w:r w:rsidRPr="00EF3E4F">
        <w:t>naknade za eksploataciju mineralnih sirovina</w:t>
      </w:r>
      <w:r>
        <w:t xml:space="preserve"> i na naknade za koncesije</w:t>
      </w:r>
      <w:r w:rsidR="00076AEB">
        <w:t xml:space="preserve">, a u </w:t>
      </w:r>
      <w:r>
        <w:t>202</w:t>
      </w:r>
      <w:r w:rsidR="00866719">
        <w:t>6</w:t>
      </w:r>
      <w:r>
        <w:t xml:space="preserve">. godini planirani su u ukupnom iznosu od </w:t>
      </w:r>
      <w:r w:rsidR="00292BA7">
        <w:t>2.590.475</w:t>
      </w:r>
      <w:r>
        <w:t xml:space="preserve"> </w:t>
      </w:r>
      <w:r w:rsidR="00994C7A">
        <w:t>eura</w:t>
      </w:r>
      <w:r w:rsidR="00076AEB">
        <w:t>.</w:t>
      </w:r>
      <w:r w:rsidR="00696BC5">
        <w:t xml:space="preserve"> </w:t>
      </w:r>
      <w:r w:rsidR="00076AEB">
        <w:t>V</w:t>
      </w:r>
      <w:r>
        <w:t xml:space="preserve">rijednosno najznačajniji prihodi ove skupine prihoda su </w:t>
      </w:r>
      <w:r w:rsidR="00076AEB">
        <w:t xml:space="preserve">prihodi od parkinga koji se predviđaju u iznosu </w:t>
      </w:r>
      <w:r w:rsidR="000E7947">
        <w:t>1.200.000</w:t>
      </w:r>
      <w:r w:rsidR="00076AEB">
        <w:t xml:space="preserve"> eura, zatim prihodi od zakupa poslovnih objekata koji se planiraju u iznosu od </w:t>
      </w:r>
      <w:r w:rsidR="000E7947">
        <w:t>300.000</w:t>
      </w:r>
      <w:r w:rsidR="00076AEB">
        <w:t xml:space="preserve"> eura, prihodi od naknade za javne površine koji se predviđaju u iznosu od </w:t>
      </w:r>
      <w:r w:rsidR="00ED379C">
        <w:t>300</w:t>
      </w:r>
      <w:r w:rsidR="002E4340">
        <w:t>.000</w:t>
      </w:r>
      <w:r w:rsidR="00076AEB">
        <w:t xml:space="preserve"> eura, prihodi od zakupa i služnosti na gradskom zemljištu iznose </w:t>
      </w:r>
      <w:r w:rsidR="00ED379C">
        <w:t>195.000</w:t>
      </w:r>
      <w:r w:rsidR="00076AEB">
        <w:t xml:space="preserve"> eura, a prihodi od iznajmljivanja imovine (stanovi) se predviđaju u iznosu od </w:t>
      </w:r>
      <w:r w:rsidR="00186A10">
        <w:t>1</w:t>
      </w:r>
      <w:r w:rsidR="00ED379C">
        <w:t>5</w:t>
      </w:r>
      <w:r w:rsidR="00186A10">
        <w:t>0.000</w:t>
      </w:r>
      <w:r w:rsidR="00076AEB">
        <w:t xml:space="preserve"> eura</w:t>
      </w:r>
      <w:r w:rsidR="006E19E6">
        <w:t xml:space="preserve">. </w:t>
      </w:r>
      <w:r w:rsidR="0091156E">
        <w:t>U 202</w:t>
      </w:r>
      <w:r w:rsidR="00ED379C">
        <w:t>6</w:t>
      </w:r>
      <w:r w:rsidR="0091156E">
        <w:t xml:space="preserve">. godini planirani su prihodi od spomeničke rente </w:t>
      </w:r>
      <w:r w:rsidR="00823F41">
        <w:t xml:space="preserve">u iznosu od </w:t>
      </w:r>
      <w:r w:rsidR="00432169">
        <w:t>1</w:t>
      </w:r>
      <w:r w:rsidR="00ED379C">
        <w:t>1</w:t>
      </w:r>
      <w:r w:rsidR="00432169">
        <w:t>0.000</w:t>
      </w:r>
      <w:r w:rsidR="00823F41">
        <w:t xml:space="preserve"> </w:t>
      </w:r>
      <w:r w:rsidR="00994C7A">
        <w:t>eura</w:t>
      </w:r>
      <w:r w:rsidR="00823F41">
        <w:t xml:space="preserve">, </w:t>
      </w:r>
      <w:r w:rsidR="00E73181">
        <w:t>naknad</w:t>
      </w:r>
      <w:r w:rsidR="00823F41">
        <w:t>a</w:t>
      </w:r>
      <w:r>
        <w:t xml:space="preserve"> </w:t>
      </w:r>
      <w:r w:rsidR="00E73181">
        <w:t xml:space="preserve">za zbrinjavanje komunalnog otpada u iznosu od </w:t>
      </w:r>
      <w:r w:rsidR="00CF4082">
        <w:t>45</w:t>
      </w:r>
      <w:r w:rsidR="00432169">
        <w:t>.000</w:t>
      </w:r>
      <w:r w:rsidR="00E73181">
        <w:t xml:space="preserve"> </w:t>
      </w:r>
      <w:r w:rsidR="00994C7A">
        <w:t>eura</w:t>
      </w:r>
      <w:r w:rsidR="00E73181">
        <w:t xml:space="preserve">, </w:t>
      </w:r>
      <w:r>
        <w:t xml:space="preserve">te prihodi od </w:t>
      </w:r>
      <w:r w:rsidR="00AE26B6">
        <w:t>zakupa imovine</w:t>
      </w:r>
      <w:r w:rsidR="00D02B8A">
        <w:t xml:space="preserve"> (štandovi i kiosci) </w:t>
      </w:r>
      <w:r>
        <w:t xml:space="preserve">koji su planirani u iznosu od </w:t>
      </w:r>
      <w:r w:rsidR="003E6878">
        <w:t>26.</w:t>
      </w:r>
      <w:r w:rsidR="00CF4082">
        <w:t>0</w:t>
      </w:r>
      <w:r w:rsidR="003E6878">
        <w:t>00</w:t>
      </w:r>
      <w:r>
        <w:t xml:space="preserve"> </w:t>
      </w:r>
      <w:r w:rsidR="00994C7A">
        <w:t>eura</w:t>
      </w:r>
      <w:r>
        <w:t xml:space="preserve">, naknada za eksploataciju mineralnih sirovina </w:t>
      </w:r>
      <w:r w:rsidR="00CF4082">
        <w:t>45</w:t>
      </w:r>
      <w:r w:rsidR="009F116A">
        <w:t>.000</w:t>
      </w:r>
      <w:r>
        <w:t xml:space="preserve"> </w:t>
      </w:r>
      <w:r w:rsidR="00994C7A">
        <w:t>eura</w:t>
      </w:r>
      <w:r w:rsidR="009F116A">
        <w:t xml:space="preserve"> (i strogo namjenski dio u iznosu od </w:t>
      </w:r>
      <w:r w:rsidR="00CF4082">
        <w:t>12.000</w:t>
      </w:r>
      <w:r w:rsidR="009F116A">
        <w:t xml:space="preserve"> eura)</w:t>
      </w:r>
      <w:r>
        <w:t>, naknada za koncesije planiran</w:t>
      </w:r>
      <w:r w:rsidR="00837B16">
        <w:t>a</w:t>
      </w:r>
      <w:r>
        <w:t xml:space="preserve"> </w:t>
      </w:r>
      <w:r w:rsidR="00A647A4">
        <w:t xml:space="preserve">je </w:t>
      </w:r>
      <w:r>
        <w:t xml:space="preserve">u iznosu od </w:t>
      </w:r>
      <w:r w:rsidR="00D02B8A">
        <w:t>1</w:t>
      </w:r>
      <w:r w:rsidR="00CF4082">
        <w:t>5</w:t>
      </w:r>
      <w:r>
        <w:t xml:space="preserve">.000 </w:t>
      </w:r>
      <w:r w:rsidR="00994C7A">
        <w:t>eura</w:t>
      </w:r>
      <w:r w:rsidR="003B799E">
        <w:t>, prihodi od iznajmljivanja imovine (Selce) 5.000 eura</w:t>
      </w:r>
      <w:r w:rsidR="00CF4082">
        <w:t xml:space="preserve">, prihodi od zakupa i iznajmljivanja imovine </w:t>
      </w:r>
      <w:r w:rsidR="00983186">
        <w:t xml:space="preserve">mjesnih odbora i gradskih četvrti u iznosu od 5.000 eura </w:t>
      </w:r>
      <w:r w:rsidR="0037799A">
        <w:t>t</w:t>
      </w:r>
      <w:r w:rsidR="003B799E">
        <w:t xml:space="preserve">e prihodi od zakupa poljoprivrednog zemljišta u vlasništvu države u iznosu od </w:t>
      </w:r>
      <w:r w:rsidR="00CF4082">
        <w:t>10</w:t>
      </w:r>
      <w:r w:rsidR="003B799E">
        <w:t>.000 eura.</w:t>
      </w:r>
      <w:r w:rsidR="008B05C2">
        <w:t xml:space="preserve"> Prihodi proračunskih korisnika po ovoj osnovi iznose 1</w:t>
      </w:r>
      <w:r w:rsidR="00B27B9D">
        <w:t>72.475</w:t>
      </w:r>
      <w:r w:rsidR="008B05C2">
        <w:t xml:space="preserve"> eura pri čemu se najveći dio odnosi na prihode od zakupa poslovnih prostora kod proračunskog korisnika Sportski objekti Karlovac u iznosu od 1</w:t>
      </w:r>
      <w:r w:rsidR="00A647A4">
        <w:t>70.</w:t>
      </w:r>
      <w:r w:rsidR="008B05C2">
        <w:t xml:space="preserve">000 eura. </w:t>
      </w:r>
    </w:p>
    <w:p w14:paraId="7A37D69F" w14:textId="77777777" w:rsidR="007C6B4A" w:rsidRDefault="007C6B4A" w:rsidP="007613FD">
      <w:pPr>
        <w:jc w:val="both"/>
      </w:pPr>
    </w:p>
    <w:p w14:paraId="7A034BEE" w14:textId="77777777" w:rsidR="007C6B4A" w:rsidRDefault="007C6B4A" w:rsidP="007613FD">
      <w:pPr>
        <w:pStyle w:val="Heading3"/>
        <w:spacing w:before="0" w:after="0"/>
      </w:pPr>
      <w:r>
        <w:t>PRIHODI OD  UPRAVNIH I ADMINISTRATIVNIH  PRISTOJBI, PRISTOJBI PO POSEBNIM PROPISIMA I NAKNADA</w:t>
      </w:r>
    </w:p>
    <w:p w14:paraId="61955814" w14:textId="77777777" w:rsidR="007C6B4A" w:rsidRDefault="007C6B4A" w:rsidP="007613FD">
      <w:pPr>
        <w:tabs>
          <w:tab w:val="left" w:pos="1620"/>
          <w:tab w:val="left" w:pos="1980"/>
        </w:tabs>
        <w:rPr>
          <w:sz w:val="22"/>
          <w:szCs w:val="22"/>
        </w:rPr>
      </w:pPr>
    </w:p>
    <w:p w14:paraId="222CEE3D" w14:textId="013D2E9F" w:rsidR="00F66852" w:rsidRPr="00D641FC" w:rsidRDefault="007C6B4A" w:rsidP="007613FD">
      <w:pPr>
        <w:tabs>
          <w:tab w:val="left" w:pos="1620"/>
          <w:tab w:val="left" w:pos="1980"/>
        </w:tabs>
        <w:jc w:val="both"/>
      </w:pPr>
      <w:r>
        <w:rPr>
          <w:b/>
          <w:sz w:val="22"/>
          <w:szCs w:val="22"/>
        </w:rPr>
        <w:t xml:space="preserve">           </w:t>
      </w:r>
      <w:r>
        <w:t xml:space="preserve">U sljedećoj proračunskoj godini planirani su prihodi od upravnih i administrativnih pristojbi, pristojbi po posebnim propisima i naknada u iznosu od </w:t>
      </w:r>
      <w:r w:rsidR="00CA1C55">
        <w:t>13.779.477</w:t>
      </w:r>
      <w:r>
        <w:t xml:space="preserve"> </w:t>
      </w:r>
      <w:r w:rsidR="00994C7A">
        <w:t>eura</w:t>
      </w:r>
      <w:r w:rsidRPr="00D641FC">
        <w:t xml:space="preserve">, što je za </w:t>
      </w:r>
      <w:r w:rsidR="00A15314">
        <w:t xml:space="preserve">gotovo </w:t>
      </w:r>
      <w:r w:rsidR="00CA1C55">
        <w:t>0,8</w:t>
      </w:r>
      <w:r w:rsidR="003F71DD" w:rsidRPr="00D641FC">
        <w:t xml:space="preserve"> mil.</w:t>
      </w:r>
      <w:r w:rsidRPr="00D641FC">
        <w:t xml:space="preserve"> </w:t>
      </w:r>
      <w:r w:rsidR="00994C7A" w:rsidRPr="00D641FC">
        <w:t>eura</w:t>
      </w:r>
      <w:r w:rsidRPr="00D641FC">
        <w:t xml:space="preserve"> </w:t>
      </w:r>
      <w:r w:rsidR="00372713">
        <w:t>više</w:t>
      </w:r>
      <w:r w:rsidRPr="00D641FC">
        <w:t xml:space="preserve"> u odnosu na </w:t>
      </w:r>
      <w:r w:rsidR="00372713">
        <w:t>tekući plan proračuna</w:t>
      </w:r>
      <w:r w:rsidR="00D641FC">
        <w:t xml:space="preserve"> za </w:t>
      </w:r>
      <w:r w:rsidRPr="00D641FC">
        <w:t>20</w:t>
      </w:r>
      <w:r w:rsidR="003F71DD" w:rsidRPr="00D641FC">
        <w:t>2</w:t>
      </w:r>
      <w:r w:rsidR="00CA1C55">
        <w:t>5</w:t>
      </w:r>
      <w:r w:rsidRPr="00D641FC">
        <w:t>. godin</w:t>
      </w:r>
      <w:r w:rsidR="00D641FC">
        <w:t>u</w:t>
      </w:r>
      <w:r w:rsidRPr="00D641FC">
        <w:t>. U strukturi ukupnih prihoda i primitka planiranih za 202</w:t>
      </w:r>
      <w:r w:rsidR="00CA1C55">
        <w:t>6</w:t>
      </w:r>
      <w:r w:rsidRPr="00D641FC">
        <w:t xml:space="preserve">. godinu ovi prihodi čine </w:t>
      </w:r>
      <w:r w:rsidR="00372713">
        <w:t>9,</w:t>
      </w:r>
      <w:r w:rsidR="00CA1C55">
        <w:t>5</w:t>
      </w:r>
      <w:r w:rsidRPr="00D641FC">
        <w:t>%.</w:t>
      </w:r>
    </w:p>
    <w:p w14:paraId="616BC3AA" w14:textId="46337C58" w:rsidR="007C6B4A" w:rsidRDefault="007C6B4A" w:rsidP="007613FD">
      <w:pPr>
        <w:ind w:firstLine="708"/>
        <w:jc w:val="both"/>
      </w:pPr>
      <w:r>
        <w:t>U 202</w:t>
      </w:r>
      <w:r w:rsidR="00CA1C55">
        <w:t>6.</w:t>
      </w:r>
      <w:r>
        <w:t xml:space="preserve"> godini </w:t>
      </w:r>
      <w:r>
        <w:rPr>
          <w:b/>
        </w:rPr>
        <w:t>prihodi od upravnih i administrativnih pristojbi</w:t>
      </w:r>
      <w:r>
        <w:t xml:space="preserve"> planirani su u iznosu od </w:t>
      </w:r>
      <w:r w:rsidR="001F5909">
        <w:t>150.000</w:t>
      </w:r>
      <w:r w:rsidR="008D7AD6">
        <w:t xml:space="preserve"> </w:t>
      </w:r>
      <w:r w:rsidR="00994C7A">
        <w:t>eura</w:t>
      </w:r>
      <w:r>
        <w:t xml:space="preserve">, a odnose se na prihode od gradskih pristojbi i naknada u iznosu od </w:t>
      </w:r>
      <w:r w:rsidR="00D67403">
        <w:t>1</w:t>
      </w:r>
      <w:r w:rsidR="00253998">
        <w:t>2</w:t>
      </w:r>
      <w:r w:rsidR="00D67403">
        <w:t>0.000</w:t>
      </w:r>
      <w:r>
        <w:t xml:space="preserve"> </w:t>
      </w:r>
      <w:r w:rsidR="00994C7A">
        <w:t>eura</w:t>
      </w:r>
      <w:r>
        <w:t xml:space="preserve">, na prihode od boravišnih pristojbi u iznosu od </w:t>
      </w:r>
      <w:r w:rsidR="008E485C">
        <w:t>15.</w:t>
      </w:r>
      <w:r w:rsidR="00253998">
        <w:t>00</w:t>
      </w:r>
      <w:r w:rsidR="008E485C">
        <w:t>0</w:t>
      </w:r>
      <w:r>
        <w:t xml:space="preserve"> </w:t>
      </w:r>
      <w:r w:rsidR="00994C7A">
        <w:t>eura</w:t>
      </w:r>
      <w:r>
        <w:t xml:space="preserve"> i na prihode od prodaje državnih biljega u iznosu od </w:t>
      </w:r>
      <w:r w:rsidR="008E485C">
        <w:t>1</w:t>
      </w:r>
      <w:r w:rsidR="00253998">
        <w:t>5.</w:t>
      </w:r>
      <w:r w:rsidR="008E485C">
        <w:t>000</w:t>
      </w:r>
      <w:r>
        <w:t xml:space="preserve"> </w:t>
      </w:r>
      <w:r w:rsidR="00994C7A">
        <w:t>eura</w:t>
      </w:r>
      <w:r>
        <w:t xml:space="preserve">.  </w:t>
      </w:r>
    </w:p>
    <w:p w14:paraId="4C25D0F8" w14:textId="131302DE" w:rsidR="00635544" w:rsidRDefault="007C6B4A" w:rsidP="007613FD">
      <w:pPr>
        <w:ind w:firstLine="708"/>
        <w:jc w:val="both"/>
      </w:pPr>
      <w:r>
        <w:rPr>
          <w:b/>
        </w:rPr>
        <w:lastRenderedPageBreak/>
        <w:t xml:space="preserve">Prihodi po posebnim propisima </w:t>
      </w:r>
      <w:r>
        <w:t xml:space="preserve">planirani su iznosu od </w:t>
      </w:r>
      <w:r w:rsidR="00C74BF1">
        <w:t>3.428.132</w:t>
      </w:r>
      <w:r w:rsidR="00095850">
        <w:t xml:space="preserve"> </w:t>
      </w:r>
      <w:r w:rsidR="00994C7A">
        <w:t>eura</w:t>
      </w:r>
      <w:r>
        <w:t xml:space="preserve"> od čega se na prihode koji će biti uplaćeni </w:t>
      </w:r>
      <w:r w:rsidRPr="00B93672">
        <w:t xml:space="preserve">u korist proračunskih korisnika odnosi </w:t>
      </w:r>
      <w:r w:rsidR="0090135C">
        <w:t xml:space="preserve">3,2 </w:t>
      </w:r>
      <w:r w:rsidRPr="00B93672">
        <w:t>mil.</w:t>
      </w:r>
      <w:r w:rsidR="00994C7A">
        <w:t>eura</w:t>
      </w:r>
      <w:r w:rsidRPr="00B93672">
        <w:t xml:space="preserve"> (najveći dio odnosi se na prihode od sufinanciranja cijena usluga za dječje vrtiće, </w:t>
      </w:r>
      <w:r w:rsidR="000A3451">
        <w:t>produženog boravka u školama</w:t>
      </w:r>
      <w:r>
        <w:t>, članarina</w:t>
      </w:r>
      <w:r w:rsidR="006A23DD">
        <w:t>, ulaznica</w:t>
      </w:r>
      <w:r>
        <w:t xml:space="preserve"> i slično). Prihodi Grada planirani u ovoj </w:t>
      </w:r>
      <w:r w:rsidRPr="00B93672">
        <w:t xml:space="preserve">skupini iznose </w:t>
      </w:r>
      <w:r w:rsidR="0090135C">
        <w:t>183.400</w:t>
      </w:r>
      <w:r w:rsidR="00E14001">
        <w:t xml:space="preserve"> </w:t>
      </w:r>
      <w:r w:rsidR="00994C7A">
        <w:t>eura</w:t>
      </w:r>
      <w:r w:rsidR="00C23848">
        <w:t xml:space="preserve">, a </w:t>
      </w:r>
      <w:r w:rsidRPr="00B93672">
        <w:t>odnose se na prihode od naknada za zadržavanje nezakonito izgrađenih zgrada u prostoru koji su planirani</w:t>
      </w:r>
      <w:r>
        <w:t xml:space="preserve"> u iznosu od </w:t>
      </w:r>
      <w:r w:rsidR="0090135C">
        <w:t>1</w:t>
      </w:r>
      <w:r w:rsidR="00E75DF6">
        <w:t>8</w:t>
      </w:r>
      <w:r w:rsidR="00E14001">
        <w:t>.000</w:t>
      </w:r>
      <w:r>
        <w:t xml:space="preserve"> </w:t>
      </w:r>
      <w:r w:rsidR="00994C7A">
        <w:t>eura</w:t>
      </w:r>
      <w:r>
        <w:t>, na prihode</w:t>
      </w:r>
      <w:r w:rsidR="0022639C">
        <w:t xml:space="preserve"> od</w:t>
      </w:r>
      <w:r>
        <w:t xml:space="preserve"> doprinosa za šume u iznosu od </w:t>
      </w:r>
      <w:r w:rsidR="00243BAF">
        <w:t>1</w:t>
      </w:r>
      <w:r w:rsidR="00347EAC">
        <w:t>10</w:t>
      </w:r>
      <w:r w:rsidR="00243BAF">
        <w:t>.000</w:t>
      </w:r>
      <w:r>
        <w:t xml:space="preserve"> </w:t>
      </w:r>
      <w:r w:rsidR="00994C7A">
        <w:t>eura</w:t>
      </w:r>
      <w:r>
        <w:t xml:space="preserve">, </w:t>
      </w:r>
      <w:r w:rsidR="00347EAC">
        <w:t xml:space="preserve">na prihode </w:t>
      </w:r>
      <w:r w:rsidR="00A810F1">
        <w:t xml:space="preserve">od vodnog doprinosa 3.000 eura, na </w:t>
      </w:r>
      <w:r>
        <w:t>prihod</w:t>
      </w:r>
      <w:r w:rsidR="00A810F1">
        <w:t xml:space="preserve">e </w:t>
      </w:r>
      <w:r>
        <w:t xml:space="preserve">po sudskim presudama u iznosu od </w:t>
      </w:r>
      <w:r w:rsidR="00347EAC">
        <w:t>3</w:t>
      </w:r>
      <w:r w:rsidR="00CD6EC8">
        <w:t>0</w:t>
      </w:r>
      <w:r>
        <w:t xml:space="preserve">.000 </w:t>
      </w:r>
      <w:r w:rsidR="00994C7A">
        <w:t>eura</w:t>
      </w:r>
      <w:r w:rsidR="00243BAF">
        <w:t xml:space="preserve"> te na naknadu za izdana jamstva Gradskoj toplani u iznosu od </w:t>
      </w:r>
      <w:r w:rsidR="00347EAC">
        <w:t>22.400</w:t>
      </w:r>
      <w:r w:rsidR="00243BAF">
        <w:t xml:space="preserve"> eura</w:t>
      </w:r>
      <w:r w:rsidR="009410A3">
        <w:t>.</w:t>
      </w:r>
      <w:r>
        <w:t xml:space="preserve"> </w:t>
      </w:r>
    </w:p>
    <w:p w14:paraId="49B11F04" w14:textId="3182CD1D" w:rsidR="007C6B4A" w:rsidRDefault="007C6B4A" w:rsidP="007613FD">
      <w:pPr>
        <w:ind w:firstLine="708"/>
        <w:jc w:val="both"/>
      </w:pPr>
      <w:r>
        <w:rPr>
          <w:b/>
        </w:rPr>
        <w:t>Prihodi od komunalnog doprinosa i naknad</w:t>
      </w:r>
      <w:r w:rsidR="00C4414B">
        <w:rPr>
          <w:b/>
        </w:rPr>
        <w:t>a</w:t>
      </w:r>
      <w:r>
        <w:rPr>
          <w:b/>
        </w:rPr>
        <w:t xml:space="preserve"> </w:t>
      </w:r>
      <w:r>
        <w:t>ukupno su planirani u 202</w:t>
      </w:r>
      <w:r w:rsidR="006A1E4E">
        <w:t>6</w:t>
      </w:r>
      <w:r>
        <w:t xml:space="preserve">. godini u iznosu od </w:t>
      </w:r>
      <w:r w:rsidR="006A1E4E">
        <w:t>10.201.345</w:t>
      </w:r>
      <w:r>
        <w:t xml:space="preserve"> </w:t>
      </w:r>
      <w:r w:rsidR="00994C7A">
        <w:t>eura</w:t>
      </w:r>
      <w:r>
        <w:t xml:space="preserve">, što je </w:t>
      </w:r>
      <w:r w:rsidRPr="00D641FC">
        <w:t xml:space="preserve">za </w:t>
      </w:r>
      <w:r w:rsidR="00705FF6">
        <w:t>401.345</w:t>
      </w:r>
      <w:r w:rsidRPr="00D641FC">
        <w:t xml:space="preserve"> </w:t>
      </w:r>
      <w:r w:rsidR="00994C7A" w:rsidRPr="00D641FC">
        <w:t>eura</w:t>
      </w:r>
      <w:r w:rsidR="00462446" w:rsidRPr="00D641FC">
        <w:t xml:space="preserve"> </w:t>
      </w:r>
      <w:r w:rsidR="00673C0A">
        <w:t>više</w:t>
      </w:r>
      <w:r w:rsidRPr="00D641FC">
        <w:t xml:space="preserve"> u odnosu na planirani iznos ovih prihoda </w:t>
      </w:r>
      <w:r w:rsidR="00673C0A">
        <w:t xml:space="preserve">tekućim planom </w:t>
      </w:r>
      <w:r w:rsidRPr="00D641FC">
        <w:t>proračuna Grada Karlovca za 20</w:t>
      </w:r>
      <w:r w:rsidR="00462446" w:rsidRPr="00D641FC">
        <w:t>2</w:t>
      </w:r>
      <w:r w:rsidR="00705FF6">
        <w:t>5</w:t>
      </w:r>
      <w:r w:rsidRPr="00D641FC">
        <w:t>.</w:t>
      </w:r>
      <w:r w:rsidR="00CA098B" w:rsidRPr="00D641FC">
        <w:t xml:space="preserve"> </w:t>
      </w:r>
      <w:r w:rsidRPr="00D641FC">
        <w:t>godinu.</w:t>
      </w:r>
      <w:r>
        <w:t xml:space="preserve"> Prihodi od komunalnog doprinosa planirani su iznosu od</w:t>
      </w:r>
      <w:r w:rsidR="001F3219">
        <w:t xml:space="preserve"> </w:t>
      </w:r>
      <w:r w:rsidR="00C459A1">
        <w:t>1,0</w:t>
      </w:r>
      <w:r w:rsidR="001F3219">
        <w:t xml:space="preserve"> mil.</w:t>
      </w:r>
      <w:r>
        <w:t xml:space="preserve"> </w:t>
      </w:r>
      <w:r w:rsidR="00994C7A">
        <w:t>eura</w:t>
      </w:r>
      <w:r w:rsidR="007D6B27">
        <w:t xml:space="preserve">, </w:t>
      </w:r>
      <w:r>
        <w:t xml:space="preserve">a prihodi od komunalne naknade u iznosu od </w:t>
      </w:r>
      <w:r w:rsidR="00C459A1">
        <w:t xml:space="preserve">9,2 </w:t>
      </w:r>
      <w:r w:rsidR="001F3219">
        <w:t>mil.</w:t>
      </w:r>
      <w:r>
        <w:t xml:space="preserve"> </w:t>
      </w:r>
      <w:r w:rsidR="00994C7A">
        <w:t>eura</w:t>
      </w:r>
      <w:r w:rsidR="00243BAF">
        <w:t>.</w:t>
      </w:r>
    </w:p>
    <w:p w14:paraId="4833CE01" w14:textId="0672DF33" w:rsidR="0000565A" w:rsidRDefault="0000565A" w:rsidP="007613FD">
      <w:pPr>
        <w:jc w:val="both"/>
      </w:pPr>
    </w:p>
    <w:p w14:paraId="7640F221" w14:textId="77777777" w:rsidR="00612E68" w:rsidRDefault="00612E68" w:rsidP="007613FD">
      <w:pPr>
        <w:jc w:val="both"/>
      </w:pPr>
    </w:p>
    <w:p w14:paraId="59241659" w14:textId="77777777" w:rsidR="0000565A" w:rsidRDefault="0000565A" w:rsidP="007613FD">
      <w:pPr>
        <w:jc w:val="both"/>
      </w:pPr>
    </w:p>
    <w:p w14:paraId="7BEBD363" w14:textId="38AF9147" w:rsidR="00A41BF1" w:rsidRDefault="007D7D5B" w:rsidP="007613FD">
      <w:pPr>
        <w:pStyle w:val="Heading3"/>
        <w:spacing w:before="0" w:after="0"/>
      </w:pPr>
      <w:r>
        <w:t>PRIHODI OD PRODAJE PROIZVODA I ROBE TE PRUŽENIH USLUGA I PRIHODI OD DONACIJA</w:t>
      </w:r>
    </w:p>
    <w:p w14:paraId="426521CA" w14:textId="77777777" w:rsidR="00635544" w:rsidRPr="00635544" w:rsidRDefault="00635544" w:rsidP="007613FD"/>
    <w:p w14:paraId="21196E2F" w14:textId="766458A9" w:rsidR="00A41BF1" w:rsidRDefault="007D7D5B" w:rsidP="007613FD">
      <w:pPr>
        <w:ind w:firstLine="708"/>
        <w:jc w:val="both"/>
      </w:pPr>
      <w:r>
        <w:rPr>
          <w:b/>
        </w:rPr>
        <w:t xml:space="preserve">Prihodi od prodaje proizvoda i robe te pruženih usluga i prihodi od donacija </w:t>
      </w:r>
      <w:r>
        <w:t xml:space="preserve">planirani u iznosu od </w:t>
      </w:r>
      <w:r w:rsidR="00AA2725">
        <w:t>1</w:t>
      </w:r>
      <w:r w:rsidR="00D70A1B">
        <w:t>.879.383</w:t>
      </w:r>
      <w:r>
        <w:t xml:space="preserve"> </w:t>
      </w:r>
      <w:r w:rsidR="00994C7A">
        <w:t>eura</w:t>
      </w:r>
      <w:r>
        <w:t xml:space="preserve"> i </w:t>
      </w:r>
      <w:r w:rsidR="00D70A1B">
        <w:t>manji</w:t>
      </w:r>
      <w:r w:rsidR="006E038C" w:rsidRPr="00D641FC">
        <w:t xml:space="preserve"> su za </w:t>
      </w:r>
      <w:r w:rsidR="00D70A1B">
        <w:t>159.597</w:t>
      </w:r>
      <w:r w:rsidR="00CC5810" w:rsidRPr="00D641FC">
        <w:t xml:space="preserve"> </w:t>
      </w:r>
      <w:r w:rsidR="00994C7A" w:rsidRPr="00D641FC">
        <w:t>eura</w:t>
      </w:r>
      <w:r w:rsidRPr="00D641FC">
        <w:t xml:space="preserve"> ili za </w:t>
      </w:r>
      <w:r w:rsidR="009F507F">
        <w:t>7,83</w:t>
      </w:r>
      <w:r w:rsidRPr="00D641FC">
        <w:t>% u odnosu na plan</w:t>
      </w:r>
      <w:r w:rsidR="0000565A" w:rsidRPr="00D641FC">
        <w:rPr>
          <w:color w:val="FF0000"/>
        </w:rPr>
        <w:t xml:space="preserve"> </w:t>
      </w:r>
      <w:r w:rsidRPr="00D641FC">
        <w:t>za 20</w:t>
      </w:r>
      <w:r w:rsidR="00F24EFC" w:rsidRPr="00D641FC">
        <w:t>2</w:t>
      </w:r>
      <w:r w:rsidR="009F507F">
        <w:t>5</w:t>
      </w:r>
      <w:r w:rsidRPr="00D641FC">
        <w:t>. godinu, a u ukupnim prihodima Grada Karlovca za 202</w:t>
      </w:r>
      <w:r w:rsidR="00AA2725">
        <w:t>5</w:t>
      </w:r>
      <w:r w:rsidRPr="00D641FC">
        <w:t>. godinu čine</w:t>
      </w:r>
      <w:r>
        <w:t xml:space="preserve"> </w:t>
      </w:r>
      <w:r w:rsidR="00CE7EAE">
        <w:t>1,</w:t>
      </w:r>
      <w:r w:rsidR="00AA2725">
        <w:t>3</w:t>
      </w:r>
      <w:r w:rsidR="009F507F">
        <w:t>0</w:t>
      </w:r>
      <w:r>
        <w:t>%.</w:t>
      </w:r>
    </w:p>
    <w:p w14:paraId="67A4C63B" w14:textId="2CADE157" w:rsidR="00A41BF1" w:rsidRDefault="00CE7EAE" w:rsidP="007613FD">
      <w:pPr>
        <w:ind w:firstLine="708"/>
        <w:jc w:val="both"/>
        <w:rPr>
          <w:sz w:val="22"/>
          <w:szCs w:val="22"/>
        </w:rPr>
      </w:pPr>
      <w:r>
        <w:t>P</w:t>
      </w:r>
      <w:r w:rsidR="007D7D5B">
        <w:t>rihod</w:t>
      </w:r>
      <w:r>
        <w:t>i</w:t>
      </w:r>
      <w:r w:rsidR="007D7D5B">
        <w:t xml:space="preserve"> od prodaje proizvoda i rob</w:t>
      </w:r>
      <w:r w:rsidR="00193928">
        <w:t>a</w:t>
      </w:r>
      <w:r w:rsidR="007D7D5B">
        <w:t xml:space="preserve"> te pruženih usluga proračunskih korisnika</w:t>
      </w:r>
      <w:r>
        <w:t xml:space="preserve"> planirani su </w:t>
      </w:r>
      <w:r w:rsidR="007D7D5B">
        <w:t xml:space="preserve">u iznosu od </w:t>
      </w:r>
      <w:r w:rsidR="000A704F">
        <w:t>1.</w:t>
      </w:r>
      <w:r w:rsidR="006F670E">
        <w:t>376.184</w:t>
      </w:r>
      <w:r w:rsidR="000F7071">
        <w:t xml:space="preserve"> </w:t>
      </w:r>
      <w:r w:rsidR="00994C7A">
        <w:t>eura</w:t>
      </w:r>
      <w:r w:rsidR="000F7071">
        <w:t xml:space="preserve"> dok se na prihode Grada po ovoj osnovi odnosi </w:t>
      </w:r>
      <w:r w:rsidR="000A704F">
        <w:t>3</w:t>
      </w:r>
      <w:r w:rsidR="006F670E">
        <w:t>40</w:t>
      </w:r>
      <w:r w:rsidR="000A704F">
        <w:t>.000</w:t>
      </w:r>
      <w:r w:rsidR="007246B6">
        <w:t xml:space="preserve"> </w:t>
      </w:r>
      <w:r w:rsidR="00994C7A">
        <w:t>eura</w:t>
      </w:r>
      <w:r w:rsidR="00681D5D">
        <w:t>,</w:t>
      </w:r>
      <w:r w:rsidR="00725961">
        <w:t xml:space="preserve"> </w:t>
      </w:r>
      <w:r w:rsidR="00703C81">
        <w:t>a radi se o</w:t>
      </w:r>
      <w:r w:rsidR="00725961">
        <w:t xml:space="preserve"> prihod</w:t>
      </w:r>
      <w:r w:rsidR="00703C81">
        <w:t>ima</w:t>
      </w:r>
      <w:r w:rsidR="004E4BD2">
        <w:t xml:space="preserve"> od pruženih usluga za Hrvatske vode</w:t>
      </w:r>
      <w:r w:rsidR="00703C81">
        <w:t xml:space="preserve"> (2</w:t>
      </w:r>
      <w:r w:rsidR="006F670E">
        <w:t>6</w:t>
      </w:r>
      <w:r w:rsidR="00703C81">
        <w:t>0.000 eura) te prihodima od usluga Pauk službe (</w:t>
      </w:r>
      <w:r w:rsidR="006F670E">
        <w:t>80</w:t>
      </w:r>
      <w:r w:rsidR="00703C81">
        <w:t>.0000 eura).</w:t>
      </w:r>
    </w:p>
    <w:p w14:paraId="3755B860" w14:textId="014922CC" w:rsidR="00A41BF1" w:rsidRDefault="007D7D5B" w:rsidP="007613FD">
      <w:pPr>
        <w:ind w:firstLine="708"/>
        <w:jc w:val="both"/>
      </w:pPr>
      <w:r>
        <w:t xml:space="preserve"> Prihodi od donacija su planirani u iznosu od </w:t>
      </w:r>
      <w:r w:rsidR="00AE0051">
        <w:t>163.199</w:t>
      </w:r>
      <w:r w:rsidR="001912B4">
        <w:t xml:space="preserve"> </w:t>
      </w:r>
      <w:r w:rsidR="00994C7A">
        <w:t>eura</w:t>
      </w:r>
      <w:r>
        <w:t xml:space="preserve"> pri čemu se najveći dio odnosi na donacije trgovačk</w:t>
      </w:r>
      <w:r w:rsidR="00B75E09">
        <w:t>og</w:t>
      </w:r>
      <w:r>
        <w:t xml:space="preserve"> društava za </w:t>
      </w:r>
      <w:r w:rsidR="00B75E09">
        <w:t xml:space="preserve">provedbu </w:t>
      </w:r>
      <w:r>
        <w:t>projekt</w:t>
      </w:r>
      <w:r w:rsidR="00B75E09">
        <w:t>a</w:t>
      </w:r>
      <w:r>
        <w:t xml:space="preserve"> KA - kvart u iznosu od </w:t>
      </w:r>
      <w:r w:rsidR="000465A5">
        <w:t>50.000</w:t>
      </w:r>
      <w:r>
        <w:t xml:space="preserve"> </w:t>
      </w:r>
      <w:r w:rsidR="00994C7A">
        <w:t>eura</w:t>
      </w:r>
      <w:r w:rsidR="007F036A">
        <w:t xml:space="preserve">, </w:t>
      </w:r>
      <w:r w:rsidR="00043EB1">
        <w:t>na</w:t>
      </w:r>
      <w:r w:rsidR="007F036A">
        <w:t xml:space="preserve"> donacije od </w:t>
      </w:r>
      <w:r w:rsidR="00703C81">
        <w:t>poslovnih subjekata za prostorno plansku dokumentaciju</w:t>
      </w:r>
      <w:r w:rsidR="007C5906">
        <w:t xml:space="preserve"> </w:t>
      </w:r>
      <w:r w:rsidR="00703C81">
        <w:t>21.5</w:t>
      </w:r>
      <w:r w:rsidR="004A2F11">
        <w:t>00</w:t>
      </w:r>
      <w:r w:rsidR="00583043">
        <w:t xml:space="preserve"> </w:t>
      </w:r>
      <w:r w:rsidR="00994C7A">
        <w:t>eura</w:t>
      </w:r>
      <w:r w:rsidR="0064778A">
        <w:t xml:space="preserve"> dok se na donacije od Nacionalne zaklade za razvoj civilnog društva </w:t>
      </w:r>
      <w:r w:rsidR="00A57829">
        <w:t xml:space="preserve">odnosi </w:t>
      </w:r>
      <w:r w:rsidR="00740B69">
        <w:t>9.</w:t>
      </w:r>
      <w:r w:rsidR="00A57829">
        <w:t>000 eura</w:t>
      </w:r>
      <w:r w:rsidR="0098156B">
        <w:t xml:space="preserve">, za projekt SINERGY 2.000 eura </w:t>
      </w:r>
      <w:r>
        <w:t xml:space="preserve">dok se na proračunske korisnike </w:t>
      </w:r>
      <w:r w:rsidRPr="00B93672">
        <w:t xml:space="preserve">odnosi </w:t>
      </w:r>
      <w:r w:rsidR="000465A5">
        <w:t>8</w:t>
      </w:r>
      <w:r w:rsidR="0098156B">
        <w:t xml:space="preserve">0.699 </w:t>
      </w:r>
      <w:r w:rsidR="00994C7A">
        <w:t>eura</w:t>
      </w:r>
      <w:r w:rsidRPr="00B93672">
        <w:t xml:space="preserve"> prihoda od donacija</w:t>
      </w:r>
      <w:r w:rsidR="002220A8">
        <w:t xml:space="preserve"> (najveći dio kod ustanova kulture Grada Karlovca). </w:t>
      </w:r>
    </w:p>
    <w:p w14:paraId="6E8F06C6" w14:textId="77777777" w:rsidR="00A41BF1" w:rsidRDefault="00A41BF1" w:rsidP="007613FD">
      <w:pPr>
        <w:ind w:firstLine="708"/>
        <w:jc w:val="both"/>
      </w:pPr>
    </w:p>
    <w:p w14:paraId="0003DA36" w14:textId="77777777" w:rsidR="00A41BF1" w:rsidRDefault="007D7D5B" w:rsidP="007613FD">
      <w:pPr>
        <w:pStyle w:val="Heading3"/>
        <w:spacing w:before="0" w:after="0"/>
      </w:pPr>
      <w:r>
        <w:t xml:space="preserve"> KAZNE, UPRAVNE MJERE I OSTALI PRIHODI</w:t>
      </w:r>
    </w:p>
    <w:p w14:paraId="2ED6FBE5" w14:textId="77777777" w:rsidR="00A41BF1" w:rsidRDefault="00A41BF1" w:rsidP="007613FD">
      <w:pPr>
        <w:ind w:left="708"/>
        <w:rPr>
          <w:sz w:val="22"/>
          <w:szCs w:val="22"/>
        </w:rPr>
      </w:pPr>
    </w:p>
    <w:p w14:paraId="088A5577" w14:textId="39AA076A" w:rsidR="00A41BF1" w:rsidRDefault="007D7D5B" w:rsidP="007613FD">
      <w:pPr>
        <w:ind w:firstLine="708"/>
        <w:jc w:val="both"/>
      </w:pPr>
      <w:r>
        <w:t>U 202</w:t>
      </w:r>
      <w:r w:rsidR="00680E3B">
        <w:t>6</w:t>
      </w:r>
      <w:r>
        <w:t xml:space="preserve">. godini planirani prihodi u ovoj skupini iznose </w:t>
      </w:r>
      <w:r w:rsidR="00680E3B">
        <w:t>320.500</w:t>
      </w:r>
      <w:r>
        <w:t xml:space="preserve"> </w:t>
      </w:r>
      <w:r w:rsidR="00994C7A" w:rsidRPr="00D641FC">
        <w:t>eura</w:t>
      </w:r>
      <w:r w:rsidRPr="00D641FC">
        <w:t xml:space="preserve"> što je za </w:t>
      </w:r>
      <w:r w:rsidR="00680E3B">
        <w:t>149.000</w:t>
      </w:r>
      <w:r w:rsidRPr="00D641FC">
        <w:t xml:space="preserve"> </w:t>
      </w:r>
      <w:r w:rsidR="00994C7A" w:rsidRPr="00D641FC">
        <w:t>eura</w:t>
      </w:r>
      <w:r w:rsidRPr="00D641FC">
        <w:t xml:space="preserve"> </w:t>
      </w:r>
      <w:r w:rsidR="00680E3B">
        <w:t>manje</w:t>
      </w:r>
      <w:r w:rsidRPr="00D641FC">
        <w:t xml:space="preserve"> u odnosu na </w:t>
      </w:r>
      <w:r w:rsidR="00B62C2F">
        <w:t xml:space="preserve">planirano </w:t>
      </w:r>
      <w:r w:rsidR="004178F5">
        <w:t xml:space="preserve">tekućim </w:t>
      </w:r>
      <w:r w:rsidR="00EE2940">
        <w:t>planom</w:t>
      </w:r>
      <w:r w:rsidR="00B62C2F">
        <w:t xml:space="preserve"> za 202</w:t>
      </w:r>
      <w:r w:rsidR="00680E3B">
        <w:t>5</w:t>
      </w:r>
      <w:r w:rsidR="00B62C2F">
        <w:t>. godinu</w:t>
      </w:r>
      <w:r w:rsidRPr="00D641FC">
        <w:t>, a u strukturi ukupnih prihoda čine 0,</w:t>
      </w:r>
      <w:r w:rsidR="00005B63">
        <w:t>22</w:t>
      </w:r>
      <w:r w:rsidRPr="00D641FC">
        <w:t>%.</w:t>
      </w:r>
      <w:r>
        <w:t xml:space="preserve"> Odnose se na naplatu prihoda od novčanih kazni (prekršajne kazne komunalnih redara) u iznosu od </w:t>
      </w:r>
      <w:r w:rsidR="00961507">
        <w:t>6</w:t>
      </w:r>
      <w:r w:rsidR="00515F8D">
        <w:t>5</w:t>
      </w:r>
      <w:r w:rsidR="00961507">
        <w:t>.000</w:t>
      </w:r>
      <w:r>
        <w:t xml:space="preserve"> </w:t>
      </w:r>
      <w:r w:rsidR="00994C7A">
        <w:t>eura</w:t>
      </w:r>
      <w:r>
        <w:t xml:space="preserve">,  prihode za naplaćene troškove prisilne naplate u iznosu od </w:t>
      </w:r>
      <w:r w:rsidR="000C3069">
        <w:t>1.</w:t>
      </w:r>
      <w:r w:rsidR="00515F8D">
        <w:t>5</w:t>
      </w:r>
      <w:r w:rsidR="000C3069">
        <w:t>00</w:t>
      </w:r>
      <w:r>
        <w:t xml:space="preserve"> </w:t>
      </w:r>
      <w:r w:rsidR="00994C7A">
        <w:t>eura</w:t>
      </w:r>
      <w:r>
        <w:t xml:space="preserve"> i ostale prihode u iznosu od </w:t>
      </w:r>
      <w:r w:rsidR="000B17BC">
        <w:t>254</w:t>
      </w:r>
      <w:r w:rsidR="00B07528">
        <w:t>.000</w:t>
      </w:r>
      <w:r>
        <w:t xml:space="preserve"> </w:t>
      </w:r>
      <w:r w:rsidR="00994C7A">
        <w:t>eura</w:t>
      </w:r>
      <w:r>
        <w:t xml:space="preserve"> (</w:t>
      </w:r>
      <w:r>
        <w:rPr>
          <w:color w:val="000000"/>
        </w:rPr>
        <w:t xml:space="preserve">ostali prihodi ostvareni s osnove posebnih ugovora, prihodi od naplate sudskih troškova i troškova ovrha i slično, povrati u gradski proračun, te razni manji prihodi koji se ne iskazuju zasebno). </w:t>
      </w:r>
    </w:p>
    <w:p w14:paraId="3DFD6C4B" w14:textId="77777777" w:rsidR="00A41BF1" w:rsidRDefault="00A41BF1" w:rsidP="007613FD">
      <w:pPr>
        <w:jc w:val="both"/>
        <w:rPr>
          <w:sz w:val="22"/>
          <w:szCs w:val="22"/>
        </w:rPr>
      </w:pPr>
    </w:p>
    <w:p w14:paraId="3E3041F7" w14:textId="4AF8B353" w:rsidR="00A41BF1" w:rsidRDefault="007D7D5B" w:rsidP="007613FD">
      <w:pPr>
        <w:pStyle w:val="Heading2"/>
        <w:spacing w:before="0" w:after="0"/>
        <w:ind w:left="0" w:firstLine="0"/>
      </w:pPr>
      <w:r>
        <w:t>PRIHODI OD PRODAJE NEFINANCIJSKE IMOVINE</w:t>
      </w:r>
    </w:p>
    <w:p w14:paraId="0F688890" w14:textId="77777777" w:rsidR="002F291C" w:rsidRPr="002F291C" w:rsidRDefault="002F291C" w:rsidP="002F291C"/>
    <w:p w14:paraId="4ACFF00E" w14:textId="438EA7D6" w:rsidR="00681D5D" w:rsidRDefault="00293F6E" w:rsidP="00681D5D">
      <w:pPr>
        <w:ind w:firstLine="708"/>
        <w:jc w:val="both"/>
      </w:pPr>
      <w:r w:rsidRPr="00293F6E">
        <w:rPr>
          <w:bCs/>
        </w:rPr>
        <w:t>Prihodi od prodaje nefinancijske imovine planirani</w:t>
      </w:r>
      <w:r>
        <w:t xml:space="preserve"> su u iznosu od </w:t>
      </w:r>
      <w:r w:rsidR="007366A2">
        <w:t>350.008</w:t>
      </w:r>
      <w:r>
        <w:t xml:space="preserve"> eura</w:t>
      </w:r>
      <w:r w:rsidRPr="00B62C2F">
        <w:t xml:space="preserve">, što je za </w:t>
      </w:r>
      <w:r w:rsidR="007366A2">
        <w:t>320.132 eura manje</w:t>
      </w:r>
      <w:r w:rsidRPr="00B62C2F">
        <w:t xml:space="preserve"> u odnosu na planirani iznos ovih prihoda </w:t>
      </w:r>
      <w:r w:rsidR="003350D1">
        <w:t>tekućim planom proračuna za 202</w:t>
      </w:r>
      <w:r w:rsidR="007366A2">
        <w:t>5</w:t>
      </w:r>
      <w:r w:rsidR="003350D1">
        <w:t>.</w:t>
      </w:r>
      <w:r>
        <w:t xml:space="preserve"> </w:t>
      </w:r>
      <w:r w:rsidRPr="00B62C2F">
        <w:t>godin</w:t>
      </w:r>
      <w:r>
        <w:t>u</w:t>
      </w:r>
      <w:r w:rsidRPr="00B62C2F">
        <w:t>.</w:t>
      </w:r>
      <w:r w:rsidRPr="00B62C2F">
        <w:rPr>
          <w:color w:val="FF0000"/>
        </w:rPr>
        <w:t xml:space="preserve"> </w:t>
      </w:r>
      <w:r w:rsidR="00681D5D">
        <w:t>U strukturi ukupnih prihoda i primitaka prihodi od prodaje nefinancijske imovine čine 0,</w:t>
      </w:r>
      <w:r w:rsidR="00DD507E">
        <w:t>24</w:t>
      </w:r>
      <w:r w:rsidR="00681D5D">
        <w:t>%.</w:t>
      </w:r>
    </w:p>
    <w:p w14:paraId="56AFA9A4" w14:textId="23078ADD" w:rsidR="00A41BF1" w:rsidRPr="00293F6E" w:rsidRDefault="0093384E" w:rsidP="007613FD">
      <w:pPr>
        <w:ind w:firstLine="708"/>
        <w:jc w:val="both"/>
        <w:rPr>
          <w:bCs/>
        </w:rPr>
      </w:pPr>
      <w:r w:rsidRPr="0093384E">
        <w:rPr>
          <w:b/>
        </w:rPr>
        <w:t>Prihodi od prodaje neproizvedene dugotrajne imovine</w:t>
      </w:r>
      <w:r>
        <w:rPr>
          <w:b/>
        </w:rPr>
        <w:t xml:space="preserve"> </w:t>
      </w:r>
      <w:r>
        <w:rPr>
          <w:bCs/>
        </w:rPr>
        <w:t xml:space="preserve">planirani </w:t>
      </w:r>
      <w:r w:rsidRPr="00293F6E">
        <w:rPr>
          <w:bCs/>
        </w:rPr>
        <w:t xml:space="preserve">su iznosu od </w:t>
      </w:r>
      <w:r w:rsidR="00DD507E">
        <w:rPr>
          <w:bCs/>
        </w:rPr>
        <w:t>51.990</w:t>
      </w:r>
      <w:r w:rsidRPr="00B175B0">
        <w:rPr>
          <w:bCs/>
        </w:rPr>
        <w:t xml:space="preserve"> eura</w:t>
      </w:r>
      <w:r w:rsidR="00DD507E">
        <w:rPr>
          <w:bCs/>
        </w:rPr>
        <w:t xml:space="preserve"> i manji su za 395.</w:t>
      </w:r>
      <w:r w:rsidR="0019503A">
        <w:rPr>
          <w:bCs/>
        </w:rPr>
        <w:t>932 eura u odnosu</w:t>
      </w:r>
      <w:r w:rsidRPr="00293F6E">
        <w:rPr>
          <w:bCs/>
        </w:rPr>
        <w:t xml:space="preserve"> na plan za 202</w:t>
      </w:r>
      <w:r w:rsidR="0019503A">
        <w:rPr>
          <w:bCs/>
        </w:rPr>
        <w:t>5</w:t>
      </w:r>
      <w:r w:rsidRPr="00293F6E">
        <w:rPr>
          <w:bCs/>
        </w:rPr>
        <w:t>. godinu</w:t>
      </w:r>
      <w:r w:rsidR="00293F6E" w:rsidRPr="00293F6E">
        <w:rPr>
          <w:bCs/>
        </w:rPr>
        <w:t>, a odnose se na p</w:t>
      </w:r>
      <w:r w:rsidR="007D7D5B" w:rsidRPr="00293F6E">
        <w:rPr>
          <w:bCs/>
        </w:rPr>
        <w:t>rihod od prodaje zemljišta</w:t>
      </w:r>
      <w:r w:rsidR="00293F6E" w:rsidRPr="00293F6E">
        <w:rPr>
          <w:bCs/>
        </w:rPr>
        <w:t xml:space="preserve"> u vlasništvu </w:t>
      </w:r>
      <w:r w:rsidR="00405163">
        <w:rPr>
          <w:bCs/>
        </w:rPr>
        <w:t>G</w:t>
      </w:r>
      <w:r w:rsidR="00293F6E" w:rsidRPr="00293F6E">
        <w:rPr>
          <w:bCs/>
        </w:rPr>
        <w:t>rada</w:t>
      </w:r>
      <w:r w:rsidR="007D7D5B" w:rsidRPr="00293F6E">
        <w:rPr>
          <w:bCs/>
        </w:rPr>
        <w:t xml:space="preserve"> </w:t>
      </w:r>
      <w:r w:rsidR="00293F6E" w:rsidRPr="00293F6E">
        <w:rPr>
          <w:bCs/>
        </w:rPr>
        <w:t>koji su u 202</w:t>
      </w:r>
      <w:r w:rsidR="005D533E">
        <w:rPr>
          <w:bCs/>
        </w:rPr>
        <w:t>6.</w:t>
      </w:r>
      <w:r w:rsidR="00293F6E" w:rsidRPr="00293F6E">
        <w:rPr>
          <w:bCs/>
        </w:rPr>
        <w:t xml:space="preserve"> </w:t>
      </w:r>
      <w:r w:rsidR="007D7D5B" w:rsidRPr="00293F6E">
        <w:rPr>
          <w:bCs/>
        </w:rPr>
        <w:t xml:space="preserve">planirani u iznosu od </w:t>
      </w:r>
      <w:r w:rsidR="005D533E">
        <w:rPr>
          <w:bCs/>
        </w:rPr>
        <w:t>49.990</w:t>
      </w:r>
      <w:r w:rsidR="007D7D5B" w:rsidRPr="00293F6E">
        <w:rPr>
          <w:bCs/>
        </w:rPr>
        <w:t xml:space="preserve"> </w:t>
      </w:r>
      <w:r w:rsidR="00994C7A" w:rsidRPr="00293F6E">
        <w:rPr>
          <w:bCs/>
        </w:rPr>
        <w:t>eura</w:t>
      </w:r>
      <w:r w:rsidR="00D90631">
        <w:rPr>
          <w:bCs/>
        </w:rPr>
        <w:t xml:space="preserve"> </w:t>
      </w:r>
      <w:r w:rsidR="00293F6E" w:rsidRPr="00293F6E">
        <w:rPr>
          <w:bCs/>
        </w:rPr>
        <w:t>te</w:t>
      </w:r>
      <w:r w:rsidR="002318B5" w:rsidRPr="00293F6E">
        <w:rPr>
          <w:bCs/>
        </w:rPr>
        <w:t xml:space="preserve"> na </w:t>
      </w:r>
      <w:r w:rsidR="002318B5" w:rsidRPr="00293F6E">
        <w:rPr>
          <w:bCs/>
        </w:rPr>
        <w:lastRenderedPageBreak/>
        <w:t xml:space="preserve">prihode od prodaje zemljišta u državnom vlasništvu </w:t>
      </w:r>
      <w:r w:rsidR="00405163">
        <w:rPr>
          <w:bCs/>
        </w:rPr>
        <w:t xml:space="preserve">za koje je planiran iznos od </w:t>
      </w:r>
      <w:r w:rsidR="00FB4F92">
        <w:rPr>
          <w:bCs/>
        </w:rPr>
        <w:t>2</w:t>
      </w:r>
      <w:r w:rsidR="00293F6E" w:rsidRPr="00293F6E">
        <w:rPr>
          <w:bCs/>
        </w:rPr>
        <w:t>.000</w:t>
      </w:r>
      <w:r w:rsidR="002318B5" w:rsidRPr="00293F6E">
        <w:rPr>
          <w:bCs/>
        </w:rPr>
        <w:t xml:space="preserve"> </w:t>
      </w:r>
      <w:r w:rsidR="00994C7A" w:rsidRPr="00293F6E">
        <w:rPr>
          <w:bCs/>
        </w:rPr>
        <w:t>eura</w:t>
      </w:r>
      <w:r w:rsidR="002318B5" w:rsidRPr="00293F6E">
        <w:rPr>
          <w:bCs/>
        </w:rPr>
        <w:t xml:space="preserve">. </w:t>
      </w:r>
      <w:r w:rsidR="008E141D">
        <w:rPr>
          <w:bCs/>
        </w:rPr>
        <w:t xml:space="preserve">U 2026. godini nemamo planiranih prihoda od prodaje zemljišta u zoni Gornje Mekušje. </w:t>
      </w:r>
    </w:p>
    <w:p w14:paraId="2C0BE9F2" w14:textId="2743144A" w:rsidR="00A41BF1" w:rsidRDefault="007D7D5B" w:rsidP="001A67B5">
      <w:pPr>
        <w:ind w:firstLine="708"/>
        <w:jc w:val="both"/>
      </w:pPr>
      <w:r>
        <w:rPr>
          <w:b/>
        </w:rPr>
        <w:t>Prihodi od prodaje proizvedene dugotrajne imovine</w:t>
      </w:r>
      <w:r>
        <w:t xml:space="preserve"> planirani su u 20</w:t>
      </w:r>
      <w:r w:rsidR="00B93672">
        <w:t>2</w:t>
      </w:r>
      <w:r w:rsidR="001A67B5">
        <w:t>6.</w:t>
      </w:r>
      <w:r>
        <w:t xml:space="preserve"> godini u iznosu od </w:t>
      </w:r>
      <w:r w:rsidR="001A67B5">
        <w:t>298.018</w:t>
      </w:r>
      <w:r>
        <w:t xml:space="preserve"> </w:t>
      </w:r>
      <w:r w:rsidR="00994C7A">
        <w:t>eura</w:t>
      </w:r>
      <w:r w:rsidRPr="000E78F7">
        <w:t xml:space="preserve">, što je za </w:t>
      </w:r>
      <w:r w:rsidR="001A67B5">
        <w:t>75.800</w:t>
      </w:r>
      <w:r w:rsidRPr="000E78F7">
        <w:t xml:space="preserve"> </w:t>
      </w:r>
      <w:r w:rsidR="00994C7A" w:rsidRPr="000E78F7">
        <w:t>eura</w:t>
      </w:r>
      <w:r w:rsidRPr="000E78F7">
        <w:t xml:space="preserve"> </w:t>
      </w:r>
      <w:r w:rsidR="001A67B5">
        <w:t xml:space="preserve">više </w:t>
      </w:r>
      <w:r w:rsidRPr="000E78F7">
        <w:t xml:space="preserve">u odnosu na </w:t>
      </w:r>
      <w:r w:rsidR="000E78F7">
        <w:t>tekući plan</w:t>
      </w:r>
      <w:r w:rsidRPr="000E78F7">
        <w:t xml:space="preserve"> 20</w:t>
      </w:r>
      <w:r w:rsidR="00BF3085" w:rsidRPr="000E78F7">
        <w:t>2</w:t>
      </w:r>
      <w:r w:rsidR="001A67B5">
        <w:t>5</w:t>
      </w:r>
      <w:r w:rsidRPr="000E78F7">
        <w:t>.</w:t>
      </w:r>
      <w:r w:rsidR="000E78F7">
        <w:t xml:space="preserve"> </w:t>
      </w:r>
      <w:r w:rsidRPr="000E78F7">
        <w:t>godine</w:t>
      </w:r>
      <w:r w:rsidR="000E78F7">
        <w:t>.</w:t>
      </w:r>
      <w:r w:rsidR="00CF0A1D">
        <w:rPr>
          <w:color w:val="FF0000"/>
        </w:rPr>
        <w:t xml:space="preserve"> </w:t>
      </w:r>
      <w:r>
        <w:t>Najznačajnij</w:t>
      </w:r>
      <w:r w:rsidR="00293F6E">
        <w:t>i</w:t>
      </w:r>
      <w:r>
        <w:t xml:space="preserve"> </w:t>
      </w:r>
      <w:r w:rsidR="00BF3085">
        <w:t xml:space="preserve">su </w:t>
      </w:r>
      <w:r>
        <w:t>prihod</w:t>
      </w:r>
      <w:r w:rsidR="00BF3085">
        <w:t>i</w:t>
      </w:r>
      <w:r>
        <w:t xml:space="preserve"> od prodaje građevinskih objekata koji su </w:t>
      </w:r>
      <w:r w:rsidR="00CA4E30">
        <w:t xml:space="preserve">planirani u iznosu od </w:t>
      </w:r>
      <w:r w:rsidR="009E427A">
        <w:t>292.364</w:t>
      </w:r>
      <w:r w:rsidR="00CA4E30">
        <w:t xml:space="preserve"> </w:t>
      </w:r>
      <w:r w:rsidR="00994C7A">
        <w:t>eura</w:t>
      </w:r>
      <w:r>
        <w:t xml:space="preserve">, a odnosi se na prihode od prodaje gradskih stanova koji su planirani u iznosu od </w:t>
      </w:r>
      <w:r w:rsidR="005319C2">
        <w:t>1</w:t>
      </w:r>
      <w:r w:rsidR="001C06FA">
        <w:t>0</w:t>
      </w:r>
      <w:r w:rsidR="005319C2">
        <w:t>0.000</w:t>
      </w:r>
      <w:r>
        <w:t xml:space="preserve"> </w:t>
      </w:r>
      <w:r w:rsidR="00994C7A">
        <w:t>eura</w:t>
      </w:r>
      <w:r>
        <w:t xml:space="preserve">, na prihode od prodaje stanova na kojima </w:t>
      </w:r>
      <w:r w:rsidR="002F291C">
        <w:t xml:space="preserve">je </w:t>
      </w:r>
      <w:r>
        <w:t>postoj</w:t>
      </w:r>
      <w:r w:rsidR="002F291C">
        <w:t>alo</w:t>
      </w:r>
      <w:r>
        <w:t xml:space="preserve"> stanarsko pravo uz obročnu otplatu na temelju ugovora iz ranijih godina koji su planirani u iznosu od </w:t>
      </w:r>
      <w:r w:rsidR="001C06FA">
        <w:t>45</w:t>
      </w:r>
      <w:r w:rsidR="00143E79">
        <w:t>.000</w:t>
      </w:r>
      <w:r>
        <w:t xml:space="preserve"> </w:t>
      </w:r>
      <w:r w:rsidR="00994C7A">
        <w:t>eura</w:t>
      </w:r>
      <w:r>
        <w:t xml:space="preserve"> i prihode od prodaje poslovnih objekata koji su planirani u iznosu od </w:t>
      </w:r>
      <w:r w:rsidR="001C06FA">
        <w:t>146.000</w:t>
      </w:r>
      <w:r>
        <w:t xml:space="preserve"> </w:t>
      </w:r>
      <w:r w:rsidR="00994C7A">
        <w:t>eura</w:t>
      </w:r>
      <w:r>
        <w:t xml:space="preserve"> dok se na prihode proračunskih korisnika odnosi </w:t>
      </w:r>
      <w:r w:rsidR="00143E79">
        <w:t>1.</w:t>
      </w:r>
      <w:r w:rsidR="001C06FA">
        <w:t>3</w:t>
      </w:r>
      <w:r w:rsidR="00143E79">
        <w:t>64</w:t>
      </w:r>
      <w:r>
        <w:t xml:space="preserve"> </w:t>
      </w:r>
      <w:r w:rsidR="00994C7A">
        <w:t>eura</w:t>
      </w:r>
      <w:r>
        <w:t xml:space="preserve">.  Prihodi od prodaje postrojenja i opreme su planirani u iznosu od </w:t>
      </w:r>
      <w:r w:rsidR="00587623">
        <w:t>3.991</w:t>
      </w:r>
      <w:r>
        <w:t xml:space="preserve"> </w:t>
      </w:r>
      <w:r w:rsidR="00994C7A">
        <w:t>eura</w:t>
      </w:r>
      <w:r>
        <w:t xml:space="preserve"> i odnose se na prihode proračunskog korisnika Javne vatrogasne postrojbe </w:t>
      </w:r>
      <w:r w:rsidR="00587623">
        <w:t>(1.991 eura)</w:t>
      </w:r>
      <w:r w:rsidR="00532745">
        <w:t xml:space="preserve"> </w:t>
      </w:r>
      <w:r w:rsidR="00587623">
        <w:t xml:space="preserve">i Aquatike (2.000 eura) </w:t>
      </w:r>
      <w:r>
        <w:t xml:space="preserve">dok su prihodi od prodaje prijevoznih sredstava planirani u iznosu od </w:t>
      </w:r>
      <w:r w:rsidR="00F02A92">
        <w:t>1</w:t>
      </w:r>
      <w:r w:rsidR="00F63FDE">
        <w:t>.663</w:t>
      </w:r>
      <w:r>
        <w:t xml:space="preserve"> </w:t>
      </w:r>
      <w:r w:rsidR="00994C7A">
        <w:t>eura</w:t>
      </w:r>
      <w:r>
        <w:t xml:space="preserve"> i odnose se </w:t>
      </w:r>
      <w:r w:rsidR="00587623">
        <w:t>također</w:t>
      </w:r>
      <w:r>
        <w:t xml:space="preserve"> na prihod Javne vatrogasne postrojbe</w:t>
      </w:r>
      <w:r w:rsidR="002324DF">
        <w:t xml:space="preserve"> u iznosu od 663 eura</w:t>
      </w:r>
      <w:r w:rsidR="00587623">
        <w:t xml:space="preserve">, </w:t>
      </w:r>
      <w:r w:rsidR="002324DF">
        <w:t xml:space="preserve">dok se na prihod </w:t>
      </w:r>
      <w:r w:rsidR="00587623">
        <w:t xml:space="preserve">Dječjeg vrtića Karlovac </w:t>
      </w:r>
      <w:r w:rsidR="002324DF">
        <w:t xml:space="preserve">odnosi </w:t>
      </w:r>
      <w:r w:rsidR="00587623">
        <w:t>1</w:t>
      </w:r>
      <w:r w:rsidR="00B347B3">
        <w:t>.000 eura</w:t>
      </w:r>
      <w:r>
        <w:t xml:space="preserve">.  </w:t>
      </w:r>
    </w:p>
    <w:p w14:paraId="7CA8A38D" w14:textId="77777777" w:rsidR="00A41BF1" w:rsidRDefault="00A41BF1" w:rsidP="007613FD">
      <w:pPr>
        <w:ind w:firstLine="708"/>
        <w:jc w:val="both"/>
      </w:pPr>
    </w:p>
    <w:p w14:paraId="4E1EC1F7" w14:textId="77777777" w:rsidR="002F291C" w:rsidRDefault="002F291C" w:rsidP="007613FD">
      <w:pPr>
        <w:ind w:firstLine="708"/>
        <w:jc w:val="both"/>
      </w:pPr>
    </w:p>
    <w:p w14:paraId="6AE49967" w14:textId="77777777" w:rsidR="002F291C" w:rsidRDefault="002F291C" w:rsidP="007613FD">
      <w:pPr>
        <w:ind w:firstLine="708"/>
        <w:jc w:val="both"/>
      </w:pPr>
    </w:p>
    <w:p w14:paraId="01A71017" w14:textId="77777777" w:rsidR="002F291C" w:rsidRDefault="002F291C" w:rsidP="007613FD">
      <w:pPr>
        <w:ind w:firstLine="708"/>
        <w:jc w:val="both"/>
      </w:pPr>
    </w:p>
    <w:p w14:paraId="65A6BF07" w14:textId="77777777" w:rsidR="002F291C" w:rsidRDefault="002F291C" w:rsidP="007613FD">
      <w:pPr>
        <w:ind w:firstLine="708"/>
        <w:jc w:val="both"/>
      </w:pPr>
    </w:p>
    <w:p w14:paraId="03CC4F12" w14:textId="166E2B11" w:rsidR="00A41BF1" w:rsidRDefault="007D7D5B" w:rsidP="007613FD">
      <w:pPr>
        <w:pStyle w:val="Heading2"/>
        <w:spacing w:before="0" w:after="0"/>
      </w:pPr>
      <w:r>
        <w:t>PRIMICI OD FINANCIJSKE IMOVINE I ZADUŽIVANJA</w:t>
      </w:r>
    </w:p>
    <w:p w14:paraId="50022680" w14:textId="77777777" w:rsidR="00A41BF1" w:rsidRDefault="00A41BF1" w:rsidP="007613FD"/>
    <w:p w14:paraId="7D8BE8D8" w14:textId="1D239C27" w:rsidR="00A41BF1" w:rsidRDefault="007D7D5B" w:rsidP="007613FD">
      <w:pPr>
        <w:ind w:firstLine="708"/>
        <w:jc w:val="both"/>
      </w:pPr>
      <w:r>
        <w:t>U 20</w:t>
      </w:r>
      <w:r w:rsidR="00456CF2">
        <w:t>2</w:t>
      </w:r>
      <w:r w:rsidR="006B2EE2">
        <w:t>6</w:t>
      </w:r>
      <w:r>
        <w:t>. godini planiraju se</w:t>
      </w:r>
      <w:r>
        <w:rPr>
          <w:b/>
        </w:rPr>
        <w:t xml:space="preserve"> Primici od financijske imovine i zaduživanja </w:t>
      </w:r>
      <w:r>
        <w:t xml:space="preserve">u iznosu od </w:t>
      </w:r>
      <w:r w:rsidR="00582D9E">
        <w:t>17.343.222</w:t>
      </w:r>
      <w:r w:rsidRPr="00650228">
        <w:t xml:space="preserve"> </w:t>
      </w:r>
      <w:r w:rsidR="00994C7A" w:rsidRPr="00650228">
        <w:t>eura</w:t>
      </w:r>
      <w:r w:rsidRPr="00650228">
        <w:t xml:space="preserve"> </w:t>
      </w:r>
      <w:r w:rsidR="00F318C2">
        <w:t xml:space="preserve">što je </w:t>
      </w:r>
      <w:r w:rsidR="00F318C2" w:rsidRPr="000E78F7">
        <w:t xml:space="preserve">za </w:t>
      </w:r>
      <w:r w:rsidR="003B795B">
        <w:t>2,</w:t>
      </w:r>
      <w:r w:rsidR="00582D9E">
        <w:t xml:space="preserve">8 </w:t>
      </w:r>
      <w:r w:rsidR="00F318C2" w:rsidRPr="000E78F7">
        <w:t xml:space="preserve">mil. </w:t>
      </w:r>
      <w:r w:rsidR="00994C7A" w:rsidRPr="000E78F7">
        <w:t>eura</w:t>
      </w:r>
      <w:r w:rsidR="0008235A" w:rsidRPr="000E78F7">
        <w:t xml:space="preserve"> </w:t>
      </w:r>
      <w:r w:rsidR="00582D9E">
        <w:t>manje</w:t>
      </w:r>
      <w:r w:rsidR="00F318C2" w:rsidRPr="000E78F7">
        <w:t xml:space="preserve"> u odnosu na </w:t>
      </w:r>
      <w:r w:rsidR="002167E6">
        <w:t xml:space="preserve">planirano </w:t>
      </w:r>
      <w:r w:rsidR="003B795B">
        <w:t xml:space="preserve">tekućim planom proračuna za </w:t>
      </w:r>
      <w:r w:rsidR="00F318C2" w:rsidRPr="000E78F7">
        <w:t>202</w:t>
      </w:r>
      <w:r w:rsidR="00582D9E">
        <w:t>5</w:t>
      </w:r>
      <w:r w:rsidR="0008235A" w:rsidRPr="000E78F7">
        <w:t xml:space="preserve"> </w:t>
      </w:r>
      <w:r w:rsidR="00F318C2" w:rsidRPr="000E78F7">
        <w:t>godinu</w:t>
      </w:r>
      <w:r w:rsidR="00F318C2">
        <w:t>.</w:t>
      </w:r>
      <w:r w:rsidR="007D0210">
        <w:t xml:space="preserve"> Sredstva</w:t>
      </w:r>
      <w:r>
        <w:t xml:space="preserve"> s</w:t>
      </w:r>
      <w:r w:rsidR="007D0210">
        <w:t>u</w:t>
      </w:r>
      <w:r>
        <w:t xml:space="preserve"> namijenjena </w:t>
      </w:r>
      <w:r w:rsidR="008D6912">
        <w:t>sljedećim projektima u 202</w:t>
      </w:r>
      <w:r w:rsidR="00582D9E">
        <w:t>6</w:t>
      </w:r>
      <w:r w:rsidR="008D6912">
        <w:t>. godini</w:t>
      </w:r>
      <w:r w:rsidR="00140F3F">
        <w:t xml:space="preserve">: </w:t>
      </w:r>
    </w:p>
    <w:p w14:paraId="08835654" w14:textId="76E557D3" w:rsidR="00140F3F" w:rsidRDefault="001B59F6" w:rsidP="00140F3F">
      <w:pPr>
        <w:pStyle w:val="ListParagraph"/>
        <w:numPr>
          <w:ilvl w:val="0"/>
          <w:numId w:val="25"/>
        </w:numPr>
        <w:jc w:val="both"/>
      </w:pPr>
      <w:r>
        <w:t xml:space="preserve">OŠ Luščić </w:t>
      </w:r>
      <w:r w:rsidR="00140F3F">
        <w:t>u iznosu od</w:t>
      </w:r>
      <w:r w:rsidR="00CB2C96">
        <w:t xml:space="preserve"> </w:t>
      </w:r>
      <w:r w:rsidR="00B01FC7">
        <w:t>2.800.000</w:t>
      </w:r>
      <w:r w:rsidR="00140F3F">
        <w:t xml:space="preserve"> eur</w:t>
      </w:r>
      <w:r w:rsidR="00A8424E">
        <w:t>a</w:t>
      </w:r>
    </w:p>
    <w:p w14:paraId="2E121915" w14:textId="2E1E6FD4" w:rsidR="00B01FC7" w:rsidRDefault="00B01FC7" w:rsidP="00140F3F">
      <w:pPr>
        <w:pStyle w:val="ListParagraph"/>
        <w:numPr>
          <w:ilvl w:val="0"/>
          <w:numId w:val="25"/>
        </w:numPr>
        <w:jc w:val="both"/>
      </w:pPr>
      <w:r>
        <w:t xml:space="preserve">Osnovne škole </w:t>
      </w:r>
      <w:r w:rsidR="000F6DF0">
        <w:t>u iznosu od 2.960.000</w:t>
      </w:r>
      <w:r w:rsidR="00A16E68">
        <w:t xml:space="preserve"> eura</w:t>
      </w:r>
    </w:p>
    <w:p w14:paraId="3E3A0DEB" w14:textId="0F054D70" w:rsidR="00EC6773" w:rsidRDefault="00EC6773" w:rsidP="00140F3F">
      <w:pPr>
        <w:pStyle w:val="ListParagraph"/>
        <w:numPr>
          <w:ilvl w:val="0"/>
          <w:numId w:val="25"/>
        </w:numPr>
        <w:jc w:val="both"/>
      </w:pPr>
      <w:r>
        <w:t xml:space="preserve">Dječji vrtić Luščić u </w:t>
      </w:r>
      <w:r w:rsidR="003423DD">
        <w:t xml:space="preserve">iznosu </w:t>
      </w:r>
      <w:r w:rsidR="000F6DF0">
        <w:t xml:space="preserve">460.000 </w:t>
      </w:r>
      <w:r w:rsidR="003423DD">
        <w:t>eur</w:t>
      </w:r>
      <w:r w:rsidR="006A52BC">
        <w:t>a</w:t>
      </w:r>
    </w:p>
    <w:p w14:paraId="000381BA" w14:textId="72BE26B2" w:rsidR="002E172C" w:rsidRDefault="002E172C" w:rsidP="00140F3F">
      <w:pPr>
        <w:pStyle w:val="ListParagraph"/>
        <w:numPr>
          <w:ilvl w:val="0"/>
          <w:numId w:val="25"/>
        </w:numPr>
        <w:jc w:val="both"/>
      </w:pPr>
      <w:r>
        <w:t xml:space="preserve">Dječji vrtić Hrnetić u iznosu </w:t>
      </w:r>
      <w:r w:rsidR="001B59F6">
        <w:t xml:space="preserve">od </w:t>
      </w:r>
      <w:r w:rsidR="000F6DF0">
        <w:t xml:space="preserve">1.300.000 </w:t>
      </w:r>
      <w:r w:rsidR="00D838DF">
        <w:t>eura</w:t>
      </w:r>
    </w:p>
    <w:p w14:paraId="4A04F69E" w14:textId="4F91C796" w:rsidR="00910FA8" w:rsidRDefault="00910FA8" w:rsidP="00140F3F">
      <w:pPr>
        <w:pStyle w:val="ListParagraph"/>
        <w:numPr>
          <w:ilvl w:val="0"/>
          <w:numId w:val="25"/>
        </w:numPr>
        <w:jc w:val="both"/>
      </w:pPr>
      <w:r>
        <w:t xml:space="preserve">Projekt sanacije pothodnika u iznosu od </w:t>
      </w:r>
      <w:r w:rsidR="000F6DF0">
        <w:t>2.530.000</w:t>
      </w:r>
      <w:r w:rsidR="00D838DF">
        <w:t xml:space="preserve"> eura</w:t>
      </w:r>
    </w:p>
    <w:p w14:paraId="6CC1AD61" w14:textId="2512D6EC" w:rsidR="00DB4ABF" w:rsidRDefault="00DB4ABF" w:rsidP="00140F3F">
      <w:pPr>
        <w:pStyle w:val="ListParagraph"/>
        <w:numPr>
          <w:ilvl w:val="0"/>
          <w:numId w:val="25"/>
        </w:numPr>
        <w:jc w:val="both"/>
      </w:pPr>
      <w:r>
        <w:t xml:space="preserve">Zajmovi za komunalnu infrastrukturu u iznosu od </w:t>
      </w:r>
      <w:r w:rsidR="000F6DF0">
        <w:t>3.873.600</w:t>
      </w:r>
      <w:r>
        <w:t xml:space="preserve"> eura</w:t>
      </w:r>
    </w:p>
    <w:p w14:paraId="0187BFEC" w14:textId="49D55504" w:rsidR="00DB4ABF" w:rsidRDefault="00DB4ABF" w:rsidP="00140F3F">
      <w:pPr>
        <w:pStyle w:val="ListParagraph"/>
        <w:numPr>
          <w:ilvl w:val="0"/>
          <w:numId w:val="25"/>
        </w:numPr>
        <w:jc w:val="both"/>
      </w:pPr>
      <w:r>
        <w:t xml:space="preserve">Zajmovi za sportsku infrastrukturu u iznosu od </w:t>
      </w:r>
      <w:r w:rsidR="000F6DF0">
        <w:t>1.000.000</w:t>
      </w:r>
      <w:r>
        <w:t xml:space="preserve"> eura</w:t>
      </w:r>
    </w:p>
    <w:p w14:paraId="51B50E43" w14:textId="3FBF4280" w:rsidR="000F6DF0" w:rsidRDefault="000F6DF0" w:rsidP="00140F3F">
      <w:pPr>
        <w:pStyle w:val="ListParagraph"/>
        <w:numPr>
          <w:ilvl w:val="0"/>
          <w:numId w:val="25"/>
        </w:numPr>
        <w:jc w:val="both"/>
      </w:pPr>
      <w:r>
        <w:t xml:space="preserve">Zajmovi za dodatna ulaganja na objektima javne namjene u iznosu od </w:t>
      </w:r>
      <w:r w:rsidR="00A16E68">
        <w:t>1.364.122 eura</w:t>
      </w:r>
    </w:p>
    <w:p w14:paraId="381EDAC4" w14:textId="55135D6B" w:rsidR="00A16E68" w:rsidRDefault="00A16E68" w:rsidP="00140F3F">
      <w:pPr>
        <w:pStyle w:val="ListParagraph"/>
        <w:numPr>
          <w:ilvl w:val="0"/>
          <w:numId w:val="25"/>
        </w:numPr>
        <w:jc w:val="both"/>
      </w:pPr>
      <w:r>
        <w:t>Zajmovi za projekte iz ITU mehanizma u iznosu od 55.500 eura</w:t>
      </w:r>
    </w:p>
    <w:p w14:paraId="3B064028" w14:textId="120886EF" w:rsidR="00A16E68" w:rsidRDefault="00A16E68" w:rsidP="00140F3F">
      <w:pPr>
        <w:pStyle w:val="ListParagraph"/>
        <w:numPr>
          <w:ilvl w:val="0"/>
          <w:numId w:val="25"/>
        </w:numPr>
        <w:jc w:val="both"/>
      </w:pPr>
      <w:r>
        <w:t>Krediti i zajmovi od kreditnih i ostalih financijskih institucija izvan javnog sektora u iznosu od 1.000.000 eura</w:t>
      </w:r>
    </w:p>
    <w:p w14:paraId="4A5EF75C" w14:textId="77777777" w:rsidR="00DB4ABF" w:rsidRDefault="00DB4ABF" w:rsidP="00DB4ABF">
      <w:pPr>
        <w:jc w:val="both"/>
      </w:pPr>
    </w:p>
    <w:p w14:paraId="7B709955" w14:textId="77777777" w:rsidR="00A41BF1" w:rsidRDefault="00A41BF1" w:rsidP="007613FD">
      <w:pPr>
        <w:jc w:val="both"/>
      </w:pPr>
    </w:p>
    <w:p w14:paraId="29B73D41" w14:textId="1B76FA87" w:rsidR="00A41BF1" w:rsidRPr="00DB4ABF" w:rsidRDefault="007D7D5B" w:rsidP="007613FD">
      <w:pPr>
        <w:pStyle w:val="Heading2"/>
        <w:spacing w:before="0" w:after="0"/>
        <w:rPr>
          <w:color w:val="auto"/>
          <w:szCs w:val="22"/>
        </w:rPr>
      </w:pPr>
      <w:r w:rsidRPr="00DB4ABF">
        <w:rPr>
          <w:color w:val="auto"/>
        </w:rPr>
        <w:t xml:space="preserve">PRENESENI VIŠAK PRIHODA </w:t>
      </w:r>
    </w:p>
    <w:p w14:paraId="75B5A553" w14:textId="77777777" w:rsidR="00A41BF1" w:rsidRPr="00A30D68" w:rsidRDefault="00A41BF1" w:rsidP="007613FD">
      <w:pPr>
        <w:ind w:firstLine="708"/>
        <w:jc w:val="both"/>
        <w:rPr>
          <w:color w:val="FF0000"/>
          <w:sz w:val="22"/>
          <w:szCs w:val="22"/>
        </w:rPr>
      </w:pPr>
    </w:p>
    <w:p w14:paraId="42123CC2" w14:textId="79EB592F" w:rsidR="00A41BF1" w:rsidRDefault="007D7D5B" w:rsidP="007613FD">
      <w:pPr>
        <w:jc w:val="both"/>
        <w:rPr>
          <w:shd w:val="clear" w:color="auto" w:fill="FFFFFF"/>
        </w:rPr>
      </w:pPr>
      <w:r>
        <w:t>U Prijedlogu Proračuna Grada Karlovca za 20</w:t>
      </w:r>
      <w:r w:rsidR="00456CF2">
        <w:t>2</w:t>
      </w:r>
      <w:r w:rsidR="00A16E68">
        <w:t>6</w:t>
      </w:r>
      <w:r>
        <w:t>. godinu planiran je preneseni višak prihoda iz 20</w:t>
      </w:r>
      <w:r w:rsidR="007B5229">
        <w:t>2</w:t>
      </w:r>
      <w:r w:rsidR="00A16E68">
        <w:t>5.</w:t>
      </w:r>
      <w:r>
        <w:t xml:space="preserve"> godine u iznosu od </w:t>
      </w:r>
      <w:r w:rsidR="005500D4">
        <w:t>2.</w:t>
      </w:r>
      <w:r w:rsidR="00B545C1">
        <w:t>427.782</w:t>
      </w:r>
      <w:r>
        <w:t xml:space="preserve"> </w:t>
      </w:r>
      <w:r w:rsidR="00994C7A">
        <w:t>eura</w:t>
      </w:r>
      <w:r w:rsidR="00C90A94">
        <w:t xml:space="preserve"> od čega višak proračunskih korisnika iznosi </w:t>
      </w:r>
      <w:r w:rsidR="00442A97">
        <w:t>67.000</w:t>
      </w:r>
      <w:r w:rsidR="00C90A94">
        <w:t xml:space="preserve"> </w:t>
      </w:r>
      <w:r w:rsidR="00994C7A">
        <w:t>eura</w:t>
      </w:r>
      <w:r w:rsidR="00C87F79">
        <w:t xml:space="preserve"> </w:t>
      </w:r>
      <w:r w:rsidR="00C90A94">
        <w:t>i odnosi se na prijenos namjenskih prihoda</w:t>
      </w:r>
      <w:r w:rsidR="009C0E25">
        <w:t xml:space="preserve"> za koje se procjenjuje da neće biti utrošeni do kraja godine</w:t>
      </w:r>
      <w:r w:rsidR="00414239">
        <w:t>. Preneseni viškovi Grada iznose</w:t>
      </w:r>
      <w:r w:rsidR="00C90A94">
        <w:t xml:space="preserve"> </w:t>
      </w:r>
      <w:r w:rsidR="00442A97">
        <w:t xml:space="preserve">2.360.782 </w:t>
      </w:r>
      <w:r w:rsidR="00994C7A">
        <w:t>eura</w:t>
      </w:r>
      <w:r w:rsidR="00C90A94">
        <w:t xml:space="preserve"> i odnose se na</w:t>
      </w:r>
      <w:r w:rsidR="003F7ABC">
        <w:t>jvećim dijelom na</w:t>
      </w:r>
      <w:r w:rsidR="00C90A94">
        <w:t xml:space="preserve"> sredstva namijenjena </w:t>
      </w:r>
      <w:r w:rsidR="006A3B9B">
        <w:t xml:space="preserve">izgradnji komunalne infrastrukture </w:t>
      </w:r>
      <w:r w:rsidR="00807E90">
        <w:rPr>
          <w:shd w:val="clear" w:color="auto" w:fill="FFFFFF"/>
        </w:rPr>
        <w:t xml:space="preserve">u sklopu programa Građenja komunalne infrastrukture </w:t>
      </w:r>
      <w:r w:rsidR="00B150EF">
        <w:rPr>
          <w:shd w:val="clear" w:color="auto" w:fill="FFFFFF"/>
        </w:rPr>
        <w:t>te na sredstva namijenjena</w:t>
      </w:r>
      <w:r w:rsidR="0051352F">
        <w:rPr>
          <w:shd w:val="clear" w:color="auto" w:fill="FFFFFF"/>
        </w:rPr>
        <w:t xml:space="preserve"> </w:t>
      </w:r>
      <w:r w:rsidR="002053B1">
        <w:rPr>
          <w:shd w:val="clear" w:color="auto" w:fill="FFFFFF"/>
        </w:rPr>
        <w:t>upravljanju objektima javne namjene</w:t>
      </w:r>
      <w:r w:rsidR="000B1959">
        <w:rPr>
          <w:shd w:val="clear" w:color="auto" w:fill="FFFFFF"/>
        </w:rPr>
        <w:t xml:space="preserve"> (NK Ilovac i Vila Anzić)</w:t>
      </w:r>
      <w:r w:rsidR="00A622E3">
        <w:rPr>
          <w:shd w:val="clear" w:color="auto" w:fill="FFFFFF"/>
        </w:rPr>
        <w:t xml:space="preserve"> </w:t>
      </w:r>
      <w:r w:rsidR="001F2FA8">
        <w:rPr>
          <w:shd w:val="clear" w:color="auto" w:fill="FFFFFF"/>
        </w:rPr>
        <w:t>i</w:t>
      </w:r>
      <w:r w:rsidR="000B1959">
        <w:rPr>
          <w:shd w:val="clear" w:color="auto" w:fill="FFFFFF"/>
        </w:rPr>
        <w:t xml:space="preserve"> </w:t>
      </w:r>
      <w:r w:rsidR="00A622E3">
        <w:rPr>
          <w:shd w:val="clear" w:color="auto" w:fill="FFFFFF"/>
        </w:rPr>
        <w:t xml:space="preserve">projektu izgradnje </w:t>
      </w:r>
      <w:r w:rsidR="00E97A67">
        <w:rPr>
          <w:shd w:val="clear" w:color="auto" w:fill="FFFFFF"/>
        </w:rPr>
        <w:t>doma za starije i nemoćne</w:t>
      </w:r>
      <w:r w:rsidR="00A622E3">
        <w:rPr>
          <w:shd w:val="clear" w:color="auto" w:fill="FFFFFF"/>
        </w:rPr>
        <w:t xml:space="preserve"> Lušči</w:t>
      </w:r>
      <w:r w:rsidR="00E97A67">
        <w:rPr>
          <w:shd w:val="clear" w:color="auto" w:fill="FFFFFF"/>
        </w:rPr>
        <w:t xml:space="preserve">ć. </w:t>
      </w:r>
    </w:p>
    <w:p w14:paraId="587210C0" w14:textId="77777777" w:rsidR="00C5594E" w:rsidRDefault="00C5594E" w:rsidP="007613FD">
      <w:pPr>
        <w:jc w:val="both"/>
        <w:rPr>
          <w:shd w:val="clear" w:color="auto" w:fill="FFFFFF"/>
        </w:rPr>
      </w:pPr>
    </w:p>
    <w:p w14:paraId="3E29864E" w14:textId="77777777" w:rsidR="00C5594E" w:rsidRDefault="00C5594E" w:rsidP="007613FD">
      <w:pPr>
        <w:jc w:val="both"/>
        <w:rPr>
          <w:shd w:val="clear" w:color="auto" w:fill="FFFFFF"/>
        </w:rPr>
      </w:pPr>
    </w:p>
    <w:p w14:paraId="05E58056" w14:textId="77777777" w:rsidR="00C5594E" w:rsidRDefault="00C5594E" w:rsidP="007613FD">
      <w:pPr>
        <w:jc w:val="both"/>
        <w:rPr>
          <w:shd w:val="clear" w:color="auto" w:fill="FFFFFF"/>
        </w:rPr>
      </w:pPr>
    </w:p>
    <w:p w14:paraId="5177965C" w14:textId="77777777" w:rsidR="00C5594E" w:rsidRDefault="00C5594E" w:rsidP="007613FD">
      <w:pPr>
        <w:jc w:val="both"/>
        <w:rPr>
          <w:shd w:val="clear" w:color="auto" w:fill="FFFFFF"/>
        </w:rPr>
      </w:pPr>
    </w:p>
    <w:p w14:paraId="4D4F0938" w14:textId="0EB69AF6" w:rsidR="00A41BF1" w:rsidRPr="002B2E51" w:rsidRDefault="007D7D5B" w:rsidP="007613FD">
      <w:r w:rsidRPr="002B2E51">
        <w:rPr>
          <w:b/>
        </w:rPr>
        <w:lastRenderedPageBreak/>
        <w:t xml:space="preserve">Tablica </w:t>
      </w:r>
      <w:r w:rsidR="00DC5786">
        <w:rPr>
          <w:b/>
        </w:rPr>
        <w:t>3</w:t>
      </w:r>
      <w:r w:rsidRPr="002B2E51">
        <w:rPr>
          <w:b/>
        </w:rPr>
        <w:t>. Prikaz planiranih prihoda i primitaka za razdoblje 20</w:t>
      </w:r>
      <w:r w:rsidR="0012471D" w:rsidRPr="002B2E51">
        <w:rPr>
          <w:b/>
        </w:rPr>
        <w:t>2</w:t>
      </w:r>
      <w:r w:rsidR="006F22DF">
        <w:rPr>
          <w:b/>
        </w:rPr>
        <w:t>5</w:t>
      </w:r>
      <w:r w:rsidRPr="002B2E51">
        <w:rPr>
          <w:b/>
        </w:rPr>
        <w:t>.-202</w:t>
      </w:r>
      <w:r w:rsidR="006F22DF">
        <w:rPr>
          <w:b/>
        </w:rPr>
        <w:t>8.</w:t>
      </w:r>
      <w:r w:rsidRPr="002B2E51">
        <w:rPr>
          <w:b/>
        </w:rPr>
        <w:t xml:space="preserve"> prema osnovnim vrstama </w:t>
      </w:r>
    </w:p>
    <w:p w14:paraId="744F85C2" w14:textId="77777777" w:rsidR="000A75B0" w:rsidRDefault="000A75B0" w:rsidP="007613FD">
      <w:pPr>
        <w:rPr>
          <w:noProof/>
        </w:rPr>
      </w:pPr>
    </w:p>
    <w:p w14:paraId="7BD58F48" w14:textId="71CDD187" w:rsidR="000A75B0" w:rsidRDefault="009E7316" w:rsidP="007613FD">
      <w:pPr>
        <w:rPr>
          <w:noProof/>
        </w:rPr>
      </w:pPr>
      <w:r w:rsidRPr="009E7316">
        <w:rPr>
          <w:noProof/>
        </w:rPr>
        <w:drawing>
          <wp:inline distT="0" distB="0" distL="0" distR="0" wp14:anchorId="1A18DDEC" wp14:editId="6BB9FAD9">
            <wp:extent cx="5759450" cy="3544866"/>
            <wp:effectExtent l="0" t="0" r="0" b="0"/>
            <wp:docPr id="10019319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6837" cy="3549412"/>
                    </a:xfrm>
                    <a:prstGeom prst="rect">
                      <a:avLst/>
                    </a:prstGeom>
                    <a:noFill/>
                    <a:ln>
                      <a:noFill/>
                    </a:ln>
                  </pic:spPr>
                </pic:pic>
              </a:graphicData>
            </a:graphic>
          </wp:inline>
        </w:drawing>
      </w:r>
    </w:p>
    <w:p w14:paraId="0EED3BC3" w14:textId="77777777" w:rsidR="000A75B0" w:rsidRDefault="000A75B0" w:rsidP="007613FD">
      <w:pPr>
        <w:rPr>
          <w:noProof/>
        </w:rPr>
      </w:pPr>
    </w:p>
    <w:p w14:paraId="17E5794B" w14:textId="77777777" w:rsidR="000A75B0" w:rsidRDefault="000A75B0" w:rsidP="007613FD"/>
    <w:p w14:paraId="5B598344" w14:textId="77777777" w:rsidR="00A41BF1" w:rsidRDefault="00A41BF1" w:rsidP="007613FD"/>
    <w:p w14:paraId="140D9D0D" w14:textId="5FFB984A" w:rsidR="00A41BF1" w:rsidRPr="003748AA" w:rsidRDefault="007D7D5B" w:rsidP="007613FD">
      <w:pPr>
        <w:pStyle w:val="Heading1"/>
        <w:spacing w:before="0" w:after="0"/>
      </w:pPr>
      <w:r w:rsidRPr="003748AA">
        <w:t>RASHODI I IZDACI PRORAČUNA</w:t>
      </w:r>
    </w:p>
    <w:p w14:paraId="694EAAED" w14:textId="77777777" w:rsidR="00A41BF1" w:rsidRDefault="00A41BF1" w:rsidP="007613FD">
      <w:pPr>
        <w:ind w:left="360"/>
        <w:jc w:val="both"/>
        <w:rPr>
          <w:u w:val="single"/>
        </w:rPr>
      </w:pPr>
    </w:p>
    <w:p w14:paraId="0A003093" w14:textId="21CF38E1" w:rsidR="00A41BF1" w:rsidRDefault="007D7D5B" w:rsidP="007613FD">
      <w:pPr>
        <w:ind w:firstLine="708"/>
        <w:jc w:val="both"/>
      </w:pPr>
      <w:r>
        <w:t>Ukupno planirani rashodi i izdaci koji se predlažu u Prijedlogu Proračuna Grada Karlovca za 20</w:t>
      </w:r>
      <w:r w:rsidR="00C90A94">
        <w:t>2</w:t>
      </w:r>
      <w:r w:rsidR="00295CEE">
        <w:t>6</w:t>
      </w:r>
      <w:r>
        <w:t>. godinu iznose</w:t>
      </w:r>
      <w:r w:rsidR="00953AF7">
        <w:t xml:space="preserve"> </w:t>
      </w:r>
      <w:r w:rsidR="006725C7">
        <w:t xml:space="preserve">145.121.972 </w:t>
      </w:r>
      <w:r w:rsidR="00994C7A">
        <w:t>eura</w:t>
      </w:r>
      <w:r>
        <w:t xml:space="preserve">, te su kao i </w:t>
      </w:r>
      <w:r w:rsidRPr="002167E6">
        <w:t xml:space="preserve">prihodi veći za </w:t>
      </w:r>
      <w:r w:rsidR="006725C7">
        <w:t>0,8</w:t>
      </w:r>
      <w:r w:rsidRPr="002167E6">
        <w:t xml:space="preserve"> mil. </w:t>
      </w:r>
      <w:r w:rsidR="00994C7A" w:rsidRPr="002167E6">
        <w:t>eura</w:t>
      </w:r>
      <w:r w:rsidRPr="002167E6">
        <w:t xml:space="preserve"> u odnosu na rashode i izdatke </w:t>
      </w:r>
      <w:r w:rsidR="003B0F7B" w:rsidRPr="002167E6">
        <w:t xml:space="preserve">planirane </w:t>
      </w:r>
      <w:r w:rsidR="00066623">
        <w:t>Tekućim planom Proračuna</w:t>
      </w:r>
      <w:r w:rsidRPr="002167E6">
        <w:t xml:space="preserve"> Grada Karlovca za 20</w:t>
      </w:r>
      <w:r w:rsidR="00A66A16" w:rsidRPr="002167E6">
        <w:t>2</w:t>
      </w:r>
      <w:r w:rsidR="006725C7">
        <w:t>5</w:t>
      </w:r>
      <w:r w:rsidRPr="002167E6">
        <w:t>. godinu. U 202</w:t>
      </w:r>
      <w:r w:rsidR="006725C7">
        <w:t>7</w:t>
      </w:r>
      <w:r w:rsidRPr="002167E6">
        <w:t xml:space="preserve">. godini predlažu se ukupni rashodi u iznosu od </w:t>
      </w:r>
      <w:r w:rsidR="008F41F6">
        <w:t>102.712.</w:t>
      </w:r>
      <w:r w:rsidR="00426300">
        <w:t>118</w:t>
      </w:r>
      <w:r w:rsidR="009E4B31" w:rsidRPr="009E4B31">
        <w:t xml:space="preserve"> </w:t>
      </w:r>
      <w:r w:rsidR="00994C7A">
        <w:t>eura</w:t>
      </w:r>
      <w:r w:rsidR="00EA6614">
        <w:t>, a</w:t>
      </w:r>
      <w:r>
        <w:t xml:space="preserve"> u 202</w:t>
      </w:r>
      <w:r w:rsidR="008F41F6">
        <w:t>8</w:t>
      </w:r>
      <w:r>
        <w:t xml:space="preserve">. godini u iznosu od </w:t>
      </w:r>
      <w:r w:rsidR="008F41F6">
        <w:t>88.594.759</w:t>
      </w:r>
      <w:r w:rsidR="009E4B31" w:rsidRPr="009E4B31">
        <w:t xml:space="preserve"> </w:t>
      </w:r>
      <w:r w:rsidR="00994C7A">
        <w:t>eura</w:t>
      </w:r>
      <w:r>
        <w:t>.</w:t>
      </w:r>
    </w:p>
    <w:p w14:paraId="41B69F62" w14:textId="430C02AB" w:rsidR="00650228" w:rsidRDefault="007D7D5B" w:rsidP="00F267AC">
      <w:pPr>
        <w:ind w:firstLine="708"/>
        <w:jc w:val="both"/>
      </w:pPr>
      <w:r>
        <w:t>Rashodi poslovanja planirani su u 20</w:t>
      </w:r>
      <w:r w:rsidR="00C90A94">
        <w:t>2</w:t>
      </w:r>
      <w:r w:rsidR="00570E23">
        <w:t>6</w:t>
      </w:r>
      <w:r>
        <w:t xml:space="preserve">. godini u iznosu od </w:t>
      </w:r>
      <w:r w:rsidR="00570E23">
        <w:t>75</w:t>
      </w:r>
      <w:r w:rsidR="007B045E">
        <w:t>.799.111</w:t>
      </w:r>
      <w:r w:rsidR="00C90A94">
        <w:t xml:space="preserve"> </w:t>
      </w:r>
      <w:r w:rsidR="00994C7A">
        <w:t>eura</w:t>
      </w:r>
      <w:r>
        <w:t xml:space="preserve"> i u ukupnim rashodima i izdacima sudjeluju s </w:t>
      </w:r>
      <w:r w:rsidR="007B045E">
        <w:t>52,23</w:t>
      </w:r>
      <w:r>
        <w:t xml:space="preserve">%, rashodi za nabavu nefinancijske imovine planirani su u iznosu od </w:t>
      </w:r>
      <w:r w:rsidR="007B045E">
        <w:t>66.192.861</w:t>
      </w:r>
      <w:r>
        <w:t xml:space="preserve"> </w:t>
      </w:r>
      <w:r w:rsidR="00994C7A">
        <w:t>eura</w:t>
      </w:r>
      <w:r>
        <w:t xml:space="preserve"> i u ukupnim rashodima sudjeluju s </w:t>
      </w:r>
      <w:r w:rsidR="009E4B31">
        <w:t>4</w:t>
      </w:r>
      <w:r w:rsidR="007B045E">
        <w:t>5,61</w:t>
      </w:r>
      <w:r>
        <w:t xml:space="preserve">% dok su izdaci za financijsku imovinu i otplatu zajmova planirani u iznosu od </w:t>
      </w:r>
      <w:r w:rsidR="00F267AC">
        <w:t>3.130.000</w:t>
      </w:r>
      <w:r>
        <w:t xml:space="preserve">  </w:t>
      </w:r>
      <w:r w:rsidR="00994C7A">
        <w:t>eura</w:t>
      </w:r>
      <w:r>
        <w:t xml:space="preserve"> s udjelom od </w:t>
      </w:r>
      <w:r w:rsidR="00F267AC">
        <w:t>2,16</w:t>
      </w:r>
      <w:r>
        <w:t>% u ukupnim rashodima.</w:t>
      </w:r>
      <w:r w:rsidR="00EA6C34">
        <w:t xml:space="preserve"> </w:t>
      </w:r>
      <w:r>
        <w:t xml:space="preserve">U nastavu </w:t>
      </w:r>
      <w:r w:rsidR="00EA6C34">
        <w:t xml:space="preserve">je </w:t>
      </w:r>
      <w:r>
        <w:t>dan pregled osnovnih kategorija rashoda iskazanih po ekonomskoj klasifikaciji</w:t>
      </w:r>
      <w:r w:rsidR="00F267AC">
        <w:t>:</w:t>
      </w:r>
    </w:p>
    <w:p w14:paraId="228BFF0B" w14:textId="77777777" w:rsidR="002177C2" w:rsidRDefault="002177C2" w:rsidP="00F267AC">
      <w:pPr>
        <w:ind w:firstLine="708"/>
        <w:jc w:val="both"/>
      </w:pPr>
    </w:p>
    <w:p w14:paraId="50DE2FE8" w14:textId="77777777" w:rsidR="002177C2" w:rsidRDefault="002177C2" w:rsidP="00F267AC">
      <w:pPr>
        <w:ind w:firstLine="708"/>
        <w:jc w:val="both"/>
      </w:pPr>
    </w:p>
    <w:p w14:paraId="26FD2CA8" w14:textId="77777777" w:rsidR="002177C2" w:rsidRDefault="002177C2" w:rsidP="00F267AC">
      <w:pPr>
        <w:ind w:firstLine="708"/>
        <w:jc w:val="both"/>
      </w:pPr>
    </w:p>
    <w:p w14:paraId="752C0D71" w14:textId="77777777" w:rsidR="002177C2" w:rsidRDefault="002177C2" w:rsidP="00F267AC">
      <w:pPr>
        <w:ind w:firstLine="708"/>
        <w:jc w:val="both"/>
      </w:pPr>
    </w:p>
    <w:p w14:paraId="1E045E59" w14:textId="77777777" w:rsidR="002177C2" w:rsidRDefault="002177C2" w:rsidP="00F267AC">
      <w:pPr>
        <w:ind w:firstLine="708"/>
        <w:jc w:val="both"/>
      </w:pPr>
    </w:p>
    <w:p w14:paraId="3D9FCBD0" w14:textId="77777777" w:rsidR="002177C2" w:rsidRDefault="002177C2" w:rsidP="00F267AC">
      <w:pPr>
        <w:ind w:firstLine="708"/>
        <w:jc w:val="both"/>
      </w:pPr>
    </w:p>
    <w:p w14:paraId="50E02F9A" w14:textId="77777777" w:rsidR="002177C2" w:rsidRDefault="002177C2" w:rsidP="00F267AC">
      <w:pPr>
        <w:ind w:firstLine="708"/>
        <w:jc w:val="both"/>
      </w:pPr>
    </w:p>
    <w:p w14:paraId="602C500B" w14:textId="77777777" w:rsidR="002177C2" w:rsidRDefault="002177C2" w:rsidP="00F267AC">
      <w:pPr>
        <w:ind w:firstLine="708"/>
        <w:jc w:val="both"/>
      </w:pPr>
    </w:p>
    <w:p w14:paraId="02BDD88B" w14:textId="77777777" w:rsidR="002177C2" w:rsidRDefault="002177C2" w:rsidP="00F267AC">
      <w:pPr>
        <w:ind w:firstLine="708"/>
        <w:jc w:val="both"/>
      </w:pPr>
    </w:p>
    <w:p w14:paraId="68F0999E" w14:textId="77777777" w:rsidR="002177C2" w:rsidRDefault="002177C2" w:rsidP="00F267AC">
      <w:pPr>
        <w:ind w:firstLine="708"/>
        <w:jc w:val="both"/>
      </w:pPr>
    </w:p>
    <w:p w14:paraId="162A1DCF" w14:textId="77777777" w:rsidR="002177C2" w:rsidRDefault="002177C2" w:rsidP="00F267AC">
      <w:pPr>
        <w:ind w:firstLine="708"/>
        <w:jc w:val="both"/>
      </w:pPr>
    </w:p>
    <w:p w14:paraId="1B9B3B73" w14:textId="77777777" w:rsidR="002177C2" w:rsidRPr="00F267AC" w:rsidRDefault="002177C2" w:rsidP="00F267AC">
      <w:pPr>
        <w:ind w:firstLine="708"/>
        <w:jc w:val="both"/>
      </w:pPr>
    </w:p>
    <w:p w14:paraId="0382B7F5" w14:textId="77777777" w:rsidR="00650228" w:rsidRDefault="00650228" w:rsidP="007613FD">
      <w:pPr>
        <w:jc w:val="both"/>
        <w:rPr>
          <w:b/>
          <w:sz w:val="22"/>
          <w:szCs w:val="22"/>
        </w:rPr>
      </w:pPr>
    </w:p>
    <w:p w14:paraId="0FDC4438" w14:textId="6C04EA61" w:rsidR="00A41BF1" w:rsidRDefault="007D7D5B" w:rsidP="007613FD">
      <w:pPr>
        <w:jc w:val="both"/>
        <w:rPr>
          <w:b/>
          <w:sz w:val="22"/>
          <w:szCs w:val="22"/>
        </w:rPr>
      </w:pPr>
      <w:r w:rsidRPr="00B85D67">
        <w:rPr>
          <w:b/>
          <w:sz w:val="22"/>
          <w:szCs w:val="22"/>
        </w:rPr>
        <w:lastRenderedPageBreak/>
        <w:t xml:space="preserve">Tablica </w:t>
      </w:r>
      <w:r w:rsidR="00DC5786">
        <w:rPr>
          <w:b/>
          <w:sz w:val="22"/>
          <w:szCs w:val="22"/>
        </w:rPr>
        <w:t>4</w:t>
      </w:r>
      <w:r w:rsidRPr="00B85D67">
        <w:rPr>
          <w:b/>
          <w:sz w:val="22"/>
          <w:szCs w:val="22"/>
        </w:rPr>
        <w:t>. Prikaz prijedloga planiranih rashoda/izdataka za 202</w:t>
      </w:r>
      <w:r w:rsidR="00F267AC">
        <w:rPr>
          <w:b/>
          <w:sz w:val="22"/>
          <w:szCs w:val="22"/>
        </w:rPr>
        <w:t>6</w:t>
      </w:r>
      <w:r w:rsidRPr="00B85D67">
        <w:rPr>
          <w:b/>
          <w:sz w:val="22"/>
          <w:szCs w:val="22"/>
        </w:rPr>
        <w:t>. godinu</w:t>
      </w:r>
      <w:r>
        <w:rPr>
          <w:b/>
          <w:sz w:val="22"/>
          <w:szCs w:val="22"/>
        </w:rPr>
        <w:t xml:space="preserve"> </w:t>
      </w:r>
    </w:p>
    <w:p w14:paraId="446FCA5E" w14:textId="77777777" w:rsidR="00EA6C34" w:rsidRDefault="00EA6C34" w:rsidP="007613FD">
      <w:pPr>
        <w:jc w:val="both"/>
        <w:rPr>
          <w:b/>
          <w:sz w:val="22"/>
          <w:szCs w:val="22"/>
        </w:rPr>
      </w:pPr>
    </w:p>
    <w:p w14:paraId="59E8E9E2" w14:textId="70268BFE" w:rsidR="008E15CA" w:rsidRDefault="007E1215" w:rsidP="007613FD">
      <w:pPr>
        <w:jc w:val="both"/>
        <w:rPr>
          <w:b/>
          <w:sz w:val="22"/>
          <w:szCs w:val="22"/>
        </w:rPr>
      </w:pPr>
      <w:r w:rsidRPr="007E1215">
        <w:rPr>
          <w:noProof/>
        </w:rPr>
        <w:drawing>
          <wp:inline distT="0" distB="0" distL="0" distR="0" wp14:anchorId="5E35EF10" wp14:editId="2E8EEEA3">
            <wp:extent cx="5759450" cy="3484245"/>
            <wp:effectExtent l="0" t="0" r="0" b="1905"/>
            <wp:docPr id="50020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484245"/>
                    </a:xfrm>
                    <a:prstGeom prst="rect">
                      <a:avLst/>
                    </a:prstGeom>
                    <a:noFill/>
                    <a:ln>
                      <a:noFill/>
                    </a:ln>
                  </pic:spPr>
                </pic:pic>
              </a:graphicData>
            </a:graphic>
          </wp:inline>
        </w:drawing>
      </w:r>
    </w:p>
    <w:p w14:paraId="042E5526" w14:textId="77777777" w:rsidR="003767C7" w:rsidRDefault="003767C7" w:rsidP="007613FD">
      <w:pPr>
        <w:jc w:val="both"/>
      </w:pPr>
      <w:bookmarkStart w:id="0" w:name="gjdgxs" w:colFirst="0" w:colLast="0"/>
      <w:bookmarkEnd w:id="0"/>
    </w:p>
    <w:p w14:paraId="4B8C17F6" w14:textId="0085587E" w:rsidR="00A41BF1" w:rsidRDefault="007D7D5B" w:rsidP="007613FD">
      <w:pPr>
        <w:pStyle w:val="Heading2"/>
        <w:spacing w:before="0" w:after="0"/>
      </w:pPr>
      <w:r>
        <w:t>RASHODI POSLOVANJA</w:t>
      </w:r>
    </w:p>
    <w:p w14:paraId="5880064B" w14:textId="77777777" w:rsidR="00A41BF1" w:rsidRDefault="00A41BF1" w:rsidP="007613FD">
      <w:pPr>
        <w:jc w:val="both"/>
        <w:rPr>
          <w:sz w:val="22"/>
          <w:szCs w:val="22"/>
        </w:rPr>
      </w:pPr>
    </w:p>
    <w:p w14:paraId="00A334E0" w14:textId="144F542D" w:rsidR="00A41BF1" w:rsidRDefault="007D7D5B" w:rsidP="00955888">
      <w:pPr>
        <w:ind w:firstLine="708"/>
        <w:jc w:val="both"/>
      </w:pPr>
      <w:r>
        <w:t>Rashodi poslovanja planirani su u 20</w:t>
      </w:r>
      <w:r w:rsidR="00D2710F">
        <w:t>2</w:t>
      </w:r>
      <w:r w:rsidR="00754251">
        <w:t>6</w:t>
      </w:r>
      <w:r>
        <w:t xml:space="preserve">. godini u ukupnom iznosu od </w:t>
      </w:r>
      <w:r w:rsidR="00754251">
        <w:t>75.799.111</w:t>
      </w:r>
      <w:r w:rsidR="00D53DD5">
        <w:t xml:space="preserve"> </w:t>
      </w:r>
      <w:r w:rsidR="00994C7A">
        <w:t>eura</w:t>
      </w:r>
      <w:r>
        <w:t xml:space="preserve"> </w:t>
      </w:r>
      <w:r w:rsidRPr="002167E6">
        <w:t xml:space="preserve">što je za </w:t>
      </w:r>
      <w:r w:rsidR="00754251">
        <w:t>345.393</w:t>
      </w:r>
      <w:r w:rsidRPr="002167E6">
        <w:t xml:space="preserve"> </w:t>
      </w:r>
      <w:r w:rsidR="00994C7A" w:rsidRPr="002167E6">
        <w:t>eura</w:t>
      </w:r>
      <w:r w:rsidRPr="002167E6">
        <w:t xml:space="preserve"> </w:t>
      </w:r>
      <w:r w:rsidR="003E310A" w:rsidRPr="002167E6">
        <w:t>više</w:t>
      </w:r>
      <w:r w:rsidRPr="002167E6">
        <w:t xml:space="preserve"> u odnosu na planiran</w:t>
      </w:r>
      <w:r w:rsidR="00744A3E" w:rsidRPr="002167E6">
        <w:t xml:space="preserve">o </w:t>
      </w:r>
      <w:r w:rsidR="00D53DD5">
        <w:t>Tekućim planom</w:t>
      </w:r>
      <w:r w:rsidRPr="002167E6">
        <w:t xml:space="preserve"> </w:t>
      </w:r>
      <w:r w:rsidR="00D53DD5">
        <w:t>P</w:t>
      </w:r>
      <w:r w:rsidRPr="002167E6">
        <w:t>roračuna Grada Karlovca za 20</w:t>
      </w:r>
      <w:r w:rsidR="00DD5320" w:rsidRPr="002167E6">
        <w:t>2</w:t>
      </w:r>
      <w:r w:rsidR="00754251">
        <w:t>5</w:t>
      </w:r>
      <w:r w:rsidRPr="002167E6">
        <w:t>. godinu. U</w:t>
      </w:r>
      <w:r>
        <w:t xml:space="preserve"> ukupnim rashodima i izdacima za 20</w:t>
      </w:r>
      <w:r w:rsidR="00D2710F">
        <w:t>2</w:t>
      </w:r>
      <w:r w:rsidR="00754251">
        <w:t>6</w:t>
      </w:r>
      <w:r>
        <w:t xml:space="preserve">. godinu sudjeluju s </w:t>
      </w:r>
      <w:r w:rsidR="00754251">
        <w:t>52,23</w:t>
      </w:r>
      <w:r>
        <w:t>%</w:t>
      </w:r>
      <w:r w:rsidR="00163478">
        <w:t>.</w:t>
      </w:r>
      <w:r w:rsidR="00955888">
        <w:t xml:space="preserve"> </w:t>
      </w:r>
      <w:r>
        <w:t>Predloženi rashodi poslovanj</w:t>
      </w:r>
      <w:r w:rsidR="002E5F03">
        <w:t>a</w:t>
      </w:r>
      <w:r>
        <w:t xml:space="preserve"> planirani su po skupinama rashoda i izdataka ekonomske klasifikacije kako slijedi:</w:t>
      </w:r>
    </w:p>
    <w:p w14:paraId="27484962" w14:textId="77777777" w:rsidR="003767C7" w:rsidRDefault="003767C7" w:rsidP="007613FD">
      <w:pPr>
        <w:jc w:val="both"/>
      </w:pPr>
    </w:p>
    <w:p w14:paraId="2370BB4D" w14:textId="2409CE9E" w:rsidR="00A41BF1" w:rsidRDefault="007D7D5B" w:rsidP="007613FD">
      <w:pPr>
        <w:pStyle w:val="Heading3"/>
        <w:spacing w:before="0" w:after="0"/>
      </w:pPr>
      <w:r>
        <w:t>RASHODI ZA ZAPOSLENE</w:t>
      </w:r>
    </w:p>
    <w:p w14:paraId="36CE3973" w14:textId="77777777" w:rsidR="00A41BF1" w:rsidRDefault="00A41BF1" w:rsidP="007613FD">
      <w:pPr>
        <w:jc w:val="both"/>
      </w:pPr>
    </w:p>
    <w:p w14:paraId="4FCD692C" w14:textId="3ACC3F66" w:rsidR="00D26632" w:rsidRPr="002627E5" w:rsidRDefault="007D7D5B" w:rsidP="00463B49">
      <w:pPr>
        <w:ind w:firstLine="708"/>
        <w:jc w:val="both"/>
        <w:rPr>
          <w:color w:val="FF0000"/>
        </w:rPr>
      </w:pPr>
      <w:r>
        <w:rPr>
          <w:b/>
        </w:rPr>
        <w:t xml:space="preserve">Rashodi za zaposlene </w:t>
      </w:r>
      <w:r>
        <w:t>(plaće, ostali rashodi za zaposlene</w:t>
      </w:r>
      <w:r w:rsidR="007437FA">
        <w:t xml:space="preserve"> te</w:t>
      </w:r>
      <w:r>
        <w:t xml:space="preserve"> doprinosi na plaće</w:t>
      </w:r>
      <w:r w:rsidR="007437FA">
        <w:t>)</w:t>
      </w:r>
      <w:r>
        <w:t xml:space="preserve"> koji se odnose ukupno na djelatnike Gradske uprave i proračunske korisnike, planirani su u iznosu od </w:t>
      </w:r>
      <w:r w:rsidR="00317B5E">
        <w:t>40.458.297</w:t>
      </w:r>
      <w:r>
        <w:t xml:space="preserve"> </w:t>
      </w:r>
      <w:r w:rsidR="00994C7A">
        <w:t>eura</w:t>
      </w:r>
      <w:r>
        <w:t xml:space="preserve">, što </w:t>
      </w:r>
      <w:r w:rsidRPr="002167E6">
        <w:t xml:space="preserve">je za </w:t>
      </w:r>
      <w:r w:rsidR="0007026A">
        <w:t>173.309</w:t>
      </w:r>
      <w:r w:rsidRPr="002167E6">
        <w:t xml:space="preserve"> </w:t>
      </w:r>
      <w:r w:rsidR="00994C7A" w:rsidRPr="002167E6">
        <w:t>eura</w:t>
      </w:r>
      <w:r w:rsidRPr="002167E6">
        <w:t xml:space="preserve"> </w:t>
      </w:r>
      <w:r w:rsidR="00F21F6D" w:rsidRPr="002167E6">
        <w:t xml:space="preserve">više </w:t>
      </w:r>
      <w:r w:rsidRPr="002167E6">
        <w:t xml:space="preserve">u odnosu na </w:t>
      </w:r>
      <w:r w:rsidR="00901BCB">
        <w:t>Tekući plan</w:t>
      </w:r>
      <w:r w:rsidRPr="002167E6">
        <w:t xml:space="preserve"> Proračuna Grada Karlovca za 20</w:t>
      </w:r>
      <w:r w:rsidR="000F02F6" w:rsidRPr="002167E6">
        <w:t>2</w:t>
      </w:r>
      <w:r w:rsidR="0007026A">
        <w:t>5</w:t>
      </w:r>
      <w:r w:rsidRPr="002167E6">
        <w:t>. godinu. Planirani iznos rashoda za zaposlene u strukturi</w:t>
      </w:r>
      <w:r>
        <w:t xml:space="preserve"> ukupnih proračunskih rashoda čini </w:t>
      </w:r>
      <w:r w:rsidR="00C001BA">
        <w:t>27</w:t>
      </w:r>
      <w:r w:rsidR="000768E7">
        <w:t>,</w:t>
      </w:r>
      <w:r w:rsidR="0007026A">
        <w:t>88</w:t>
      </w:r>
      <w:r>
        <w:t>%</w:t>
      </w:r>
      <w:r w:rsidR="00FD4B06">
        <w:t>, od čega</w:t>
      </w:r>
      <w:r>
        <w:t xml:space="preserve"> su planirani </w:t>
      </w:r>
      <w:r w:rsidRPr="00907100">
        <w:t xml:space="preserve">rashodi za zaposlene u Gradskoj upravi </w:t>
      </w:r>
      <w:r w:rsidR="00813B05">
        <w:t>5,7</w:t>
      </w:r>
      <w:r w:rsidR="00163478" w:rsidRPr="00F40813">
        <w:t xml:space="preserve"> </w:t>
      </w:r>
      <w:r w:rsidRPr="00F40813">
        <w:t>mil.</w:t>
      </w:r>
      <w:r w:rsidR="0044611D">
        <w:t xml:space="preserve"> </w:t>
      </w:r>
      <w:r w:rsidR="00994C7A">
        <w:t>eura</w:t>
      </w:r>
      <w:r w:rsidR="00FD4B06">
        <w:t>.</w:t>
      </w:r>
      <w:r w:rsidR="00F40813" w:rsidRPr="00F40813">
        <w:t xml:space="preserve"> </w:t>
      </w:r>
      <w:r w:rsidRPr="002167E6">
        <w:t>Plan rashoda za zaposlene u Gradskoj upravi odnosi se na plaće (bruto) u</w:t>
      </w:r>
      <w:r>
        <w:t xml:space="preserve"> iznosu od </w:t>
      </w:r>
      <w:r w:rsidR="00D677F1">
        <w:t>4,5</w:t>
      </w:r>
      <w:r w:rsidR="000F1BA9">
        <w:t xml:space="preserve"> </w:t>
      </w:r>
      <w:r w:rsidRPr="003A720B">
        <w:t xml:space="preserve">mil. </w:t>
      </w:r>
      <w:r w:rsidR="00994C7A">
        <w:t>eura</w:t>
      </w:r>
      <w:r w:rsidRPr="003A720B">
        <w:t xml:space="preserve">, ostali rashodi za zaposlene planirani su u iznosu od </w:t>
      </w:r>
      <w:r w:rsidR="003F0AF7">
        <w:t>440.000</w:t>
      </w:r>
      <w:r w:rsidRPr="003A720B">
        <w:t xml:space="preserve"> </w:t>
      </w:r>
      <w:r w:rsidR="00994C7A">
        <w:t>eura</w:t>
      </w:r>
      <w:r w:rsidRPr="003A720B">
        <w:t xml:space="preserve"> dok su</w:t>
      </w:r>
      <w:r>
        <w:t xml:space="preserve"> doprinosi na plaću planirani u iznosu </w:t>
      </w:r>
      <w:r w:rsidRPr="003A720B">
        <w:t xml:space="preserve">od </w:t>
      </w:r>
      <w:r w:rsidR="00B56AA0">
        <w:t>710.000</w:t>
      </w:r>
      <w:r w:rsidR="000B7717" w:rsidRPr="003A720B">
        <w:t xml:space="preserve"> </w:t>
      </w:r>
      <w:r w:rsidR="00994C7A">
        <w:t>eura</w:t>
      </w:r>
      <w:r w:rsidR="00D51850">
        <w:t xml:space="preserve"> </w:t>
      </w:r>
      <w:r w:rsidR="00D51850" w:rsidRPr="002627E5">
        <w:t xml:space="preserve">i čine </w:t>
      </w:r>
      <w:r w:rsidR="00D51850" w:rsidRPr="00E95612">
        <w:t xml:space="preserve">oko </w:t>
      </w:r>
      <w:r w:rsidR="00890206">
        <w:t>13,68</w:t>
      </w:r>
      <w:r w:rsidR="00D51850" w:rsidRPr="00E95612">
        <w:t>% izvornih prihoda proračuna</w:t>
      </w:r>
      <w:r w:rsidRPr="00E95612">
        <w:t>.</w:t>
      </w:r>
      <w:r w:rsidR="003A720B" w:rsidRPr="00E95612">
        <w:t xml:space="preserve"> </w:t>
      </w:r>
    </w:p>
    <w:p w14:paraId="2CEE30CE" w14:textId="77777777" w:rsidR="005117F6" w:rsidRPr="002627E5" w:rsidRDefault="005117F6" w:rsidP="00D51850">
      <w:pPr>
        <w:jc w:val="both"/>
        <w:rPr>
          <w:color w:val="FF0000"/>
        </w:rPr>
      </w:pPr>
    </w:p>
    <w:p w14:paraId="29479F29" w14:textId="3B2309CF" w:rsidR="00A41BF1" w:rsidRPr="00D26632" w:rsidRDefault="007D7D5B" w:rsidP="007613FD">
      <w:pPr>
        <w:pStyle w:val="Heading3"/>
        <w:spacing w:before="0" w:after="0"/>
      </w:pPr>
      <w:r w:rsidRPr="00D26632">
        <w:t>MATERIJALNI RASHODI</w:t>
      </w:r>
    </w:p>
    <w:p w14:paraId="3BB1BFA3" w14:textId="77777777" w:rsidR="00A41BF1" w:rsidRDefault="00A41BF1" w:rsidP="007613FD">
      <w:pPr>
        <w:ind w:firstLine="708"/>
        <w:jc w:val="both"/>
      </w:pPr>
    </w:p>
    <w:p w14:paraId="2D119E97" w14:textId="3431FC78" w:rsidR="00A41BF1" w:rsidRDefault="007D7D5B" w:rsidP="007613FD">
      <w:pPr>
        <w:ind w:firstLine="708"/>
        <w:jc w:val="both"/>
      </w:pPr>
      <w:r>
        <w:rPr>
          <w:b/>
        </w:rPr>
        <w:t>Materijalni rashodi</w:t>
      </w:r>
      <w:r>
        <w:t xml:space="preserve"> se odnose na rashode za izvršavanje programskih aktivnosti i redovno poslovanje </w:t>
      </w:r>
      <w:r w:rsidR="000413C0">
        <w:t xml:space="preserve">Grada i </w:t>
      </w:r>
      <w:r>
        <w:t>svih korisnika proračuna i u 20</w:t>
      </w:r>
      <w:r w:rsidR="00163478">
        <w:t>2</w:t>
      </w:r>
      <w:r w:rsidR="00945A59">
        <w:t>6</w:t>
      </w:r>
      <w:r>
        <w:t xml:space="preserve">. godini planirani su u visini od </w:t>
      </w:r>
      <w:r w:rsidR="00945A59">
        <w:t>24.378.339</w:t>
      </w:r>
      <w:r>
        <w:t xml:space="preserve"> </w:t>
      </w:r>
      <w:r w:rsidR="00994C7A">
        <w:t>eura</w:t>
      </w:r>
      <w:r w:rsidR="005137F8">
        <w:t>,</w:t>
      </w:r>
      <w:r>
        <w:t xml:space="preserve"> </w:t>
      </w:r>
      <w:r w:rsidR="005137F8">
        <w:t>te</w:t>
      </w:r>
      <w:r w:rsidR="001B27F1">
        <w:t xml:space="preserve"> u strukturi ukupnih rashoda </w:t>
      </w:r>
      <w:r w:rsidR="00CA3B99">
        <w:t xml:space="preserve">čine </w:t>
      </w:r>
      <w:r w:rsidR="002627E5">
        <w:t>1</w:t>
      </w:r>
      <w:r w:rsidR="00F22582">
        <w:t>6,80</w:t>
      </w:r>
      <w:r w:rsidR="00CA3B99">
        <w:t xml:space="preserve">%. </w:t>
      </w:r>
    </w:p>
    <w:p w14:paraId="17FDE08C" w14:textId="32713D60" w:rsidR="00A41BF1" w:rsidRDefault="007D7D5B" w:rsidP="007613FD">
      <w:pPr>
        <w:ind w:firstLine="708"/>
        <w:jc w:val="both"/>
      </w:pPr>
      <w:r>
        <w:t>Materijalne rashode čine naknade troškova zaposlenima, rashodi za materijal i energiju, rashodi za usluge, naknade troškova osobama izvan radnog odnosa, te ostali rashodi poslovanja koji uključuju naknade za rad predstavničkih i izvršnih tijela i upravnih vijeća, premije osiguranja, reprezentacije, članarine</w:t>
      </w:r>
      <w:r w:rsidR="00E44C73">
        <w:t>,</w:t>
      </w:r>
      <w:r>
        <w:t xml:space="preserve"> upravne, administrativne i sudske pristojbe i ostali slični rashodi. </w:t>
      </w:r>
    </w:p>
    <w:p w14:paraId="019C1E99" w14:textId="5D52EE14" w:rsidR="00A41BF1" w:rsidRDefault="007D7D5B" w:rsidP="00463B49">
      <w:pPr>
        <w:pBdr>
          <w:top w:val="nil"/>
          <w:left w:val="nil"/>
          <w:bottom w:val="nil"/>
          <w:right w:val="nil"/>
          <w:between w:val="nil"/>
        </w:pBdr>
        <w:jc w:val="both"/>
        <w:rPr>
          <w:color w:val="000000"/>
        </w:rPr>
      </w:pPr>
      <w:r>
        <w:rPr>
          <w:rFonts w:ascii="Calibri" w:eastAsia="Calibri" w:hAnsi="Calibri" w:cs="Calibri"/>
          <w:color w:val="000000"/>
          <w:sz w:val="22"/>
          <w:szCs w:val="22"/>
        </w:rPr>
        <w:lastRenderedPageBreak/>
        <w:t xml:space="preserve">      </w:t>
      </w:r>
      <w:r>
        <w:rPr>
          <w:rFonts w:ascii="Calibri" w:eastAsia="Calibri" w:hAnsi="Calibri" w:cs="Calibri"/>
          <w:color w:val="000000"/>
          <w:sz w:val="22"/>
          <w:szCs w:val="22"/>
        </w:rPr>
        <w:tab/>
      </w:r>
      <w:r>
        <w:rPr>
          <w:color w:val="000000"/>
        </w:rPr>
        <w:t xml:space="preserve">U strukturi materijalnih rashoda najveći udio od </w:t>
      </w:r>
      <w:r w:rsidR="00C8470B">
        <w:rPr>
          <w:color w:val="000000"/>
        </w:rPr>
        <w:t>70,52</w:t>
      </w:r>
      <w:r>
        <w:rPr>
          <w:color w:val="000000"/>
        </w:rPr>
        <w:t xml:space="preserve">% imaju rashodi za usluge koji su planirani u iznosu od </w:t>
      </w:r>
      <w:r w:rsidR="00C24F0B">
        <w:rPr>
          <w:color w:val="000000"/>
        </w:rPr>
        <w:t>17.191.768</w:t>
      </w:r>
      <w:r>
        <w:rPr>
          <w:color w:val="000000"/>
        </w:rPr>
        <w:t xml:space="preserve"> (zakupnine, usluge tekućeg i investicijskog održavanja objekata, komunalne usluge, održavanje komunalne infrastrukture, usluge promidžbe i informiranja, intelektualne usluge i druge usluge) dok se na rashode za materijal i energiju (troškovi energije, uredski materijal, sitni inventar i drugi materijalni rashodi) odnosi </w:t>
      </w:r>
      <w:r w:rsidR="00F26D8D">
        <w:rPr>
          <w:color w:val="000000"/>
        </w:rPr>
        <w:t xml:space="preserve">18,18% </w:t>
      </w:r>
      <w:r>
        <w:rPr>
          <w:color w:val="000000"/>
        </w:rPr>
        <w:t xml:space="preserve">ukupnih materijalnih rashoda i oni iznose </w:t>
      </w:r>
      <w:r w:rsidR="00F26D8D">
        <w:rPr>
          <w:color w:val="000000"/>
        </w:rPr>
        <w:t>4.433.532</w:t>
      </w:r>
      <w:r w:rsidR="00AE0C49">
        <w:rPr>
          <w:color w:val="000000"/>
        </w:rPr>
        <w:t xml:space="preserve"> </w:t>
      </w:r>
      <w:r w:rsidR="00994C7A">
        <w:rPr>
          <w:color w:val="000000"/>
        </w:rPr>
        <w:t>eura</w:t>
      </w:r>
      <w:r>
        <w:rPr>
          <w:color w:val="000000"/>
        </w:rPr>
        <w:t xml:space="preserve">. </w:t>
      </w:r>
      <w:r w:rsidR="00A747A6">
        <w:rPr>
          <w:color w:val="000000"/>
        </w:rPr>
        <w:t>Naknade troškova zaposlenima</w:t>
      </w:r>
      <w:r w:rsidR="0073053B">
        <w:rPr>
          <w:color w:val="000000"/>
        </w:rPr>
        <w:t xml:space="preserve"> (naknada za prijevoz)</w:t>
      </w:r>
      <w:r w:rsidR="00A747A6">
        <w:rPr>
          <w:color w:val="000000"/>
        </w:rPr>
        <w:t xml:space="preserve"> iznose </w:t>
      </w:r>
      <w:r w:rsidR="00FE2FB6">
        <w:rPr>
          <w:color w:val="000000"/>
        </w:rPr>
        <w:t>1.224.244</w:t>
      </w:r>
      <w:r w:rsidR="00E56AAC">
        <w:rPr>
          <w:color w:val="000000"/>
        </w:rPr>
        <w:t xml:space="preserve"> </w:t>
      </w:r>
      <w:r w:rsidR="00994C7A">
        <w:rPr>
          <w:color w:val="000000"/>
        </w:rPr>
        <w:t>eura</w:t>
      </w:r>
      <w:r w:rsidR="00DB0D1D">
        <w:rPr>
          <w:color w:val="000000"/>
        </w:rPr>
        <w:t xml:space="preserve"> i sudjeluju s </w:t>
      </w:r>
      <w:r w:rsidR="00FC6D4A">
        <w:rPr>
          <w:color w:val="000000"/>
        </w:rPr>
        <w:t>5,</w:t>
      </w:r>
      <w:r w:rsidR="00FE2FB6">
        <w:rPr>
          <w:color w:val="000000"/>
        </w:rPr>
        <w:t>02</w:t>
      </w:r>
      <w:r w:rsidR="00DB0D1D">
        <w:rPr>
          <w:color w:val="000000"/>
        </w:rPr>
        <w:t>%</w:t>
      </w:r>
      <w:r w:rsidR="006743DC">
        <w:rPr>
          <w:color w:val="000000"/>
        </w:rPr>
        <w:t xml:space="preserve"> u ukupnim materijalnim rashodima, </w:t>
      </w:r>
      <w:r w:rsidR="00DB0D1D">
        <w:rPr>
          <w:color w:val="000000"/>
        </w:rPr>
        <w:t>o</w:t>
      </w:r>
      <w:r>
        <w:rPr>
          <w:color w:val="000000"/>
        </w:rPr>
        <w:t xml:space="preserve">stali nespomenuti rashodi poslovanja čine </w:t>
      </w:r>
      <w:r w:rsidR="00FE2FB6">
        <w:rPr>
          <w:color w:val="000000"/>
        </w:rPr>
        <w:t>5,70</w:t>
      </w:r>
      <w:r>
        <w:rPr>
          <w:color w:val="000000"/>
        </w:rPr>
        <w:t xml:space="preserve">%, a planirani su u iznosu od </w:t>
      </w:r>
      <w:r w:rsidR="00463B49">
        <w:rPr>
          <w:color w:val="000000"/>
        </w:rPr>
        <w:t>1</w:t>
      </w:r>
      <w:r w:rsidR="0064453E">
        <w:rPr>
          <w:color w:val="000000"/>
        </w:rPr>
        <w:t xml:space="preserve">.390.920 </w:t>
      </w:r>
      <w:r w:rsidR="00994C7A">
        <w:rPr>
          <w:color w:val="000000"/>
        </w:rPr>
        <w:t>eura</w:t>
      </w:r>
      <w:r w:rsidR="00E44C73">
        <w:rPr>
          <w:color w:val="000000"/>
        </w:rPr>
        <w:t>,</w:t>
      </w:r>
      <w:r>
        <w:rPr>
          <w:color w:val="000000"/>
        </w:rPr>
        <w:t xml:space="preserve"> </w:t>
      </w:r>
      <w:r w:rsidR="005608FC">
        <w:rPr>
          <w:color w:val="000000"/>
        </w:rPr>
        <w:t xml:space="preserve">dok </w:t>
      </w:r>
      <w:r>
        <w:rPr>
          <w:color w:val="000000"/>
        </w:rPr>
        <w:t xml:space="preserve">naknade troškova osobama izvan radnog odnosa iznose </w:t>
      </w:r>
      <w:r w:rsidR="00A758FC">
        <w:rPr>
          <w:color w:val="000000"/>
        </w:rPr>
        <w:t>137.875</w:t>
      </w:r>
      <w:r w:rsidR="00FC6D4A">
        <w:rPr>
          <w:color w:val="000000"/>
        </w:rPr>
        <w:t xml:space="preserve"> </w:t>
      </w:r>
      <w:r w:rsidR="00994C7A">
        <w:rPr>
          <w:color w:val="000000"/>
        </w:rPr>
        <w:t>eura</w:t>
      </w:r>
      <w:r>
        <w:rPr>
          <w:color w:val="000000"/>
        </w:rPr>
        <w:t xml:space="preserve"> i čine </w:t>
      </w:r>
      <w:r w:rsidR="00DF3A9E">
        <w:rPr>
          <w:color w:val="000000"/>
        </w:rPr>
        <w:t>0,</w:t>
      </w:r>
      <w:r w:rsidR="000C7722">
        <w:rPr>
          <w:color w:val="000000"/>
        </w:rPr>
        <w:t>5</w:t>
      </w:r>
      <w:r w:rsidR="00A758FC">
        <w:rPr>
          <w:color w:val="000000"/>
        </w:rPr>
        <w:t>6</w:t>
      </w:r>
      <w:r>
        <w:rPr>
          <w:color w:val="000000"/>
        </w:rPr>
        <w:t>% materijalnih rashoda.</w:t>
      </w:r>
    </w:p>
    <w:p w14:paraId="5D4E8ED9" w14:textId="77777777" w:rsidR="00A41BF1" w:rsidRDefault="00A41BF1" w:rsidP="007613FD">
      <w:pPr>
        <w:jc w:val="both"/>
      </w:pPr>
    </w:p>
    <w:p w14:paraId="29CB0EAD" w14:textId="00E05E11" w:rsidR="00A41BF1" w:rsidRDefault="007D7D5B" w:rsidP="007613FD">
      <w:pPr>
        <w:pStyle w:val="Heading3"/>
        <w:spacing w:before="0" w:after="0"/>
      </w:pPr>
      <w:r>
        <w:t>FINANCIJSKI RASHODI</w:t>
      </w:r>
    </w:p>
    <w:p w14:paraId="6DFEBABE" w14:textId="77777777" w:rsidR="00A41BF1" w:rsidRDefault="00A41BF1" w:rsidP="007613FD">
      <w:pPr>
        <w:jc w:val="both"/>
      </w:pPr>
    </w:p>
    <w:p w14:paraId="604EF831" w14:textId="5E2EB012" w:rsidR="00A41BF1" w:rsidRDefault="007D7D5B" w:rsidP="007613FD">
      <w:pPr>
        <w:ind w:firstLine="708"/>
        <w:jc w:val="both"/>
      </w:pPr>
      <w:r>
        <w:rPr>
          <w:b/>
        </w:rPr>
        <w:t xml:space="preserve">Financijski rashodi </w:t>
      </w:r>
      <w:r>
        <w:t xml:space="preserve">(kamate za primljene </w:t>
      </w:r>
      <w:r w:rsidR="00463B49">
        <w:t xml:space="preserve">kredite i </w:t>
      </w:r>
      <w:r>
        <w:t xml:space="preserve">zajmove i ostali financijski rashodi) planirani su u iznosu od </w:t>
      </w:r>
      <w:r w:rsidR="003954D0">
        <w:t>538.</w:t>
      </w:r>
      <w:r w:rsidR="00A23EF8">
        <w:t>739</w:t>
      </w:r>
      <w:r>
        <w:t xml:space="preserve"> </w:t>
      </w:r>
      <w:r w:rsidR="00994C7A">
        <w:t>eura</w:t>
      </w:r>
      <w:r>
        <w:t>, a u ukupno planiranim rashodima i izdacima u Proračunu Grada Karlovca za 20</w:t>
      </w:r>
      <w:r w:rsidR="00950187">
        <w:t>2</w:t>
      </w:r>
      <w:r w:rsidR="00A23EF8">
        <w:t>6</w:t>
      </w:r>
      <w:r>
        <w:t>. godinu sudjeluju s 0</w:t>
      </w:r>
      <w:r w:rsidR="000C7722">
        <w:t>,3</w:t>
      </w:r>
      <w:r w:rsidR="00A23EF8">
        <w:t>7</w:t>
      </w:r>
      <w:r>
        <w:t>%.</w:t>
      </w:r>
    </w:p>
    <w:p w14:paraId="509462AA" w14:textId="763DCBF1" w:rsidR="00A41BF1" w:rsidRDefault="007D7D5B" w:rsidP="007613FD">
      <w:pPr>
        <w:ind w:firstLine="708"/>
        <w:jc w:val="both"/>
      </w:pPr>
      <w:r>
        <w:t xml:space="preserve"> Kamate za primljene kredite planirane su u iznosu od </w:t>
      </w:r>
      <w:r w:rsidR="00CE49DC">
        <w:t>400.000</w:t>
      </w:r>
      <w:r>
        <w:t xml:space="preserve"> </w:t>
      </w:r>
      <w:r w:rsidR="00994C7A">
        <w:t>eura</w:t>
      </w:r>
      <w:r>
        <w:t xml:space="preserve"> sukladno otplatnim planovima za kredite koje otplaćuje Grad. Ostali financijski rashodi predlažu se u iznosu od </w:t>
      </w:r>
      <w:r w:rsidR="00CE49DC">
        <w:t>138.739</w:t>
      </w:r>
      <w:r>
        <w:t xml:space="preserve"> </w:t>
      </w:r>
      <w:r w:rsidR="00994C7A">
        <w:t>eura</w:t>
      </w:r>
      <w:r w:rsidR="007C0370">
        <w:t xml:space="preserve">, a </w:t>
      </w:r>
      <w:r>
        <w:t>obuhvaćaju rashode za bankarske usluge, usluge platnog prometa i kamate i naknade koje su proizašle iz drugih ugovornih odnosa.</w:t>
      </w:r>
    </w:p>
    <w:p w14:paraId="106A3EF0" w14:textId="77777777" w:rsidR="0064654E" w:rsidRDefault="0064654E" w:rsidP="00355448">
      <w:pPr>
        <w:jc w:val="both"/>
      </w:pPr>
    </w:p>
    <w:p w14:paraId="19DA9A20" w14:textId="6432DAD9" w:rsidR="00A41BF1" w:rsidRPr="004D7967" w:rsidRDefault="007D7D5B" w:rsidP="007613FD">
      <w:pPr>
        <w:pStyle w:val="Heading3"/>
        <w:spacing w:before="0" w:after="0"/>
      </w:pPr>
      <w:r w:rsidRPr="004D7967">
        <w:t>SUBVENCIJE</w:t>
      </w:r>
    </w:p>
    <w:p w14:paraId="72576F86" w14:textId="77777777" w:rsidR="00A41BF1" w:rsidRPr="004D7967" w:rsidRDefault="00A41BF1" w:rsidP="007613FD">
      <w:pPr>
        <w:ind w:firstLine="708"/>
        <w:jc w:val="both"/>
      </w:pPr>
    </w:p>
    <w:p w14:paraId="1F5E66D6" w14:textId="1D835375" w:rsidR="00A41BF1" w:rsidRPr="004D7967" w:rsidRDefault="007D7D5B" w:rsidP="007613FD">
      <w:pPr>
        <w:ind w:firstLine="708"/>
        <w:jc w:val="both"/>
      </w:pPr>
      <w:r w:rsidRPr="004D7967">
        <w:rPr>
          <w:b/>
        </w:rPr>
        <w:t xml:space="preserve">Subvencije </w:t>
      </w:r>
      <w:r w:rsidRPr="004D7967">
        <w:t>su planirane u 20</w:t>
      </w:r>
      <w:r w:rsidR="00950187" w:rsidRPr="004D7967">
        <w:t>2</w:t>
      </w:r>
      <w:r w:rsidR="009B7A5D">
        <w:t>6</w:t>
      </w:r>
      <w:r w:rsidRPr="004D7967">
        <w:t xml:space="preserve">. godini u iznosu od </w:t>
      </w:r>
      <w:r w:rsidR="001B3222">
        <w:t>1.926.025</w:t>
      </w:r>
      <w:r w:rsidR="00950187" w:rsidRPr="004D7967">
        <w:t xml:space="preserve"> </w:t>
      </w:r>
      <w:r w:rsidR="00994C7A" w:rsidRPr="004D7967">
        <w:t>eura</w:t>
      </w:r>
      <w:r w:rsidR="006B2BD5" w:rsidRPr="004D7967">
        <w:t xml:space="preserve"> </w:t>
      </w:r>
      <w:r w:rsidRPr="004D7967">
        <w:t xml:space="preserve">te u ukupnim rashodima i izdacima u Proračunu Grada Karlovca sudjeluju s </w:t>
      </w:r>
      <w:r w:rsidR="004D7967">
        <w:t>1,</w:t>
      </w:r>
      <w:r w:rsidR="001B3222">
        <w:t>33</w:t>
      </w:r>
      <w:r w:rsidRPr="004D7967">
        <w:t xml:space="preserve">%. </w:t>
      </w:r>
    </w:p>
    <w:p w14:paraId="039BDCAA" w14:textId="3CFEE251" w:rsidR="00A41BF1" w:rsidRPr="004D7967" w:rsidRDefault="007D7D5B" w:rsidP="007613FD">
      <w:pPr>
        <w:ind w:firstLine="708"/>
        <w:jc w:val="both"/>
      </w:pPr>
      <w:r w:rsidRPr="004D7967">
        <w:t xml:space="preserve">Subvencije trgovačkim društvima u javnom sektoru planirane su u iznosu od </w:t>
      </w:r>
      <w:r w:rsidR="000C7722">
        <w:t>4</w:t>
      </w:r>
      <w:r w:rsidR="006B2BD5" w:rsidRPr="004D7967">
        <w:t>7.000</w:t>
      </w:r>
      <w:r w:rsidRPr="004D7967">
        <w:t xml:space="preserve"> </w:t>
      </w:r>
      <w:r w:rsidR="00994C7A" w:rsidRPr="004D7967">
        <w:t>eura</w:t>
      </w:r>
      <w:r w:rsidRPr="004D7967">
        <w:t>, a odnose se na sufinanciranje Hrvatskog radio Karlovca.</w:t>
      </w:r>
    </w:p>
    <w:p w14:paraId="0D6D0CB9" w14:textId="59AB86F8" w:rsidR="00A41BF1" w:rsidRPr="009B62C9" w:rsidRDefault="007D7D5B" w:rsidP="007613FD">
      <w:pPr>
        <w:ind w:firstLine="708"/>
        <w:jc w:val="both"/>
      </w:pPr>
      <w:r w:rsidRPr="004D7967">
        <w:t xml:space="preserve">Subvencije trgovačkim društvima, </w:t>
      </w:r>
      <w:r w:rsidR="004D7967">
        <w:t xml:space="preserve">zadrugama, </w:t>
      </w:r>
      <w:r w:rsidRPr="004D7967">
        <w:t xml:space="preserve">poljoprivrednicima i obrtnicima izvan javnog sektora planirane su u iznosu od </w:t>
      </w:r>
      <w:r w:rsidR="00CE5A0E">
        <w:t>1.879.025</w:t>
      </w:r>
      <w:r w:rsidRPr="004D7967">
        <w:t xml:space="preserve"> </w:t>
      </w:r>
      <w:r w:rsidR="00994C7A" w:rsidRPr="004D7967">
        <w:t>eura</w:t>
      </w:r>
      <w:r w:rsidR="004D7967">
        <w:t>,</w:t>
      </w:r>
      <w:r w:rsidRPr="004D7967">
        <w:t xml:space="preserve"> </w:t>
      </w:r>
      <w:r w:rsidR="00896F5A">
        <w:t xml:space="preserve">a </w:t>
      </w:r>
      <w:r w:rsidRPr="004D7967">
        <w:t>odnose</w:t>
      </w:r>
      <w:r w:rsidR="004D7967">
        <w:t xml:space="preserve"> se</w:t>
      </w:r>
      <w:r w:rsidRPr="004D7967">
        <w:t xml:space="preserve"> na subvencije </w:t>
      </w:r>
      <w:r w:rsidR="00355448">
        <w:t xml:space="preserve">autobusnom prijevozniku </w:t>
      </w:r>
      <w:r w:rsidRPr="004D7967">
        <w:t xml:space="preserve"> </w:t>
      </w:r>
      <w:r w:rsidR="004D7967">
        <w:t xml:space="preserve">za javni gradski prijevoz </w:t>
      </w:r>
      <w:r w:rsidRPr="004D7967">
        <w:t>u iznosu od</w:t>
      </w:r>
      <w:r w:rsidR="00CA2AE4">
        <w:t xml:space="preserve"> 1.</w:t>
      </w:r>
      <w:r w:rsidR="00CC00D6">
        <w:t>3</w:t>
      </w:r>
      <w:r w:rsidR="00CA2AE4">
        <w:t xml:space="preserve">00.000 </w:t>
      </w:r>
      <w:r w:rsidR="00994C7A" w:rsidRPr="004D7967">
        <w:t>eura</w:t>
      </w:r>
      <w:r w:rsidRPr="004D7967">
        <w:t xml:space="preserve">, potpore poljoprivrednim gospodarstvima u iznosu od </w:t>
      </w:r>
      <w:r w:rsidR="00C26CAA">
        <w:t>167.000</w:t>
      </w:r>
      <w:r w:rsidR="00D47E15" w:rsidRPr="004D7967">
        <w:t xml:space="preserve"> </w:t>
      </w:r>
      <w:r w:rsidR="00994C7A" w:rsidRPr="004D7967">
        <w:t>eura</w:t>
      </w:r>
      <w:r w:rsidRPr="004D7967">
        <w:t xml:space="preserve"> i potpore poduzetnicima u iznosu od </w:t>
      </w:r>
      <w:r w:rsidR="00C26CAA">
        <w:t>250.000</w:t>
      </w:r>
      <w:r w:rsidR="00D47E15" w:rsidRPr="004D7967">
        <w:t xml:space="preserve"> </w:t>
      </w:r>
      <w:r w:rsidR="00994C7A" w:rsidRPr="004D7967">
        <w:t>eura</w:t>
      </w:r>
      <w:r w:rsidR="00691CD5">
        <w:t>,</w:t>
      </w:r>
      <w:r w:rsidR="00B61F96" w:rsidRPr="004D7967">
        <w:t xml:space="preserve"> dok se na </w:t>
      </w:r>
      <w:r w:rsidR="0070349F" w:rsidRPr="004D7967">
        <w:t xml:space="preserve">sufinanciranje privatnih vrtića i </w:t>
      </w:r>
      <w:r w:rsidR="004D7967">
        <w:t xml:space="preserve">obrta za čuvanje djece </w:t>
      </w:r>
      <w:r w:rsidR="0070349F" w:rsidRPr="004D7967">
        <w:t xml:space="preserve">odnosi </w:t>
      </w:r>
      <w:r w:rsidR="00586DF9">
        <w:t>162.025</w:t>
      </w:r>
      <w:r w:rsidR="0070349F" w:rsidRPr="004D7967">
        <w:t xml:space="preserve"> eura</w:t>
      </w:r>
      <w:r w:rsidR="00586DF9">
        <w:t>.</w:t>
      </w:r>
    </w:p>
    <w:p w14:paraId="2B8DDA11" w14:textId="77777777" w:rsidR="00A41BF1" w:rsidRDefault="00A41BF1" w:rsidP="00355448">
      <w:pPr>
        <w:jc w:val="both"/>
      </w:pPr>
    </w:p>
    <w:p w14:paraId="7BF3953D" w14:textId="18272DF9" w:rsidR="00A41BF1" w:rsidRDefault="007D7D5B" w:rsidP="007613FD">
      <w:pPr>
        <w:pStyle w:val="Heading3"/>
        <w:spacing w:before="0" w:after="0"/>
      </w:pPr>
      <w:r>
        <w:t>POMOĆI DANE U INOZEMSTVO I UNUTAR OPĆEG PRORAČUNA</w:t>
      </w:r>
    </w:p>
    <w:p w14:paraId="4AB147E9" w14:textId="77777777" w:rsidR="00A41BF1" w:rsidRDefault="00A41BF1" w:rsidP="007613FD">
      <w:pPr>
        <w:ind w:firstLine="708"/>
        <w:jc w:val="both"/>
      </w:pPr>
    </w:p>
    <w:p w14:paraId="4792DB78" w14:textId="32686132" w:rsidR="003D3085" w:rsidRPr="006C0DCE" w:rsidRDefault="007D7D5B" w:rsidP="00790897">
      <w:pPr>
        <w:ind w:firstLine="708"/>
        <w:jc w:val="both"/>
      </w:pPr>
      <w:r>
        <w:t>U 20</w:t>
      </w:r>
      <w:r w:rsidR="00D47E15">
        <w:t>2</w:t>
      </w:r>
      <w:r w:rsidR="00586DF9">
        <w:t>6</w:t>
      </w:r>
      <w:r>
        <w:t xml:space="preserve">. godini </w:t>
      </w:r>
      <w:r w:rsidR="009B62C9">
        <w:t xml:space="preserve">pomoći dane u inozemstvo i unutra općeg proračuna </w:t>
      </w:r>
      <w:r>
        <w:t xml:space="preserve">planirane su u iznosu od </w:t>
      </w:r>
      <w:r w:rsidR="00055BCB">
        <w:t>367.359</w:t>
      </w:r>
      <w:r w:rsidR="00CC57FB">
        <w:t xml:space="preserve"> </w:t>
      </w:r>
      <w:r w:rsidR="00994C7A" w:rsidRPr="006D4F9F">
        <w:t>eura</w:t>
      </w:r>
      <w:r w:rsidRPr="006D4F9F">
        <w:t xml:space="preserve"> što je za </w:t>
      </w:r>
      <w:r w:rsidR="00055BCB">
        <w:t>0,7 mil.</w:t>
      </w:r>
      <w:r w:rsidR="00CC57FB">
        <w:t xml:space="preserve"> </w:t>
      </w:r>
      <w:r w:rsidR="00994C7A" w:rsidRPr="006D4F9F">
        <w:t>eura</w:t>
      </w:r>
      <w:r w:rsidRPr="006D4F9F">
        <w:t xml:space="preserve"> ili za </w:t>
      </w:r>
      <w:r w:rsidR="009B5D95">
        <w:t>65,3</w:t>
      </w:r>
      <w:r w:rsidRPr="006D4F9F">
        <w:t xml:space="preserve">% </w:t>
      </w:r>
      <w:r w:rsidR="009E2CB1">
        <w:t>manje</w:t>
      </w:r>
      <w:r w:rsidRPr="006D4F9F">
        <w:t xml:space="preserve"> u odnosu na </w:t>
      </w:r>
      <w:r w:rsidR="002A04D6">
        <w:t xml:space="preserve">Tekući plan Proračuna </w:t>
      </w:r>
      <w:r w:rsidR="006D4F9F">
        <w:t xml:space="preserve"> </w:t>
      </w:r>
      <w:r w:rsidR="002A04D6">
        <w:t>za</w:t>
      </w:r>
      <w:r w:rsidR="00DD43FB">
        <w:t xml:space="preserve"> </w:t>
      </w:r>
      <w:r w:rsidRPr="006D4F9F">
        <w:t>20</w:t>
      </w:r>
      <w:r w:rsidR="00490A6D" w:rsidRPr="006D4F9F">
        <w:t>2</w:t>
      </w:r>
      <w:r w:rsidR="009E2CB1">
        <w:t>5</w:t>
      </w:r>
      <w:r w:rsidRPr="006D4F9F">
        <w:t xml:space="preserve">. godinu, a odnose se na </w:t>
      </w:r>
      <w:r w:rsidRPr="006D4F9F">
        <w:rPr>
          <w:b/>
        </w:rPr>
        <w:t xml:space="preserve">Pomoći </w:t>
      </w:r>
      <w:r w:rsidR="009E2CB1">
        <w:rPr>
          <w:b/>
        </w:rPr>
        <w:t>drugom proračunu</w:t>
      </w:r>
      <w:r w:rsidR="00844CF2">
        <w:rPr>
          <w:b/>
        </w:rPr>
        <w:t xml:space="preserve"> i izvanproračunskim korisnicima</w:t>
      </w:r>
      <w:r w:rsidRPr="006D4F9F">
        <w:t xml:space="preserve"> koje su planirane u iznosu od</w:t>
      </w:r>
      <w:r w:rsidR="00844CF2">
        <w:t xml:space="preserve"> 359.523 </w:t>
      </w:r>
      <w:r w:rsidR="00994C7A" w:rsidRPr="006D4F9F">
        <w:t>eura</w:t>
      </w:r>
      <w:r w:rsidRPr="006D4F9F">
        <w:t xml:space="preserve"> i na </w:t>
      </w:r>
      <w:r w:rsidRPr="006D4F9F">
        <w:rPr>
          <w:b/>
        </w:rPr>
        <w:t>Pomoći proračunskim korisnicima drugih</w:t>
      </w:r>
      <w:r w:rsidRPr="001443B8">
        <w:rPr>
          <w:b/>
        </w:rPr>
        <w:t xml:space="preserve"> proračuna</w:t>
      </w:r>
      <w:r w:rsidRPr="001443B8">
        <w:t xml:space="preserve"> u iznosu od </w:t>
      </w:r>
      <w:r w:rsidR="008E02DB">
        <w:t>7.836</w:t>
      </w:r>
      <w:r w:rsidR="002A04D6">
        <w:t xml:space="preserve"> </w:t>
      </w:r>
      <w:r w:rsidR="00994C7A">
        <w:t>eura</w:t>
      </w:r>
      <w:r w:rsidRPr="001443B8">
        <w:t xml:space="preserve">. Planirane pomoći odnose se na </w:t>
      </w:r>
      <w:r w:rsidR="003D3085">
        <w:t xml:space="preserve">kapitalne </w:t>
      </w:r>
      <w:r w:rsidRPr="001443B8">
        <w:t xml:space="preserve">pomoći općini </w:t>
      </w:r>
      <w:r w:rsidRPr="006C0DCE">
        <w:t xml:space="preserve">Draganić i Krnjak u iznosu od </w:t>
      </w:r>
      <w:r w:rsidR="001C74EF">
        <w:t xml:space="preserve">2.200 </w:t>
      </w:r>
      <w:r w:rsidR="00994C7A" w:rsidRPr="006C0DCE">
        <w:t>eura</w:t>
      </w:r>
      <w:r w:rsidRPr="006C0DCE">
        <w:t xml:space="preserve"> prema odluci o sukcesiji, zatim na kapitalne pomoći Centr</w:t>
      </w:r>
      <w:r w:rsidR="00177B20" w:rsidRPr="006C0DCE">
        <w:t>u</w:t>
      </w:r>
      <w:r w:rsidRPr="006C0DCE">
        <w:t xml:space="preserve"> za gospodarenje otpadom Karlovačke županije </w:t>
      </w:r>
      <w:r w:rsidR="00FD33E9" w:rsidRPr="006C0DCE">
        <w:t xml:space="preserve">koje su </w:t>
      </w:r>
      <w:r w:rsidRPr="006C0DCE">
        <w:t>planiran</w:t>
      </w:r>
      <w:r w:rsidR="00FD33E9" w:rsidRPr="006C0DCE">
        <w:t>e u iznosu od</w:t>
      </w:r>
      <w:r w:rsidRPr="006C0DCE">
        <w:t xml:space="preserve"> </w:t>
      </w:r>
      <w:r w:rsidR="00267FAA">
        <w:t>257.323</w:t>
      </w:r>
      <w:r w:rsidRPr="006C0DCE">
        <w:t xml:space="preserve"> </w:t>
      </w:r>
      <w:r w:rsidR="00994C7A" w:rsidRPr="006C0DCE">
        <w:t>eura</w:t>
      </w:r>
      <w:r w:rsidR="00267FAA">
        <w:t xml:space="preserve"> i na pomoći trgovačkom društvu Geotermika </w:t>
      </w:r>
      <w:r w:rsidR="00AE5010">
        <w:t xml:space="preserve">u iznosu od 100.000 eura. </w:t>
      </w:r>
    </w:p>
    <w:p w14:paraId="1292DFE2" w14:textId="37C1F89A" w:rsidR="003D3085" w:rsidRPr="006C0DCE" w:rsidRDefault="002A35CF" w:rsidP="003D3085">
      <w:pPr>
        <w:ind w:firstLine="708"/>
        <w:jc w:val="both"/>
      </w:pPr>
      <w:r w:rsidRPr="006C0DCE">
        <w:t xml:space="preserve"> </w:t>
      </w:r>
      <w:r w:rsidR="003D3085" w:rsidRPr="006C0DCE">
        <w:t xml:space="preserve">Pomoći proračunskim korisnicima drugih proračuna odnose se na pomoći Gimnaziji Karlovac za Booktrailer film festival u iznosu </w:t>
      </w:r>
      <w:r w:rsidR="008762D3">
        <w:t>600</w:t>
      </w:r>
      <w:r w:rsidR="003D3085" w:rsidRPr="006C0DCE">
        <w:t xml:space="preserve"> eura, pomoći Turističko-ugostiteljskoj školi za Junior barmen cup u iznosu od </w:t>
      </w:r>
      <w:r w:rsidR="001C74EF">
        <w:t>600</w:t>
      </w:r>
      <w:r w:rsidR="003D3085" w:rsidRPr="006C0DCE">
        <w:t xml:space="preserve"> eura</w:t>
      </w:r>
      <w:r w:rsidR="008067A2">
        <w:t>,</w:t>
      </w:r>
      <w:r w:rsidR="003D3085" w:rsidRPr="006C0DCE">
        <w:t xml:space="preserve"> te pomoći </w:t>
      </w:r>
      <w:r w:rsidR="00B6447A">
        <w:t>Studentskom centru za prehranu studenata</w:t>
      </w:r>
      <w:r w:rsidR="003D3085" w:rsidRPr="006C0DCE">
        <w:t xml:space="preserve"> u iznosu </w:t>
      </w:r>
      <w:r w:rsidR="00B6447A">
        <w:t>6.636</w:t>
      </w:r>
      <w:r w:rsidR="003D3085" w:rsidRPr="006C0DCE">
        <w:t xml:space="preserve"> eura.</w:t>
      </w:r>
    </w:p>
    <w:p w14:paraId="3092D9AB" w14:textId="5E1AC0EF" w:rsidR="00EA6097" w:rsidRDefault="00EA6097" w:rsidP="00790897">
      <w:pPr>
        <w:ind w:firstLine="708"/>
        <w:jc w:val="both"/>
      </w:pPr>
      <w:r w:rsidRPr="006C0DCE">
        <w:t>U ukupnim rashodima i izdacima</w:t>
      </w:r>
      <w:r w:rsidR="003D3085" w:rsidRPr="006C0DCE">
        <w:t xml:space="preserve"> pomoći dane u inozemstvo i unutra općeg proračuna</w:t>
      </w:r>
      <w:r w:rsidRPr="006C0DCE">
        <w:t xml:space="preserve"> sudjeluju s 0,</w:t>
      </w:r>
      <w:r w:rsidR="00AE5010">
        <w:t>25</w:t>
      </w:r>
      <w:r w:rsidRPr="006C0DCE">
        <w:t xml:space="preserve">%.  </w:t>
      </w:r>
    </w:p>
    <w:p w14:paraId="3E3D5A17" w14:textId="77777777" w:rsidR="00D62F93" w:rsidRDefault="00D62F93" w:rsidP="00790897">
      <w:pPr>
        <w:ind w:firstLine="708"/>
        <w:jc w:val="both"/>
      </w:pPr>
    </w:p>
    <w:p w14:paraId="2BB48C87" w14:textId="77777777" w:rsidR="00D62F93" w:rsidRPr="006C0DCE" w:rsidRDefault="00D62F93" w:rsidP="00790897">
      <w:pPr>
        <w:ind w:firstLine="708"/>
        <w:jc w:val="both"/>
      </w:pPr>
    </w:p>
    <w:p w14:paraId="515B58CC" w14:textId="77777777" w:rsidR="009B62C9" w:rsidRDefault="009B62C9" w:rsidP="00790897">
      <w:pPr>
        <w:ind w:firstLine="708"/>
        <w:jc w:val="both"/>
      </w:pPr>
    </w:p>
    <w:p w14:paraId="18D5324B" w14:textId="2A888339" w:rsidR="00A41BF1" w:rsidRPr="006C0DCE" w:rsidRDefault="007D7D5B" w:rsidP="006C0DCE">
      <w:pPr>
        <w:pStyle w:val="Heading3"/>
        <w:spacing w:before="0" w:after="0"/>
      </w:pPr>
      <w:r>
        <w:t>NA</w:t>
      </w:r>
      <w:r w:rsidR="007C3A2C">
        <w:t>KNADE GRAĐANIMA I KUĆANSTVIMA NA</w:t>
      </w:r>
      <w:r>
        <w:t xml:space="preserve"> TEMELJU OSIGURANJA </w:t>
      </w:r>
      <w:r w:rsidRPr="006C0DCE">
        <w:t xml:space="preserve"> I DRUGE NAKNADE</w:t>
      </w:r>
    </w:p>
    <w:p w14:paraId="45F7267C" w14:textId="77777777" w:rsidR="00A41BF1" w:rsidRDefault="00A41BF1" w:rsidP="007613FD">
      <w:pPr>
        <w:jc w:val="both"/>
        <w:rPr>
          <w:sz w:val="26"/>
          <w:szCs w:val="26"/>
        </w:rPr>
      </w:pPr>
    </w:p>
    <w:p w14:paraId="358C4893" w14:textId="57A077B6" w:rsidR="00A41BF1" w:rsidRDefault="007D7D5B" w:rsidP="007613FD">
      <w:pPr>
        <w:ind w:right="78" w:firstLine="708"/>
        <w:jc w:val="both"/>
      </w:pPr>
      <w:r>
        <w:t xml:space="preserve">Navedene naknade planirane su u iznosu od </w:t>
      </w:r>
      <w:r w:rsidR="00310C55">
        <w:t>1.676.</w:t>
      </w:r>
      <w:r w:rsidR="00761B0B">
        <w:t>043</w:t>
      </w:r>
      <w:r w:rsidR="007E5DCD">
        <w:t xml:space="preserve"> </w:t>
      </w:r>
      <w:r w:rsidR="00994C7A">
        <w:t>eura</w:t>
      </w:r>
      <w:r>
        <w:t xml:space="preserve">, što </w:t>
      </w:r>
      <w:r w:rsidR="00761B0B">
        <w:t>je na razini planiranoj Proračunom za 2025. godinu, a u</w:t>
      </w:r>
      <w:r>
        <w:t xml:space="preserve"> ukupnim rashodima i izdacima u Proračunu Grada Karlovca sudjeluju s </w:t>
      </w:r>
      <w:r w:rsidR="00A45BF4">
        <w:t>1,</w:t>
      </w:r>
      <w:r w:rsidR="00A46D3A">
        <w:t>15</w:t>
      </w:r>
      <w:r>
        <w:t>%.</w:t>
      </w:r>
    </w:p>
    <w:p w14:paraId="61C90DF6" w14:textId="63D45D88" w:rsidR="00A41BF1" w:rsidRDefault="007D7D5B" w:rsidP="007613FD">
      <w:pPr>
        <w:ind w:firstLine="708"/>
        <w:jc w:val="both"/>
      </w:pPr>
      <w:r>
        <w:t>Planirani rashodi odnose se na namjene predviđene socijalnim programom Grada</w:t>
      </w:r>
      <w:r w:rsidR="00A45BF4">
        <w:t xml:space="preserve"> za koji je planirano </w:t>
      </w:r>
      <w:r w:rsidR="000A6C28">
        <w:t>999.000</w:t>
      </w:r>
      <w:r w:rsidR="00A45BF4">
        <w:t xml:space="preserve"> </w:t>
      </w:r>
      <w:r w:rsidR="00994C7A">
        <w:t>eura</w:t>
      </w:r>
      <w:r>
        <w:t>,</w:t>
      </w:r>
      <w:r w:rsidR="00EF1919">
        <w:t xml:space="preserve"> a odnose se na </w:t>
      </w:r>
      <w:r>
        <w:t xml:space="preserve">naknade za podmirenje troškova stanovanja i ogrjeva te toplog obroka građanima u socijalnoj potrebi. Nadalje, kroz ove se naknade sufinanciraju potrebe obitelji i djece i to za prehranu dojenčadi, naknade umirovljenicima, za sufinanciranje produženog boravka u školama te poklon paketi za novorođenčad i za siromašne obitelji kao </w:t>
      </w:r>
      <w:r w:rsidR="004F74E8">
        <w:t xml:space="preserve">i </w:t>
      </w:r>
      <w:r w:rsidR="00EA45CA">
        <w:t>nabava</w:t>
      </w:r>
      <w:r w:rsidR="0066767F">
        <w:t xml:space="preserve"> udžbenika i </w:t>
      </w:r>
      <w:r w:rsidR="00EA45CA">
        <w:t xml:space="preserve"> obrazovnih materijala za osnovnoškolce</w:t>
      </w:r>
      <w:r w:rsidR="0018019D">
        <w:t xml:space="preserve"> i za stipendije učenicima i studentima</w:t>
      </w:r>
      <w:r w:rsidR="00DA7DD7">
        <w:t>.</w:t>
      </w:r>
      <w:r w:rsidR="00EA45CA">
        <w:t xml:space="preserve"> </w:t>
      </w:r>
    </w:p>
    <w:p w14:paraId="5E2AA45B" w14:textId="77777777" w:rsidR="003767C7" w:rsidRDefault="003767C7" w:rsidP="007613FD">
      <w:pPr>
        <w:jc w:val="both"/>
        <w:rPr>
          <w:b/>
          <w:sz w:val="22"/>
          <w:szCs w:val="22"/>
        </w:rPr>
      </w:pPr>
    </w:p>
    <w:p w14:paraId="4715A3AA" w14:textId="7FB2CBA6" w:rsidR="00A41BF1" w:rsidRDefault="007D7D5B" w:rsidP="007613FD">
      <w:pPr>
        <w:pStyle w:val="Heading3"/>
        <w:spacing w:before="0" w:after="0"/>
      </w:pPr>
      <w:r>
        <w:t>OSTALI RASHODI</w:t>
      </w:r>
    </w:p>
    <w:p w14:paraId="24349696" w14:textId="77777777" w:rsidR="00A41BF1" w:rsidRDefault="00A41BF1" w:rsidP="007613FD">
      <w:pPr>
        <w:ind w:firstLine="708"/>
        <w:jc w:val="both"/>
      </w:pPr>
    </w:p>
    <w:p w14:paraId="1081CC91" w14:textId="2E3EE102" w:rsidR="00A41BF1" w:rsidRDefault="007D7D5B" w:rsidP="00EF1919">
      <w:pPr>
        <w:ind w:firstLine="708"/>
        <w:jc w:val="both"/>
      </w:pPr>
      <w:r>
        <w:rPr>
          <w:b/>
        </w:rPr>
        <w:t>Ostali rashodi</w:t>
      </w:r>
      <w:r>
        <w:t xml:space="preserve"> predlažu se u planiranom iznosu od </w:t>
      </w:r>
      <w:r w:rsidR="0015135A">
        <w:t>6.454.</w:t>
      </w:r>
      <w:r w:rsidR="0058641D">
        <w:t>309</w:t>
      </w:r>
      <w:r w:rsidR="00A45BF4">
        <w:t xml:space="preserve"> </w:t>
      </w:r>
      <w:r w:rsidR="00994C7A">
        <w:t>eura</w:t>
      </w:r>
      <w:r>
        <w:t xml:space="preserve">, a u ukupnim rashodima i izdacima u Proračuna Grada Karlovca sudjeluju s </w:t>
      </w:r>
      <w:r w:rsidR="0058641D">
        <w:t>4,45</w:t>
      </w:r>
      <w:r w:rsidR="00210B87" w:rsidRPr="00DD43FB">
        <w:t xml:space="preserve">%. </w:t>
      </w:r>
      <w:r w:rsidRPr="00DD43FB">
        <w:t xml:space="preserve">Ova skupina rashoda </w:t>
      </w:r>
      <w:r w:rsidR="00FB5731">
        <w:t>v</w:t>
      </w:r>
      <w:r w:rsidR="0058641D">
        <w:t>eća je za 0,8 mil.</w:t>
      </w:r>
      <w:r w:rsidR="00EF1919" w:rsidRPr="00EF1919">
        <w:t xml:space="preserve"> </w:t>
      </w:r>
      <w:r w:rsidR="00994C7A" w:rsidRPr="00DD43FB">
        <w:t>eura</w:t>
      </w:r>
      <w:r w:rsidRPr="00DD43FB">
        <w:t xml:space="preserve"> u odnosu na planirano </w:t>
      </w:r>
      <w:r w:rsidR="00FB5731">
        <w:t>Tekućim planom Proračuna Grada Karlovca</w:t>
      </w:r>
      <w:r w:rsidRPr="00DD43FB">
        <w:t xml:space="preserve"> za 20</w:t>
      </w:r>
      <w:r w:rsidR="008A2251" w:rsidRPr="00DD43FB">
        <w:t>2</w:t>
      </w:r>
      <w:r w:rsidR="0058641D">
        <w:t>5</w:t>
      </w:r>
      <w:r w:rsidRPr="00DD43FB">
        <w:t>. godinu.</w:t>
      </w:r>
      <w:r>
        <w:t xml:space="preserve"> </w:t>
      </w:r>
    </w:p>
    <w:p w14:paraId="7773CEE2" w14:textId="0F7CEF36" w:rsidR="005D1889" w:rsidRDefault="007D7D5B" w:rsidP="005D1889">
      <w:pPr>
        <w:autoSpaceDE w:val="0"/>
        <w:autoSpaceDN w:val="0"/>
        <w:adjustRightInd w:val="0"/>
        <w:ind w:firstLine="720"/>
        <w:jc w:val="both"/>
        <w:rPr>
          <w:rFonts w:eastAsia="Calibri"/>
          <w:color w:val="000000"/>
          <w:lang w:eastAsia="en-US"/>
        </w:rPr>
      </w:pPr>
      <w:r>
        <w:rPr>
          <w:color w:val="000000"/>
        </w:rPr>
        <w:t xml:space="preserve"> </w:t>
      </w:r>
      <w:r w:rsidR="00EF1919">
        <w:rPr>
          <w:color w:val="000000"/>
        </w:rPr>
        <w:t>N</w:t>
      </w:r>
      <w:r>
        <w:rPr>
          <w:color w:val="000000"/>
        </w:rPr>
        <w:t>ajveći dio</w:t>
      </w:r>
      <w:r w:rsidR="00EF1919">
        <w:rPr>
          <w:color w:val="000000"/>
        </w:rPr>
        <w:t xml:space="preserve"> ove kategorije rashoda</w:t>
      </w:r>
      <w:r>
        <w:rPr>
          <w:color w:val="000000"/>
        </w:rPr>
        <w:t xml:space="preserve"> odnosi se na rashode za tekuće donacije i to u iznosu od </w:t>
      </w:r>
      <w:r w:rsidR="008C418E">
        <w:rPr>
          <w:color w:val="000000"/>
        </w:rPr>
        <w:t>4.444.055</w:t>
      </w:r>
      <w:r w:rsidR="00433D3B">
        <w:rPr>
          <w:color w:val="000000"/>
        </w:rPr>
        <w:t xml:space="preserve"> </w:t>
      </w:r>
      <w:r w:rsidR="00994C7A">
        <w:rPr>
          <w:color w:val="000000"/>
        </w:rPr>
        <w:t>eura</w:t>
      </w:r>
      <w:r>
        <w:rPr>
          <w:color w:val="000000"/>
        </w:rPr>
        <w:t xml:space="preserve">. Rashodi za tekuće donacije odnose se najvećim dijelom na planirana sredstva za financiranje </w:t>
      </w:r>
      <w:r w:rsidR="005D0E1E">
        <w:rPr>
          <w:color w:val="000000"/>
        </w:rPr>
        <w:t xml:space="preserve">redovne djelatnosti Karlovačke športske zajednice </w:t>
      </w:r>
      <w:r>
        <w:rPr>
          <w:color w:val="000000"/>
        </w:rPr>
        <w:t xml:space="preserve">za što je planirano </w:t>
      </w:r>
      <w:r w:rsidR="00A075BD">
        <w:rPr>
          <w:color w:val="000000"/>
        </w:rPr>
        <w:t>2.228.</w:t>
      </w:r>
      <w:r w:rsidR="00A83282">
        <w:rPr>
          <w:color w:val="000000"/>
        </w:rPr>
        <w:t>855</w:t>
      </w:r>
      <w:r>
        <w:rPr>
          <w:color w:val="000000"/>
        </w:rPr>
        <w:t xml:space="preserve"> </w:t>
      </w:r>
      <w:r w:rsidR="00994C7A">
        <w:rPr>
          <w:color w:val="000000"/>
        </w:rPr>
        <w:t>eura</w:t>
      </w:r>
      <w:r>
        <w:rPr>
          <w:color w:val="000000"/>
        </w:rPr>
        <w:t xml:space="preserve">, </w:t>
      </w:r>
      <w:r w:rsidR="005D0E1E">
        <w:rPr>
          <w:color w:val="000000"/>
        </w:rPr>
        <w:t xml:space="preserve">za financiranje javnih potreba u kulturi </w:t>
      </w:r>
      <w:r w:rsidR="00A83282">
        <w:rPr>
          <w:color w:val="000000"/>
        </w:rPr>
        <w:t>370.000</w:t>
      </w:r>
      <w:r>
        <w:rPr>
          <w:color w:val="000000"/>
        </w:rPr>
        <w:t xml:space="preserve"> </w:t>
      </w:r>
      <w:r w:rsidR="00994C7A">
        <w:rPr>
          <w:color w:val="000000"/>
        </w:rPr>
        <w:t>eura</w:t>
      </w:r>
      <w:r>
        <w:rPr>
          <w:color w:val="000000"/>
        </w:rPr>
        <w:t xml:space="preserve">, </w:t>
      </w:r>
      <w:r w:rsidR="00082995">
        <w:rPr>
          <w:color w:val="000000"/>
        </w:rPr>
        <w:t xml:space="preserve">financiranje javnih potreba u tehničkoj kulturi u iznosu od </w:t>
      </w:r>
      <w:r w:rsidR="00A83282">
        <w:rPr>
          <w:color w:val="000000"/>
        </w:rPr>
        <w:t>126.000</w:t>
      </w:r>
      <w:r w:rsidR="00082995">
        <w:rPr>
          <w:color w:val="000000"/>
        </w:rPr>
        <w:t xml:space="preserve"> </w:t>
      </w:r>
      <w:r w:rsidR="00994C7A">
        <w:rPr>
          <w:color w:val="000000"/>
        </w:rPr>
        <w:t>eura</w:t>
      </w:r>
      <w:r w:rsidR="00082995">
        <w:rPr>
          <w:color w:val="000000"/>
        </w:rPr>
        <w:t>,</w:t>
      </w:r>
      <w:r>
        <w:rPr>
          <w:color w:val="000000"/>
        </w:rPr>
        <w:t xml:space="preserve"> tekuće donacije za turizam u iznosu od </w:t>
      </w:r>
      <w:r w:rsidR="00C41986">
        <w:rPr>
          <w:color w:val="000000"/>
        </w:rPr>
        <w:t>231.500</w:t>
      </w:r>
      <w:r>
        <w:rPr>
          <w:color w:val="000000"/>
        </w:rPr>
        <w:t xml:space="preserve"> </w:t>
      </w:r>
      <w:r w:rsidR="00994C7A">
        <w:rPr>
          <w:color w:val="000000"/>
        </w:rPr>
        <w:t>eura</w:t>
      </w:r>
      <w:r>
        <w:rPr>
          <w:color w:val="000000"/>
        </w:rPr>
        <w:t xml:space="preserve">, redovne djelatnosti Vatrogasne zajednice za što je planirano </w:t>
      </w:r>
      <w:r w:rsidR="003B60B1">
        <w:rPr>
          <w:color w:val="000000"/>
        </w:rPr>
        <w:t>120.000</w:t>
      </w:r>
      <w:r w:rsidR="00A701ED">
        <w:rPr>
          <w:color w:val="000000"/>
        </w:rPr>
        <w:t xml:space="preserve"> eura</w:t>
      </w:r>
      <w:r>
        <w:rPr>
          <w:color w:val="000000"/>
        </w:rPr>
        <w:t>,</w:t>
      </w:r>
      <w:r w:rsidR="005D1889">
        <w:rPr>
          <w:color w:val="000000"/>
        </w:rPr>
        <w:t xml:space="preserve"> financiranje dobrovoljnog vatrogastva u iznosu od </w:t>
      </w:r>
      <w:r w:rsidR="004D74B7">
        <w:rPr>
          <w:color w:val="000000"/>
        </w:rPr>
        <w:t>100.000</w:t>
      </w:r>
      <w:r w:rsidR="005D1889">
        <w:rPr>
          <w:color w:val="000000"/>
        </w:rPr>
        <w:t xml:space="preserve"> eura, </w:t>
      </w:r>
      <w:r>
        <w:rPr>
          <w:color w:val="000000"/>
        </w:rPr>
        <w:t xml:space="preserve">financiranje rada političkih stranaka i nacionalnih manjina u iznosu od </w:t>
      </w:r>
      <w:r w:rsidR="00FF72C9">
        <w:rPr>
          <w:color w:val="000000"/>
        </w:rPr>
        <w:t>59.000</w:t>
      </w:r>
      <w:r>
        <w:rPr>
          <w:color w:val="000000"/>
        </w:rPr>
        <w:t xml:space="preserve"> </w:t>
      </w:r>
      <w:r w:rsidR="00994C7A">
        <w:rPr>
          <w:color w:val="000000"/>
        </w:rPr>
        <w:t>eura</w:t>
      </w:r>
      <w:r>
        <w:rPr>
          <w:color w:val="000000"/>
        </w:rPr>
        <w:t xml:space="preserve">, </w:t>
      </w:r>
      <w:r w:rsidR="005D1889">
        <w:rPr>
          <w:color w:val="000000"/>
        </w:rPr>
        <w:t xml:space="preserve">tekuće donacije za zaštitu okoliša i gospodarenje otpadom u iznosu od </w:t>
      </w:r>
      <w:r w:rsidR="00BB4C4E">
        <w:rPr>
          <w:color w:val="000000"/>
        </w:rPr>
        <w:t>568.450</w:t>
      </w:r>
      <w:r w:rsidR="005D1889">
        <w:rPr>
          <w:color w:val="000000"/>
        </w:rPr>
        <w:t xml:space="preserve"> eura, dok je za financiranje programa za djecu i mlade planiran iznos od </w:t>
      </w:r>
      <w:r w:rsidR="00C10CEA">
        <w:rPr>
          <w:color w:val="000000"/>
        </w:rPr>
        <w:t>61.850</w:t>
      </w:r>
      <w:r w:rsidR="005D1889">
        <w:rPr>
          <w:color w:val="000000"/>
        </w:rPr>
        <w:t xml:space="preserve"> eura. Kod osnovnih škola planirana su sredstva za </w:t>
      </w:r>
      <w:r w:rsidR="005D1889" w:rsidRPr="00CF3354">
        <w:rPr>
          <w:color w:val="000000"/>
        </w:rPr>
        <w:t>a</w:t>
      </w:r>
      <w:r w:rsidR="005D1889" w:rsidRPr="00CF3354">
        <w:rPr>
          <w:color w:val="000000" w:themeColor="text1"/>
          <w:lang w:val="pl-PL"/>
        </w:rPr>
        <w:t>ktivnost Opskrbljivanje školskih ustanova menstrualnim higijenskim potrepštinama koj</w:t>
      </w:r>
      <w:r w:rsidR="00227F3E" w:rsidRPr="00CF3354">
        <w:rPr>
          <w:color w:val="000000" w:themeColor="text1"/>
          <w:lang w:val="pl-PL"/>
        </w:rPr>
        <w:t>a</w:t>
      </w:r>
      <w:r w:rsidR="005D1889" w:rsidRPr="00CF3354">
        <w:rPr>
          <w:color w:val="000000" w:themeColor="text1"/>
          <w:lang w:val="pl-PL"/>
        </w:rPr>
        <w:t xml:space="preserve"> se počel</w:t>
      </w:r>
      <w:r w:rsidR="00227F3E" w:rsidRPr="00CF3354">
        <w:rPr>
          <w:color w:val="000000" w:themeColor="text1"/>
          <w:lang w:val="pl-PL"/>
        </w:rPr>
        <w:t>a</w:t>
      </w:r>
      <w:r w:rsidR="005D1889" w:rsidRPr="00CF3354">
        <w:rPr>
          <w:color w:val="000000" w:themeColor="text1"/>
          <w:lang w:val="pl-PL"/>
        </w:rPr>
        <w:t xml:space="preserve"> provoditi u 2023. godini, a kojom se osiguravaju sredstva u iznosu od </w:t>
      </w:r>
      <w:r w:rsidR="00C3559F">
        <w:rPr>
          <w:color w:val="000000" w:themeColor="text1"/>
          <w:lang w:val="pl-PL"/>
        </w:rPr>
        <w:t>8.936</w:t>
      </w:r>
      <w:r w:rsidR="005D1889">
        <w:rPr>
          <w:bCs/>
          <w:color w:val="000000" w:themeColor="text1"/>
          <w:lang w:val="pl-PL"/>
        </w:rPr>
        <w:t xml:space="preserve"> eura </w:t>
      </w:r>
      <w:r w:rsidR="005D1889">
        <w:rPr>
          <w:rFonts w:eastAsia="Calibri"/>
          <w:color w:val="000000"/>
          <w:lang w:eastAsia="en-US"/>
        </w:rPr>
        <w:t>radi opskrbe školskih ustanova besplatnim zalihama menstrualnih higijenskih potrepština</w:t>
      </w:r>
      <w:r w:rsidR="006F6B73">
        <w:rPr>
          <w:rFonts w:eastAsia="Calibri"/>
          <w:color w:val="000000"/>
          <w:lang w:eastAsia="en-US"/>
        </w:rPr>
        <w:t xml:space="preserve"> u svrhu </w:t>
      </w:r>
      <w:r w:rsidR="005D1889">
        <w:rPr>
          <w:rFonts w:eastAsia="Calibri"/>
          <w:color w:val="000000"/>
          <w:lang w:eastAsia="en-US"/>
        </w:rPr>
        <w:t>dostupnost</w:t>
      </w:r>
      <w:r w:rsidR="006F6B73">
        <w:rPr>
          <w:rFonts w:eastAsia="Calibri"/>
          <w:color w:val="000000"/>
          <w:lang w:eastAsia="en-US"/>
        </w:rPr>
        <w:t xml:space="preserve">i </w:t>
      </w:r>
      <w:r w:rsidR="005D1889">
        <w:rPr>
          <w:rFonts w:eastAsia="Calibri"/>
          <w:color w:val="000000"/>
          <w:lang w:eastAsia="en-US"/>
        </w:rPr>
        <w:t xml:space="preserve"> menstrualnih higijenskih potrepština učenicama </w:t>
      </w:r>
      <w:r w:rsidR="005D1889" w:rsidRPr="005D7AC9">
        <w:rPr>
          <w:rFonts w:eastAsia="Calibri"/>
          <w:color w:val="000000"/>
          <w:lang w:eastAsia="en-US"/>
        </w:rPr>
        <w:t>osnovnih škola na jednostavan i učinkovit način.</w:t>
      </w:r>
    </w:p>
    <w:p w14:paraId="3A3CF956" w14:textId="6F7B988D" w:rsidR="005D1889" w:rsidRPr="00E336F7" w:rsidRDefault="007D7D5B" w:rsidP="005D1889">
      <w:pPr>
        <w:ind w:firstLine="708"/>
        <w:jc w:val="both"/>
      </w:pPr>
      <w:r>
        <w:t xml:space="preserve">Kapitalne donacije planirane su u iznosu od </w:t>
      </w:r>
      <w:r w:rsidR="00E932A6">
        <w:t>832.654</w:t>
      </w:r>
      <w:r>
        <w:t xml:space="preserve"> </w:t>
      </w:r>
      <w:r w:rsidR="00994C7A">
        <w:t>eura</w:t>
      </w:r>
      <w:r>
        <w:t xml:space="preserve">, a najveći dio </w:t>
      </w:r>
      <w:r w:rsidR="00E336F7">
        <w:t xml:space="preserve">odnosi se na </w:t>
      </w:r>
      <w:r w:rsidR="00E336F7" w:rsidRPr="00E336F7">
        <w:t xml:space="preserve">kapitalne donacije dobrovoljnim vatrogasnim društvima u iznosu </w:t>
      </w:r>
      <w:r w:rsidR="00007BFD">
        <w:t>550.000</w:t>
      </w:r>
      <w:r w:rsidR="00E336F7" w:rsidRPr="00E336F7">
        <w:t xml:space="preserve"> eura</w:t>
      </w:r>
      <w:r w:rsidR="00ED72D4">
        <w:t xml:space="preserve">, zatim </w:t>
      </w:r>
      <w:r w:rsidR="003A0833">
        <w:t>n</w:t>
      </w:r>
      <w:r w:rsidR="00ED72D4" w:rsidRPr="00E336F7">
        <w:t xml:space="preserve">a </w:t>
      </w:r>
      <w:r w:rsidR="00E336F7" w:rsidRPr="00E336F7">
        <w:t xml:space="preserve">donacije građanima za </w:t>
      </w:r>
      <w:r w:rsidR="00ED72D4" w:rsidRPr="00E336F7">
        <w:t xml:space="preserve">obnovu i očuvanje kulturne baštine u iznosu od </w:t>
      </w:r>
      <w:r w:rsidR="00230F8D">
        <w:t>100.</w:t>
      </w:r>
      <w:r w:rsidR="009F02A8">
        <w:t>000</w:t>
      </w:r>
      <w:r w:rsidR="00ED72D4" w:rsidRPr="00E336F7">
        <w:t xml:space="preserve"> eura</w:t>
      </w:r>
      <w:r w:rsidR="00202F02" w:rsidRPr="00E336F7">
        <w:t xml:space="preserve"> dok su </w:t>
      </w:r>
      <w:r w:rsidRPr="00E336F7">
        <w:t xml:space="preserve">kapitalne donacije za </w:t>
      </w:r>
      <w:r w:rsidR="00E336F7" w:rsidRPr="00E336F7">
        <w:t>mat</w:t>
      </w:r>
      <w:r w:rsidR="00CF3354">
        <w:t>e</w:t>
      </w:r>
      <w:r w:rsidR="00E336F7" w:rsidRPr="00E336F7">
        <w:t>rij</w:t>
      </w:r>
      <w:r w:rsidR="00CF3354">
        <w:t>a</w:t>
      </w:r>
      <w:r w:rsidR="00E336F7" w:rsidRPr="00E336F7">
        <w:t>lne i financijske rashode po</w:t>
      </w:r>
      <w:r w:rsidR="00CF3354">
        <w:t>s</w:t>
      </w:r>
      <w:r w:rsidR="00E336F7" w:rsidRPr="00E336F7">
        <w:t>lovanja Javne vatrogasne postrojbe</w:t>
      </w:r>
      <w:r w:rsidRPr="00E336F7">
        <w:t xml:space="preserve"> planirane u iznosu od </w:t>
      </w:r>
      <w:r w:rsidR="00E336F7" w:rsidRPr="00E336F7">
        <w:t>2.654</w:t>
      </w:r>
      <w:r w:rsidRPr="00E336F7">
        <w:t xml:space="preserve"> </w:t>
      </w:r>
      <w:r w:rsidR="00994C7A" w:rsidRPr="00E336F7">
        <w:t>eura</w:t>
      </w:r>
      <w:r w:rsidR="00202F02" w:rsidRPr="00E336F7">
        <w:t>.</w:t>
      </w:r>
      <w:r w:rsidR="005D1889" w:rsidRPr="00E336F7">
        <w:t xml:space="preserve"> </w:t>
      </w:r>
      <w:r w:rsidR="002E0E4A">
        <w:t xml:space="preserve">Unutar programa Socijalne skrbi planirano je </w:t>
      </w:r>
      <w:r w:rsidR="00230F8D">
        <w:t>180.000</w:t>
      </w:r>
      <w:r w:rsidR="002E0E4A">
        <w:t xml:space="preserve"> </w:t>
      </w:r>
      <w:r w:rsidR="0093304D">
        <w:t xml:space="preserve">eura kapitalnih donacija i to za sufinanciranje projekta pristupačnosti osoba s invaliditetom </w:t>
      </w:r>
      <w:r w:rsidR="0011450A">
        <w:t xml:space="preserve">pri višestambenim zgradama </w:t>
      </w:r>
      <w:r w:rsidR="001B348B">
        <w:t>150.000</w:t>
      </w:r>
      <w:r w:rsidR="0011450A">
        <w:t xml:space="preserve"> eura i za kupnju vozila za osobe s invaliditetom </w:t>
      </w:r>
      <w:r w:rsidR="00163B39">
        <w:t xml:space="preserve">Karlovačke županije </w:t>
      </w:r>
      <w:r w:rsidR="001B348B">
        <w:t>30.000</w:t>
      </w:r>
      <w:r w:rsidR="00163B39">
        <w:t xml:space="preserve"> eura.</w:t>
      </w:r>
    </w:p>
    <w:p w14:paraId="725C0A5C" w14:textId="77777777" w:rsidR="00612E68" w:rsidRDefault="00612E68" w:rsidP="00612E68">
      <w:pPr>
        <w:jc w:val="both"/>
      </w:pPr>
    </w:p>
    <w:p w14:paraId="52C53EE2" w14:textId="2599FB7D" w:rsidR="00EF1919" w:rsidRPr="00E336F7" w:rsidRDefault="007D7D5B" w:rsidP="00612E68">
      <w:pPr>
        <w:ind w:firstLine="576"/>
        <w:jc w:val="both"/>
      </w:pPr>
      <w:r w:rsidRPr="00E336F7">
        <w:t xml:space="preserve">Kazne, penali i naknade štete pravnim i fizičkim osobama planirani su u iznosu od </w:t>
      </w:r>
      <w:r w:rsidR="00A575B9">
        <w:t>877.600</w:t>
      </w:r>
      <w:r w:rsidRPr="00E336F7">
        <w:t xml:space="preserve"> </w:t>
      </w:r>
      <w:r w:rsidR="00994C7A" w:rsidRPr="00E336F7">
        <w:t>eura</w:t>
      </w:r>
      <w:r w:rsidRPr="00E336F7">
        <w:t>, a odnose se na</w:t>
      </w:r>
      <w:r w:rsidR="00082995" w:rsidRPr="00E336F7">
        <w:t>jvećim dijelom na</w:t>
      </w:r>
      <w:r w:rsidRPr="00E336F7">
        <w:t xml:space="preserve"> naknade štete pravnim i fizičkim osobama po sudskim presudama</w:t>
      </w:r>
      <w:r w:rsidR="00082995" w:rsidRPr="00E336F7">
        <w:t xml:space="preserve"> za što je planirano </w:t>
      </w:r>
      <w:r w:rsidR="00B9734C">
        <w:t>50</w:t>
      </w:r>
      <w:r w:rsidR="000F46C1" w:rsidRPr="00E336F7">
        <w:t>.000</w:t>
      </w:r>
      <w:r w:rsidR="0025728A" w:rsidRPr="00E336F7">
        <w:t xml:space="preserve"> </w:t>
      </w:r>
      <w:r w:rsidR="00994C7A" w:rsidRPr="00E336F7">
        <w:t>eura</w:t>
      </w:r>
      <w:r w:rsidR="00955560">
        <w:t>,</w:t>
      </w:r>
      <w:r w:rsidR="00FE44E9" w:rsidRPr="00E336F7">
        <w:t xml:space="preserve"> dok su naknade za zemljišta po upravnim postupcima planirane u iznosu od </w:t>
      </w:r>
      <w:r w:rsidR="00E26C6D">
        <w:t>100.000</w:t>
      </w:r>
      <w:r w:rsidR="00FE44E9" w:rsidRPr="00E336F7">
        <w:t xml:space="preserve"> eura</w:t>
      </w:r>
      <w:r w:rsidR="000451DA" w:rsidRPr="00E336F7">
        <w:t>, a n</w:t>
      </w:r>
      <w:r w:rsidR="00AE2060" w:rsidRPr="00E336F7">
        <w:t>a</w:t>
      </w:r>
      <w:r w:rsidR="000451DA" w:rsidRPr="00E336F7">
        <w:t>knade vjerovnicima po ošasnoj imovini 2</w:t>
      </w:r>
      <w:r w:rsidR="00C94DC3">
        <w:t>5</w:t>
      </w:r>
      <w:r w:rsidR="000451DA" w:rsidRPr="00E336F7">
        <w:t>.000 eura</w:t>
      </w:r>
      <w:r w:rsidR="00082995" w:rsidRPr="00E336F7">
        <w:t>.</w:t>
      </w:r>
      <w:r w:rsidR="00E336F7" w:rsidRPr="00E336F7">
        <w:t xml:space="preserve"> </w:t>
      </w:r>
      <w:r w:rsidR="00913506">
        <w:t xml:space="preserve">U 2026. godini planirane su naknade šteta </w:t>
      </w:r>
      <w:r w:rsidR="00C76855">
        <w:t xml:space="preserve">za sanaciju oštećenih objekata u Zvijezdi u iznosu od 700.000 eura. </w:t>
      </w:r>
      <w:r w:rsidR="00EF1919" w:rsidRPr="00E336F7">
        <w:t xml:space="preserve">Preostali rashodi </w:t>
      </w:r>
      <w:r w:rsidR="003D1C49">
        <w:t xml:space="preserve">za </w:t>
      </w:r>
      <w:r w:rsidR="00EF1919" w:rsidRPr="00E336F7">
        <w:t>kazne, penale i naknade štete</w:t>
      </w:r>
      <w:r w:rsidR="003D1C49">
        <w:t xml:space="preserve"> planirani </w:t>
      </w:r>
      <w:r w:rsidR="003D1C49">
        <w:lastRenderedPageBreak/>
        <w:t>su</w:t>
      </w:r>
      <w:r w:rsidR="00E336F7" w:rsidRPr="00E336F7">
        <w:t xml:space="preserve"> kod proračunskih korisnika</w:t>
      </w:r>
      <w:r w:rsidR="00E336F7">
        <w:t xml:space="preserve"> Aquatika </w:t>
      </w:r>
      <w:r w:rsidR="003D1C49">
        <w:t xml:space="preserve">- </w:t>
      </w:r>
      <w:r w:rsidR="00E336F7">
        <w:t xml:space="preserve">slatkovodni akvarij i Muzeji </w:t>
      </w:r>
      <w:r w:rsidR="003D1C49">
        <w:t>g</w:t>
      </w:r>
      <w:r w:rsidR="00E336F7">
        <w:t xml:space="preserve">rada </w:t>
      </w:r>
      <w:r w:rsidR="003D1C49">
        <w:t>K</w:t>
      </w:r>
      <w:r w:rsidR="00E336F7">
        <w:t>arlovca i to u iznosu od 2</w:t>
      </w:r>
      <w:r w:rsidR="00C9636D">
        <w:t>.</w:t>
      </w:r>
      <w:r w:rsidR="00156B11">
        <w:t>6</w:t>
      </w:r>
      <w:r w:rsidR="00C9636D">
        <w:t>00</w:t>
      </w:r>
      <w:r w:rsidR="00E336F7">
        <w:t xml:space="preserve"> eura.</w:t>
      </w:r>
    </w:p>
    <w:p w14:paraId="1B5365EC" w14:textId="2A2B4D2A" w:rsidR="00156B11" w:rsidRDefault="003620C1" w:rsidP="007613FD">
      <w:pPr>
        <w:jc w:val="both"/>
      </w:pPr>
      <w:r>
        <w:t xml:space="preserve">          </w:t>
      </w:r>
      <w:r w:rsidR="00156B11">
        <w:t xml:space="preserve">Kapitalne pomoći planirane su u iznosu od </w:t>
      </w:r>
      <w:r w:rsidR="0051097E">
        <w:t xml:space="preserve">300.000 eura za 2026. godinu, a odnose se na pomoći trgovačkom društvu Vodovod i kanalizacija za </w:t>
      </w:r>
      <w:r w:rsidR="00F37892">
        <w:t xml:space="preserve">izgradnju </w:t>
      </w:r>
      <w:r w:rsidR="00612D0E">
        <w:t>i/ili rekonstrukciju vodoo</w:t>
      </w:r>
      <w:r>
        <w:t>pskrbne i kanalizacijske mreže.</w:t>
      </w:r>
    </w:p>
    <w:p w14:paraId="0DE28AA7" w14:textId="77777777" w:rsidR="00612D0E" w:rsidRDefault="00612D0E" w:rsidP="007613FD">
      <w:pPr>
        <w:jc w:val="both"/>
      </w:pPr>
    </w:p>
    <w:p w14:paraId="2C689D08" w14:textId="77777777" w:rsidR="00612D0E" w:rsidRDefault="00612D0E" w:rsidP="007613FD">
      <w:pPr>
        <w:jc w:val="both"/>
      </w:pPr>
    </w:p>
    <w:p w14:paraId="4005FA0D" w14:textId="5BBA372C" w:rsidR="00A41BF1" w:rsidRPr="004E13D0" w:rsidRDefault="007D7D5B" w:rsidP="007613FD">
      <w:pPr>
        <w:pStyle w:val="Heading2"/>
        <w:spacing w:before="0" w:after="0"/>
      </w:pPr>
      <w:r w:rsidRPr="004E13D0">
        <w:t xml:space="preserve">RASHODI ZA NABAVU NEFINANCIJSKE IMOVINE </w:t>
      </w:r>
    </w:p>
    <w:p w14:paraId="40569665" w14:textId="77777777" w:rsidR="00A41BF1" w:rsidRDefault="00A41BF1" w:rsidP="007613FD">
      <w:pPr>
        <w:jc w:val="both"/>
      </w:pPr>
    </w:p>
    <w:p w14:paraId="54D47A14" w14:textId="60346C0A" w:rsidR="00A41BF1" w:rsidRDefault="007D7D5B" w:rsidP="007613FD">
      <w:pPr>
        <w:ind w:firstLine="708"/>
        <w:jc w:val="both"/>
      </w:pPr>
      <w:r>
        <w:t xml:space="preserve">Rashodi za nabavu nefinancijske imovine planirani su u iznosu od </w:t>
      </w:r>
      <w:r w:rsidR="00F67B5C">
        <w:t>66.192.861</w:t>
      </w:r>
      <w:r>
        <w:t xml:space="preserve"> </w:t>
      </w:r>
      <w:r w:rsidR="00994C7A">
        <w:t>eura</w:t>
      </w:r>
      <w:r>
        <w:t xml:space="preserve"> ili </w:t>
      </w:r>
      <w:r w:rsidRPr="008315BE">
        <w:t xml:space="preserve">za </w:t>
      </w:r>
      <w:r w:rsidR="00F67B5C">
        <w:t>0,4 mil.</w:t>
      </w:r>
      <w:r w:rsidRPr="008315BE">
        <w:t xml:space="preserve"> </w:t>
      </w:r>
      <w:r w:rsidR="00994C7A" w:rsidRPr="008315BE">
        <w:t>eura</w:t>
      </w:r>
      <w:r w:rsidR="00E853F8" w:rsidRPr="008315BE">
        <w:t xml:space="preserve"> </w:t>
      </w:r>
      <w:r w:rsidR="00F67B5C">
        <w:t>manje</w:t>
      </w:r>
      <w:r w:rsidR="004F3227">
        <w:t xml:space="preserve"> </w:t>
      </w:r>
      <w:r w:rsidRPr="008315BE">
        <w:t xml:space="preserve">u odnosu na rashode planirane </w:t>
      </w:r>
      <w:r w:rsidR="00316777">
        <w:t>Tekućim planom Proračuna</w:t>
      </w:r>
      <w:r w:rsidR="00393C2C">
        <w:t xml:space="preserve"> </w:t>
      </w:r>
      <w:r w:rsidR="00316777">
        <w:t>za 202</w:t>
      </w:r>
      <w:r w:rsidR="004F3227">
        <w:t>5</w:t>
      </w:r>
      <w:r w:rsidR="00393C2C">
        <w:t>.</w:t>
      </w:r>
      <w:r w:rsidR="008315BE" w:rsidRPr="008315BE">
        <w:t xml:space="preserve">, </w:t>
      </w:r>
      <w:r w:rsidRPr="008315BE">
        <w:t xml:space="preserve">a </w:t>
      </w:r>
      <w:r w:rsidR="00FC63DC">
        <w:t xml:space="preserve">smanjenje </w:t>
      </w:r>
      <w:r>
        <w:t xml:space="preserve">rashoda za nabavu nefinancijske imovine rezultat je </w:t>
      </w:r>
      <w:r w:rsidR="00FC63DC">
        <w:t>smanjenih</w:t>
      </w:r>
      <w:r w:rsidR="00E853F8">
        <w:t xml:space="preserve"> </w:t>
      </w:r>
      <w:r w:rsidR="00DA7662" w:rsidRPr="00DA7662">
        <w:rPr>
          <w:bCs/>
        </w:rPr>
        <w:t>rashoda određen</w:t>
      </w:r>
      <w:r w:rsidR="00DA7662">
        <w:rPr>
          <w:bCs/>
        </w:rPr>
        <w:t>ih</w:t>
      </w:r>
      <w:r w:rsidR="00DA7662" w:rsidRPr="00DA7662">
        <w:rPr>
          <w:bCs/>
        </w:rPr>
        <w:t xml:space="preserve"> za kupnju i izgradnju građevinskih objekata</w:t>
      </w:r>
      <w:r w:rsidR="00313870">
        <w:t xml:space="preserve"> </w:t>
      </w:r>
      <w:r w:rsidR="00B42E18">
        <w:t xml:space="preserve">koji su </w:t>
      </w:r>
      <w:r w:rsidR="00326BF6">
        <w:t xml:space="preserve">planirani u iznosu od </w:t>
      </w:r>
      <w:r w:rsidR="00316777">
        <w:t>4</w:t>
      </w:r>
      <w:r w:rsidR="00066B37">
        <w:t>5,2</w:t>
      </w:r>
      <w:r w:rsidR="00326BF6">
        <w:t xml:space="preserve"> mil. eura. </w:t>
      </w:r>
      <w:r>
        <w:t xml:space="preserve">U ukupnim rashodima i izdacima </w:t>
      </w:r>
      <w:r w:rsidR="00A0665D">
        <w:t xml:space="preserve">skupina rashoda za nabavu nefinancijske imovine </w:t>
      </w:r>
      <w:r>
        <w:t>sudjeluj</w:t>
      </w:r>
      <w:r w:rsidR="00A0665D">
        <w:t>e</w:t>
      </w:r>
      <w:r>
        <w:t xml:space="preserve"> s </w:t>
      </w:r>
      <w:r w:rsidR="009849AD">
        <w:t>4</w:t>
      </w:r>
      <w:r w:rsidR="00066B37">
        <w:t>5,61</w:t>
      </w:r>
      <w:r>
        <w:t xml:space="preserve">%. </w:t>
      </w:r>
    </w:p>
    <w:p w14:paraId="765C45DA" w14:textId="7C1373D0" w:rsidR="00A41BF1" w:rsidRDefault="007D7D5B" w:rsidP="00011E6F">
      <w:pPr>
        <w:ind w:firstLine="708"/>
        <w:jc w:val="both"/>
      </w:pPr>
      <w:r>
        <w:t xml:space="preserve">Od toga su </w:t>
      </w:r>
      <w:r>
        <w:rPr>
          <w:b/>
        </w:rPr>
        <w:t>rashodi za nabavu neproizvedene dugotrajne imovine</w:t>
      </w:r>
      <w:r>
        <w:t xml:space="preserve"> planirani u iznosu od </w:t>
      </w:r>
      <w:r w:rsidR="00066B37">
        <w:t>3.832.250</w:t>
      </w:r>
      <w:r>
        <w:t xml:space="preserve"> </w:t>
      </w:r>
      <w:r w:rsidR="00994C7A">
        <w:t>eura</w:t>
      </w:r>
      <w:r>
        <w:t xml:space="preserve"> i namijenjeni su prvenstveno kupnji zemljišta</w:t>
      </w:r>
      <w:r w:rsidRPr="00393C2C">
        <w:t xml:space="preserve">, a </w:t>
      </w:r>
      <w:r w:rsidR="00465585">
        <w:t>veći su za 0,7 mil.eura</w:t>
      </w:r>
      <w:r w:rsidR="001A268B">
        <w:t xml:space="preserve"> </w:t>
      </w:r>
      <w:r w:rsidRPr="00393C2C">
        <w:t xml:space="preserve">u odnosu na </w:t>
      </w:r>
      <w:r w:rsidR="00B6075D">
        <w:t>Tekući plan</w:t>
      </w:r>
      <w:r w:rsidR="009B6658">
        <w:t xml:space="preserve"> </w:t>
      </w:r>
      <w:r w:rsidR="00B6075D">
        <w:t>P</w:t>
      </w:r>
      <w:r w:rsidR="009B6658">
        <w:t xml:space="preserve">roračuna za </w:t>
      </w:r>
      <w:r w:rsidR="00D12CDA">
        <w:t>202</w:t>
      </w:r>
      <w:r w:rsidR="00465585">
        <w:t>5</w:t>
      </w:r>
      <w:r w:rsidR="00D12CDA">
        <w:t>.</w:t>
      </w:r>
      <w:r w:rsidRPr="00393C2C">
        <w:t xml:space="preserve"> Rashodi za kupnju zemljišta</w:t>
      </w:r>
      <w:r>
        <w:t xml:space="preserve"> planirani su u iznosu od </w:t>
      </w:r>
      <w:r w:rsidR="003A43FA">
        <w:t>381.000</w:t>
      </w:r>
      <w:r w:rsidR="00A54D58">
        <w:t xml:space="preserve"> </w:t>
      </w:r>
      <w:r w:rsidR="00994C7A">
        <w:t>eura</w:t>
      </w:r>
      <w:r w:rsidR="00A54D58">
        <w:t xml:space="preserve"> i odnose se najvećim dijelom na troškove </w:t>
      </w:r>
      <w:r w:rsidR="00A64A09">
        <w:t xml:space="preserve">otkupa </w:t>
      </w:r>
      <w:r w:rsidR="00A54D58">
        <w:t xml:space="preserve">zemljišta vezanih za izgradnju komunalne infrastrukture </w:t>
      </w:r>
      <w:r>
        <w:t xml:space="preserve">dok se na rashode za nematerijalnu imovinu odnosi </w:t>
      </w:r>
      <w:r w:rsidR="006422EC">
        <w:t xml:space="preserve">3.451.250 </w:t>
      </w:r>
      <w:r w:rsidR="00994C7A">
        <w:t>eura</w:t>
      </w:r>
      <w:r>
        <w:t xml:space="preserve"> </w:t>
      </w:r>
      <w:r w:rsidR="00A54D58">
        <w:t xml:space="preserve">i </w:t>
      </w:r>
      <w:r w:rsidR="00BF7CDA">
        <w:t xml:space="preserve">odnose se najvećim dijelom na </w:t>
      </w:r>
      <w:r w:rsidR="004878EF">
        <w:t xml:space="preserve">sredstva namijenjena uređenju KAMOD-a u iznosu od </w:t>
      </w:r>
      <w:r w:rsidR="001B12F9">
        <w:t>3.248.250</w:t>
      </w:r>
      <w:r w:rsidR="004878EF">
        <w:t xml:space="preserve"> eura (ulaganje u tuđu imovinu) dok se na kupnju licenci odnosi</w:t>
      </w:r>
      <w:r w:rsidR="004C2523">
        <w:t xml:space="preserve"> </w:t>
      </w:r>
      <w:r w:rsidR="00CA001F">
        <w:t>203.000</w:t>
      </w:r>
      <w:r w:rsidR="004C2523">
        <w:t xml:space="preserve"> eura.</w:t>
      </w:r>
    </w:p>
    <w:p w14:paraId="22334140" w14:textId="6D4298C7" w:rsidR="00612E68" w:rsidRDefault="007D7D5B" w:rsidP="002142D8">
      <w:pPr>
        <w:ind w:firstLine="708"/>
        <w:jc w:val="both"/>
      </w:pPr>
      <w:r>
        <w:rPr>
          <w:b/>
        </w:rPr>
        <w:t>Rashodi za nabavu proizvedene dugotrajne imovine</w:t>
      </w:r>
      <w:r>
        <w:t xml:space="preserve"> planirani su u iznosu od </w:t>
      </w:r>
      <w:r w:rsidR="00C049B1">
        <w:t>45.232.603</w:t>
      </w:r>
      <w:r>
        <w:t xml:space="preserve"> </w:t>
      </w:r>
      <w:r w:rsidR="00994C7A">
        <w:t>eura</w:t>
      </w:r>
      <w:r>
        <w:t xml:space="preserve"> i</w:t>
      </w:r>
      <w:r w:rsidR="00DA7662">
        <w:t xml:space="preserve"> </w:t>
      </w:r>
      <w:r w:rsidR="00C049B1">
        <w:t xml:space="preserve">manji </w:t>
      </w:r>
      <w:r w:rsidRPr="00D12CDA">
        <w:t xml:space="preserve">su za </w:t>
      </w:r>
      <w:r w:rsidR="00C049B1">
        <w:t>2,1</w:t>
      </w:r>
      <w:r w:rsidRPr="00D12CDA">
        <w:t xml:space="preserve"> mil.</w:t>
      </w:r>
      <w:r w:rsidR="006504BE">
        <w:t xml:space="preserve"> </w:t>
      </w:r>
      <w:r w:rsidR="00994C7A" w:rsidRPr="00D12CDA">
        <w:t>eura</w:t>
      </w:r>
      <w:r w:rsidRPr="00D12CDA">
        <w:t xml:space="preserve"> ili za </w:t>
      </w:r>
      <w:r w:rsidR="00E41CDB">
        <w:t>4,36</w:t>
      </w:r>
      <w:r w:rsidRPr="00D12CDA">
        <w:t>% u odnosu na  plan</w:t>
      </w:r>
      <w:r w:rsidR="007A6D09" w:rsidRPr="00D12CDA">
        <w:t>irano</w:t>
      </w:r>
      <w:r w:rsidRPr="00D12CDA">
        <w:t xml:space="preserve"> </w:t>
      </w:r>
      <w:r w:rsidR="00BB6781">
        <w:t xml:space="preserve">Tekućim planom Proračuna </w:t>
      </w:r>
      <w:r w:rsidR="008F7088" w:rsidRPr="00D12CDA">
        <w:t xml:space="preserve">Grada Karlovca </w:t>
      </w:r>
      <w:r w:rsidRPr="00D12CDA">
        <w:t>2</w:t>
      </w:r>
      <w:r w:rsidR="00DA7662" w:rsidRPr="00D12CDA">
        <w:t>02</w:t>
      </w:r>
      <w:r w:rsidR="00E41CDB">
        <w:t>5</w:t>
      </w:r>
      <w:r w:rsidRPr="00D12CDA">
        <w:t>. godine.</w:t>
      </w:r>
      <w:r w:rsidR="006504BE">
        <w:t xml:space="preserve"> </w:t>
      </w:r>
      <w:r w:rsidRPr="00D12CDA">
        <w:t xml:space="preserve">Ovi rashodi se najvećim djelom odnose na </w:t>
      </w:r>
      <w:r w:rsidRPr="00D12CDA">
        <w:rPr>
          <w:b/>
        </w:rPr>
        <w:t>rashode određene za kupnju i izgradnju građevinskih objekata</w:t>
      </w:r>
      <w:r w:rsidRPr="00DD3CB5">
        <w:t xml:space="preserve"> u iznosu od </w:t>
      </w:r>
      <w:r w:rsidR="00A67418">
        <w:t>39.515.006</w:t>
      </w:r>
      <w:r w:rsidRPr="00DD3CB5">
        <w:t xml:space="preserve"> </w:t>
      </w:r>
      <w:r w:rsidR="00994C7A">
        <w:t>eura</w:t>
      </w:r>
      <w:r w:rsidRPr="00DD3CB5">
        <w:t xml:space="preserve"> ili </w:t>
      </w:r>
      <w:r w:rsidR="00971E5A">
        <w:t>87,36</w:t>
      </w:r>
      <w:r w:rsidRPr="00DD3CB5">
        <w:t xml:space="preserve">% ukupnih rashoda za nabavu proizvedene dugotrajne imovine pri čemu su najznačajniji rashodi namijenjeni </w:t>
      </w:r>
      <w:r w:rsidR="009A45F1">
        <w:t xml:space="preserve">projektima izgradnje </w:t>
      </w:r>
      <w:r w:rsidR="000C67FF">
        <w:t xml:space="preserve">i dogradnje osnovnih škola </w:t>
      </w:r>
      <w:r w:rsidRPr="00DD3CB5">
        <w:t xml:space="preserve">u iznosu od </w:t>
      </w:r>
      <w:r w:rsidR="00573504">
        <w:t>23,</w:t>
      </w:r>
      <w:r w:rsidR="0006291F">
        <w:t>06</w:t>
      </w:r>
      <w:r w:rsidR="004B59C4">
        <w:t xml:space="preserve"> </w:t>
      </w:r>
      <w:r w:rsidRPr="00DD3CB5">
        <w:t>mil.</w:t>
      </w:r>
      <w:r w:rsidR="00994C7A" w:rsidRPr="00E807E5">
        <w:t>eura</w:t>
      </w:r>
      <w:r w:rsidRPr="00E807E5">
        <w:t>. Radi</w:t>
      </w:r>
      <w:r w:rsidR="00B1399E">
        <w:t xml:space="preserve"> se o projektima </w:t>
      </w:r>
      <w:r w:rsidR="001C654E">
        <w:t xml:space="preserve">koji se financiraju iz </w:t>
      </w:r>
      <w:r>
        <w:rPr>
          <w:highlight w:val="white"/>
        </w:rPr>
        <w:t xml:space="preserve"> </w:t>
      </w:r>
      <w:r w:rsidR="001C654E">
        <w:t>Mehanizma za oporavak i otp</w:t>
      </w:r>
      <w:r w:rsidR="00076DF1">
        <w:t>ornost</w:t>
      </w:r>
      <w:r w:rsidR="00D257F8">
        <w:t xml:space="preserve"> pa je tako</w:t>
      </w:r>
      <w:r w:rsidR="00076DF1">
        <w:t xml:space="preserve"> za izgradnju </w:t>
      </w:r>
      <w:r w:rsidR="007B306A">
        <w:t>O</w:t>
      </w:r>
      <w:r w:rsidR="00076DF1">
        <w:t>snovne škole Luščić</w:t>
      </w:r>
      <w:r w:rsidR="00D257F8">
        <w:t xml:space="preserve"> u 2026. godini planirano </w:t>
      </w:r>
      <w:r w:rsidR="003B63FD">
        <w:t xml:space="preserve">11.800.000 eura, za dogradnju </w:t>
      </w:r>
      <w:r w:rsidR="007B306A">
        <w:t>O</w:t>
      </w:r>
      <w:r w:rsidR="005B0A41">
        <w:t xml:space="preserve">snovne škole Mahično </w:t>
      </w:r>
      <w:r w:rsidR="00FA746B">
        <w:t xml:space="preserve">3.200.000 eura, za </w:t>
      </w:r>
      <w:r w:rsidR="00FC6FCB">
        <w:t xml:space="preserve">izgradnju dvorane </w:t>
      </w:r>
      <w:r w:rsidR="007B306A">
        <w:t>O</w:t>
      </w:r>
      <w:r w:rsidR="00FC6FCB">
        <w:t xml:space="preserve">snovne škole Rečica 2.150.000 eura, </w:t>
      </w:r>
      <w:r w:rsidR="00B55E1D">
        <w:t xml:space="preserve">za izgradnju dvorane </w:t>
      </w:r>
      <w:r w:rsidR="007B306A">
        <w:t>O</w:t>
      </w:r>
      <w:r w:rsidR="00B55E1D">
        <w:t xml:space="preserve">snovne škole Braća Seljan </w:t>
      </w:r>
      <w:r w:rsidR="00AB4B9B">
        <w:t xml:space="preserve">4.157.581 eura i za dogradnju </w:t>
      </w:r>
      <w:r w:rsidR="007B306A">
        <w:t>O</w:t>
      </w:r>
      <w:r w:rsidR="00AB4B9B">
        <w:t xml:space="preserve">snovne škole Turanj 1.750.000 eura. </w:t>
      </w:r>
    </w:p>
    <w:p w14:paraId="1084A145" w14:textId="1E239C00" w:rsidR="001D5EC4" w:rsidRDefault="00A0426B" w:rsidP="004C592A">
      <w:pPr>
        <w:ind w:firstLine="708"/>
        <w:jc w:val="both"/>
      </w:pPr>
      <w:r w:rsidRPr="00A0426B">
        <w:t xml:space="preserve">Za izgradnju </w:t>
      </w:r>
      <w:r w:rsidRPr="00B175B0">
        <w:t>dječje</w:t>
      </w:r>
      <w:r w:rsidRPr="00A0426B">
        <w:t>g vrtića Luščić planirano je</w:t>
      </w:r>
      <w:r w:rsidR="003A0C58">
        <w:t xml:space="preserve"> u 2026. godini</w:t>
      </w:r>
      <w:r w:rsidRPr="00A0426B">
        <w:t xml:space="preserve"> </w:t>
      </w:r>
      <w:r w:rsidR="005E7BDE">
        <w:t>1,2</w:t>
      </w:r>
      <w:r w:rsidRPr="00A0426B">
        <w:t xml:space="preserve"> </w:t>
      </w:r>
      <w:r w:rsidR="000B071A">
        <w:t xml:space="preserve">mil. </w:t>
      </w:r>
      <w:r w:rsidRPr="00A0426B">
        <w:t xml:space="preserve">eura, a za </w:t>
      </w:r>
      <w:r w:rsidR="003A0C58">
        <w:t xml:space="preserve">nogometno igralište Turanj 1,0 mil. eura. </w:t>
      </w:r>
      <w:r w:rsidRPr="00B175B0">
        <w:t xml:space="preserve">Rashodi za izgradnju obilaznice Zvijezda planirani su u iznosu </w:t>
      </w:r>
      <w:r w:rsidR="00214CA5">
        <w:t>5,0</w:t>
      </w:r>
      <w:r w:rsidRPr="00B175B0">
        <w:t xml:space="preserve"> </w:t>
      </w:r>
      <w:r>
        <w:t xml:space="preserve">mil. eura, za </w:t>
      </w:r>
      <w:r w:rsidR="00761B08">
        <w:t xml:space="preserve">Karlovac II Zvijezda </w:t>
      </w:r>
      <w:r>
        <w:t>planirano je</w:t>
      </w:r>
      <w:r w:rsidR="00761B08">
        <w:t xml:space="preserve"> 0,5</w:t>
      </w:r>
      <w:r>
        <w:t xml:space="preserve"> mil. eura, </w:t>
      </w:r>
      <w:r w:rsidR="00652F3F">
        <w:t xml:space="preserve">za uređenje trga bana Josipa Jelačića </w:t>
      </w:r>
      <w:r w:rsidR="009471C5">
        <w:t xml:space="preserve">3,7 mil. eura, a za uređenje Kurelčeve </w:t>
      </w:r>
      <w:r w:rsidR="00F10B57">
        <w:t xml:space="preserve">ulice 0,9 mil. eura. </w:t>
      </w:r>
      <w:r w:rsidRPr="00A0426B">
        <w:t xml:space="preserve">Rashodi za rekonstrukciju mosta </w:t>
      </w:r>
      <w:r w:rsidR="00654BDB">
        <w:t>Banija</w:t>
      </w:r>
      <w:r w:rsidRPr="00A0426B">
        <w:t xml:space="preserve"> planirani su u iznosu od </w:t>
      </w:r>
      <w:r w:rsidR="003C7F83">
        <w:t>1.700.000</w:t>
      </w:r>
      <w:r w:rsidRPr="00A0426B">
        <w:t xml:space="preserve"> eura</w:t>
      </w:r>
      <w:r w:rsidR="00A936FB">
        <w:t xml:space="preserve">, </w:t>
      </w:r>
      <w:r w:rsidRPr="00A0426B">
        <w:t xml:space="preserve">rashodi za izgradnju nogostupa Hrnetić i </w:t>
      </w:r>
      <w:r w:rsidR="00592468">
        <w:t xml:space="preserve">Logorište </w:t>
      </w:r>
      <w:r w:rsidRPr="00A0426B">
        <w:t xml:space="preserve">planirani </w:t>
      </w:r>
      <w:r w:rsidR="00A936FB">
        <w:t xml:space="preserve">su </w:t>
      </w:r>
      <w:r w:rsidRPr="00A0426B">
        <w:t xml:space="preserve">u iznosu od </w:t>
      </w:r>
      <w:r w:rsidR="00CB5FCF">
        <w:t>301.625</w:t>
      </w:r>
      <w:r w:rsidR="003D29FF">
        <w:t xml:space="preserve"> </w:t>
      </w:r>
      <w:r w:rsidRPr="00A0426B">
        <w:t>eura</w:t>
      </w:r>
      <w:r w:rsidR="00CC5265">
        <w:t>,</w:t>
      </w:r>
      <w:r w:rsidR="00F11D59">
        <w:t xml:space="preserve"> a za</w:t>
      </w:r>
      <w:r w:rsidR="00CC5265">
        <w:t xml:space="preserve"> </w:t>
      </w:r>
      <w:r w:rsidR="003D6C40">
        <w:t xml:space="preserve">klizište Rečica </w:t>
      </w:r>
      <w:r w:rsidR="003D29FF">
        <w:t xml:space="preserve">planirano je </w:t>
      </w:r>
      <w:r w:rsidR="003D6C40">
        <w:t xml:space="preserve">216.500 eura. </w:t>
      </w:r>
      <w:r>
        <w:t>Z</w:t>
      </w:r>
      <w:r w:rsidRPr="00A0426B">
        <w:t xml:space="preserve">a </w:t>
      </w:r>
      <w:r w:rsidR="00AE72CF">
        <w:t>P</w:t>
      </w:r>
      <w:r w:rsidR="00E1718B">
        <w:t xml:space="preserve">rometnicu Zagrad Gaj planirano je 320.000 eura, </w:t>
      </w:r>
      <w:r w:rsidR="00AE72CF">
        <w:t xml:space="preserve">a </w:t>
      </w:r>
      <w:r>
        <w:rPr>
          <w:highlight w:val="white"/>
        </w:rPr>
        <w:t>z</w:t>
      </w:r>
      <w:r w:rsidR="00E807E5">
        <w:rPr>
          <w:highlight w:val="white"/>
        </w:rPr>
        <w:t xml:space="preserve">a izgradnju garaže Javne vatrogasne postrojbe </w:t>
      </w:r>
      <w:r w:rsidR="00AE72CF">
        <w:rPr>
          <w:highlight w:val="white"/>
        </w:rPr>
        <w:t>640.000</w:t>
      </w:r>
      <w:r w:rsidR="00E807E5">
        <w:rPr>
          <w:highlight w:val="white"/>
        </w:rPr>
        <w:t xml:space="preserve"> eura</w:t>
      </w:r>
      <w:r>
        <w:rPr>
          <w:highlight w:val="white"/>
        </w:rPr>
        <w:t xml:space="preserve">, </w:t>
      </w:r>
      <w:r w:rsidR="009679A8">
        <w:t xml:space="preserve">dok je </w:t>
      </w:r>
      <w:r w:rsidR="008C3DCD">
        <w:t xml:space="preserve">za </w:t>
      </w:r>
      <w:r w:rsidR="002D4732">
        <w:t xml:space="preserve">projekt Oborinske odvodnje u ulici Slavka Rozgaja </w:t>
      </w:r>
      <w:r w:rsidR="00B2713A">
        <w:t xml:space="preserve">planirano </w:t>
      </w:r>
      <w:r w:rsidR="005A0EF9">
        <w:t>62.500</w:t>
      </w:r>
      <w:r w:rsidR="002D4732">
        <w:t xml:space="preserve"> eura</w:t>
      </w:r>
      <w:r w:rsidR="005A0EF9">
        <w:t xml:space="preserve"> u 2026. godini. </w:t>
      </w:r>
      <w:r w:rsidR="00F00BC9" w:rsidRPr="00A0426B">
        <w:t xml:space="preserve">Troškovi asfaltiranja makadam prometnica </w:t>
      </w:r>
      <w:r w:rsidR="00D65A54" w:rsidRPr="00A0426B">
        <w:t xml:space="preserve">u sklopu </w:t>
      </w:r>
      <w:r w:rsidR="00D65A54" w:rsidRPr="00650228">
        <w:t xml:space="preserve">programa </w:t>
      </w:r>
      <w:r w:rsidR="00B31F12" w:rsidRPr="00650228">
        <w:t>održavanja</w:t>
      </w:r>
      <w:r w:rsidR="00D65A54" w:rsidRPr="00650228">
        <w:t xml:space="preserve"> komunalne infrastrukture </w:t>
      </w:r>
      <w:r w:rsidR="00D65A54" w:rsidRPr="00A0426B">
        <w:t xml:space="preserve">planirani su u iznosu od </w:t>
      </w:r>
      <w:r w:rsidR="004C592A">
        <w:t xml:space="preserve">150.000 eura. </w:t>
      </w:r>
      <w:r w:rsidR="00452834">
        <w:t xml:space="preserve">Rashodi namijenjeni </w:t>
      </w:r>
      <w:r w:rsidR="0057507F">
        <w:t xml:space="preserve">obnovi i očuvanju kulturne baštine (Glorijeta, arkade, Vojno groblje) planirani su iznosu od </w:t>
      </w:r>
      <w:r w:rsidR="00207452">
        <w:t xml:space="preserve">463.100 eura. </w:t>
      </w:r>
    </w:p>
    <w:p w14:paraId="416AB8A8" w14:textId="59648E9F" w:rsidR="00A86F51" w:rsidRDefault="00A86F51" w:rsidP="00A86F51">
      <w:pPr>
        <w:jc w:val="both"/>
      </w:pPr>
    </w:p>
    <w:p w14:paraId="001C2455" w14:textId="77777777" w:rsidR="00C6300A" w:rsidRDefault="00C6300A" w:rsidP="007613FD">
      <w:pPr>
        <w:ind w:firstLine="708"/>
        <w:jc w:val="both"/>
      </w:pPr>
    </w:p>
    <w:p w14:paraId="485BFF1D" w14:textId="4E30764A" w:rsidR="00A41BF1" w:rsidRDefault="008A6AAC" w:rsidP="007613FD">
      <w:pPr>
        <w:ind w:firstLine="708"/>
        <w:jc w:val="both"/>
      </w:pPr>
      <w:r>
        <w:t xml:space="preserve">Ovu skupinu rashoda </w:t>
      </w:r>
      <w:r w:rsidR="00CD777F">
        <w:t>čine još i</w:t>
      </w:r>
      <w:r>
        <w:t xml:space="preserve"> </w:t>
      </w:r>
      <w:r w:rsidR="007D7D5B">
        <w:t xml:space="preserve">rashodi za nabavu postrojenja i opreme u iznosu od </w:t>
      </w:r>
      <w:r w:rsidR="004773D6">
        <w:t>3.559.</w:t>
      </w:r>
      <w:r w:rsidR="00281D2C">
        <w:t>643</w:t>
      </w:r>
      <w:r w:rsidR="007D7D5B">
        <w:t xml:space="preserve"> </w:t>
      </w:r>
      <w:r w:rsidR="00994C7A">
        <w:t>eura</w:t>
      </w:r>
      <w:r w:rsidR="007D7D5B">
        <w:t xml:space="preserve">, </w:t>
      </w:r>
      <w:r w:rsidR="006D3719">
        <w:t xml:space="preserve">za kupnju prijevoznih sredstava </w:t>
      </w:r>
      <w:r w:rsidR="008D49D6">
        <w:t xml:space="preserve">planirano je </w:t>
      </w:r>
      <w:r w:rsidR="00EA5341">
        <w:t>354.500</w:t>
      </w:r>
      <w:r w:rsidR="008D49D6">
        <w:t xml:space="preserve"> eura</w:t>
      </w:r>
      <w:r w:rsidR="00CE43AF">
        <w:t xml:space="preserve">, </w:t>
      </w:r>
      <w:r w:rsidR="007D7D5B">
        <w:t xml:space="preserve">za knjige i umjetnička djela </w:t>
      </w:r>
      <w:r w:rsidR="00BF19D8">
        <w:t xml:space="preserve">planirano je </w:t>
      </w:r>
      <w:r w:rsidR="00EA5341">
        <w:t>420.111</w:t>
      </w:r>
      <w:r w:rsidR="007D7D5B">
        <w:t xml:space="preserve"> </w:t>
      </w:r>
      <w:r w:rsidR="00994C7A">
        <w:t>eura</w:t>
      </w:r>
      <w:r w:rsidR="00CD777F">
        <w:t xml:space="preserve"> dok se na</w:t>
      </w:r>
      <w:r w:rsidR="007D7D5B">
        <w:t xml:space="preserve"> višegodišnje nasade i osnovno stado </w:t>
      </w:r>
      <w:r w:rsidR="00CD777F">
        <w:t>odnosi</w:t>
      </w:r>
      <w:r w:rsidR="007D7D5B">
        <w:t xml:space="preserve"> </w:t>
      </w:r>
      <w:r w:rsidR="00EA5341">
        <w:t>2.000</w:t>
      </w:r>
      <w:r w:rsidR="007D7D5B">
        <w:t xml:space="preserve"> </w:t>
      </w:r>
      <w:r w:rsidR="00994C7A">
        <w:t>eura</w:t>
      </w:r>
      <w:r w:rsidR="007D7D5B">
        <w:t xml:space="preserve"> (nabava riba).</w:t>
      </w:r>
    </w:p>
    <w:p w14:paraId="7DC5F115" w14:textId="6BF7912C" w:rsidR="00BB6EF6" w:rsidRDefault="00ED1699" w:rsidP="00BF2426">
      <w:pPr>
        <w:ind w:firstLine="708"/>
        <w:jc w:val="both"/>
      </w:pPr>
      <w:r w:rsidRPr="00277452">
        <w:lastRenderedPageBreak/>
        <w:t xml:space="preserve">Skupina rashoda za nabavu postrojenja i opreme se najvećim dijelom odnosi na </w:t>
      </w:r>
      <w:r w:rsidR="006B3460" w:rsidRPr="00277452">
        <w:t>opremanje</w:t>
      </w:r>
      <w:r w:rsidR="00441C47">
        <w:t xml:space="preserve"> osnovnih škola u sklopu dogradnje istih radi prelaska na jednosmjenski rad</w:t>
      </w:r>
      <w:r w:rsidR="00097851">
        <w:t xml:space="preserve"> u iznosu od </w:t>
      </w:r>
      <w:r w:rsidR="00031D72">
        <w:t>947.613</w:t>
      </w:r>
      <w:r w:rsidR="007E3FB1">
        <w:t xml:space="preserve"> eura kao i na opremanje </w:t>
      </w:r>
      <w:r w:rsidR="004C18E0">
        <w:t>O</w:t>
      </w:r>
      <w:r w:rsidR="007E3FB1" w:rsidRPr="00E66989">
        <w:t xml:space="preserve">snovne škole </w:t>
      </w:r>
      <w:r w:rsidR="00424CDE">
        <w:t>Dragojla Jarnević</w:t>
      </w:r>
      <w:r w:rsidR="00865B7F">
        <w:t xml:space="preserve"> </w:t>
      </w:r>
      <w:r w:rsidR="005D1E0A">
        <w:t>(</w:t>
      </w:r>
      <w:r w:rsidR="00426345" w:rsidRPr="00426345">
        <w:t>u sklopu obnove zgrade osnovne škole stradale u potresu</w:t>
      </w:r>
      <w:r w:rsidR="005D1E0A">
        <w:t>)</w:t>
      </w:r>
      <w:r w:rsidR="007E3FB1" w:rsidRPr="00E66989">
        <w:t xml:space="preserve"> </w:t>
      </w:r>
      <w:r w:rsidR="007E3FB1">
        <w:t xml:space="preserve">u iznosu od </w:t>
      </w:r>
      <w:r w:rsidR="00424CDE">
        <w:t>6</w:t>
      </w:r>
      <w:r w:rsidR="00327179">
        <w:t>28.</w:t>
      </w:r>
      <w:r w:rsidR="00424CDE">
        <w:t>000</w:t>
      </w:r>
      <w:r w:rsidR="00B80480">
        <w:t xml:space="preserve"> eura, </w:t>
      </w:r>
      <w:r w:rsidR="008B2537">
        <w:t xml:space="preserve">za opremanje dječjeg vrtića Luščić u iznosu od </w:t>
      </w:r>
      <w:r w:rsidR="00BF0725">
        <w:t xml:space="preserve">252.000 eura, </w:t>
      </w:r>
      <w:r w:rsidR="009E4387">
        <w:t xml:space="preserve">za opremanje </w:t>
      </w:r>
      <w:r w:rsidR="006B3460" w:rsidRPr="00277452">
        <w:t xml:space="preserve">dječjih igrališta </w:t>
      </w:r>
      <w:r w:rsidR="00F11ABA">
        <w:t>u V</w:t>
      </w:r>
      <w:r w:rsidR="00865B7F">
        <w:t xml:space="preserve">razovoj </w:t>
      </w:r>
      <w:r w:rsidR="00F11ABA">
        <w:t xml:space="preserve">ulici </w:t>
      </w:r>
      <w:r w:rsidR="006930E7">
        <w:t>planiran je iznos od</w:t>
      </w:r>
      <w:r w:rsidR="006B3460" w:rsidRPr="00277452">
        <w:t xml:space="preserve"> </w:t>
      </w:r>
      <w:r w:rsidR="00F11ABA">
        <w:t>110</w:t>
      </w:r>
      <w:r w:rsidR="006B3460" w:rsidRPr="00277452">
        <w:t xml:space="preserve">.000 eura, </w:t>
      </w:r>
      <w:r w:rsidR="006930E7">
        <w:t xml:space="preserve">za redovno </w:t>
      </w:r>
      <w:r w:rsidR="006B3460" w:rsidRPr="00277452">
        <w:t>opremanje osnovnih škola Grada Karlovca planiran</w:t>
      </w:r>
      <w:r w:rsidR="006930E7">
        <w:t xml:space="preserve"> je</w:t>
      </w:r>
      <w:r w:rsidR="006B3460" w:rsidRPr="00277452">
        <w:t xml:space="preserve"> iznos od </w:t>
      </w:r>
      <w:r w:rsidR="002238CE">
        <w:t xml:space="preserve">77.157 </w:t>
      </w:r>
      <w:r w:rsidR="006B3460" w:rsidRPr="00277452">
        <w:t xml:space="preserve">eura, opremanje  ustanova kulture </w:t>
      </w:r>
      <w:r w:rsidR="00B116D1">
        <w:t>182.137</w:t>
      </w:r>
      <w:r w:rsidR="00683BD6">
        <w:t xml:space="preserve"> </w:t>
      </w:r>
      <w:r w:rsidR="006B3460" w:rsidRPr="00277452">
        <w:t>eura te ustanova pre</w:t>
      </w:r>
      <w:r w:rsidR="00DF7FF1">
        <w:t>d</w:t>
      </w:r>
      <w:r w:rsidR="006B3460" w:rsidRPr="00277452">
        <w:t xml:space="preserve">školskog odgoja </w:t>
      </w:r>
      <w:r w:rsidR="00206EC0">
        <w:t>300.000</w:t>
      </w:r>
      <w:r w:rsidR="00DF7FF1">
        <w:t xml:space="preserve"> </w:t>
      </w:r>
      <w:r w:rsidR="006B3460" w:rsidRPr="00277452">
        <w:t>eura</w:t>
      </w:r>
      <w:r w:rsidR="00206EC0">
        <w:t xml:space="preserve"> (povećanje zbog novog vrtića Luščić)</w:t>
      </w:r>
      <w:r w:rsidR="001C1A59">
        <w:t>,</w:t>
      </w:r>
      <w:r w:rsidR="006930E7">
        <w:t xml:space="preserve"> dok je</w:t>
      </w:r>
      <w:r w:rsidR="001C1A59">
        <w:t xml:space="preserve"> opremanje sportskih </w:t>
      </w:r>
      <w:r w:rsidR="0035624B">
        <w:t xml:space="preserve">objekata </w:t>
      </w:r>
      <w:r w:rsidR="006930E7">
        <w:t xml:space="preserve">grada Karlovca </w:t>
      </w:r>
      <w:r w:rsidR="007A5A2E">
        <w:t xml:space="preserve">planirano </w:t>
      </w:r>
      <w:r w:rsidR="006D1100">
        <w:t>20.000</w:t>
      </w:r>
      <w:r w:rsidR="007A5A2E">
        <w:t xml:space="preserve"> eura</w:t>
      </w:r>
      <w:r w:rsidR="005E3C14">
        <w:t xml:space="preserve">, a za poslove parkinga i pauk službe </w:t>
      </w:r>
      <w:r w:rsidR="009E3167">
        <w:t>69.500</w:t>
      </w:r>
      <w:r w:rsidR="00F95A32">
        <w:t xml:space="preserve"> eura. </w:t>
      </w:r>
      <w:r w:rsidR="006B3460" w:rsidRPr="00277452">
        <w:t xml:space="preserve"> </w:t>
      </w:r>
      <w:r w:rsidR="006B3460" w:rsidRPr="00581896">
        <w:t>Z</w:t>
      </w:r>
      <w:r w:rsidR="00D967A7" w:rsidRPr="00581896">
        <w:t xml:space="preserve">a implementaciju SMART CITY koncepta i ICT poslove planirano je </w:t>
      </w:r>
      <w:r w:rsidR="00581896" w:rsidRPr="00581896">
        <w:t>130.</w:t>
      </w:r>
      <w:r w:rsidR="006B3460" w:rsidRPr="00581896">
        <w:t>000</w:t>
      </w:r>
      <w:r w:rsidR="003C56C4" w:rsidRPr="00581896">
        <w:t xml:space="preserve"> eura rashoda za </w:t>
      </w:r>
      <w:r w:rsidR="00BF2426" w:rsidRPr="00581896">
        <w:t xml:space="preserve">informatičku </w:t>
      </w:r>
      <w:r w:rsidR="00BF2426" w:rsidRPr="00B22979">
        <w:t>opremu</w:t>
      </w:r>
      <w:r w:rsidR="00B22979" w:rsidRPr="00B22979">
        <w:t>.</w:t>
      </w:r>
      <w:r w:rsidR="003C56C4" w:rsidRPr="00B22979">
        <w:t xml:space="preserve"> </w:t>
      </w:r>
    </w:p>
    <w:p w14:paraId="540F8E55" w14:textId="3FE4FA57" w:rsidR="00D86806" w:rsidRDefault="007D7D5B" w:rsidP="00C96681">
      <w:pPr>
        <w:ind w:right="93"/>
        <w:jc w:val="both"/>
      </w:pPr>
      <w:r>
        <w:t xml:space="preserve">            </w:t>
      </w:r>
      <w:r w:rsidRPr="00680ABE">
        <w:rPr>
          <w:b/>
        </w:rPr>
        <w:t>Dodatna ulaganja na građevinskim objektima</w:t>
      </w:r>
      <w:r>
        <w:t xml:space="preserve"> planirana su u iznosu od </w:t>
      </w:r>
      <w:r w:rsidR="009C45AC">
        <w:t>17.128.008</w:t>
      </w:r>
      <w:r w:rsidR="0032503E">
        <w:t xml:space="preserve"> </w:t>
      </w:r>
      <w:r w:rsidR="00994C7A">
        <w:t>eura</w:t>
      </w:r>
      <w:r>
        <w:t xml:space="preserve"> </w:t>
      </w:r>
      <w:r w:rsidRPr="00D12CDA">
        <w:t xml:space="preserve">i </w:t>
      </w:r>
      <w:r w:rsidR="00277452">
        <w:t>veća</w:t>
      </w:r>
      <w:r w:rsidR="003C56C4" w:rsidRPr="00D12CDA">
        <w:t xml:space="preserve"> su </w:t>
      </w:r>
      <w:r w:rsidR="003C56C4" w:rsidRPr="00E66989">
        <w:t xml:space="preserve">za </w:t>
      </w:r>
      <w:r w:rsidR="009C45AC">
        <w:t xml:space="preserve">972.804 </w:t>
      </w:r>
      <w:r w:rsidR="00994C7A" w:rsidRPr="00D12CDA">
        <w:t>eura</w:t>
      </w:r>
      <w:r w:rsidRPr="00D12CDA">
        <w:t xml:space="preserve"> u odnosu na plan</w:t>
      </w:r>
      <w:r w:rsidR="0032503E" w:rsidRPr="00D12CDA">
        <w:t xml:space="preserve">irano </w:t>
      </w:r>
      <w:r w:rsidR="00F95A32">
        <w:t>Tekućim planom Proračuna Grada Karlovca za 202</w:t>
      </w:r>
      <w:r w:rsidR="009C45AC">
        <w:t>5</w:t>
      </w:r>
      <w:r w:rsidR="00F95A32">
        <w:t>.</w:t>
      </w:r>
      <w:r w:rsidR="00515C9E">
        <w:t>godinu.</w:t>
      </w:r>
      <w:r w:rsidR="0032503E" w:rsidRPr="00D12CDA">
        <w:t xml:space="preserve"> </w:t>
      </w:r>
      <w:r w:rsidR="00FE3A0E" w:rsidRPr="00D12CDA">
        <w:t xml:space="preserve">Rashodi za dodatna ulaganja na građevinskim objektima se </w:t>
      </w:r>
      <w:r w:rsidRPr="00D12CDA">
        <w:t>najvećim</w:t>
      </w:r>
      <w:r>
        <w:t xml:space="preserve"> dijelom odnose na</w:t>
      </w:r>
      <w:r w:rsidR="00872ABE">
        <w:t xml:space="preserve"> </w:t>
      </w:r>
      <w:r w:rsidR="00277452">
        <w:t xml:space="preserve">rashode u </w:t>
      </w:r>
      <w:r w:rsidR="00277452" w:rsidRPr="00277452">
        <w:t>sklopu programa Zaštite i očuvanja kulturne baštine</w:t>
      </w:r>
      <w:r w:rsidR="002D7465">
        <w:t xml:space="preserve"> za cjelovitu obnovu objekata oštećenih u potresu</w:t>
      </w:r>
      <w:r w:rsidR="00277452">
        <w:t xml:space="preserve">, i to </w:t>
      </w:r>
      <w:r w:rsidR="00C315B8">
        <w:t xml:space="preserve">za kapitalni projekt </w:t>
      </w:r>
      <w:r w:rsidR="00277452">
        <w:t xml:space="preserve">Mjere zaštite zgrade Hrvatskog doma </w:t>
      </w:r>
      <w:r w:rsidR="00C96681">
        <w:t xml:space="preserve">u iznosu od 3.200.000 eura. </w:t>
      </w:r>
      <w:r w:rsidR="0024516D">
        <w:t xml:space="preserve">U ovoj skupini rashoda planirana je i </w:t>
      </w:r>
      <w:r w:rsidR="002D7465">
        <w:t xml:space="preserve">cjelovita </w:t>
      </w:r>
      <w:r w:rsidR="00D86806">
        <w:t>obnova zgrade Osnovne škole Dragojla Jarnević oštećena u ser</w:t>
      </w:r>
      <w:r w:rsidR="005C1382">
        <w:t>i</w:t>
      </w:r>
      <w:r w:rsidR="00D86806">
        <w:t xml:space="preserve">ji potresa u iznosu od </w:t>
      </w:r>
      <w:r w:rsidR="00C96681">
        <w:t>6.707.000</w:t>
      </w:r>
      <w:r w:rsidR="00D86806">
        <w:t xml:space="preserve"> eura</w:t>
      </w:r>
      <w:r w:rsidR="00C94ADF">
        <w:t>,</w:t>
      </w:r>
      <w:r w:rsidR="00D86806">
        <w:t xml:space="preserve"> dok je </w:t>
      </w:r>
      <w:r w:rsidR="003E7ABE">
        <w:t xml:space="preserve">za vrtić Hrnetić planirano </w:t>
      </w:r>
      <w:r w:rsidR="006F46CD">
        <w:t>1.961.800</w:t>
      </w:r>
      <w:r w:rsidR="003E7ABE">
        <w:t xml:space="preserve"> eura. </w:t>
      </w:r>
      <w:r w:rsidR="00D86806">
        <w:t xml:space="preserve">Za projekt sanacije pothodnika planiran je iznos od </w:t>
      </w:r>
      <w:r w:rsidR="009B3CF8">
        <w:t>2.530.000</w:t>
      </w:r>
      <w:r w:rsidR="00D86806">
        <w:t xml:space="preserve"> eura, </w:t>
      </w:r>
      <w:r w:rsidR="00EF51E9">
        <w:t>dok su rashodi za dodatna ulaganja na obj</w:t>
      </w:r>
      <w:r w:rsidR="00C83054">
        <w:t xml:space="preserve">ektima javne namjene planirani u iznosu od </w:t>
      </w:r>
      <w:r w:rsidR="00362C06">
        <w:t>2.139.594</w:t>
      </w:r>
      <w:r w:rsidR="00391415">
        <w:t xml:space="preserve"> eura</w:t>
      </w:r>
      <w:r w:rsidR="00F82D46">
        <w:t xml:space="preserve"> (</w:t>
      </w:r>
      <w:r w:rsidR="00E9212D">
        <w:t xml:space="preserve">NK Ilovac, Vila Anzić, Frendofon, Društveni dom Šišljavić, </w:t>
      </w:r>
      <w:r w:rsidR="00DC58CC">
        <w:t>izmjena parketa Sportske dvorane Mladost, klizalište Sokolsk</w:t>
      </w:r>
      <w:r w:rsidR="003C1535">
        <w:t>i</w:t>
      </w:r>
      <w:r w:rsidR="00DC58CC">
        <w:t>)</w:t>
      </w:r>
      <w:r w:rsidR="00D86806">
        <w:t>.</w:t>
      </w:r>
      <w:r w:rsidR="00D86806" w:rsidRPr="00D86806">
        <w:t xml:space="preserve"> </w:t>
      </w:r>
    </w:p>
    <w:p w14:paraId="41994ECE" w14:textId="3C7FBF8F" w:rsidR="00A41BF1" w:rsidRDefault="00D86806" w:rsidP="002D7465">
      <w:pPr>
        <w:ind w:firstLine="576"/>
        <w:jc w:val="both"/>
        <w:rPr>
          <w:bCs/>
        </w:rPr>
      </w:pPr>
      <w:r w:rsidRPr="00680ABE">
        <w:rPr>
          <w:b/>
        </w:rPr>
        <w:t xml:space="preserve">Dodatna ulaganja na </w:t>
      </w:r>
      <w:r w:rsidR="00DA7722">
        <w:rPr>
          <w:b/>
        </w:rPr>
        <w:t xml:space="preserve">postrojenjima i opremi </w:t>
      </w:r>
      <w:r w:rsidR="00DA7722">
        <w:rPr>
          <w:bCs/>
        </w:rPr>
        <w:t xml:space="preserve">planirana su u iznosu od </w:t>
      </w:r>
      <w:r w:rsidR="008B4E38">
        <w:rPr>
          <w:bCs/>
        </w:rPr>
        <w:t>1</w:t>
      </w:r>
      <w:r w:rsidR="00DA7722">
        <w:rPr>
          <w:bCs/>
        </w:rPr>
        <w:t xml:space="preserve">.000 eura, a odnose se na </w:t>
      </w:r>
      <w:r w:rsidR="00FF5DC6">
        <w:rPr>
          <w:bCs/>
        </w:rPr>
        <w:t xml:space="preserve">ulaganja </w:t>
      </w:r>
      <w:r w:rsidR="00825D3A">
        <w:rPr>
          <w:bCs/>
        </w:rPr>
        <w:t>u opremu proračunskog korisnika Sportski objekti Karlovac</w:t>
      </w:r>
      <w:r w:rsidR="00346937">
        <w:rPr>
          <w:bCs/>
        </w:rPr>
        <w:t>.</w:t>
      </w:r>
    </w:p>
    <w:p w14:paraId="3015D581" w14:textId="0111809D" w:rsidR="00DA7722" w:rsidRPr="00DA7722" w:rsidRDefault="00A12EDC" w:rsidP="002D7465">
      <w:pPr>
        <w:ind w:firstLine="576"/>
        <w:jc w:val="both"/>
        <w:rPr>
          <w:bCs/>
          <w:sz w:val="22"/>
          <w:szCs w:val="22"/>
        </w:rPr>
      </w:pPr>
      <w:r>
        <w:t>U strukturi ukupnih rashoda i izdataka Proračuna za 202</w:t>
      </w:r>
      <w:r w:rsidR="00EF6B2F">
        <w:t>6</w:t>
      </w:r>
      <w:r>
        <w:t xml:space="preserve">. godinu ova skupina rashoda čini </w:t>
      </w:r>
      <w:r w:rsidR="00EF6B2F">
        <w:t>11,80</w:t>
      </w:r>
      <w:r>
        <w:t>%.</w:t>
      </w:r>
    </w:p>
    <w:p w14:paraId="04AA958F" w14:textId="77777777" w:rsidR="00D86806" w:rsidRDefault="00D86806" w:rsidP="007613FD">
      <w:pPr>
        <w:jc w:val="both"/>
        <w:rPr>
          <w:sz w:val="22"/>
          <w:szCs w:val="22"/>
        </w:rPr>
      </w:pPr>
    </w:p>
    <w:p w14:paraId="3170FC65" w14:textId="4CA7A0DF" w:rsidR="00A41BF1" w:rsidRDefault="007D7D5B" w:rsidP="007613FD">
      <w:pPr>
        <w:pStyle w:val="Heading2"/>
        <w:spacing w:before="0" w:after="0"/>
      </w:pPr>
      <w:r>
        <w:t xml:space="preserve">IZDACI ZA FINANCIJSKU IMOVINU I OTPLATE ZAJMOVA </w:t>
      </w:r>
    </w:p>
    <w:p w14:paraId="568F7413" w14:textId="77777777" w:rsidR="00A41BF1" w:rsidRDefault="00A41BF1" w:rsidP="007613FD">
      <w:pPr>
        <w:ind w:left="360"/>
        <w:jc w:val="both"/>
        <w:rPr>
          <w:sz w:val="22"/>
          <w:szCs w:val="22"/>
        </w:rPr>
      </w:pPr>
    </w:p>
    <w:p w14:paraId="30B43B81" w14:textId="15B4D815" w:rsidR="00A41BF1" w:rsidRDefault="007D7D5B" w:rsidP="000125C0">
      <w:pPr>
        <w:ind w:firstLine="708"/>
        <w:jc w:val="both"/>
      </w:pPr>
      <w:r>
        <w:t xml:space="preserve">Navedeni rashodi planirani su u ukupnom iznosu od </w:t>
      </w:r>
      <w:r w:rsidR="00EF6B2F">
        <w:t>3.130.000</w:t>
      </w:r>
      <w:r w:rsidR="0050560D" w:rsidRPr="006B2CBF">
        <w:t xml:space="preserve"> </w:t>
      </w:r>
      <w:r w:rsidR="00994C7A" w:rsidRPr="006B2CBF">
        <w:t>eura</w:t>
      </w:r>
      <w:r w:rsidRPr="006B2CBF">
        <w:t>,</w:t>
      </w:r>
      <w:r>
        <w:t xml:space="preserve"> što je za </w:t>
      </w:r>
      <w:r w:rsidR="00B75227">
        <w:t>0,9 mil. eura</w:t>
      </w:r>
      <w:r>
        <w:t xml:space="preserve"> </w:t>
      </w:r>
      <w:r w:rsidR="00B75227">
        <w:t>više</w:t>
      </w:r>
      <w:r>
        <w:t xml:space="preserve"> u odnosu na plan</w:t>
      </w:r>
      <w:r w:rsidR="0032503E">
        <w:t>irano</w:t>
      </w:r>
      <w:r>
        <w:t xml:space="preserve"> u 20</w:t>
      </w:r>
      <w:r w:rsidR="004C16DF">
        <w:t>2</w:t>
      </w:r>
      <w:r w:rsidR="00B75227">
        <w:t>5.</w:t>
      </w:r>
      <w:r>
        <w:t xml:space="preserve"> godini</w:t>
      </w:r>
      <w:r w:rsidR="00B13F63">
        <w:t>, a odnosi</w:t>
      </w:r>
      <w:r w:rsidR="004C16DF">
        <w:t xml:space="preserve"> se</w:t>
      </w:r>
      <w:r w:rsidR="00B13F63">
        <w:t xml:space="preserve"> na </w:t>
      </w:r>
      <w:r w:rsidR="00B13F63" w:rsidRPr="0025035C">
        <w:t>otplatu glavnica dugoročn</w:t>
      </w:r>
      <w:r w:rsidR="00975AFC" w:rsidRPr="0025035C">
        <w:t>ih</w:t>
      </w:r>
      <w:r w:rsidR="00B13F63" w:rsidRPr="0025035C">
        <w:t xml:space="preserve"> kredita Grada</w:t>
      </w:r>
      <w:r w:rsidR="004922AD" w:rsidRPr="0025035C">
        <w:t xml:space="preserve"> za što je planirano </w:t>
      </w:r>
      <w:r w:rsidR="000125C0">
        <w:t>3.130.000</w:t>
      </w:r>
      <w:r w:rsidR="004922AD" w:rsidRPr="0025035C">
        <w:t xml:space="preserve"> eura. </w:t>
      </w:r>
      <w:r w:rsidR="000125C0">
        <w:t xml:space="preserve"> </w:t>
      </w:r>
      <w:r>
        <w:t xml:space="preserve">U strukturi ukupnih rashoda ovi izdaci čine </w:t>
      </w:r>
      <w:r w:rsidR="000125C0">
        <w:t xml:space="preserve">2,16%. </w:t>
      </w:r>
      <w:r w:rsidR="00B13F63">
        <w:t xml:space="preserve"> </w:t>
      </w:r>
    </w:p>
    <w:p w14:paraId="007BF217" w14:textId="77777777" w:rsidR="00DA7722" w:rsidRDefault="00DA7722" w:rsidP="007613FD">
      <w:pPr>
        <w:ind w:firstLine="708"/>
        <w:jc w:val="both"/>
      </w:pPr>
    </w:p>
    <w:p w14:paraId="0D5B9EE8" w14:textId="77777777" w:rsidR="00A41BF1" w:rsidRDefault="007D7D5B" w:rsidP="007613FD">
      <w:pPr>
        <w:jc w:val="both"/>
      </w:pPr>
      <w:r>
        <w:t>Za naredne dvije godine rashodi Proračuna Grada projicirani su u sljedećim iznosima:</w:t>
      </w:r>
    </w:p>
    <w:p w14:paraId="37F240AE" w14:textId="77777777" w:rsidR="00931362" w:rsidRDefault="00931362" w:rsidP="007613FD">
      <w:pPr>
        <w:jc w:val="both"/>
      </w:pPr>
    </w:p>
    <w:p w14:paraId="429C2283" w14:textId="77777777" w:rsidR="00931362" w:rsidRDefault="00931362" w:rsidP="007613FD">
      <w:pPr>
        <w:jc w:val="both"/>
      </w:pPr>
    </w:p>
    <w:p w14:paraId="36D15AA9" w14:textId="77777777" w:rsidR="00931362" w:rsidRDefault="00931362" w:rsidP="007613FD">
      <w:pPr>
        <w:jc w:val="both"/>
      </w:pPr>
    </w:p>
    <w:p w14:paraId="625713C3" w14:textId="77777777" w:rsidR="00931362" w:rsidRDefault="00931362" w:rsidP="007613FD">
      <w:pPr>
        <w:jc w:val="both"/>
      </w:pPr>
    </w:p>
    <w:p w14:paraId="64DC55BE" w14:textId="77777777" w:rsidR="00931362" w:rsidRDefault="00931362" w:rsidP="007613FD">
      <w:pPr>
        <w:jc w:val="both"/>
      </w:pPr>
    </w:p>
    <w:p w14:paraId="6547127C" w14:textId="77777777" w:rsidR="00931362" w:rsidRDefault="00931362" w:rsidP="007613FD">
      <w:pPr>
        <w:jc w:val="both"/>
      </w:pPr>
    </w:p>
    <w:p w14:paraId="0F04401A" w14:textId="77777777" w:rsidR="00931362" w:rsidRDefault="00931362" w:rsidP="007613FD">
      <w:pPr>
        <w:jc w:val="both"/>
      </w:pPr>
    </w:p>
    <w:p w14:paraId="12EDB7F7" w14:textId="77777777" w:rsidR="00931362" w:rsidRDefault="00931362" w:rsidP="007613FD">
      <w:pPr>
        <w:jc w:val="both"/>
      </w:pPr>
    </w:p>
    <w:p w14:paraId="418CBE41" w14:textId="77777777" w:rsidR="00931362" w:rsidRDefault="00931362" w:rsidP="007613FD">
      <w:pPr>
        <w:jc w:val="both"/>
      </w:pPr>
    </w:p>
    <w:p w14:paraId="70B7A376" w14:textId="77777777" w:rsidR="00931362" w:rsidRDefault="00931362" w:rsidP="007613FD">
      <w:pPr>
        <w:jc w:val="both"/>
      </w:pPr>
    </w:p>
    <w:p w14:paraId="335356AF" w14:textId="77777777" w:rsidR="00931362" w:rsidRDefault="00931362" w:rsidP="007613FD">
      <w:pPr>
        <w:jc w:val="both"/>
      </w:pPr>
    </w:p>
    <w:p w14:paraId="41078CF3" w14:textId="77777777" w:rsidR="00931362" w:rsidRDefault="00931362" w:rsidP="007613FD">
      <w:pPr>
        <w:jc w:val="both"/>
      </w:pPr>
    </w:p>
    <w:p w14:paraId="5FFC2038" w14:textId="77777777" w:rsidR="00931362" w:rsidRDefault="00931362" w:rsidP="007613FD">
      <w:pPr>
        <w:jc w:val="both"/>
      </w:pPr>
    </w:p>
    <w:p w14:paraId="798063A6" w14:textId="77777777" w:rsidR="00931362" w:rsidRDefault="00931362" w:rsidP="007613FD">
      <w:pPr>
        <w:jc w:val="both"/>
      </w:pPr>
    </w:p>
    <w:p w14:paraId="606CC2C2" w14:textId="77777777" w:rsidR="006961B3" w:rsidRDefault="006961B3" w:rsidP="007613FD">
      <w:pPr>
        <w:jc w:val="both"/>
      </w:pPr>
    </w:p>
    <w:p w14:paraId="4C4CF35C" w14:textId="2D603F65" w:rsidR="00A41BF1" w:rsidRDefault="007D7D5B" w:rsidP="007613FD">
      <w:pPr>
        <w:jc w:val="both"/>
        <w:rPr>
          <w:b/>
        </w:rPr>
      </w:pPr>
      <w:r>
        <w:rPr>
          <w:b/>
        </w:rPr>
        <w:lastRenderedPageBreak/>
        <w:t xml:space="preserve">Tablica </w:t>
      </w:r>
      <w:r w:rsidR="00DC5786">
        <w:rPr>
          <w:b/>
        </w:rPr>
        <w:t>5</w:t>
      </w:r>
      <w:r>
        <w:rPr>
          <w:b/>
        </w:rPr>
        <w:t>. Prikaz planiranih rashoda i izdataka za razdoblje 20</w:t>
      </w:r>
      <w:r w:rsidR="00A97FE8">
        <w:rPr>
          <w:b/>
        </w:rPr>
        <w:t>2</w:t>
      </w:r>
      <w:r w:rsidR="00773A2A">
        <w:rPr>
          <w:b/>
        </w:rPr>
        <w:t>5</w:t>
      </w:r>
      <w:r>
        <w:rPr>
          <w:b/>
        </w:rPr>
        <w:t>. - 202</w:t>
      </w:r>
      <w:r w:rsidR="00773A2A">
        <w:rPr>
          <w:b/>
        </w:rPr>
        <w:t>8</w:t>
      </w:r>
      <w:r>
        <w:rPr>
          <w:b/>
        </w:rPr>
        <w:t>. prema osnovnim vrstama</w:t>
      </w:r>
    </w:p>
    <w:p w14:paraId="3F20F08E" w14:textId="4F641B51" w:rsidR="00A41BF1" w:rsidRDefault="0028674A" w:rsidP="007613FD">
      <w:pPr>
        <w:jc w:val="both"/>
      </w:pPr>
      <w:r w:rsidRPr="0028674A">
        <w:rPr>
          <w:noProof/>
        </w:rPr>
        <w:drawing>
          <wp:inline distT="0" distB="0" distL="0" distR="0" wp14:anchorId="7226CC8C" wp14:editId="45A8264C">
            <wp:extent cx="5759450" cy="3106455"/>
            <wp:effectExtent l="0" t="0" r="0" b="0"/>
            <wp:docPr id="7923490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058" cy="3113255"/>
                    </a:xfrm>
                    <a:prstGeom prst="rect">
                      <a:avLst/>
                    </a:prstGeom>
                    <a:noFill/>
                    <a:ln>
                      <a:noFill/>
                    </a:ln>
                  </pic:spPr>
                </pic:pic>
              </a:graphicData>
            </a:graphic>
          </wp:inline>
        </w:drawing>
      </w:r>
    </w:p>
    <w:p w14:paraId="6DB95325" w14:textId="77777777" w:rsidR="00A41BF1" w:rsidRDefault="00A41BF1" w:rsidP="007613FD">
      <w:pPr>
        <w:ind w:left="720"/>
        <w:jc w:val="both"/>
      </w:pPr>
    </w:p>
    <w:p w14:paraId="17197805" w14:textId="1D779913" w:rsidR="00A41BF1" w:rsidRPr="00315659" w:rsidRDefault="007D7D5B" w:rsidP="007613FD">
      <w:pPr>
        <w:pStyle w:val="Heading1"/>
        <w:spacing w:before="0" w:after="0"/>
        <w:rPr>
          <w:color w:val="auto"/>
        </w:rPr>
      </w:pPr>
      <w:r w:rsidRPr="00315659">
        <w:rPr>
          <w:color w:val="auto"/>
        </w:rPr>
        <w:t>RASHODI PO IZVORIMA FINANCIRANJA</w:t>
      </w:r>
    </w:p>
    <w:p w14:paraId="471E0F57" w14:textId="77777777" w:rsidR="00A41BF1" w:rsidRDefault="00A41BF1" w:rsidP="007613FD">
      <w:pPr>
        <w:jc w:val="both"/>
      </w:pPr>
    </w:p>
    <w:p w14:paraId="673F46EF" w14:textId="46A4B716" w:rsidR="00A41BF1" w:rsidRPr="00315659" w:rsidRDefault="007D7D5B" w:rsidP="007613FD">
      <w:pPr>
        <w:ind w:firstLine="708"/>
        <w:jc w:val="both"/>
      </w:pPr>
      <w:r w:rsidRPr="00315659">
        <w:t>Pozicije prihoda i primitaka kao i rashoda i izdataka Proračuna Grada Karlovca za 20</w:t>
      </w:r>
      <w:r w:rsidR="00FE3A0E" w:rsidRPr="00315659">
        <w:t>2</w:t>
      </w:r>
      <w:r w:rsidR="00035321" w:rsidRPr="00315659">
        <w:t>6</w:t>
      </w:r>
      <w:r w:rsidRPr="00315659">
        <w:t xml:space="preserve">. godinu planirane su po izvorima financiranja, </w:t>
      </w:r>
      <w:r w:rsidR="004A7432" w:rsidRPr="00315659">
        <w:t>sukladno</w:t>
      </w:r>
      <w:r w:rsidRPr="00315659">
        <w:t xml:space="preserve"> Pravilniku o proračunskim klasifikacijama (</w:t>
      </w:r>
      <w:r w:rsidR="00B41B0E" w:rsidRPr="00315659">
        <w:t>„</w:t>
      </w:r>
      <w:r w:rsidRPr="00315659">
        <w:t>Narodne novine</w:t>
      </w:r>
      <w:r w:rsidR="00B41B0E" w:rsidRPr="00315659">
        <w:t>“</w:t>
      </w:r>
      <w:r w:rsidR="009E0DC7" w:rsidRPr="00315659">
        <w:t xml:space="preserve">, </w:t>
      </w:r>
      <w:r w:rsidRPr="00315659">
        <w:t xml:space="preserve">broj </w:t>
      </w:r>
      <w:r w:rsidR="00B12936" w:rsidRPr="00315659">
        <w:t>4/24</w:t>
      </w:r>
      <w:r w:rsidR="00C73A54" w:rsidRPr="00315659">
        <w:t xml:space="preserve"> i 122/25</w:t>
      </w:r>
      <w:r w:rsidRPr="00315659">
        <w:t>). Izvore financiranja čine skupine prihoda i primitaka iz kojih se podmiruju rashodi i izdaci određene vrste i utvrđene namjene. Izvori financiranja planirani u Proračunu Grada Karlovca za 20</w:t>
      </w:r>
      <w:r w:rsidR="00FE3A0E" w:rsidRPr="00315659">
        <w:t>2</w:t>
      </w:r>
      <w:r w:rsidR="009C339E" w:rsidRPr="00315659">
        <w:t>6</w:t>
      </w:r>
      <w:r w:rsidRPr="00315659">
        <w:t>. godinu jesu:</w:t>
      </w:r>
    </w:p>
    <w:p w14:paraId="01911FDC" w14:textId="77777777" w:rsidR="00A41BF1" w:rsidRDefault="007D7D5B" w:rsidP="007613FD">
      <w:pPr>
        <w:numPr>
          <w:ilvl w:val="0"/>
          <w:numId w:val="5"/>
        </w:numPr>
        <w:ind w:hanging="360"/>
        <w:jc w:val="both"/>
      </w:pPr>
      <w:r>
        <w:t>opći prihodi i primici</w:t>
      </w:r>
    </w:p>
    <w:p w14:paraId="377FF704" w14:textId="77777777" w:rsidR="00A41BF1" w:rsidRDefault="007D7D5B" w:rsidP="007613FD">
      <w:pPr>
        <w:numPr>
          <w:ilvl w:val="0"/>
          <w:numId w:val="5"/>
        </w:numPr>
        <w:ind w:hanging="360"/>
        <w:jc w:val="both"/>
      </w:pPr>
      <w:r>
        <w:t>vlastiti prihodi</w:t>
      </w:r>
    </w:p>
    <w:p w14:paraId="433421DB" w14:textId="77777777" w:rsidR="00A41BF1" w:rsidRDefault="007D7D5B" w:rsidP="007613FD">
      <w:pPr>
        <w:numPr>
          <w:ilvl w:val="0"/>
          <w:numId w:val="5"/>
        </w:numPr>
        <w:ind w:hanging="360"/>
        <w:jc w:val="both"/>
      </w:pPr>
      <w:r>
        <w:t>prihodi za posebne namjene</w:t>
      </w:r>
    </w:p>
    <w:p w14:paraId="4203A5DA" w14:textId="77777777" w:rsidR="00A41BF1" w:rsidRDefault="007D7D5B" w:rsidP="007613FD">
      <w:pPr>
        <w:numPr>
          <w:ilvl w:val="0"/>
          <w:numId w:val="5"/>
        </w:numPr>
        <w:ind w:hanging="360"/>
        <w:jc w:val="both"/>
      </w:pPr>
      <w:r>
        <w:t>pomoći</w:t>
      </w:r>
    </w:p>
    <w:p w14:paraId="20FE6720" w14:textId="77777777" w:rsidR="00A41BF1" w:rsidRDefault="007D7D5B" w:rsidP="007613FD">
      <w:pPr>
        <w:numPr>
          <w:ilvl w:val="0"/>
          <w:numId w:val="5"/>
        </w:numPr>
        <w:ind w:hanging="360"/>
        <w:jc w:val="both"/>
      </w:pPr>
      <w:r>
        <w:t>donacije</w:t>
      </w:r>
    </w:p>
    <w:p w14:paraId="5AC702AD" w14:textId="77777777" w:rsidR="00A41BF1" w:rsidRDefault="007D7D5B" w:rsidP="007613FD">
      <w:pPr>
        <w:numPr>
          <w:ilvl w:val="0"/>
          <w:numId w:val="5"/>
        </w:numPr>
        <w:ind w:hanging="360"/>
        <w:jc w:val="both"/>
      </w:pPr>
      <w:r>
        <w:t>prihodi od prodaje ili zamjene nefinancijske imovine</w:t>
      </w:r>
    </w:p>
    <w:p w14:paraId="1FBE8EB3" w14:textId="77777777" w:rsidR="00A41BF1" w:rsidRDefault="007D7D5B" w:rsidP="007613FD">
      <w:pPr>
        <w:numPr>
          <w:ilvl w:val="0"/>
          <w:numId w:val="5"/>
        </w:numPr>
        <w:ind w:hanging="360"/>
        <w:jc w:val="both"/>
      </w:pPr>
      <w:r>
        <w:t>namjenski primici</w:t>
      </w:r>
    </w:p>
    <w:p w14:paraId="6C75396C" w14:textId="77777777" w:rsidR="00A41BF1" w:rsidRDefault="007D7D5B" w:rsidP="007613FD">
      <w:pPr>
        <w:numPr>
          <w:ilvl w:val="0"/>
          <w:numId w:val="5"/>
        </w:numPr>
        <w:ind w:hanging="360"/>
        <w:jc w:val="both"/>
      </w:pPr>
      <w:r>
        <w:t>višak prihoda iz prethodne godine.</w:t>
      </w:r>
    </w:p>
    <w:p w14:paraId="6828E09D" w14:textId="77777777" w:rsidR="00A41BF1" w:rsidRDefault="00A41BF1" w:rsidP="007613FD">
      <w:pPr>
        <w:ind w:left="708"/>
        <w:jc w:val="both"/>
      </w:pPr>
    </w:p>
    <w:p w14:paraId="033DD4F6" w14:textId="36BEC3EF" w:rsidR="00A41BF1" w:rsidRDefault="007D7D5B" w:rsidP="007613FD">
      <w:pPr>
        <w:ind w:firstLine="708"/>
        <w:jc w:val="both"/>
        <w:rPr>
          <w:color w:val="FF0000"/>
        </w:rPr>
      </w:pPr>
      <w:r>
        <w:rPr>
          <w:b/>
        </w:rPr>
        <w:t xml:space="preserve">Opći prihodi i primici </w:t>
      </w:r>
      <w:r>
        <w:t>uključuju prihode po posebnim propisima za koje nije definirana namjena korištenja, a to su: prihodi od poreza, prihodi od imovine, prihodi od administrativnih (upravnih) pristojbi, prihodi od kazni, te primici od financijske imovine za koje nije definirana namjena korištenja. U 20</w:t>
      </w:r>
      <w:r w:rsidR="00FE3A0E">
        <w:t>2</w:t>
      </w:r>
      <w:r w:rsidR="00F45CD9">
        <w:t>6</w:t>
      </w:r>
      <w:r>
        <w:t xml:space="preserve">. godini planirani su opći prihodi i primici u iznosu od </w:t>
      </w:r>
      <w:r w:rsidR="008549E4">
        <w:t>41.</w:t>
      </w:r>
      <w:r w:rsidR="00FA5BD6">
        <w:t>961.900</w:t>
      </w:r>
      <w:r>
        <w:t xml:space="preserve"> </w:t>
      </w:r>
      <w:r w:rsidR="00994C7A">
        <w:t>eura</w:t>
      </w:r>
      <w:r w:rsidR="00DE3C07">
        <w:t xml:space="preserve">, a u strukturi ukupno planiranih rashoda i izdataka sudjeluju s </w:t>
      </w:r>
      <w:r w:rsidR="00FA786C">
        <w:t>2</w:t>
      </w:r>
      <w:r w:rsidR="004E2BF6">
        <w:t>8,91</w:t>
      </w:r>
      <w:r w:rsidR="00DE3C07">
        <w:t xml:space="preserve">%. </w:t>
      </w:r>
    </w:p>
    <w:p w14:paraId="761F8062" w14:textId="77777777" w:rsidR="00A41BF1" w:rsidRDefault="00A41BF1" w:rsidP="007613FD">
      <w:pPr>
        <w:jc w:val="both"/>
      </w:pPr>
    </w:p>
    <w:p w14:paraId="318D3773" w14:textId="5DF85FEF" w:rsidR="00A41BF1" w:rsidRDefault="007D7D5B" w:rsidP="007613FD">
      <w:pPr>
        <w:ind w:firstLine="708"/>
        <w:jc w:val="both"/>
      </w:pPr>
      <w:r>
        <w:rPr>
          <w:b/>
        </w:rPr>
        <w:t xml:space="preserve">Vlastiti prihodi </w:t>
      </w:r>
      <w:r>
        <w:t xml:space="preserve">su prihodi koje proračunski korisnik ostvari obavljanjem poslova na tržištu i u tržišnim uvjetima, a koje poslove mogu obavljati i drugi pravni subjekti izvan općeg proračuna </w:t>
      </w:r>
      <w:r w:rsidR="002B5A52">
        <w:t xml:space="preserve">poput </w:t>
      </w:r>
      <w:r>
        <w:t>iznajmljivanj</w:t>
      </w:r>
      <w:r w:rsidR="002B5A52">
        <w:t>a</w:t>
      </w:r>
      <w:r>
        <w:t xml:space="preserve"> prostora, obavljanj</w:t>
      </w:r>
      <w:r w:rsidR="002B5A52">
        <w:t>a</w:t>
      </w:r>
      <w:r>
        <w:t xml:space="preserve"> ugostiteljskih usluga</w:t>
      </w:r>
      <w:r w:rsidR="003A7E85">
        <w:t xml:space="preserve"> i sl.</w:t>
      </w:r>
      <w:r>
        <w:t xml:space="preserve">, a njihov plan za </w:t>
      </w:r>
      <w:r w:rsidR="00FA786C">
        <w:t>202</w:t>
      </w:r>
      <w:r w:rsidR="004E2BF6">
        <w:t>6</w:t>
      </w:r>
      <w:r>
        <w:t xml:space="preserve">. godinu iznosi </w:t>
      </w:r>
      <w:r w:rsidR="008549E4">
        <w:t>840.184</w:t>
      </w:r>
      <w:r>
        <w:t xml:space="preserve"> </w:t>
      </w:r>
      <w:r w:rsidR="00994C7A">
        <w:t>eura</w:t>
      </w:r>
      <w:r>
        <w:t xml:space="preserve">. </w:t>
      </w:r>
    </w:p>
    <w:p w14:paraId="11950D53" w14:textId="77777777" w:rsidR="00A41BF1" w:rsidRDefault="00A41BF1" w:rsidP="007613FD">
      <w:pPr>
        <w:jc w:val="both"/>
      </w:pPr>
    </w:p>
    <w:p w14:paraId="38EB0BBD" w14:textId="51AEC587" w:rsidR="00A41BF1" w:rsidRDefault="007D7D5B" w:rsidP="00BC3B10">
      <w:pPr>
        <w:ind w:firstLine="708"/>
        <w:jc w:val="both"/>
      </w:pPr>
      <w:r>
        <w:rPr>
          <w:b/>
        </w:rPr>
        <w:t>Prihodi za posebne namjene</w:t>
      </w:r>
      <w:r>
        <w:t xml:space="preserve"> uključuju prihode čija se namjena i korištenje utvrđuje posebnim zakonima i propisima a to su: komunalna naknada, komunalni doprinos, spomenička renta, doprinos za šume, naknada za koncesije, naknada za zbrinjavanje komunalnog otpada, vodni doprinos, prihodi od zakupa </w:t>
      </w:r>
      <w:r w:rsidR="00680ABE">
        <w:t xml:space="preserve">i prodaje </w:t>
      </w:r>
      <w:r>
        <w:t xml:space="preserve">poljoprivrednog zemljišta u vlasništvu države i </w:t>
      </w:r>
      <w:r>
        <w:lastRenderedPageBreak/>
        <w:t>naknada za zadržavanje nezakonito izgrađenih zgrada u prostoru, te prihodi za posebne namjene proračunskih korisnika. U 20</w:t>
      </w:r>
      <w:r w:rsidR="00163D97">
        <w:t>2</w:t>
      </w:r>
      <w:r w:rsidR="004E2BF6">
        <w:t>6</w:t>
      </w:r>
      <w:r>
        <w:t xml:space="preserve">. godini planirani su u iznosu od </w:t>
      </w:r>
      <w:r w:rsidR="00D65CC1">
        <w:t>14</w:t>
      </w:r>
      <w:r w:rsidR="002A4348">
        <w:t>.</w:t>
      </w:r>
      <w:r w:rsidR="00D65CC1">
        <w:t>479.</w:t>
      </w:r>
      <w:r w:rsidR="002A4348">
        <w:t>322</w:t>
      </w:r>
      <w:r>
        <w:t xml:space="preserve"> </w:t>
      </w:r>
      <w:r w:rsidR="00994C7A">
        <w:t>eura</w:t>
      </w:r>
      <w:r w:rsidR="00C545D9">
        <w:t>.</w:t>
      </w:r>
    </w:p>
    <w:p w14:paraId="5A2E4153" w14:textId="77777777" w:rsidR="005E2BB4" w:rsidRDefault="005E2BB4" w:rsidP="00BC3B10">
      <w:pPr>
        <w:ind w:firstLine="708"/>
        <w:jc w:val="both"/>
      </w:pPr>
    </w:p>
    <w:p w14:paraId="03D16D75" w14:textId="2C311B49" w:rsidR="00A41BF1" w:rsidRPr="00823DD6" w:rsidRDefault="007D7D5B" w:rsidP="007613FD">
      <w:pPr>
        <w:ind w:firstLine="708"/>
        <w:jc w:val="both"/>
        <w:rPr>
          <w:color w:val="FF0000"/>
        </w:rPr>
      </w:pPr>
      <w:r>
        <w:rPr>
          <w:b/>
        </w:rPr>
        <w:t xml:space="preserve">Pomoći </w:t>
      </w:r>
      <w:r>
        <w:t xml:space="preserve">uključuju prihode koji se ostvaruju od inozemnih vlada, međunarodnih organizacija, drugih proračuna, ostalih subjekata unutar općeg proračuna i izvanproračunskih korisnika, </w:t>
      </w:r>
      <w:r w:rsidRPr="006D0873">
        <w:t>a za 20</w:t>
      </w:r>
      <w:r w:rsidR="00163D97" w:rsidRPr="006D0873">
        <w:t>2</w:t>
      </w:r>
      <w:r w:rsidR="006055D3" w:rsidRPr="006D0873">
        <w:t>6</w:t>
      </w:r>
      <w:r w:rsidRPr="006D0873">
        <w:t xml:space="preserve">. godinu planirani su u iznosu od </w:t>
      </w:r>
      <w:r w:rsidR="006D0873" w:rsidRPr="006D0873">
        <w:t>67.554.125</w:t>
      </w:r>
      <w:r w:rsidRPr="006D0873">
        <w:t xml:space="preserve"> </w:t>
      </w:r>
      <w:r w:rsidR="00994C7A" w:rsidRPr="006D0873">
        <w:t>eura</w:t>
      </w:r>
      <w:r w:rsidR="006D0873">
        <w:t xml:space="preserve"> i čine </w:t>
      </w:r>
      <w:r w:rsidR="00010EE5">
        <w:t>46,55% u ukupnim rashodima Proračuna za 2026</w:t>
      </w:r>
      <w:r w:rsidR="00D01AA4" w:rsidRPr="006D0873">
        <w:t xml:space="preserve">. </w:t>
      </w:r>
    </w:p>
    <w:p w14:paraId="1DDA5DF7" w14:textId="77777777" w:rsidR="00E74EE9" w:rsidRDefault="00E74EE9" w:rsidP="007613FD">
      <w:pPr>
        <w:ind w:firstLine="708"/>
        <w:jc w:val="both"/>
      </w:pPr>
    </w:p>
    <w:p w14:paraId="1460DF66" w14:textId="6F828F77" w:rsidR="00A41BF1" w:rsidRDefault="007D7D5B" w:rsidP="007613FD">
      <w:pPr>
        <w:ind w:firstLine="708"/>
        <w:jc w:val="both"/>
      </w:pPr>
      <w:r>
        <w:rPr>
          <w:b/>
        </w:rPr>
        <w:t>Donacije</w:t>
      </w:r>
      <w:r>
        <w:t xml:space="preserve"> uključuju prihode koji se ostvaruju od fizičkih osoba, neprofitnih organizacija, trgovačkih društava i ostalih subjekata </w:t>
      </w:r>
      <w:r w:rsidR="00A55558">
        <w:t>izvan</w:t>
      </w:r>
      <w:r>
        <w:t xml:space="preserve"> općeg proračuna. U 2</w:t>
      </w:r>
      <w:r w:rsidR="00163D97">
        <w:t>02</w:t>
      </w:r>
      <w:r w:rsidR="004E25F8">
        <w:t>6</w:t>
      </w:r>
      <w:r>
        <w:t xml:space="preserve">. godini ukupno je planirano </w:t>
      </w:r>
      <w:r w:rsidR="00D476C6">
        <w:t>16</w:t>
      </w:r>
      <w:r w:rsidR="00514A01">
        <w:t>3.199</w:t>
      </w:r>
      <w:r>
        <w:t xml:space="preserve"> </w:t>
      </w:r>
      <w:r w:rsidR="00994C7A">
        <w:t>eura</w:t>
      </w:r>
      <w:r w:rsidR="00163D97">
        <w:t xml:space="preserve"> od donacija. </w:t>
      </w:r>
    </w:p>
    <w:p w14:paraId="636700E1" w14:textId="77777777" w:rsidR="00A41BF1" w:rsidRDefault="00A41BF1" w:rsidP="007613FD">
      <w:pPr>
        <w:jc w:val="both"/>
      </w:pPr>
    </w:p>
    <w:p w14:paraId="019993C1" w14:textId="7DC87872" w:rsidR="00A41BF1" w:rsidRDefault="007D7D5B" w:rsidP="007613FD">
      <w:pPr>
        <w:ind w:firstLine="708"/>
        <w:jc w:val="both"/>
      </w:pPr>
      <w:r>
        <w:t>Izvor financiranja</w:t>
      </w:r>
      <w:r>
        <w:rPr>
          <w:b/>
        </w:rPr>
        <w:t xml:space="preserve"> prihodi od prodaje ili zamjene nefinancijske imovine </w:t>
      </w:r>
      <w:r w:rsidR="001D3A35" w:rsidRPr="001D3A35">
        <w:t>uključu</w:t>
      </w:r>
      <w:r w:rsidR="001D3A35">
        <w:t>je</w:t>
      </w:r>
      <w:r w:rsidR="001D3A35" w:rsidRPr="001D3A35">
        <w:t xml:space="preserve">  prihodi koji se ostvaruju prodajom ili zamjenom nefinancijske imovine u vlasništvu proračunskog korisnika, a koja nije stečena iz općih prihoda i primitaka te od naknade štete s naslova osiguranja ako premija nije plaćena iz općih prihoda i primitaka</w:t>
      </w:r>
      <w:r w:rsidR="001D3A35">
        <w:t xml:space="preserve">, a </w:t>
      </w:r>
      <w:r>
        <w:t>u 20</w:t>
      </w:r>
      <w:r w:rsidR="00163D97">
        <w:t>2</w:t>
      </w:r>
      <w:r w:rsidR="00514A01">
        <w:t>6</w:t>
      </w:r>
      <w:r>
        <w:t xml:space="preserve">. godini planirani su u iznosu od </w:t>
      </w:r>
      <w:r w:rsidR="00514A01">
        <w:t>352.238</w:t>
      </w:r>
      <w:r>
        <w:t xml:space="preserve"> </w:t>
      </w:r>
      <w:r w:rsidR="00994C7A" w:rsidRPr="00D12CDA">
        <w:t>eura</w:t>
      </w:r>
      <w:r w:rsidR="004018A3">
        <w:t>.</w:t>
      </w:r>
    </w:p>
    <w:p w14:paraId="7BC608AF" w14:textId="77777777" w:rsidR="00A41BF1" w:rsidRDefault="00A41BF1" w:rsidP="007613FD">
      <w:pPr>
        <w:jc w:val="both"/>
      </w:pPr>
    </w:p>
    <w:p w14:paraId="77481CE8" w14:textId="79B4325F" w:rsidR="00A41BF1" w:rsidRPr="00704C11" w:rsidRDefault="007D7D5B" w:rsidP="007613FD">
      <w:pPr>
        <w:ind w:firstLine="708"/>
        <w:jc w:val="both"/>
      </w:pPr>
      <w:r>
        <w:rPr>
          <w:b/>
        </w:rPr>
        <w:t>Namjenski primici</w:t>
      </w:r>
      <w:r>
        <w:t xml:space="preserve"> planirani su za 20</w:t>
      </w:r>
      <w:r w:rsidR="00163D97">
        <w:t>2</w:t>
      </w:r>
      <w:r w:rsidR="00514A01">
        <w:t>6</w:t>
      </w:r>
      <w:r>
        <w:t xml:space="preserve">. godinu u iznosu od </w:t>
      </w:r>
      <w:r w:rsidR="00514A01">
        <w:t>17.343.</w:t>
      </w:r>
      <w:r w:rsidR="00B87756">
        <w:t>222</w:t>
      </w:r>
      <w:r w:rsidR="009258E1">
        <w:t xml:space="preserve"> </w:t>
      </w:r>
      <w:r w:rsidR="00994C7A">
        <w:t>eura</w:t>
      </w:r>
      <w:r>
        <w:t>, a odnose se na primitke od zaduživanja koje će Grad Karlovac ostvariti za projekte od značenja za razvoj Grada o kojima je bila riječ u obra</w:t>
      </w:r>
      <w:r w:rsidR="00163D97">
        <w:t>z</w:t>
      </w:r>
      <w:r>
        <w:t>loženju općeg dijela Proračuna</w:t>
      </w:r>
      <w:r w:rsidRPr="00704C11">
        <w:t xml:space="preserve">. </w:t>
      </w:r>
    </w:p>
    <w:p w14:paraId="6D6183E1" w14:textId="77777777" w:rsidR="004A65F8" w:rsidRDefault="004A65F8" w:rsidP="004A65F8">
      <w:pPr>
        <w:jc w:val="both"/>
      </w:pPr>
    </w:p>
    <w:p w14:paraId="01347BA7" w14:textId="77FA17DF" w:rsidR="00931362" w:rsidRDefault="00F96C54" w:rsidP="009B1588">
      <w:pPr>
        <w:jc w:val="both"/>
      </w:pPr>
      <w:r>
        <w:t xml:space="preserve">         </w:t>
      </w:r>
      <w:r w:rsidR="004A65F8">
        <w:t>Prene</w:t>
      </w:r>
      <w:r>
        <w:t xml:space="preserve">seni </w:t>
      </w:r>
      <w:r w:rsidR="004A65F8" w:rsidRPr="00F96C54">
        <w:rPr>
          <w:b/>
          <w:bCs/>
        </w:rPr>
        <w:t>višak prihoda</w:t>
      </w:r>
      <w:r w:rsidR="004A65F8" w:rsidRPr="00F96C54">
        <w:t xml:space="preserve"> </w:t>
      </w:r>
      <w:r w:rsidR="004A65F8">
        <w:t>iz 202</w:t>
      </w:r>
      <w:r w:rsidR="00B87756">
        <w:t>5</w:t>
      </w:r>
      <w:r w:rsidR="004A65F8">
        <w:t xml:space="preserve">. godine </w:t>
      </w:r>
      <w:r>
        <w:t xml:space="preserve">iznosi </w:t>
      </w:r>
      <w:r w:rsidR="005A3A65">
        <w:t>2.427.782</w:t>
      </w:r>
      <w:r w:rsidR="006830E7" w:rsidRPr="006830E7">
        <w:t xml:space="preserve"> </w:t>
      </w:r>
      <w:r w:rsidR="00994C7A">
        <w:t>eura</w:t>
      </w:r>
      <w:r w:rsidR="004A65F8">
        <w:t xml:space="preserve"> </w:t>
      </w:r>
      <w:r w:rsidR="00AD7720">
        <w:t>od čega višak proračunskih korisnika iznosi 67.000 eura</w:t>
      </w:r>
      <w:r w:rsidR="00DC5786">
        <w:t xml:space="preserve">, a </w:t>
      </w:r>
      <w:r w:rsidR="0076160A">
        <w:t>pren</w:t>
      </w:r>
      <w:r w:rsidR="001E7977">
        <w:t>e</w:t>
      </w:r>
      <w:r w:rsidR="0076160A">
        <w:t xml:space="preserve">seni višak Grada </w:t>
      </w:r>
      <w:r w:rsidR="00DC5786">
        <w:t>iznosi</w:t>
      </w:r>
      <w:r w:rsidR="0076160A">
        <w:t xml:space="preserve"> </w:t>
      </w:r>
      <w:r w:rsidR="00004D72">
        <w:t>2.360.782 eura</w:t>
      </w:r>
      <w:r w:rsidR="0076160A">
        <w:t>.</w:t>
      </w:r>
      <w:r w:rsidR="00DC5786">
        <w:t xml:space="preserve"> Planirani viškovi </w:t>
      </w:r>
      <w:r w:rsidR="009C155F">
        <w:t xml:space="preserve">Grada </w:t>
      </w:r>
      <w:r w:rsidR="00DC5786">
        <w:t xml:space="preserve">se </w:t>
      </w:r>
      <w:r w:rsidR="00AD7720">
        <w:t xml:space="preserve">odnose najvećim dijelom na sredstva namijenjena izgradnji komunalne infrastrukture </w:t>
      </w:r>
      <w:r w:rsidR="00AD7720">
        <w:rPr>
          <w:shd w:val="clear" w:color="auto" w:fill="FFFFFF"/>
        </w:rPr>
        <w:t xml:space="preserve">u sklopu programa Građenja komunalne infrastrukture te na sredstva namijenjena upravljanju objektima javne namjene (NK Ilovac i Vila Anzić) </w:t>
      </w:r>
      <w:r w:rsidR="00DC5786">
        <w:rPr>
          <w:shd w:val="clear" w:color="auto" w:fill="FFFFFF"/>
        </w:rPr>
        <w:t xml:space="preserve">i </w:t>
      </w:r>
      <w:r w:rsidR="00AD7720">
        <w:rPr>
          <w:shd w:val="clear" w:color="auto" w:fill="FFFFFF"/>
        </w:rPr>
        <w:t xml:space="preserve">projektu izgradnje doma za starije i nemoćne </w:t>
      </w:r>
      <w:r w:rsidR="00154DD6">
        <w:rPr>
          <w:shd w:val="clear" w:color="auto" w:fill="FFFFFF"/>
        </w:rPr>
        <w:t xml:space="preserve"> osobe Luščić. </w:t>
      </w:r>
    </w:p>
    <w:p w14:paraId="06750CFB" w14:textId="77777777" w:rsidR="00931362" w:rsidRDefault="00931362" w:rsidP="007613FD">
      <w:pPr>
        <w:jc w:val="both"/>
      </w:pPr>
    </w:p>
    <w:p w14:paraId="175C8485" w14:textId="77777777" w:rsidR="009B1394" w:rsidRDefault="009B1394" w:rsidP="007613FD">
      <w:pPr>
        <w:jc w:val="both"/>
        <w:rPr>
          <w:b/>
        </w:rPr>
      </w:pPr>
    </w:p>
    <w:p w14:paraId="56B9C662" w14:textId="7F683F12" w:rsidR="00A41BF1" w:rsidRPr="006474B7" w:rsidRDefault="007D7D5B" w:rsidP="007613FD">
      <w:pPr>
        <w:jc w:val="both"/>
        <w:rPr>
          <w:b/>
        </w:rPr>
      </w:pPr>
      <w:r w:rsidRPr="006474B7">
        <w:rPr>
          <w:b/>
        </w:rPr>
        <w:t xml:space="preserve">Tablica </w:t>
      </w:r>
      <w:r w:rsidR="001F2FA8" w:rsidRPr="006474B7">
        <w:rPr>
          <w:b/>
        </w:rPr>
        <w:t>6</w:t>
      </w:r>
      <w:r w:rsidR="00315659" w:rsidRPr="006474B7">
        <w:rPr>
          <w:b/>
        </w:rPr>
        <w:t>.</w:t>
      </w:r>
      <w:r w:rsidRPr="006474B7">
        <w:rPr>
          <w:b/>
        </w:rPr>
        <w:t xml:space="preserve"> Prikaz planiranih rashoda i izdataka za 202</w:t>
      </w:r>
      <w:r w:rsidR="00CD3566" w:rsidRPr="006474B7">
        <w:rPr>
          <w:b/>
        </w:rPr>
        <w:t>6</w:t>
      </w:r>
      <w:r w:rsidR="00B7477C" w:rsidRPr="006474B7">
        <w:rPr>
          <w:b/>
        </w:rPr>
        <w:t>.</w:t>
      </w:r>
      <w:r w:rsidRPr="006474B7">
        <w:rPr>
          <w:b/>
        </w:rPr>
        <w:t xml:space="preserve"> godinu po izvorima financiranja</w:t>
      </w:r>
    </w:p>
    <w:p w14:paraId="4C350B48" w14:textId="0405B7DC" w:rsidR="00163D97" w:rsidRPr="006474B7" w:rsidRDefault="00163D97" w:rsidP="007613FD">
      <w:pPr>
        <w:jc w:val="both"/>
      </w:pPr>
    </w:p>
    <w:p w14:paraId="0C8BBE9B" w14:textId="1DD085CC" w:rsidR="004F39C2" w:rsidRPr="001F2FA8" w:rsidRDefault="00CC09CE" w:rsidP="007613FD">
      <w:pPr>
        <w:jc w:val="both"/>
        <w:rPr>
          <w:color w:val="EE0000"/>
        </w:rPr>
      </w:pPr>
      <w:r w:rsidRPr="00CC09CE">
        <w:rPr>
          <w:noProof/>
        </w:rPr>
        <w:drawing>
          <wp:inline distT="0" distB="0" distL="0" distR="0" wp14:anchorId="7467F7F9" wp14:editId="3633E8B7">
            <wp:extent cx="5759450" cy="2962275"/>
            <wp:effectExtent l="0" t="0" r="0" b="9525"/>
            <wp:docPr id="1611394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962275"/>
                    </a:xfrm>
                    <a:prstGeom prst="rect">
                      <a:avLst/>
                    </a:prstGeom>
                    <a:noFill/>
                    <a:ln>
                      <a:noFill/>
                    </a:ln>
                  </pic:spPr>
                </pic:pic>
              </a:graphicData>
            </a:graphic>
          </wp:inline>
        </w:drawing>
      </w:r>
    </w:p>
    <w:p w14:paraId="161058EA" w14:textId="77777777" w:rsidR="004F39C2" w:rsidRDefault="004F39C2" w:rsidP="007613FD">
      <w:pPr>
        <w:jc w:val="both"/>
      </w:pPr>
    </w:p>
    <w:p w14:paraId="20CB96C9" w14:textId="77777777" w:rsidR="004F39C2" w:rsidRDefault="004F39C2" w:rsidP="007613FD">
      <w:pPr>
        <w:jc w:val="both"/>
      </w:pPr>
    </w:p>
    <w:p w14:paraId="50F475D2" w14:textId="77777777" w:rsidR="004F39C2" w:rsidRDefault="004F39C2" w:rsidP="007613FD">
      <w:pPr>
        <w:jc w:val="both"/>
      </w:pPr>
    </w:p>
    <w:p w14:paraId="6288F797" w14:textId="07C06A3D" w:rsidR="004F39C2" w:rsidRDefault="00AC4D33" w:rsidP="007613FD">
      <w:pPr>
        <w:jc w:val="both"/>
      </w:pPr>
      <w:r w:rsidRPr="00AC4D33">
        <w:rPr>
          <w:noProof/>
        </w:rPr>
        <w:lastRenderedPageBreak/>
        <w:drawing>
          <wp:inline distT="0" distB="0" distL="0" distR="0" wp14:anchorId="570CCE56" wp14:editId="271A30CD">
            <wp:extent cx="5759450" cy="3828415"/>
            <wp:effectExtent l="0" t="0" r="0" b="635"/>
            <wp:docPr id="588334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828415"/>
                    </a:xfrm>
                    <a:prstGeom prst="rect">
                      <a:avLst/>
                    </a:prstGeom>
                    <a:noFill/>
                    <a:ln>
                      <a:noFill/>
                    </a:ln>
                  </pic:spPr>
                </pic:pic>
              </a:graphicData>
            </a:graphic>
          </wp:inline>
        </w:drawing>
      </w:r>
    </w:p>
    <w:p w14:paraId="043ECEF9" w14:textId="517D41F0" w:rsidR="004F39C2" w:rsidRDefault="00AC4D33" w:rsidP="007613FD">
      <w:pPr>
        <w:jc w:val="both"/>
      </w:pPr>
      <w:r w:rsidRPr="00AC4D33">
        <w:rPr>
          <w:noProof/>
        </w:rPr>
        <w:drawing>
          <wp:inline distT="0" distB="0" distL="0" distR="0" wp14:anchorId="7A2874CC" wp14:editId="7DDC1F60">
            <wp:extent cx="5759450" cy="3093085"/>
            <wp:effectExtent l="0" t="0" r="0" b="0"/>
            <wp:docPr id="6124368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093085"/>
                    </a:xfrm>
                    <a:prstGeom prst="rect">
                      <a:avLst/>
                    </a:prstGeom>
                    <a:noFill/>
                    <a:ln>
                      <a:noFill/>
                    </a:ln>
                  </pic:spPr>
                </pic:pic>
              </a:graphicData>
            </a:graphic>
          </wp:inline>
        </w:drawing>
      </w:r>
    </w:p>
    <w:p w14:paraId="4D1F83E9" w14:textId="7321B84F" w:rsidR="004F39C2" w:rsidRDefault="00D21AD7" w:rsidP="007613FD">
      <w:pPr>
        <w:jc w:val="both"/>
      </w:pPr>
      <w:r w:rsidRPr="00D21AD7">
        <w:rPr>
          <w:noProof/>
        </w:rPr>
        <w:drawing>
          <wp:inline distT="0" distB="0" distL="0" distR="0" wp14:anchorId="65A77037" wp14:editId="4D27BF83">
            <wp:extent cx="5759450" cy="742315"/>
            <wp:effectExtent l="0" t="0" r="0" b="635"/>
            <wp:docPr id="3975990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742315"/>
                    </a:xfrm>
                    <a:prstGeom prst="rect">
                      <a:avLst/>
                    </a:prstGeom>
                    <a:noFill/>
                    <a:ln>
                      <a:noFill/>
                    </a:ln>
                  </pic:spPr>
                </pic:pic>
              </a:graphicData>
            </a:graphic>
          </wp:inline>
        </w:drawing>
      </w:r>
    </w:p>
    <w:p w14:paraId="22C6E18C" w14:textId="77777777" w:rsidR="004F39C2" w:rsidRDefault="004F39C2" w:rsidP="007613FD">
      <w:pPr>
        <w:jc w:val="both"/>
      </w:pPr>
    </w:p>
    <w:p w14:paraId="78C0C4A7" w14:textId="77777777" w:rsidR="004F39C2" w:rsidRDefault="004F39C2" w:rsidP="007613FD">
      <w:pPr>
        <w:jc w:val="both"/>
      </w:pPr>
    </w:p>
    <w:p w14:paraId="74FC7C47" w14:textId="77777777" w:rsidR="004F39C2" w:rsidRDefault="004F39C2" w:rsidP="007613FD">
      <w:pPr>
        <w:jc w:val="both"/>
      </w:pPr>
    </w:p>
    <w:p w14:paraId="3AAABC9F" w14:textId="77777777" w:rsidR="004F39C2" w:rsidRDefault="004F39C2" w:rsidP="007613FD">
      <w:pPr>
        <w:jc w:val="both"/>
      </w:pPr>
    </w:p>
    <w:p w14:paraId="4BD2E589" w14:textId="77777777" w:rsidR="004F39C2" w:rsidRDefault="004F39C2" w:rsidP="007613FD">
      <w:pPr>
        <w:jc w:val="both"/>
      </w:pPr>
    </w:p>
    <w:p w14:paraId="04117CAA" w14:textId="77777777" w:rsidR="004F39C2" w:rsidRDefault="004F39C2" w:rsidP="007613FD">
      <w:pPr>
        <w:jc w:val="both"/>
      </w:pPr>
    </w:p>
    <w:p w14:paraId="3F059A32" w14:textId="77777777" w:rsidR="004F39C2" w:rsidRDefault="004F39C2" w:rsidP="007613FD">
      <w:pPr>
        <w:jc w:val="both"/>
      </w:pPr>
    </w:p>
    <w:p w14:paraId="7ACC97B4" w14:textId="77777777" w:rsidR="004F39C2" w:rsidRDefault="004F39C2" w:rsidP="007613FD">
      <w:pPr>
        <w:jc w:val="both"/>
      </w:pPr>
    </w:p>
    <w:p w14:paraId="070D1959" w14:textId="5922E30B" w:rsidR="004F39C2" w:rsidRDefault="00873A03" w:rsidP="007613FD">
      <w:pPr>
        <w:jc w:val="both"/>
      </w:pPr>
      <w:r w:rsidRPr="00873A03">
        <w:rPr>
          <w:noProof/>
        </w:rPr>
        <w:lastRenderedPageBreak/>
        <w:drawing>
          <wp:inline distT="0" distB="0" distL="0" distR="0" wp14:anchorId="4AC8AE54" wp14:editId="57453E9C">
            <wp:extent cx="5759450" cy="2691130"/>
            <wp:effectExtent l="0" t="0" r="0" b="0"/>
            <wp:docPr id="274827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2691130"/>
                    </a:xfrm>
                    <a:prstGeom prst="rect">
                      <a:avLst/>
                    </a:prstGeom>
                    <a:noFill/>
                    <a:ln>
                      <a:noFill/>
                    </a:ln>
                  </pic:spPr>
                </pic:pic>
              </a:graphicData>
            </a:graphic>
          </wp:inline>
        </w:drawing>
      </w:r>
    </w:p>
    <w:p w14:paraId="314FF635" w14:textId="77777777" w:rsidR="004F39C2" w:rsidRDefault="004F39C2" w:rsidP="007613FD">
      <w:pPr>
        <w:jc w:val="both"/>
      </w:pPr>
    </w:p>
    <w:p w14:paraId="6BCBAF62" w14:textId="77777777" w:rsidR="004F39C2" w:rsidRDefault="004F39C2" w:rsidP="007613FD">
      <w:pPr>
        <w:jc w:val="both"/>
      </w:pPr>
    </w:p>
    <w:p w14:paraId="19035808" w14:textId="3A37E5C6" w:rsidR="00A41BF1" w:rsidRDefault="007D7D5B" w:rsidP="00A55558">
      <w:pPr>
        <w:ind w:firstLine="720"/>
        <w:jc w:val="both"/>
      </w:pPr>
      <w:r w:rsidRPr="00FE5FD4">
        <w:t xml:space="preserve">U tablici </w:t>
      </w:r>
      <w:r w:rsidR="00DC5786">
        <w:t>6</w:t>
      </w:r>
      <w:r w:rsidRPr="00FE5FD4">
        <w:t>. prikazani su</w:t>
      </w:r>
      <w:r>
        <w:t xml:space="preserve"> izvori financiranja programskih aktivnosti i tekućih i kapitalnih projekata planiranih u sljedećem razdoblju. Udio općih prihoda u financiranju svih rashoda iskazanih u Posebnom dijelu Proračuna je </w:t>
      </w:r>
      <w:r w:rsidR="00CD6CAF">
        <w:t>28,91</w:t>
      </w:r>
      <w:r>
        <w:t xml:space="preserve">%, udio prihoda od pomoći </w:t>
      </w:r>
      <w:r w:rsidRPr="00530741">
        <w:t>je</w:t>
      </w:r>
      <w:r w:rsidR="007D08C2" w:rsidRPr="00530741">
        <w:t xml:space="preserve"> </w:t>
      </w:r>
      <w:r w:rsidR="005467AF">
        <w:t>46,55</w:t>
      </w:r>
      <w:r w:rsidRPr="00530741">
        <w:t>%</w:t>
      </w:r>
      <w:r w:rsidR="00714643" w:rsidRPr="00530741">
        <w:t>,</w:t>
      </w:r>
      <w:r w:rsidRPr="00530741">
        <w:t xml:space="preserve"> a prihoda </w:t>
      </w:r>
      <w:r>
        <w:t xml:space="preserve">za posebne namjene </w:t>
      </w:r>
      <w:r w:rsidR="00232CC4">
        <w:t>9,98</w:t>
      </w:r>
      <w:r>
        <w:t xml:space="preserve">%. Planirani prihodi od namjenskog zaduživanja u financiranju rashoda sudjeluju s </w:t>
      </w:r>
      <w:r w:rsidR="008F1ECD">
        <w:t>11,95</w:t>
      </w:r>
      <w:r>
        <w:t xml:space="preserve">%, a </w:t>
      </w:r>
      <w:r w:rsidR="00F67957">
        <w:t>prihodi od prodaje ili zamjene nefinancijske imovine</w:t>
      </w:r>
      <w:r>
        <w:t xml:space="preserve"> </w:t>
      </w:r>
      <w:r w:rsidR="002817E2">
        <w:t xml:space="preserve">s </w:t>
      </w:r>
      <w:r w:rsidR="00C97A9B" w:rsidRPr="00530741">
        <w:t>0</w:t>
      </w:r>
      <w:r w:rsidR="00530741" w:rsidRPr="00530741">
        <w:t>,</w:t>
      </w:r>
      <w:r w:rsidR="00637346">
        <w:t>24</w:t>
      </w:r>
      <w:r w:rsidR="002817E2" w:rsidRPr="00530741">
        <w:t xml:space="preserve">%. </w:t>
      </w:r>
      <w:r w:rsidR="002817E2">
        <w:t xml:space="preserve">Prihodi od </w:t>
      </w:r>
      <w:r>
        <w:t xml:space="preserve">donacija čine </w:t>
      </w:r>
      <w:r w:rsidRPr="00530741">
        <w:t>tek 0,</w:t>
      </w:r>
      <w:r w:rsidR="001A4466" w:rsidRPr="00530741">
        <w:t>1</w:t>
      </w:r>
      <w:r w:rsidR="008F1ECD">
        <w:t>1</w:t>
      </w:r>
      <w:r w:rsidRPr="00530741">
        <w:t xml:space="preserve">%, </w:t>
      </w:r>
      <w:r>
        <w:t xml:space="preserve">a višak prihoda koji se prenosi u sljedeću godinu sudjeluje u ukupnim rashodima s </w:t>
      </w:r>
      <w:r w:rsidR="00FA5BD6">
        <w:t>1,67</w:t>
      </w:r>
      <w:r>
        <w:t xml:space="preserve">%. </w:t>
      </w:r>
    </w:p>
    <w:p w14:paraId="3054F9CF" w14:textId="610F32F1" w:rsidR="00A41BF1" w:rsidRDefault="00A41BF1" w:rsidP="007613FD">
      <w:pPr>
        <w:jc w:val="both"/>
      </w:pPr>
    </w:p>
    <w:p w14:paraId="026C1CFD" w14:textId="77777777" w:rsidR="003767C7" w:rsidRDefault="003767C7" w:rsidP="007613FD">
      <w:pPr>
        <w:rPr>
          <w:b/>
          <w:color w:val="000000"/>
          <w:sz w:val="23"/>
          <w:szCs w:val="23"/>
          <w:u w:val="single"/>
        </w:rPr>
      </w:pPr>
    </w:p>
    <w:p w14:paraId="624B33E8" w14:textId="59508E33" w:rsidR="00A41BF1" w:rsidRPr="00384E9E" w:rsidRDefault="007D7D5B" w:rsidP="007613FD">
      <w:pPr>
        <w:pStyle w:val="Heading1"/>
        <w:spacing w:before="0" w:after="0"/>
      </w:pPr>
      <w:r w:rsidRPr="00384E9E">
        <w:t xml:space="preserve">RASHODI PO ORGANIZACIJSKOJ KLASIFIKACIJI </w:t>
      </w:r>
    </w:p>
    <w:p w14:paraId="7A13353A" w14:textId="77777777" w:rsidR="00A41BF1" w:rsidRDefault="00A41BF1" w:rsidP="007613FD">
      <w:pPr>
        <w:ind w:firstLine="708"/>
        <w:jc w:val="both"/>
        <w:rPr>
          <w:sz w:val="22"/>
          <w:szCs w:val="22"/>
          <w:u w:val="single"/>
        </w:rPr>
      </w:pPr>
    </w:p>
    <w:p w14:paraId="71BF3292" w14:textId="77777777" w:rsidR="00787166" w:rsidRPr="00882311" w:rsidRDefault="007D7D5B" w:rsidP="00787166">
      <w:pPr>
        <w:ind w:firstLine="708"/>
        <w:jc w:val="both"/>
      </w:pPr>
      <w:r>
        <w:rPr>
          <w:color w:val="000000"/>
        </w:rPr>
        <w:t>Organizacijska struktura prikazuje raspored sredstava planiranih u Proračunu po upravnim tijelima Grada. Organizacijska struktura Grada Karlovca za 20</w:t>
      </w:r>
      <w:r w:rsidR="00CD666C">
        <w:rPr>
          <w:color w:val="000000"/>
        </w:rPr>
        <w:t>2</w:t>
      </w:r>
      <w:r w:rsidR="006A0E94">
        <w:rPr>
          <w:color w:val="000000"/>
        </w:rPr>
        <w:t>6</w:t>
      </w:r>
      <w:r>
        <w:rPr>
          <w:color w:val="000000"/>
        </w:rPr>
        <w:t xml:space="preserve">. </w:t>
      </w:r>
      <w:r w:rsidRPr="000A642D">
        <w:rPr>
          <w:color w:val="000000"/>
        </w:rPr>
        <w:t xml:space="preserve">godinu izrađena je na </w:t>
      </w:r>
      <w:bookmarkStart w:id="1" w:name="_Hlk184020944"/>
      <w:r w:rsidRPr="00FB235D">
        <w:rPr>
          <w:color w:val="000000"/>
        </w:rPr>
        <w:t xml:space="preserve">temelju </w:t>
      </w:r>
      <w:r w:rsidR="00D70D64" w:rsidRPr="00882311">
        <w:t>Odluke</w:t>
      </w:r>
      <w:r w:rsidR="000D5BCA" w:rsidRPr="00882311">
        <w:t xml:space="preserve"> o </w:t>
      </w:r>
      <w:r w:rsidR="00787166" w:rsidRPr="00882311">
        <w:t>ustrojstvu i djelokrugu upravnih tijela Grada Karlovca („Glasnik Grada Karlovca“, broj 19/23, 12/24 i 11/25).</w:t>
      </w:r>
    </w:p>
    <w:bookmarkEnd w:id="1"/>
    <w:p w14:paraId="18B4BBBC" w14:textId="77777777" w:rsidR="00C64CD1" w:rsidRPr="00882311" w:rsidRDefault="00C64CD1" w:rsidP="007613FD">
      <w:pPr>
        <w:ind w:firstLine="708"/>
        <w:jc w:val="both"/>
      </w:pPr>
    </w:p>
    <w:p w14:paraId="3B8883C8" w14:textId="3C7968C2" w:rsidR="00A41BF1" w:rsidRDefault="007D7D5B" w:rsidP="007613FD">
      <w:pPr>
        <w:ind w:firstLine="708"/>
        <w:jc w:val="both"/>
      </w:pPr>
      <w:r>
        <w:rPr>
          <w:color w:val="000000"/>
        </w:rPr>
        <w:t xml:space="preserve">U sljedećoj se tablici prikazuju proračunska sredstva raspoređena po upravnim odjelima gradske uprave i proračunskim korisnicima. </w:t>
      </w:r>
      <w:r>
        <w:t xml:space="preserve"> </w:t>
      </w:r>
    </w:p>
    <w:p w14:paraId="784241F2" w14:textId="77777777" w:rsidR="00931362" w:rsidRDefault="00931362" w:rsidP="007613FD">
      <w:pPr>
        <w:ind w:firstLine="708"/>
        <w:jc w:val="both"/>
      </w:pPr>
    </w:p>
    <w:p w14:paraId="769FA493" w14:textId="43620FB8" w:rsidR="00E61D8F" w:rsidRPr="00882311" w:rsidRDefault="007D7D5B" w:rsidP="007613FD">
      <w:pPr>
        <w:jc w:val="both"/>
        <w:rPr>
          <w:b/>
          <w:sz w:val="22"/>
          <w:szCs w:val="22"/>
        </w:rPr>
      </w:pPr>
      <w:r w:rsidRPr="00DB7F49">
        <w:rPr>
          <w:b/>
          <w:sz w:val="22"/>
          <w:szCs w:val="22"/>
        </w:rPr>
        <w:t xml:space="preserve">Tablica </w:t>
      </w:r>
      <w:r w:rsidR="00DC5786">
        <w:rPr>
          <w:b/>
          <w:sz w:val="22"/>
          <w:szCs w:val="22"/>
        </w:rPr>
        <w:t>7.</w:t>
      </w:r>
      <w:r w:rsidRPr="00DB7F49">
        <w:rPr>
          <w:b/>
          <w:sz w:val="22"/>
          <w:szCs w:val="22"/>
        </w:rPr>
        <w:t xml:space="preserve"> Prijedlog Proračuna Grada Karlovca za 20</w:t>
      </w:r>
      <w:r w:rsidR="00CD666C" w:rsidRPr="00DB7F49">
        <w:rPr>
          <w:b/>
          <w:sz w:val="22"/>
          <w:szCs w:val="22"/>
        </w:rPr>
        <w:t>2</w:t>
      </w:r>
      <w:r w:rsidR="006A0E94">
        <w:rPr>
          <w:b/>
          <w:sz w:val="22"/>
          <w:szCs w:val="22"/>
        </w:rPr>
        <w:t>6</w:t>
      </w:r>
      <w:r w:rsidRPr="00DB7F49">
        <w:rPr>
          <w:b/>
          <w:sz w:val="22"/>
          <w:szCs w:val="22"/>
        </w:rPr>
        <w:t>.g. po organizacijskoj klasifikaciji</w:t>
      </w:r>
    </w:p>
    <w:p w14:paraId="048FE3DA" w14:textId="11F2F5E5" w:rsidR="00E61D8F" w:rsidRDefault="00E61D8F" w:rsidP="007613FD">
      <w:pPr>
        <w:jc w:val="both"/>
        <w:rPr>
          <w:sz w:val="22"/>
          <w:szCs w:val="22"/>
        </w:rPr>
      </w:pPr>
    </w:p>
    <w:p w14:paraId="65E079BA" w14:textId="1F2E35AD" w:rsidR="00E61D8F" w:rsidRDefault="00E61D8F" w:rsidP="007613FD">
      <w:pPr>
        <w:jc w:val="both"/>
        <w:rPr>
          <w:sz w:val="22"/>
          <w:szCs w:val="22"/>
        </w:rPr>
      </w:pPr>
    </w:p>
    <w:p w14:paraId="0707E93C" w14:textId="3C532D6B" w:rsidR="00E61D8F" w:rsidRDefault="004B1DC0" w:rsidP="007613FD">
      <w:pPr>
        <w:jc w:val="both"/>
        <w:rPr>
          <w:sz w:val="22"/>
          <w:szCs w:val="22"/>
        </w:rPr>
      </w:pPr>
      <w:r w:rsidRPr="004B1DC0">
        <w:rPr>
          <w:noProof/>
        </w:rPr>
        <w:drawing>
          <wp:inline distT="0" distB="0" distL="0" distR="0" wp14:anchorId="4C8080D1" wp14:editId="68158AC3">
            <wp:extent cx="5759450" cy="2101215"/>
            <wp:effectExtent l="0" t="0" r="0" b="0"/>
            <wp:docPr id="4861415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2101215"/>
                    </a:xfrm>
                    <a:prstGeom prst="rect">
                      <a:avLst/>
                    </a:prstGeom>
                    <a:noFill/>
                    <a:ln>
                      <a:noFill/>
                    </a:ln>
                  </pic:spPr>
                </pic:pic>
              </a:graphicData>
            </a:graphic>
          </wp:inline>
        </w:drawing>
      </w:r>
    </w:p>
    <w:p w14:paraId="5F5C7760" w14:textId="7A64A1C1" w:rsidR="00E61D8F" w:rsidRDefault="0060343F" w:rsidP="007613FD">
      <w:pPr>
        <w:jc w:val="both"/>
        <w:rPr>
          <w:sz w:val="22"/>
          <w:szCs w:val="22"/>
        </w:rPr>
      </w:pPr>
      <w:r w:rsidRPr="0060343F">
        <w:rPr>
          <w:noProof/>
        </w:rPr>
        <w:lastRenderedPageBreak/>
        <w:drawing>
          <wp:inline distT="0" distB="0" distL="0" distR="0" wp14:anchorId="61F5FA48" wp14:editId="7651E3EC">
            <wp:extent cx="5759450" cy="4520565"/>
            <wp:effectExtent l="0" t="0" r="0" b="0"/>
            <wp:docPr id="17473705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4520565"/>
                    </a:xfrm>
                    <a:prstGeom prst="rect">
                      <a:avLst/>
                    </a:prstGeom>
                    <a:noFill/>
                    <a:ln>
                      <a:noFill/>
                    </a:ln>
                  </pic:spPr>
                </pic:pic>
              </a:graphicData>
            </a:graphic>
          </wp:inline>
        </w:drawing>
      </w:r>
    </w:p>
    <w:p w14:paraId="56A68257" w14:textId="7898DA0B" w:rsidR="00164F05" w:rsidRDefault="0060343F" w:rsidP="007613FD">
      <w:pPr>
        <w:jc w:val="both"/>
      </w:pPr>
      <w:r w:rsidRPr="0060343F">
        <w:rPr>
          <w:noProof/>
        </w:rPr>
        <w:drawing>
          <wp:inline distT="0" distB="0" distL="0" distR="0" wp14:anchorId="747398B3" wp14:editId="3F944516">
            <wp:extent cx="5759450" cy="1628775"/>
            <wp:effectExtent l="0" t="0" r="0" b="9525"/>
            <wp:docPr id="20431400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1628775"/>
                    </a:xfrm>
                    <a:prstGeom prst="rect">
                      <a:avLst/>
                    </a:prstGeom>
                    <a:noFill/>
                    <a:ln>
                      <a:noFill/>
                    </a:ln>
                  </pic:spPr>
                </pic:pic>
              </a:graphicData>
            </a:graphic>
          </wp:inline>
        </w:drawing>
      </w:r>
    </w:p>
    <w:p w14:paraId="43266AF8" w14:textId="1213E27C" w:rsidR="00164F05" w:rsidRDefault="006071C0" w:rsidP="007613FD">
      <w:pPr>
        <w:jc w:val="both"/>
      </w:pPr>
      <w:r w:rsidRPr="006071C0">
        <w:rPr>
          <w:noProof/>
        </w:rPr>
        <w:drawing>
          <wp:inline distT="0" distB="0" distL="0" distR="0" wp14:anchorId="01C33451" wp14:editId="70A0A062">
            <wp:extent cx="5759450" cy="1628775"/>
            <wp:effectExtent l="0" t="0" r="0" b="9525"/>
            <wp:docPr id="13208241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1628775"/>
                    </a:xfrm>
                    <a:prstGeom prst="rect">
                      <a:avLst/>
                    </a:prstGeom>
                    <a:noFill/>
                    <a:ln>
                      <a:noFill/>
                    </a:ln>
                  </pic:spPr>
                </pic:pic>
              </a:graphicData>
            </a:graphic>
          </wp:inline>
        </w:drawing>
      </w:r>
    </w:p>
    <w:p w14:paraId="4CEFD4EA" w14:textId="61F8C1C3" w:rsidR="006A145A" w:rsidRDefault="006A145A" w:rsidP="007613FD">
      <w:pPr>
        <w:jc w:val="both"/>
      </w:pPr>
    </w:p>
    <w:p w14:paraId="3FA963E5" w14:textId="77777777" w:rsidR="006A145A" w:rsidRDefault="006A145A" w:rsidP="007613FD">
      <w:pPr>
        <w:jc w:val="both"/>
      </w:pPr>
    </w:p>
    <w:p w14:paraId="6423CD81" w14:textId="77777777" w:rsidR="006A145A" w:rsidRDefault="006A145A" w:rsidP="007613FD">
      <w:pPr>
        <w:jc w:val="both"/>
      </w:pPr>
    </w:p>
    <w:p w14:paraId="42C78086" w14:textId="77777777" w:rsidR="006A145A" w:rsidRDefault="006A145A" w:rsidP="007613FD">
      <w:pPr>
        <w:jc w:val="both"/>
      </w:pPr>
    </w:p>
    <w:p w14:paraId="0EC5D610" w14:textId="77777777" w:rsidR="006A145A" w:rsidRDefault="006A145A" w:rsidP="007613FD">
      <w:pPr>
        <w:jc w:val="both"/>
      </w:pPr>
    </w:p>
    <w:p w14:paraId="034059A8" w14:textId="77777777" w:rsidR="006A145A" w:rsidRDefault="006A145A" w:rsidP="007613FD">
      <w:pPr>
        <w:jc w:val="both"/>
      </w:pPr>
    </w:p>
    <w:p w14:paraId="0E6BC1BF" w14:textId="77777777" w:rsidR="006A145A" w:rsidRDefault="006A145A" w:rsidP="007613FD">
      <w:pPr>
        <w:jc w:val="both"/>
      </w:pPr>
    </w:p>
    <w:p w14:paraId="7D45C27E" w14:textId="19E37B0D" w:rsidR="006A145A" w:rsidRDefault="006071C0" w:rsidP="007613FD">
      <w:pPr>
        <w:jc w:val="both"/>
      </w:pPr>
      <w:r w:rsidRPr="006071C0">
        <w:rPr>
          <w:noProof/>
        </w:rPr>
        <w:lastRenderedPageBreak/>
        <w:drawing>
          <wp:inline distT="0" distB="0" distL="0" distR="0" wp14:anchorId="3A992DC1" wp14:editId="6D25882D">
            <wp:extent cx="5759450" cy="4372610"/>
            <wp:effectExtent l="0" t="0" r="0" b="8890"/>
            <wp:docPr id="20635320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4372610"/>
                    </a:xfrm>
                    <a:prstGeom prst="rect">
                      <a:avLst/>
                    </a:prstGeom>
                    <a:noFill/>
                    <a:ln>
                      <a:noFill/>
                    </a:ln>
                  </pic:spPr>
                </pic:pic>
              </a:graphicData>
            </a:graphic>
          </wp:inline>
        </w:drawing>
      </w:r>
    </w:p>
    <w:p w14:paraId="4B51B5D0" w14:textId="77777777" w:rsidR="006A145A" w:rsidRDefault="006A145A" w:rsidP="007613FD">
      <w:pPr>
        <w:jc w:val="both"/>
      </w:pPr>
    </w:p>
    <w:p w14:paraId="014A49FE" w14:textId="77777777" w:rsidR="006A145A" w:rsidRDefault="006A145A" w:rsidP="007613FD">
      <w:pPr>
        <w:jc w:val="both"/>
      </w:pPr>
    </w:p>
    <w:p w14:paraId="4BBE453B" w14:textId="77777777" w:rsidR="006A145A" w:rsidRDefault="006A145A" w:rsidP="007613FD">
      <w:pPr>
        <w:jc w:val="both"/>
      </w:pPr>
    </w:p>
    <w:p w14:paraId="0D4DB137" w14:textId="0B9C4C1C" w:rsidR="00A41BF1" w:rsidRDefault="007D7D5B" w:rsidP="007613FD">
      <w:pPr>
        <w:jc w:val="both"/>
      </w:pPr>
      <w:r w:rsidRPr="00CD666C">
        <w:t>U strukturi ukupnih rashoda 20</w:t>
      </w:r>
      <w:r w:rsidR="00FE3A0E" w:rsidRPr="00CD666C">
        <w:t>2</w:t>
      </w:r>
      <w:r w:rsidR="00DC0A24">
        <w:t>6</w:t>
      </w:r>
      <w:r w:rsidRPr="00CD666C">
        <w:t>. godine upravni odjeli su planirani kako slijedi:</w:t>
      </w:r>
      <w:r>
        <w:t xml:space="preserve"> </w:t>
      </w:r>
    </w:p>
    <w:p w14:paraId="1BB80F84" w14:textId="30A47B4C" w:rsidR="00913C74" w:rsidRPr="00913C74" w:rsidRDefault="00913C74" w:rsidP="00913C74">
      <w:pPr>
        <w:numPr>
          <w:ilvl w:val="0"/>
          <w:numId w:val="28"/>
        </w:numPr>
        <w:pBdr>
          <w:top w:val="nil"/>
          <w:left w:val="nil"/>
          <w:bottom w:val="nil"/>
          <w:right w:val="nil"/>
          <w:between w:val="nil"/>
        </w:pBdr>
        <w:jc w:val="both"/>
        <w:rPr>
          <w:color w:val="000000"/>
        </w:rPr>
      </w:pPr>
      <w:r>
        <w:rPr>
          <w:color w:val="000000"/>
        </w:rPr>
        <w:t xml:space="preserve">Upravni odjel za gradnju i zaštitu okoliša </w:t>
      </w:r>
      <w:r w:rsidR="007558F8">
        <w:rPr>
          <w:color w:val="000000"/>
        </w:rPr>
        <w:t>57.465.717</w:t>
      </w:r>
      <w:r>
        <w:rPr>
          <w:color w:val="000000"/>
        </w:rPr>
        <w:t xml:space="preserve"> eura ili </w:t>
      </w:r>
      <w:r w:rsidR="007558F8">
        <w:rPr>
          <w:color w:val="000000"/>
        </w:rPr>
        <w:t>39,60</w:t>
      </w:r>
      <w:r>
        <w:rPr>
          <w:color w:val="000000"/>
        </w:rPr>
        <w:t xml:space="preserve">% ukupnih rashoda, </w:t>
      </w:r>
    </w:p>
    <w:p w14:paraId="6D601B51" w14:textId="5C2489B5" w:rsidR="00A41BF1" w:rsidRDefault="007D7D5B" w:rsidP="004079E9">
      <w:pPr>
        <w:numPr>
          <w:ilvl w:val="0"/>
          <w:numId w:val="28"/>
        </w:numPr>
        <w:pBdr>
          <w:top w:val="nil"/>
          <w:left w:val="nil"/>
          <w:bottom w:val="nil"/>
          <w:right w:val="nil"/>
          <w:between w:val="nil"/>
        </w:pBdr>
        <w:jc w:val="both"/>
        <w:rPr>
          <w:color w:val="000000"/>
        </w:rPr>
      </w:pPr>
      <w:r>
        <w:rPr>
          <w:color w:val="000000"/>
        </w:rPr>
        <w:t xml:space="preserve">Upravni odjel za društvene djelatnosti </w:t>
      </w:r>
      <w:r w:rsidR="007558F8">
        <w:rPr>
          <w:color w:val="000000"/>
        </w:rPr>
        <w:t>46.125.693</w:t>
      </w:r>
      <w:r>
        <w:rPr>
          <w:color w:val="000000"/>
        </w:rPr>
        <w:t xml:space="preserve"> </w:t>
      </w:r>
      <w:r w:rsidR="00994C7A">
        <w:rPr>
          <w:color w:val="000000"/>
        </w:rPr>
        <w:t>eura</w:t>
      </w:r>
      <w:r>
        <w:rPr>
          <w:color w:val="000000"/>
        </w:rPr>
        <w:t xml:space="preserve"> ili </w:t>
      </w:r>
      <w:r w:rsidR="007558F8">
        <w:rPr>
          <w:color w:val="000000"/>
        </w:rPr>
        <w:t>31,78</w:t>
      </w:r>
      <w:r w:rsidR="003C693F">
        <w:rPr>
          <w:color w:val="000000"/>
        </w:rPr>
        <w:t>%</w:t>
      </w:r>
      <w:r>
        <w:rPr>
          <w:color w:val="000000"/>
        </w:rPr>
        <w:t xml:space="preserve"> ukupnih rashoda,</w:t>
      </w:r>
    </w:p>
    <w:p w14:paraId="211E9F51" w14:textId="1176441A" w:rsidR="0093288B" w:rsidRDefault="0093288B" w:rsidP="004079E9">
      <w:pPr>
        <w:numPr>
          <w:ilvl w:val="0"/>
          <w:numId w:val="28"/>
        </w:numPr>
        <w:pBdr>
          <w:top w:val="nil"/>
          <w:left w:val="nil"/>
          <w:bottom w:val="nil"/>
          <w:right w:val="nil"/>
          <w:between w:val="nil"/>
        </w:pBdr>
        <w:jc w:val="both"/>
        <w:rPr>
          <w:color w:val="000000"/>
        </w:rPr>
      </w:pPr>
      <w:r>
        <w:rPr>
          <w:color w:val="000000"/>
        </w:rPr>
        <w:t>Upravni odjel za komunalno gospodarstvo</w:t>
      </w:r>
      <w:r w:rsidR="00980904">
        <w:rPr>
          <w:color w:val="000000"/>
        </w:rPr>
        <w:t>, promet i mjesnu samoupravu</w:t>
      </w:r>
      <w:r>
        <w:rPr>
          <w:color w:val="000000"/>
        </w:rPr>
        <w:t xml:space="preserve"> </w:t>
      </w:r>
      <w:r w:rsidR="003C693F">
        <w:rPr>
          <w:color w:val="000000"/>
        </w:rPr>
        <w:t>17.045.953</w:t>
      </w:r>
      <w:r w:rsidR="00A16D7D">
        <w:rPr>
          <w:color w:val="000000"/>
        </w:rPr>
        <w:t xml:space="preserve"> </w:t>
      </w:r>
      <w:r w:rsidR="00994C7A">
        <w:rPr>
          <w:color w:val="000000"/>
        </w:rPr>
        <w:t>eura</w:t>
      </w:r>
      <w:r>
        <w:rPr>
          <w:color w:val="000000"/>
        </w:rPr>
        <w:t xml:space="preserve"> ili </w:t>
      </w:r>
      <w:r w:rsidR="003C693F">
        <w:rPr>
          <w:color w:val="000000"/>
        </w:rPr>
        <w:t>11,75</w:t>
      </w:r>
      <w:r>
        <w:rPr>
          <w:color w:val="000000"/>
        </w:rPr>
        <w:t>% ukupnih rashoda,</w:t>
      </w:r>
    </w:p>
    <w:p w14:paraId="06F56D25" w14:textId="4B80322E" w:rsidR="00A41BF1" w:rsidRDefault="007D7D5B" w:rsidP="004079E9">
      <w:pPr>
        <w:numPr>
          <w:ilvl w:val="0"/>
          <w:numId w:val="28"/>
        </w:numPr>
        <w:pBdr>
          <w:top w:val="nil"/>
          <w:left w:val="nil"/>
          <w:bottom w:val="nil"/>
          <w:right w:val="nil"/>
          <w:between w:val="nil"/>
        </w:pBdr>
        <w:jc w:val="both"/>
        <w:rPr>
          <w:color w:val="000000"/>
        </w:rPr>
      </w:pPr>
      <w:r w:rsidRPr="0093288B">
        <w:rPr>
          <w:color w:val="000000"/>
        </w:rPr>
        <w:t xml:space="preserve">Upravni odjel za proračun i financije </w:t>
      </w:r>
      <w:r w:rsidR="003C693F">
        <w:rPr>
          <w:color w:val="000000"/>
        </w:rPr>
        <w:t>10.206.300</w:t>
      </w:r>
      <w:r w:rsidRPr="0093288B">
        <w:rPr>
          <w:color w:val="000000"/>
        </w:rPr>
        <w:t xml:space="preserve"> </w:t>
      </w:r>
      <w:r w:rsidR="00994C7A">
        <w:rPr>
          <w:color w:val="000000"/>
        </w:rPr>
        <w:t>eura</w:t>
      </w:r>
      <w:r w:rsidRPr="0093288B">
        <w:rPr>
          <w:color w:val="000000"/>
        </w:rPr>
        <w:t xml:space="preserve"> ili</w:t>
      </w:r>
      <w:r w:rsidR="00826085">
        <w:rPr>
          <w:color w:val="000000"/>
        </w:rPr>
        <w:t xml:space="preserve"> </w:t>
      </w:r>
      <w:r w:rsidR="003C693F">
        <w:rPr>
          <w:color w:val="000000"/>
        </w:rPr>
        <w:t>7,03</w:t>
      </w:r>
      <w:r w:rsidRPr="0093288B">
        <w:rPr>
          <w:color w:val="000000"/>
        </w:rPr>
        <w:t>%</w:t>
      </w:r>
    </w:p>
    <w:p w14:paraId="27F004B5" w14:textId="3DB10F0A" w:rsidR="001E5B16" w:rsidRPr="0093288B" w:rsidRDefault="001E5B16" w:rsidP="004079E9">
      <w:pPr>
        <w:numPr>
          <w:ilvl w:val="0"/>
          <w:numId w:val="28"/>
        </w:numPr>
        <w:pBdr>
          <w:top w:val="nil"/>
          <w:left w:val="nil"/>
          <w:bottom w:val="nil"/>
          <w:right w:val="nil"/>
          <w:between w:val="nil"/>
        </w:pBdr>
        <w:jc w:val="both"/>
        <w:rPr>
          <w:color w:val="000000"/>
        </w:rPr>
      </w:pPr>
      <w:r w:rsidRPr="004B09BB">
        <w:rPr>
          <w:color w:val="000000"/>
        </w:rPr>
        <w:t xml:space="preserve">Upravni odjel za gospodarstvo, </w:t>
      </w:r>
      <w:r>
        <w:rPr>
          <w:color w:val="000000"/>
        </w:rPr>
        <w:t>razvoj grada i EU fondove</w:t>
      </w:r>
      <w:r w:rsidRPr="004B09BB">
        <w:rPr>
          <w:color w:val="000000"/>
        </w:rPr>
        <w:t xml:space="preserve"> </w:t>
      </w:r>
      <w:r w:rsidR="003C693F">
        <w:rPr>
          <w:color w:val="000000"/>
        </w:rPr>
        <w:t>6.824.</w:t>
      </w:r>
      <w:r w:rsidR="00577E54">
        <w:rPr>
          <w:color w:val="000000"/>
        </w:rPr>
        <w:t>763</w:t>
      </w:r>
      <w:r w:rsidRPr="004B09BB">
        <w:rPr>
          <w:color w:val="000000"/>
        </w:rPr>
        <w:t xml:space="preserve"> eura ili</w:t>
      </w:r>
      <w:r>
        <w:rPr>
          <w:color w:val="000000"/>
        </w:rPr>
        <w:t xml:space="preserve"> 4,</w:t>
      </w:r>
      <w:r w:rsidR="00577E54">
        <w:rPr>
          <w:color w:val="000000"/>
        </w:rPr>
        <w:t>70</w:t>
      </w:r>
      <w:r w:rsidRPr="004B09BB">
        <w:rPr>
          <w:color w:val="000000"/>
        </w:rPr>
        <w:t>%,</w:t>
      </w:r>
    </w:p>
    <w:p w14:paraId="23DC4544" w14:textId="52A27036" w:rsidR="00A41BF1" w:rsidRPr="001E5B16" w:rsidRDefault="007D7D5B" w:rsidP="001E5B16">
      <w:pPr>
        <w:numPr>
          <w:ilvl w:val="0"/>
          <w:numId w:val="28"/>
        </w:numPr>
        <w:pBdr>
          <w:top w:val="nil"/>
          <w:left w:val="nil"/>
          <w:bottom w:val="nil"/>
          <w:right w:val="nil"/>
          <w:between w:val="nil"/>
        </w:pBdr>
        <w:jc w:val="both"/>
        <w:rPr>
          <w:color w:val="000000"/>
        </w:rPr>
      </w:pPr>
      <w:r>
        <w:rPr>
          <w:color w:val="000000"/>
        </w:rPr>
        <w:t>U</w:t>
      </w:r>
      <w:r w:rsidR="008E7876">
        <w:rPr>
          <w:color w:val="000000"/>
        </w:rPr>
        <w:t>pravni odjel za poslove</w:t>
      </w:r>
      <w:r>
        <w:rPr>
          <w:color w:val="000000"/>
        </w:rPr>
        <w:t xml:space="preserve"> gradonačelnika </w:t>
      </w:r>
      <w:r w:rsidR="00D93B06">
        <w:rPr>
          <w:color w:val="000000"/>
        </w:rPr>
        <w:t>5.</w:t>
      </w:r>
      <w:r w:rsidR="00AD0686">
        <w:rPr>
          <w:color w:val="000000"/>
        </w:rPr>
        <w:t>633.267</w:t>
      </w:r>
      <w:r>
        <w:rPr>
          <w:color w:val="000000"/>
        </w:rPr>
        <w:t xml:space="preserve"> </w:t>
      </w:r>
      <w:r w:rsidR="00994C7A">
        <w:rPr>
          <w:color w:val="000000"/>
        </w:rPr>
        <w:t>eura</w:t>
      </w:r>
      <w:r>
        <w:rPr>
          <w:color w:val="000000"/>
        </w:rPr>
        <w:t xml:space="preserve"> ili </w:t>
      </w:r>
      <w:r w:rsidR="00D93B06">
        <w:rPr>
          <w:color w:val="000000"/>
        </w:rPr>
        <w:t>3,8</w:t>
      </w:r>
      <w:r w:rsidR="00AD0686">
        <w:rPr>
          <w:color w:val="000000"/>
        </w:rPr>
        <w:t>8</w:t>
      </w:r>
      <w:r>
        <w:rPr>
          <w:color w:val="000000"/>
        </w:rPr>
        <w:t xml:space="preserve">% ukupnih rashoda, </w:t>
      </w:r>
    </w:p>
    <w:p w14:paraId="545A055D" w14:textId="039159A7" w:rsidR="00A41BF1" w:rsidRDefault="007D7D5B" w:rsidP="004079E9">
      <w:pPr>
        <w:numPr>
          <w:ilvl w:val="0"/>
          <w:numId w:val="28"/>
        </w:numPr>
        <w:pBdr>
          <w:top w:val="nil"/>
          <w:left w:val="nil"/>
          <w:bottom w:val="nil"/>
          <w:right w:val="nil"/>
          <w:between w:val="nil"/>
        </w:pBdr>
        <w:jc w:val="both"/>
        <w:rPr>
          <w:color w:val="000000"/>
        </w:rPr>
      </w:pPr>
      <w:r>
        <w:rPr>
          <w:color w:val="000000"/>
        </w:rPr>
        <w:t xml:space="preserve">Upravni odjel za imovinsko pravne poslove i upravljanje imovinom </w:t>
      </w:r>
      <w:r w:rsidR="00577E54">
        <w:rPr>
          <w:color w:val="000000"/>
        </w:rPr>
        <w:t xml:space="preserve">1.229.600 </w:t>
      </w:r>
      <w:r w:rsidR="00994C7A">
        <w:rPr>
          <w:color w:val="000000"/>
        </w:rPr>
        <w:t>eura</w:t>
      </w:r>
      <w:r>
        <w:rPr>
          <w:color w:val="000000"/>
        </w:rPr>
        <w:t xml:space="preserve"> ili </w:t>
      </w:r>
      <w:r w:rsidR="00D01008">
        <w:rPr>
          <w:color w:val="000000"/>
        </w:rPr>
        <w:t>0,8</w:t>
      </w:r>
      <w:r w:rsidR="00577E54">
        <w:rPr>
          <w:color w:val="000000"/>
        </w:rPr>
        <w:t>5</w:t>
      </w:r>
      <w:r>
        <w:rPr>
          <w:color w:val="000000"/>
        </w:rPr>
        <w:t>% ukupnih rashoda</w:t>
      </w:r>
      <w:r w:rsidR="00826085">
        <w:rPr>
          <w:color w:val="000000"/>
        </w:rPr>
        <w:t>,</w:t>
      </w:r>
    </w:p>
    <w:p w14:paraId="68B6D65A" w14:textId="376021F2" w:rsidR="00507374" w:rsidRPr="00507374" w:rsidRDefault="00507374" w:rsidP="00507374">
      <w:pPr>
        <w:numPr>
          <w:ilvl w:val="0"/>
          <w:numId w:val="28"/>
        </w:numPr>
        <w:pBdr>
          <w:top w:val="nil"/>
          <w:left w:val="nil"/>
          <w:bottom w:val="nil"/>
          <w:right w:val="nil"/>
          <w:between w:val="nil"/>
        </w:pBdr>
        <w:jc w:val="both"/>
        <w:rPr>
          <w:color w:val="000000"/>
        </w:rPr>
      </w:pPr>
      <w:r>
        <w:rPr>
          <w:color w:val="000000"/>
        </w:rPr>
        <w:t xml:space="preserve">Služba – vlastiti pogon Grada za obavljanje komunalne djelatnosti </w:t>
      </w:r>
      <w:r w:rsidR="00EC1FD0">
        <w:rPr>
          <w:color w:val="000000"/>
        </w:rPr>
        <w:t>219.900</w:t>
      </w:r>
      <w:r>
        <w:rPr>
          <w:color w:val="000000"/>
        </w:rPr>
        <w:t xml:space="preserve"> eura ili 0,1</w:t>
      </w:r>
      <w:r w:rsidR="00EC1FD0">
        <w:rPr>
          <w:color w:val="000000"/>
        </w:rPr>
        <w:t>5</w:t>
      </w:r>
      <w:r>
        <w:rPr>
          <w:color w:val="000000"/>
        </w:rPr>
        <w:t xml:space="preserve">% ukupnih rashoda. </w:t>
      </w:r>
    </w:p>
    <w:p w14:paraId="596A046D" w14:textId="16222523" w:rsidR="00030FDD" w:rsidRDefault="00030FDD" w:rsidP="004079E9">
      <w:pPr>
        <w:numPr>
          <w:ilvl w:val="0"/>
          <w:numId w:val="28"/>
        </w:numPr>
        <w:pBdr>
          <w:top w:val="nil"/>
          <w:left w:val="nil"/>
          <w:bottom w:val="nil"/>
          <w:right w:val="nil"/>
          <w:between w:val="nil"/>
        </w:pBdr>
        <w:jc w:val="both"/>
        <w:rPr>
          <w:color w:val="000000"/>
        </w:rPr>
      </w:pPr>
      <w:r>
        <w:rPr>
          <w:color w:val="000000"/>
        </w:rPr>
        <w:t xml:space="preserve">Upravni odjel za prostorno uređenje i poslove provedbe dokumenata </w:t>
      </w:r>
      <w:r w:rsidR="004322CD">
        <w:rPr>
          <w:color w:val="000000"/>
        </w:rPr>
        <w:t xml:space="preserve">prostornog uređenja </w:t>
      </w:r>
      <w:r w:rsidR="00747253">
        <w:rPr>
          <w:color w:val="000000"/>
        </w:rPr>
        <w:t>217.400</w:t>
      </w:r>
      <w:r w:rsidR="00D93B06">
        <w:rPr>
          <w:color w:val="000000"/>
        </w:rPr>
        <w:t xml:space="preserve"> </w:t>
      </w:r>
      <w:r w:rsidR="003B1117">
        <w:rPr>
          <w:color w:val="000000"/>
        </w:rPr>
        <w:t>eura</w:t>
      </w:r>
      <w:r w:rsidR="000F2150">
        <w:rPr>
          <w:color w:val="000000"/>
        </w:rPr>
        <w:t xml:space="preserve"> ili </w:t>
      </w:r>
      <w:r w:rsidR="00D87628">
        <w:rPr>
          <w:color w:val="000000"/>
        </w:rPr>
        <w:t>0,</w:t>
      </w:r>
      <w:r w:rsidR="00D93B06">
        <w:rPr>
          <w:color w:val="000000"/>
        </w:rPr>
        <w:t>1</w:t>
      </w:r>
      <w:r w:rsidR="00747253">
        <w:rPr>
          <w:color w:val="000000"/>
        </w:rPr>
        <w:t>5</w:t>
      </w:r>
      <w:r w:rsidR="00D87628">
        <w:rPr>
          <w:color w:val="000000"/>
        </w:rPr>
        <w:t xml:space="preserve">% </w:t>
      </w:r>
      <w:r w:rsidR="00417A97">
        <w:rPr>
          <w:color w:val="000000"/>
        </w:rPr>
        <w:t>te</w:t>
      </w:r>
    </w:p>
    <w:p w14:paraId="4EBBE373" w14:textId="164FFC9F" w:rsidR="00AD0AA6" w:rsidRDefault="0059121C" w:rsidP="004079E9">
      <w:pPr>
        <w:numPr>
          <w:ilvl w:val="0"/>
          <w:numId w:val="28"/>
        </w:numPr>
        <w:pBdr>
          <w:top w:val="nil"/>
          <w:left w:val="nil"/>
          <w:bottom w:val="nil"/>
          <w:right w:val="nil"/>
          <w:between w:val="nil"/>
        </w:pBdr>
        <w:jc w:val="both"/>
        <w:rPr>
          <w:color w:val="000000"/>
        </w:rPr>
      </w:pPr>
      <w:r>
        <w:rPr>
          <w:color w:val="000000"/>
        </w:rPr>
        <w:t xml:space="preserve">Služba za provedbu ITU mehanizma </w:t>
      </w:r>
      <w:r w:rsidR="00EC1FD0">
        <w:rPr>
          <w:color w:val="000000"/>
        </w:rPr>
        <w:t>153.379</w:t>
      </w:r>
      <w:r>
        <w:rPr>
          <w:color w:val="000000"/>
        </w:rPr>
        <w:t xml:space="preserve"> </w:t>
      </w:r>
      <w:r w:rsidR="00994C7A">
        <w:rPr>
          <w:color w:val="000000"/>
        </w:rPr>
        <w:t>eura</w:t>
      </w:r>
      <w:r>
        <w:rPr>
          <w:color w:val="000000"/>
        </w:rPr>
        <w:t xml:space="preserve"> ili 0,</w:t>
      </w:r>
      <w:r w:rsidR="00EC1FD0">
        <w:rPr>
          <w:color w:val="000000"/>
        </w:rPr>
        <w:t>11</w:t>
      </w:r>
      <w:r>
        <w:rPr>
          <w:color w:val="000000"/>
        </w:rPr>
        <w:t>%</w:t>
      </w:r>
      <w:r w:rsidR="00AD0AA6">
        <w:rPr>
          <w:color w:val="000000"/>
        </w:rPr>
        <w:t xml:space="preserve"> </w:t>
      </w:r>
    </w:p>
    <w:p w14:paraId="677FE0A5" w14:textId="77777777" w:rsidR="00C64CD1" w:rsidRPr="002E6340" w:rsidRDefault="00C64CD1" w:rsidP="0065295F">
      <w:pPr>
        <w:pBdr>
          <w:top w:val="nil"/>
          <w:left w:val="nil"/>
          <w:bottom w:val="nil"/>
          <w:right w:val="nil"/>
          <w:between w:val="nil"/>
        </w:pBdr>
        <w:ind w:left="360"/>
        <w:jc w:val="both"/>
        <w:rPr>
          <w:color w:val="FF0000"/>
          <w:sz w:val="32"/>
          <w:szCs w:val="32"/>
        </w:rPr>
      </w:pPr>
    </w:p>
    <w:p w14:paraId="4F52AC2E" w14:textId="0565F919" w:rsidR="00464FA5" w:rsidRDefault="00464FA5" w:rsidP="00610F9E">
      <w:pPr>
        <w:pBdr>
          <w:top w:val="nil"/>
          <w:left w:val="nil"/>
          <w:bottom w:val="nil"/>
          <w:right w:val="nil"/>
          <w:between w:val="nil"/>
        </w:pBdr>
        <w:ind w:left="720"/>
      </w:pPr>
    </w:p>
    <w:p w14:paraId="3133C896" w14:textId="7182772B" w:rsidR="00EE29FA" w:rsidRDefault="00D13E33" w:rsidP="00777805">
      <w:pPr>
        <w:pBdr>
          <w:top w:val="nil"/>
          <w:left w:val="nil"/>
          <w:bottom w:val="nil"/>
          <w:right w:val="nil"/>
          <w:between w:val="nil"/>
        </w:pBdr>
        <w:jc w:val="both"/>
      </w:pPr>
      <w:r>
        <w:rPr>
          <w:noProof/>
        </w:rPr>
        <w:lastRenderedPageBreak/>
        <w:drawing>
          <wp:inline distT="0" distB="0" distL="0" distR="0" wp14:anchorId="15B41BD0" wp14:editId="44035E6B">
            <wp:extent cx="6196965" cy="5032040"/>
            <wp:effectExtent l="0" t="0" r="0" b="0"/>
            <wp:docPr id="17590163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47633" cy="5073183"/>
                    </a:xfrm>
                    <a:prstGeom prst="rect">
                      <a:avLst/>
                    </a:prstGeom>
                    <a:noFill/>
                  </pic:spPr>
                </pic:pic>
              </a:graphicData>
            </a:graphic>
          </wp:inline>
        </w:drawing>
      </w:r>
    </w:p>
    <w:p w14:paraId="49C29A08" w14:textId="77777777" w:rsidR="00EE29FA" w:rsidRDefault="00EE29FA" w:rsidP="00C652F9">
      <w:pPr>
        <w:pBdr>
          <w:top w:val="nil"/>
          <w:left w:val="nil"/>
          <w:bottom w:val="nil"/>
          <w:right w:val="nil"/>
          <w:between w:val="nil"/>
        </w:pBdr>
        <w:ind w:firstLine="720"/>
        <w:jc w:val="both"/>
      </w:pPr>
    </w:p>
    <w:p w14:paraId="0013ABE6" w14:textId="2B6F0755" w:rsidR="00BA38A8" w:rsidRPr="00C652F9" w:rsidRDefault="007D7D5B" w:rsidP="00C652F9">
      <w:pPr>
        <w:pBdr>
          <w:top w:val="nil"/>
          <w:left w:val="nil"/>
          <w:bottom w:val="nil"/>
          <w:right w:val="nil"/>
          <w:between w:val="nil"/>
        </w:pBdr>
        <w:ind w:firstLine="720"/>
        <w:jc w:val="both"/>
        <w:rPr>
          <w:color w:val="000000"/>
        </w:rPr>
      </w:pPr>
      <w:r>
        <w:t>U nastavku ovog obrazloženja nalaze se opisi programa i obrazloženje planiranih rashoda u Proračunu Grada Karlovca za 20</w:t>
      </w:r>
      <w:r w:rsidR="004741DC">
        <w:t>2</w:t>
      </w:r>
      <w:r w:rsidR="00213CE3">
        <w:t>6</w:t>
      </w:r>
      <w:r>
        <w:t xml:space="preserve">. godinu po razdjelima, programima, te aktivnostima i projektima Grada Karlovca. </w:t>
      </w:r>
    </w:p>
    <w:p w14:paraId="7DDF66E5" w14:textId="77777777" w:rsidR="00BA38A8" w:rsidRDefault="00BA38A8" w:rsidP="007613FD">
      <w:pPr>
        <w:ind w:firstLine="708"/>
        <w:jc w:val="both"/>
      </w:pPr>
    </w:p>
    <w:p w14:paraId="270C7E03" w14:textId="77777777" w:rsidR="00200CF1" w:rsidRDefault="00200CF1" w:rsidP="00200CF1">
      <w:pPr>
        <w:jc w:val="both"/>
      </w:pPr>
    </w:p>
    <w:p w14:paraId="19DA0AE3" w14:textId="39FAE82A" w:rsidR="00200CF1" w:rsidRDefault="00165B1C" w:rsidP="00C652F9">
      <w:pPr>
        <w:jc w:val="both"/>
        <w:rPr>
          <w:sz w:val="22"/>
          <w:szCs w:val="22"/>
        </w:rPr>
      </w:pPr>
      <w:r>
        <w:rPr>
          <w:sz w:val="22"/>
          <w:szCs w:val="22"/>
        </w:rPr>
        <w:t>Savjetnik za planiranje i praćenje proračuna</w:t>
      </w:r>
      <w:r w:rsidR="00200CF1">
        <w:rPr>
          <w:sz w:val="22"/>
          <w:szCs w:val="22"/>
        </w:rPr>
        <w:t xml:space="preserve"> </w:t>
      </w:r>
      <w:r>
        <w:rPr>
          <w:sz w:val="22"/>
          <w:szCs w:val="22"/>
        </w:rPr>
        <w:t xml:space="preserve">                            </w:t>
      </w:r>
      <w:r w:rsidR="00907E48">
        <w:rPr>
          <w:sz w:val="22"/>
          <w:szCs w:val="22"/>
        </w:rPr>
        <w:t xml:space="preserve">      </w:t>
      </w:r>
      <w:r w:rsidR="00200CF1" w:rsidRPr="002A11CA">
        <w:rPr>
          <w:sz w:val="22"/>
          <w:szCs w:val="22"/>
        </w:rPr>
        <w:t xml:space="preserve">Pročelnica UO za proračun i financije                                                                   </w:t>
      </w:r>
    </w:p>
    <w:p w14:paraId="5CE061A8" w14:textId="4E4CDCF1" w:rsidR="00200CF1" w:rsidRPr="002A11CA" w:rsidRDefault="00200CF1" w:rsidP="00200CF1">
      <w:pPr>
        <w:rPr>
          <w:sz w:val="22"/>
          <w:szCs w:val="22"/>
          <w:u w:val="single"/>
        </w:rPr>
      </w:pPr>
      <w:r>
        <w:rPr>
          <w:sz w:val="22"/>
          <w:szCs w:val="22"/>
        </w:rPr>
        <w:t xml:space="preserve">       </w:t>
      </w:r>
      <w:r w:rsidR="008C0604">
        <w:rPr>
          <w:sz w:val="22"/>
          <w:szCs w:val="22"/>
        </w:rPr>
        <w:t xml:space="preserve"> </w:t>
      </w:r>
      <w:r>
        <w:rPr>
          <w:sz w:val="22"/>
          <w:szCs w:val="22"/>
        </w:rPr>
        <w:t xml:space="preserve"> </w:t>
      </w:r>
      <w:r w:rsidR="00907E48">
        <w:rPr>
          <w:sz w:val="22"/>
          <w:szCs w:val="22"/>
        </w:rPr>
        <w:t xml:space="preserve">  </w:t>
      </w:r>
      <w:r w:rsidR="00165B1C">
        <w:rPr>
          <w:sz w:val="22"/>
          <w:szCs w:val="22"/>
        </w:rPr>
        <w:t>Mirela Presečan, dipl.</w:t>
      </w:r>
      <w:r>
        <w:rPr>
          <w:sz w:val="22"/>
          <w:szCs w:val="22"/>
        </w:rPr>
        <w:t>oec.</w:t>
      </w:r>
      <w:r w:rsidRPr="002A11CA">
        <w:rPr>
          <w:sz w:val="22"/>
          <w:szCs w:val="22"/>
        </w:rPr>
        <w:t xml:space="preserve">                                                              </w:t>
      </w:r>
      <w:r w:rsidR="008C0604">
        <w:rPr>
          <w:sz w:val="22"/>
          <w:szCs w:val="22"/>
        </w:rPr>
        <w:t xml:space="preserve">   </w:t>
      </w:r>
      <w:r w:rsidR="00165B1C">
        <w:rPr>
          <w:sz w:val="22"/>
          <w:szCs w:val="22"/>
        </w:rPr>
        <w:t>Karolina Burić</w:t>
      </w:r>
      <w:r w:rsidRPr="002A11CA">
        <w:rPr>
          <w:sz w:val="22"/>
          <w:szCs w:val="22"/>
        </w:rPr>
        <w:t>, dipl.oec.</w:t>
      </w:r>
    </w:p>
    <w:p w14:paraId="7913D54F" w14:textId="16089CAA" w:rsidR="00A41BF1" w:rsidRPr="001C2219" w:rsidRDefault="007D7D5B" w:rsidP="007613FD">
      <w:pPr>
        <w:ind w:firstLine="708"/>
        <w:jc w:val="center"/>
      </w:pPr>
      <w:r>
        <w:t xml:space="preserve">                                                                   </w:t>
      </w:r>
    </w:p>
    <w:sectPr w:rsidR="00A41BF1" w:rsidRPr="001C2219">
      <w:footerReference w:type="even" r:id="rId24"/>
      <w:footerReference w:type="default" r:id="rId25"/>
      <w:pgSz w:w="11906" w:h="16838"/>
      <w:pgMar w:top="1134"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C574" w14:textId="77777777" w:rsidR="00434D8E" w:rsidRDefault="00434D8E">
      <w:r>
        <w:separator/>
      </w:r>
    </w:p>
  </w:endnote>
  <w:endnote w:type="continuationSeparator" w:id="0">
    <w:p w14:paraId="025E37EC" w14:textId="77777777" w:rsidR="00434D8E" w:rsidRDefault="0043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A982" w14:textId="77777777" w:rsidR="00A41BF1" w:rsidRDefault="007D7D5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2350C48F" w14:textId="77777777" w:rsidR="00A41BF1" w:rsidRDefault="00A41BF1">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19EB" w14:textId="77777777" w:rsidR="00A41BF1" w:rsidRDefault="007D7D5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F30DB1">
      <w:rPr>
        <w:noProof/>
        <w:color w:val="000000"/>
      </w:rPr>
      <w:t>23</w:t>
    </w:r>
    <w:r>
      <w:rPr>
        <w:color w:val="000000"/>
      </w:rPr>
      <w:fldChar w:fldCharType="end"/>
    </w:r>
  </w:p>
  <w:p w14:paraId="0DDD0266" w14:textId="77777777" w:rsidR="00A41BF1" w:rsidRDefault="00A41BF1">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3661" w14:textId="77777777" w:rsidR="00434D8E" w:rsidRDefault="00434D8E">
      <w:r>
        <w:separator/>
      </w:r>
    </w:p>
  </w:footnote>
  <w:footnote w:type="continuationSeparator" w:id="0">
    <w:p w14:paraId="726213F5" w14:textId="77777777" w:rsidR="00434D8E" w:rsidRDefault="00434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1032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0684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8608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504D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5A41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B443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8612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F2C3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302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A4D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55B2E"/>
    <w:multiLevelType w:val="multilevel"/>
    <w:tmpl w:val="6390E6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4D326B6"/>
    <w:multiLevelType w:val="hybridMultilevel"/>
    <w:tmpl w:val="88CC701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43B99"/>
    <w:multiLevelType w:val="hybridMultilevel"/>
    <w:tmpl w:val="C812E608"/>
    <w:lvl w:ilvl="0" w:tplc="CFE066D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D17128B"/>
    <w:multiLevelType w:val="hybridMultilevel"/>
    <w:tmpl w:val="3D903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F5504AD"/>
    <w:multiLevelType w:val="hybridMultilevel"/>
    <w:tmpl w:val="3B5EDB66"/>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 w15:restartNumberingAfterBreak="0">
    <w:nsid w:val="32F6466C"/>
    <w:multiLevelType w:val="multilevel"/>
    <w:tmpl w:val="710EAC92"/>
    <w:lvl w:ilvl="0">
      <w:start w:val="1"/>
      <w:numFmt w:val="decimal"/>
      <w:lvlText w:val="%1."/>
      <w:lvlJc w:val="left"/>
      <w:pPr>
        <w:ind w:left="360" w:hanging="360"/>
      </w:pPr>
      <w:rPr>
        <w:rFonts w:hint="default"/>
        <w:u w:val="none"/>
      </w:rPr>
    </w:lvl>
    <w:lvl w:ilvl="1">
      <w:start w:val="1"/>
      <w:numFmt w:val="decimal"/>
      <w:lvlText w:val="%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DC38AF"/>
    <w:multiLevelType w:val="hybridMultilevel"/>
    <w:tmpl w:val="B052A924"/>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3A080125"/>
    <w:multiLevelType w:val="hybridMultilevel"/>
    <w:tmpl w:val="20723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E7C55BD"/>
    <w:multiLevelType w:val="multilevel"/>
    <w:tmpl w:val="FA6CBA6A"/>
    <w:lvl w:ilvl="0">
      <w:start w:val="1"/>
      <w:numFmt w:val="decimal"/>
      <w:lvlText w:val="%1."/>
      <w:lvlJc w:val="left"/>
      <w:pPr>
        <w:ind w:left="360" w:hanging="360"/>
      </w:pPr>
      <w:rPr>
        <w:u w:val="none"/>
        <w:vertAlign w:val="baseline"/>
      </w:rPr>
    </w:lvl>
    <w:lvl w:ilvl="1">
      <w:start w:val="1"/>
      <w:numFmt w:val="decimal"/>
      <w:lvlText w:val="%2."/>
      <w:lvlJc w:val="left"/>
      <w:pPr>
        <w:ind w:left="792" w:hanging="432"/>
      </w:pPr>
      <w:rPr>
        <w:vertAlign w:val="baseline"/>
      </w:rPr>
    </w:lvl>
    <w:lvl w:ilvl="2">
      <w:start w:val="1"/>
      <w:numFmt w:val="decimal"/>
      <w:lvlText w:val="%1.%2.%3."/>
      <w:lvlJc w:val="left"/>
      <w:pPr>
        <w:ind w:left="1355"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49626FC7"/>
    <w:multiLevelType w:val="hybridMultilevel"/>
    <w:tmpl w:val="CD9C94D0"/>
    <w:lvl w:ilvl="0" w:tplc="C290A91C">
      <w:start w:val="1"/>
      <w:numFmt w:val="bullet"/>
      <w:lvlText w:val="-"/>
      <w:lvlJc w:val="left"/>
      <w:pPr>
        <w:ind w:left="1068" w:hanging="360"/>
      </w:pPr>
      <w:rPr>
        <w:rFonts w:ascii="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0" w15:restartNumberingAfterBreak="0">
    <w:nsid w:val="4BD0381B"/>
    <w:multiLevelType w:val="hybridMultilevel"/>
    <w:tmpl w:val="2DAC8A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C35510A"/>
    <w:multiLevelType w:val="hybridMultilevel"/>
    <w:tmpl w:val="519E728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4DB1444E"/>
    <w:multiLevelType w:val="multilevel"/>
    <w:tmpl w:val="4B186A5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50685D62"/>
    <w:multiLevelType w:val="multilevel"/>
    <w:tmpl w:val="A16EA72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570C3B45"/>
    <w:multiLevelType w:val="hybridMultilevel"/>
    <w:tmpl w:val="1C9498E4"/>
    <w:lvl w:ilvl="0" w:tplc="99CA81A8">
      <w:numFmt w:val="bullet"/>
      <w:lvlText w:val="-"/>
      <w:lvlJc w:val="left"/>
      <w:pPr>
        <w:ind w:left="720" w:hanging="360"/>
      </w:pPr>
      <w:rPr>
        <w:rFonts w:ascii="Calibri" w:hAnsi="Calibri" w:cs="Calibri"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57B03372"/>
    <w:multiLevelType w:val="hybridMultilevel"/>
    <w:tmpl w:val="C02E247A"/>
    <w:lvl w:ilvl="0" w:tplc="CAE429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A401055"/>
    <w:multiLevelType w:val="multilevel"/>
    <w:tmpl w:val="97C04C50"/>
    <w:lvl w:ilvl="0">
      <w:start w:val="1"/>
      <w:numFmt w:val="bullet"/>
      <w:lvlText w:val=""/>
      <w:lvlJc w:val="left"/>
      <w:pPr>
        <w:ind w:left="720" w:hanging="360"/>
      </w:pPr>
      <w:rPr>
        <w:rFonts w:ascii="Wingdings" w:hAnsi="Wingdings" w:hint="default"/>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658870E4"/>
    <w:multiLevelType w:val="multilevel"/>
    <w:tmpl w:val="3B1ABD08"/>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28" w15:restartNumberingAfterBreak="0">
    <w:nsid w:val="6D0E0183"/>
    <w:multiLevelType w:val="multilevel"/>
    <w:tmpl w:val="68E229D8"/>
    <w:lvl w:ilvl="0">
      <w:start w:val="1"/>
      <w:numFmt w:val="decimal"/>
      <w:lvlText w:val="%1."/>
      <w:lvlJc w:val="left"/>
      <w:pPr>
        <w:ind w:left="720" w:hanging="360"/>
      </w:pPr>
      <w:rPr>
        <w:vertAlign w:val="baseline"/>
      </w:rPr>
    </w:lvl>
    <w:lvl w:ilvl="1">
      <w:start w:val="4"/>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9" w15:restartNumberingAfterBreak="0">
    <w:nsid w:val="703A2B84"/>
    <w:multiLevelType w:val="hybridMultilevel"/>
    <w:tmpl w:val="32985296"/>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0" w15:restartNumberingAfterBreak="0">
    <w:nsid w:val="704F4C56"/>
    <w:multiLevelType w:val="hybridMultilevel"/>
    <w:tmpl w:val="7444B1A2"/>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1" w15:restartNumberingAfterBreak="0">
    <w:nsid w:val="71CF74A1"/>
    <w:multiLevelType w:val="hybridMultilevel"/>
    <w:tmpl w:val="0F5EFE24"/>
    <w:lvl w:ilvl="0" w:tplc="041A0001">
      <w:start w:val="1"/>
      <w:numFmt w:val="bullet"/>
      <w:lvlText w:val=""/>
      <w:lvlJc w:val="left"/>
      <w:pPr>
        <w:ind w:left="1152" w:hanging="360"/>
      </w:pPr>
      <w:rPr>
        <w:rFonts w:ascii="Symbol" w:hAnsi="Symbol" w:hint="default"/>
      </w:rPr>
    </w:lvl>
    <w:lvl w:ilvl="1" w:tplc="041A0003" w:tentative="1">
      <w:start w:val="1"/>
      <w:numFmt w:val="bullet"/>
      <w:lvlText w:val="o"/>
      <w:lvlJc w:val="left"/>
      <w:pPr>
        <w:ind w:left="1872" w:hanging="360"/>
      </w:pPr>
      <w:rPr>
        <w:rFonts w:ascii="Courier New" w:hAnsi="Courier New" w:cs="Courier New" w:hint="default"/>
      </w:rPr>
    </w:lvl>
    <w:lvl w:ilvl="2" w:tplc="041A0005" w:tentative="1">
      <w:start w:val="1"/>
      <w:numFmt w:val="bullet"/>
      <w:lvlText w:val=""/>
      <w:lvlJc w:val="left"/>
      <w:pPr>
        <w:ind w:left="2592" w:hanging="360"/>
      </w:pPr>
      <w:rPr>
        <w:rFonts w:ascii="Wingdings" w:hAnsi="Wingdings" w:hint="default"/>
      </w:rPr>
    </w:lvl>
    <w:lvl w:ilvl="3" w:tplc="041A0001" w:tentative="1">
      <w:start w:val="1"/>
      <w:numFmt w:val="bullet"/>
      <w:lvlText w:val=""/>
      <w:lvlJc w:val="left"/>
      <w:pPr>
        <w:ind w:left="3312" w:hanging="360"/>
      </w:pPr>
      <w:rPr>
        <w:rFonts w:ascii="Symbol" w:hAnsi="Symbol" w:hint="default"/>
      </w:rPr>
    </w:lvl>
    <w:lvl w:ilvl="4" w:tplc="041A0003" w:tentative="1">
      <w:start w:val="1"/>
      <w:numFmt w:val="bullet"/>
      <w:lvlText w:val="o"/>
      <w:lvlJc w:val="left"/>
      <w:pPr>
        <w:ind w:left="4032" w:hanging="360"/>
      </w:pPr>
      <w:rPr>
        <w:rFonts w:ascii="Courier New" w:hAnsi="Courier New" w:cs="Courier New" w:hint="default"/>
      </w:rPr>
    </w:lvl>
    <w:lvl w:ilvl="5" w:tplc="041A0005" w:tentative="1">
      <w:start w:val="1"/>
      <w:numFmt w:val="bullet"/>
      <w:lvlText w:val=""/>
      <w:lvlJc w:val="left"/>
      <w:pPr>
        <w:ind w:left="4752" w:hanging="360"/>
      </w:pPr>
      <w:rPr>
        <w:rFonts w:ascii="Wingdings" w:hAnsi="Wingdings" w:hint="default"/>
      </w:rPr>
    </w:lvl>
    <w:lvl w:ilvl="6" w:tplc="041A0001" w:tentative="1">
      <w:start w:val="1"/>
      <w:numFmt w:val="bullet"/>
      <w:lvlText w:val=""/>
      <w:lvlJc w:val="left"/>
      <w:pPr>
        <w:ind w:left="5472" w:hanging="360"/>
      </w:pPr>
      <w:rPr>
        <w:rFonts w:ascii="Symbol" w:hAnsi="Symbol" w:hint="default"/>
      </w:rPr>
    </w:lvl>
    <w:lvl w:ilvl="7" w:tplc="041A0003" w:tentative="1">
      <w:start w:val="1"/>
      <w:numFmt w:val="bullet"/>
      <w:lvlText w:val="o"/>
      <w:lvlJc w:val="left"/>
      <w:pPr>
        <w:ind w:left="6192" w:hanging="360"/>
      </w:pPr>
      <w:rPr>
        <w:rFonts w:ascii="Courier New" w:hAnsi="Courier New" w:cs="Courier New" w:hint="default"/>
      </w:rPr>
    </w:lvl>
    <w:lvl w:ilvl="8" w:tplc="041A0005" w:tentative="1">
      <w:start w:val="1"/>
      <w:numFmt w:val="bullet"/>
      <w:lvlText w:val=""/>
      <w:lvlJc w:val="left"/>
      <w:pPr>
        <w:ind w:left="6912" w:hanging="360"/>
      </w:pPr>
      <w:rPr>
        <w:rFonts w:ascii="Wingdings" w:hAnsi="Wingdings" w:hint="default"/>
      </w:rPr>
    </w:lvl>
  </w:abstractNum>
  <w:abstractNum w:abstractNumId="32" w15:restartNumberingAfterBreak="0">
    <w:nsid w:val="773624DE"/>
    <w:multiLevelType w:val="hybridMultilevel"/>
    <w:tmpl w:val="08EECDD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3" w15:restartNumberingAfterBreak="0">
    <w:nsid w:val="7EF41F35"/>
    <w:multiLevelType w:val="multilevel"/>
    <w:tmpl w:val="83EEAA2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593782371">
    <w:abstractNumId w:val="22"/>
  </w:num>
  <w:num w:numId="2" w16cid:durableId="556018101">
    <w:abstractNumId w:val="23"/>
  </w:num>
  <w:num w:numId="3" w16cid:durableId="1832985027">
    <w:abstractNumId w:val="10"/>
  </w:num>
  <w:num w:numId="4" w16cid:durableId="2121603974">
    <w:abstractNumId w:val="28"/>
  </w:num>
  <w:num w:numId="5" w16cid:durableId="527262572">
    <w:abstractNumId w:val="27"/>
  </w:num>
  <w:num w:numId="6" w16cid:durableId="1405034296">
    <w:abstractNumId w:val="18"/>
  </w:num>
  <w:num w:numId="7" w16cid:durableId="659579737">
    <w:abstractNumId w:val="11"/>
  </w:num>
  <w:num w:numId="8" w16cid:durableId="399408838">
    <w:abstractNumId w:val="15"/>
  </w:num>
  <w:num w:numId="9" w16cid:durableId="30695950">
    <w:abstractNumId w:val="9"/>
  </w:num>
  <w:num w:numId="10" w16cid:durableId="1058624416">
    <w:abstractNumId w:val="7"/>
  </w:num>
  <w:num w:numId="11" w16cid:durableId="363792276">
    <w:abstractNumId w:val="6"/>
  </w:num>
  <w:num w:numId="12" w16cid:durableId="1411266493">
    <w:abstractNumId w:val="5"/>
  </w:num>
  <w:num w:numId="13" w16cid:durableId="2020233391">
    <w:abstractNumId w:val="4"/>
  </w:num>
  <w:num w:numId="14" w16cid:durableId="640040221">
    <w:abstractNumId w:val="8"/>
  </w:num>
  <w:num w:numId="15" w16cid:durableId="1353729667">
    <w:abstractNumId w:val="3"/>
  </w:num>
  <w:num w:numId="16" w16cid:durableId="141166561">
    <w:abstractNumId w:val="2"/>
  </w:num>
  <w:num w:numId="17" w16cid:durableId="2095274980">
    <w:abstractNumId w:val="1"/>
  </w:num>
  <w:num w:numId="18" w16cid:durableId="1534145679">
    <w:abstractNumId w:val="0"/>
  </w:num>
  <w:num w:numId="19" w16cid:durableId="1910728406">
    <w:abstractNumId w:val="33"/>
  </w:num>
  <w:num w:numId="20" w16cid:durableId="1113475802">
    <w:abstractNumId w:val="21"/>
  </w:num>
  <w:num w:numId="21" w16cid:durableId="1946957639">
    <w:abstractNumId w:val="12"/>
  </w:num>
  <w:num w:numId="22" w16cid:durableId="1292248416">
    <w:abstractNumId w:val="16"/>
  </w:num>
  <w:num w:numId="23" w16cid:durableId="417289224">
    <w:abstractNumId w:val="32"/>
  </w:num>
  <w:num w:numId="24" w16cid:durableId="232198643">
    <w:abstractNumId w:val="17"/>
  </w:num>
  <w:num w:numId="25" w16cid:durableId="1386175633">
    <w:abstractNumId w:val="29"/>
  </w:num>
  <w:num w:numId="26" w16cid:durableId="1749767181">
    <w:abstractNumId w:val="33"/>
  </w:num>
  <w:num w:numId="27" w16cid:durableId="966811535">
    <w:abstractNumId w:val="13"/>
  </w:num>
  <w:num w:numId="28" w16cid:durableId="1190068762">
    <w:abstractNumId w:val="26"/>
  </w:num>
  <w:num w:numId="29" w16cid:durableId="2070614059">
    <w:abstractNumId w:val="25"/>
  </w:num>
  <w:num w:numId="30" w16cid:durableId="2090812838">
    <w:abstractNumId w:val="14"/>
  </w:num>
  <w:num w:numId="31" w16cid:durableId="2065450064">
    <w:abstractNumId w:val="31"/>
  </w:num>
  <w:num w:numId="32" w16cid:durableId="1046292550">
    <w:abstractNumId w:val="20"/>
  </w:num>
  <w:num w:numId="33" w16cid:durableId="184100626">
    <w:abstractNumId w:val="24"/>
  </w:num>
  <w:num w:numId="34" w16cid:durableId="1604877167">
    <w:abstractNumId w:val="19"/>
  </w:num>
  <w:num w:numId="35" w16cid:durableId="15930036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BF1"/>
    <w:rsid w:val="00000A20"/>
    <w:rsid w:val="00000E20"/>
    <w:rsid w:val="00000FAE"/>
    <w:rsid w:val="0000111D"/>
    <w:rsid w:val="00001F76"/>
    <w:rsid w:val="00002045"/>
    <w:rsid w:val="0000381C"/>
    <w:rsid w:val="00003C1B"/>
    <w:rsid w:val="00004115"/>
    <w:rsid w:val="0000484D"/>
    <w:rsid w:val="00004D72"/>
    <w:rsid w:val="0000565A"/>
    <w:rsid w:val="00005B63"/>
    <w:rsid w:val="00005ED3"/>
    <w:rsid w:val="00006CD6"/>
    <w:rsid w:val="00006D91"/>
    <w:rsid w:val="00007095"/>
    <w:rsid w:val="00007365"/>
    <w:rsid w:val="00007992"/>
    <w:rsid w:val="00007BFD"/>
    <w:rsid w:val="00010A3F"/>
    <w:rsid w:val="00010EE5"/>
    <w:rsid w:val="000112C1"/>
    <w:rsid w:val="000114C2"/>
    <w:rsid w:val="00011AD2"/>
    <w:rsid w:val="00011E6F"/>
    <w:rsid w:val="000125C0"/>
    <w:rsid w:val="0001459E"/>
    <w:rsid w:val="000147CF"/>
    <w:rsid w:val="000149A2"/>
    <w:rsid w:val="000158C1"/>
    <w:rsid w:val="000169BC"/>
    <w:rsid w:val="00016EAD"/>
    <w:rsid w:val="00017463"/>
    <w:rsid w:val="00020051"/>
    <w:rsid w:val="000207BA"/>
    <w:rsid w:val="00020B61"/>
    <w:rsid w:val="000219E8"/>
    <w:rsid w:val="000221CB"/>
    <w:rsid w:val="00022A3C"/>
    <w:rsid w:val="00022E31"/>
    <w:rsid w:val="000238EF"/>
    <w:rsid w:val="00023FD6"/>
    <w:rsid w:val="00025666"/>
    <w:rsid w:val="0002737C"/>
    <w:rsid w:val="000276E7"/>
    <w:rsid w:val="00027EE1"/>
    <w:rsid w:val="00030FDD"/>
    <w:rsid w:val="0003114E"/>
    <w:rsid w:val="0003152D"/>
    <w:rsid w:val="00031679"/>
    <w:rsid w:val="00031D72"/>
    <w:rsid w:val="000333AF"/>
    <w:rsid w:val="0003371C"/>
    <w:rsid w:val="00035321"/>
    <w:rsid w:val="000379EA"/>
    <w:rsid w:val="0004024E"/>
    <w:rsid w:val="000409C8"/>
    <w:rsid w:val="00041311"/>
    <w:rsid w:val="000413C0"/>
    <w:rsid w:val="00041E79"/>
    <w:rsid w:val="00041ECE"/>
    <w:rsid w:val="000424C8"/>
    <w:rsid w:val="000427EF"/>
    <w:rsid w:val="00042BCD"/>
    <w:rsid w:val="00043522"/>
    <w:rsid w:val="00043EB1"/>
    <w:rsid w:val="00044862"/>
    <w:rsid w:val="000451DA"/>
    <w:rsid w:val="00045809"/>
    <w:rsid w:val="00045845"/>
    <w:rsid w:val="0004612A"/>
    <w:rsid w:val="000465A5"/>
    <w:rsid w:val="00047C79"/>
    <w:rsid w:val="00050047"/>
    <w:rsid w:val="0005234E"/>
    <w:rsid w:val="0005308A"/>
    <w:rsid w:val="0005443E"/>
    <w:rsid w:val="00055126"/>
    <w:rsid w:val="000551D6"/>
    <w:rsid w:val="000555AC"/>
    <w:rsid w:val="000555EF"/>
    <w:rsid w:val="00055995"/>
    <w:rsid w:val="00055BCB"/>
    <w:rsid w:val="00055C87"/>
    <w:rsid w:val="00056FE7"/>
    <w:rsid w:val="00060081"/>
    <w:rsid w:val="000604DC"/>
    <w:rsid w:val="00060B94"/>
    <w:rsid w:val="000619B6"/>
    <w:rsid w:val="0006291F"/>
    <w:rsid w:val="00063F81"/>
    <w:rsid w:val="0006565B"/>
    <w:rsid w:val="00065A84"/>
    <w:rsid w:val="000663EF"/>
    <w:rsid w:val="00066623"/>
    <w:rsid w:val="00066830"/>
    <w:rsid w:val="00066B37"/>
    <w:rsid w:val="0007026A"/>
    <w:rsid w:val="000705DC"/>
    <w:rsid w:val="0007069B"/>
    <w:rsid w:val="00070EE0"/>
    <w:rsid w:val="00070F94"/>
    <w:rsid w:val="000730A7"/>
    <w:rsid w:val="00073BF7"/>
    <w:rsid w:val="00075976"/>
    <w:rsid w:val="0007624E"/>
    <w:rsid w:val="000768E7"/>
    <w:rsid w:val="00076AEB"/>
    <w:rsid w:val="00076CBC"/>
    <w:rsid w:val="00076DF1"/>
    <w:rsid w:val="00077F38"/>
    <w:rsid w:val="0008235A"/>
    <w:rsid w:val="00082995"/>
    <w:rsid w:val="00082DDB"/>
    <w:rsid w:val="0008302C"/>
    <w:rsid w:val="00083CA0"/>
    <w:rsid w:val="000902CD"/>
    <w:rsid w:val="00090A50"/>
    <w:rsid w:val="000914C5"/>
    <w:rsid w:val="00092C17"/>
    <w:rsid w:val="0009419C"/>
    <w:rsid w:val="00095850"/>
    <w:rsid w:val="00097330"/>
    <w:rsid w:val="000973B2"/>
    <w:rsid w:val="000975F0"/>
    <w:rsid w:val="00097851"/>
    <w:rsid w:val="000A0F6F"/>
    <w:rsid w:val="000A123C"/>
    <w:rsid w:val="000A1907"/>
    <w:rsid w:val="000A1990"/>
    <w:rsid w:val="000A2018"/>
    <w:rsid w:val="000A24CC"/>
    <w:rsid w:val="000A307D"/>
    <w:rsid w:val="000A3451"/>
    <w:rsid w:val="000A3F14"/>
    <w:rsid w:val="000A4DFE"/>
    <w:rsid w:val="000A5080"/>
    <w:rsid w:val="000A525A"/>
    <w:rsid w:val="000A5EDC"/>
    <w:rsid w:val="000A642D"/>
    <w:rsid w:val="000A64D1"/>
    <w:rsid w:val="000A6C28"/>
    <w:rsid w:val="000A704F"/>
    <w:rsid w:val="000A72C4"/>
    <w:rsid w:val="000A7340"/>
    <w:rsid w:val="000A7543"/>
    <w:rsid w:val="000A75B0"/>
    <w:rsid w:val="000B071A"/>
    <w:rsid w:val="000B169E"/>
    <w:rsid w:val="000B17BC"/>
    <w:rsid w:val="000B1959"/>
    <w:rsid w:val="000B23F8"/>
    <w:rsid w:val="000B291A"/>
    <w:rsid w:val="000B3121"/>
    <w:rsid w:val="000B36C8"/>
    <w:rsid w:val="000B3B88"/>
    <w:rsid w:val="000B3EDE"/>
    <w:rsid w:val="000B3F87"/>
    <w:rsid w:val="000B44D4"/>
    <w:rsid w:val="000B6C1A"/>
    <w:rsid w:val="000B7717"/>
    <w:rsid w:val="000C297B"/>
    <w:rsid w:val="000C2BDE"/>
    <w:rsid w:val="000C3069"/>
    <w:rsid w:val="000C313C"/>
    <w:rsid w:val="000C3790"/>
    <w:rsid w:val="000C4F19"/>
    <w:rsid w:val="000C5D05"/>
    <w:rsid w:val="000C6529"/>
    <w:rsid w:val="000C67FF"/>
    <w:rsid w:val="000C7722"/>
    <w:rsid w:val="000C7F4E"/>
    <w:rsid w:val="000D0BEC"/>
    <w:rsid w:val="000D2F65"/>
    <w:rsid w:val="000D550B"/>
    <w:rsid w:val="000D5762"/>
    <w:rsid w:val="000D5A89"/>
    <w:rsid w:val="000D5BCA"/>
    <w:rsid w:val="000D6C98"/>
    <w:rsid w:val="000E0529"/>
    <w:rsid w:val="000E1A6D"/>
    <w:rsid w:val="000E2726"/>
    <w:rsid w:val="000E360A"/>
    <w:rsid w:val="000E3B0C"/>
    <w:rsid w:val="000E44B0"/>
    <w:rsid w:val="000E5187"/>
    <w:rsid w:val="000E5504"/>
    <w:rsid w:val="000E5AEA"/>
    <w:rsid w:val="000E6876"/>
    <w:rsid w:val="000E751C"/>
    <w:rsid w:val="000E78F7"/>
    <w:rsid w:val="000E7947"/>
    <w:rsid w:val="000E7A1B"/>
    <w:rsid w:val="000F02F6"/>
    <w:rsid w:val="000F0EEE"/>
    <w:rsid w:val="000F181C"/>
    <w:rsid w:val="000F1BA9"/>
    <w:rsid w:val="000F2150"/>
    <w:rsid w:val="000F2325"/>
    <w:rsid w:val="000F2FF9"/>
    <w:rsid w:val="000F4058"/>
    <w:rsid w:val="000F46C1"/>
    <w:rsid w:val="000F59E1"/>
    <w:rsid w:val="000F6DF0"/>
    <w:rsid w:val="000F7071"/>
    <w:rsid w:val="000F7E85"/>
    <w:rsid w:val="001010BD"/>
    <w:rsid w:val="001013AE"/>
    <w:rsid w:val="001036CD"/>
    <w:rsid w:val="00103FF7"/>
    <w:rsid w:val="00105BB9"/>
    <w:rsid w:val="00105FEF"/>
    <w:rsid w:val="0010678E"/>
    <w:rsid w:val="001069AE"/>
    <w:rsid w:val="001075A7"/>
    <w:rsid w:val="001100E7"/>
    <w:rsid w:val="0011043D"/>
    <w:rsid w:val="00110E20"/>
    <w:rsid w:val="00111C62"/>
    <w:rsid w:val="00113A83"/>
    <w:rsid w:val="0011450A"/>
    <w:rsid w:val="00114FB2"/>
    <w:rsid w:val="001153D2"/>
    <w:rsid w:val="001155DA"/>
    <w:rsid w:val="001156B5"/>
    <w:rsid w:val="00115C9D"/>
    <w:rsid w:val="00115FD8"/>
    <w:rsid w:val="0011663A"/>
    <w:rsid w:val="0011691B"/>
    <w:rsid w:val="0011729C"/>
    <w:rsid w:val="00117C27"/>
    <w:rsid w:val="00120954"/>
    <w:rsid w:val="00120B2B"/>
    <w:rsid w:val="001217C6"/>
    <w:rsid w:val="00122869"/>
    <w:rsid w:val="001229C5"/>
    <w:rsid w:val="00122BAA"/>
    <w:rsid w:val="001238FA"/>
    <w:rsid w:val="00123920"/>
    <w:rsid w:val="00123C4C"/>
    <w:rsid w:val="0012453F"/>
    <w:rsid w:val="0012471D"/>
    <w:rsid w:val="00125325"/>
    <w:rsid w:val="0012783B"/>
    <w:rsid w:val="00130AF8"/>
    <w:rsid w:val="00131D90"/>
    <w:rsid w:val="0013426D"/>
    <w:rsid w:val="00134DC8"/>
    <w:rsid w:val="001356F1"/>
    <w:rsid w:val="0013591C"/>
    <w:rsid w:val="0013787B"/>
    <w:rsid w:val="001379A6"/>
    <w:rsid w:val="001403B3"/>
    <w:rsid w:val="00140F05"/>
    <w:rsid w:val="00140F3F"/>
    <w:rsid w:val="001412D9"/>
    <w:rsid w:val="00141998"/>
    <w:rsid w:val="00143942"/>
    <w:rsid w:val="00143E79"/>
    <w:rsid w:val="001443B8"/>
    <w:rsid w:val="00144CC2"/>
    <w:rsid w:val="00145761"/>
    <w:rsid w:val="00145BC3"/>
    <w:rsid w:val="001466C9"/>
    <w:rsid w:val="001468EC"/>
    <w:rsid w:val="00146AFF"/>
    <w:rsid w:val="00147DDE"/>
    <w:rsid w:val="0015135A"/>
    <w:rsid w:val="001516D6"/>
    <w:rsid w:val="001520E6"/>
    <w:rsid w:val="001529A0"/>
    <w:rsid w:val="00152C8E"/>
    <w:rsid w:val="00152CF6"/>
    <w:rsid w:val="001535B7"/>
    <w:rsid w:val="001537BF"/>
    <w:rsid w:val="00153B12"/>
    <w:rsid w:val="0015433F"/>
    <w:rsid w:val="00154C24"/>
    <w:rsid w:val="00154DD6"/>
    <w:rsid w:val="001559C1"/>
    <w:rsid w:val="00155BBA"/>
    <w:rsid w:val="00156B11"/>
    <w:rsid w:val="00157555"/>
    <w:rsid w:val="00161136"/>
    <w:rsid w:val="00161C8C"/>
    <w:rsid w:val="00161F25"/>
    <w:rsid w:val="00163478"/>
    <w:rsid w:val="00163B39"/>
    <w:rsid w:val="00163D97"/>
    <w:rsid w:val="00164F05"/>
    <w:rsid w:val="00165087"/>
    <w:rsid w:val="00165B1C"/>
    <w:rsid w:val="00165FF8"/>
    <w:rsid w:val="001660EF"/>
    <w:rsid w:val="00166EF4"/>
    <w:rsid w:val="00166F7C"/>
    <w:rsid w:val="00167D5F"/>
    <w:rsid w:val="00170D9D"/>
    <w:rsid w:val="00171BFE"/>
    <w:rsid w:val="0017267C"/>
    <w:rsid w:val="001726F8"/>
    <w:rsid w:val="00174354"/>
    <w:rsid w:val="001748FC"/>
    <w:rsid w:val="00174CCC"/>
    <w:rsid w:val="00174FD9"/>
    <w:rsid w:val="001759E2"/>
    <w:rsid w:val="00175C16"/>
    <w:rsid w:val="001763A7"/>
    <w:rsid w:val="00176D0A"/>
    <w:rsid w:val="001773E3"/>
    <w:rsid w:val="00177B20"/>
    <w:rsid w:val="0018019D"/>
    <w:rsid w:val="00180558"/>
    <w:rsid w:val="00180780"/>
    <w:rsid w:val="00180BB2"/>
    <w:rsid w:val="0018121E"/>
    <w:rsid w:val="0018228E"/>
    <w:rsid w:val="001827A3"/>
    <w:rsid w:val="00183542"/>
    <w:rsid w:val="00183A99"/>
    <w:rsid w:val="0018466F"/>
    <w:rsid w:val="0018513F"/>
    <w:rsid w:val="00185A66"/>
    <w:rsid w:val="0018638F"/>
    <w:rsid w:val="00186A10"/>
    <w:rsid w:val="0018760E"/>
    <w:rsid w:val="001912B4"/>
    <w:rsid w:val="00192F6C"/>
    <w:rsid w:val="00193928"/>
    <w:rsid w:val="001943EC"/>
    <w:rsid w:val="0019503A"/>
    <w:rsid w:val="001951E4"/>
    <w:rsid w:val="00195EA6"/>
    <w:rsid w:val="00196BB6"/>
    <w:rsid w:val="001970AE"/>
    <w:rsid w:val="001973DB"/>
    <w:rsid w:val="0019745E"/>
    <w:rsid w:val="001A1E1F"/>
    <w:rsid w:val="001A268B"/>
    <w:rsid w:val="001A4466"/>
    <w:rsid w:val="001A5424"/>
    <w:rsid w:val="001A5F76"/>
    <w:rsid w:val="001A67B5"/>
    <w:rsid w:val="001A7704"/>
    <w:rsid w:val="001B076C"/>
    <w:rsid w:val="001B0BDB"/>
    <w:rsid w:val="001B0E5B"/>
    <w:rsid w:val="001B12F9"/>
    <w:rsid w:val="001B1A3A"/>
    <w:rsid w:val="001B27F1"/>
    <w:rsid w:val="001B3222"/>
    <w:rsid w:val="001B3312"/>
    <w:rsid w:val="001B348B"/>
    <w:rsid w:val="001B4673"/>
    <w:rsid w:val="001B47C1"/>
    <w:rsid w:val="001B57FF"/>
    <w:rsid w:val="001B59F6"/>
    <w:rsid w:val="001B5D62"/>
    <w:rsid w:val="001B6220"/>
    <w:rsid w:val="001B7B5D"/>
    <w:rsid w:val="001B7E1E"/>
    <w:rsid w:val="001C058E"/>
    <w:rsid w:val="001C06FA"/>
    <w:rsid w:val="001C150F"/>
    <w:rsid w:val="001C1A59"/>
    <w:rsid w:val="001C1BAE"/>
    <w:rsid w:val="001C1F2D"/>
    <w:rsid w:val="001C2219"/>
    <w:rsid w:val="001C2885"/>
    <w:rsid w:val="001C2968"/>
    <w:rsid w:val="001C2A15"/>
    <w:rsid w:val="001C32BE"/>
    <w:rsid w:val="001C335B"/>
    <w:rsid w:val="001C3EEF"/>
    <w:rsid w:val="001C4EF9"/>
    <w:rsid w:val="001C544A"/>
    <w:rsid w:val="001C604C"/>
    <w:rsid w:val="001C654E"/>
    <w:rsid w:val="001C67D8"/>
    <w:rsid w:val="001C682B"/>
    <w:rsid w:val="001C6C28"/>
    <w:rsid w:val="001C6E4C"/>
    <w:rsid w:val="001C6F92"/>
    <w:rsid w:val="001C74EF"/>
    <w:rsid w:val="001C78DF"/>
    <w:rsid w:val="001D0231"/>
    <w:rsid w:val="001D0E19"/>
    <w:rsid w:val="001D2D28"/>
    <w:rsid w:val="001D3A35"/>
    <w:rsid w:val="001D4091"/>
    <w:rsid w:val="001D4A7A"/>
    <w:rsid w:val="001D4A8E"/>
    <w:rsid w:val="001D5EC4"/>
    <w:rsid w:val="001D66A6"/>
    <w:rsid w:val="001D6F0B"/>
    <w:rsid w:val="001D72D8"/>
    <w:rsid w:val="001E075A"/>
    <w:rsid w:val="001E08F1"/>
    <w:rsid w:val="001E1755"/>
    <w:rsid w:val="001E18DA"/>
    <w:rsid w:val="001E283F"/>
    <w:rsid w:val="001E2DBB"/>
    <w:rsid w:val="001E33A6"/>
    <w:rsid w:val="001E3930"/>
    <w:rsid w:val="001E4D4E"/>
    <w:rsid w:val="001E5B16"/>
    <w:rsid w:val="001E6208"/>
    <w:rsid w:val="001E6ED9"/>
    <w:rsid w:val="001E74C8"/>
    <w:rsid w:val="001E7977"/>
    <w:rsid w:val="001F045B"/>
    <w:rsid w:val="001F0B9E"/>
    <w:rsid w:val="001F154D"/>
    <w:rsid w:val="001F25C3"/>
    <w:rsid w:val="001F2FA8"/>
    <w:rsid w:val="001F3219"/>
    <w:rsid w:val="001F3836"/>
    <w:rsid w:val="001F4A4C"/>
    <w:rsid w:val="001F5909"/>
    <w:rsid w:val="001F7B3E"/>
    <w:rsid w:val="002000AE"/>
    <w:rsid w:val="002003D8"/>
    <w:rsid w:val="00200CF1"/>
    <w:rsid w:val="00201499"/>
    <w:rsid w:val="002019AC"/>
    <w:rsid w:val="002023A9"/>
    <w:rsid w:val="00202CFD"/>
    <w:rsid w:val="00202F02"/>
    <w:rsid w:val="00203052"/>
    <w:rsid w:val="002047C5"/>
    <w:rsid w:val="002053B1"/>
    <w:rsid w:val="00205B4F"/>
    <w:rsid w:val="00206A92"/>
    <w:rsid w:val="00206EC0"/>
    <w:rsid w:val="00207452"/>
    <w:rsid w:val="00207537"/>
    <w:rsid w:val="00210465"/>
    <w:rsid w:val="00210B87"/>
    <w:rsid w:val="00210EE2"/>
    <w:rsid w:val="00211583"/>
    <w:rsid w:val="00211D6E"/>
    <w:rsid w:val="00213C41"/>
    <w:rsid w:val="00213CE3"/>
    <w:rsid w:val="002140C5"/>
    <w:rsid w:val="002142D8"/>
    <w:rsid w:val="00214CA5"/>
    <w:rsid w:val="00215138"/>
    <w:rsid w:val="00215448"/>
    <w:rsid w:val="002167A3"/>
    <w:rsid w:val="002167E6"/>
    <w:rsid w:val="00216F22"/>
    <w:rsid w:val="00216F4E"/>
    <w:rsid w:val="002173FB"/>
    <w:rsid w:val="002177C2"/>
    <w:rsid w:val="00217800"/>
    <w:rsid w:val="0022063F"/>
    <w:rsid w:val="00220B49"/>
    <w:rsid w:val="002216E9"/>
    <w:rsid w:val="002220A8"/>
    <w:rsid w:val="002220D9"/>
    <w:rsid w:val="0022214B"/>
    <w:rsid w:val="002228A7"/>
    <w:rsid w:val="00222B79"/>
    <w:rsid w:val="00223100"/>
    <w:rsid w:val="002231D0"/>
    <w:rsid w:val="002232A8"/>
    <w:rsid w:val="00223305"/>
    <w:rsid w:val="002238CE"/>
    <w:rsid w:val="00223C2F"/>
    <w:rsid w:val="0022449E"/>
    <w:rsid w:val="00224777"/>
    <w:rsid w:val="00224ADF"/>
    <w:rsid w:val="00224CEF"/>
    <w:rsid w:val="00224F09"/>
    <w:rsid w:val="00224FBE"/>
    <w:rsid w:val="00225871"/>
    <w:rsid w:val="00225B9A"/>
    <w:rsid w:val="00225D84"/>
    <w:rsid w:val="0022639C"/>
    <w:rsid w:val="0022656C"/>
    <w:rsid w:val="00226DA1"/>
    <w:rsid w:val="00227F3E"/>
    <w:rsid w:val="0023051F"/>
    <w:rsid w:val="002307F6"/>
    <w:rsid w:val="00230F8D"/>
    <w:rsid w:val="002318B5"/>
    <w:rsid w:val="00231AF6"/>
    <w:rsid w:val="00231DFE"/>
    <w:rsid w:val="002324DF"/>
    <w:rsid w:val="002329BF"/>
    <w:rsid w:val="00232CC4"/>
    <w:rsid w:val="00233A6F"/>
    <w:rsid w:val="00233D90"/>
    <w:rsid w:val="00234341"/>
    <w:rsid w:val="0023457E"/>
    <w:rsid w:val="00236928"/>
    <w:rsid w:val="0023796F"/>
    <w:rsid w:val="00237C57"/>
    <w:rsid w:val="00240CC1"/>
    <w:rsid w:val="002410C1"/>
    <w:rsid w:val="00241714"/>
    <w:rsid w:val="002432CA"/>
    <w:rsid w:val="0024359E"/>
    <w:rsid w:val="0024373C"/>
    <w:rsid w:val="00243BAF"/>
    <w:rsid w:val="00244959"/>
    <w:rsid w:val="0024516D"/>
    <w:rsid w:val="0024631F"/>
    <w:rsid w:val="00247569"/>
    <w:rsid w:val="0025035C"/>
    <w:rsid w:val="0025080B"/>
    <w:rsid w:val="00251003"/>
    <w:rsid w:val="002528BE"/>
    <w:rsid w:val="00253339"/>
    <w:rsid w:val="0025398F"/>
    <w:rsid w:val="00253998"/>
    <w:rsid w:val="00255951"/>
    <w:rsid w:val="00257109"/>
    <w:rsid w:val="00257181"/>
    <w:rsid w:val="0025728A"/>
    <w:rsid w:val="002606E4"/>
    <w:rsid w:val="00260E58"/>
    <w:rsid w:val="00260F78"/>
    <w:rsid w:val="00261CD6"/>
    <w:rsid w:val="00262249"/>
    <w:rsid w:val="002627E5"/>
    <w:rsid w:val="00262E93"/>
    <w:rsid w:val="00263BDB"/>
    <w:rsid w:val="0026437C"/>
    <w:rsid w:val="0026475E"/>
    <w:rsid w:val="00264AE2"/>
    <w:rsid w:val="0026542C"/>
    <w:rsid w:val="00265C6F"/>
    <w:rsid w:val="00266DED"/>
    <w:rsid w:val="00267BD7"/>
    <w:rsid w:val="00267FAA"/>
    <w:rsid w:val="00270DD2"/>
    <w:rsid w:val="0027134D"/>
    <w:rsid w:val="002713AC"/>
    <w:rsid w:val="002715C9"/>
    <w:rsid w:val="00271840"/>
    <w:rsid w:val="00271C4D"/>
    <w:rsid w:val="002724DC"/>
    <w:rsid w:val="002747AB"/>
    <w:rsid w:val="00274BDA"/>
    <w:rsid w:val="00274DEB"/>
    <w:rsid w:val="00274EA7"/>
    <w:rsid w:val="0027522C"/>
    <w:rsid w:val="0027588F"/>
    <w:rsid w:val="002769E0"/>
    <w:rsid w:val="00277452"/>
    <w:rsid w:val="00277976"/>
    <w:rsid w:val="00280C3B"/>
    <w:rsid w:val="00281536"/>
    <w:rsid w:val="002817E2"/>
    <w:rsid w:val="00281D2C"/>
    <w:rsid w:val="00282D34"/>
    <w:rsid w:val="00283A93"/>
    <w:rsid w:val="00283D7D"/>
    <w:rsid w:val="00284991"/>
    <w:rsid w:val="00284AAC"/>
    <w:rsid w:val="00285CA8"/>
    <w:rsid w:val="002866A1"/>
    <w:rsid w:val="0028674A"/>
    <w:rsid w:val="00287666"/>
    <w:rsid w:val="00290AD0"/>
    <w:rsid w:val="00290F55"/>
    <w:rsid w:val="00291B75"/>
    <w:rsid w:val="00292563"/>
    <w:rsid w:val="00292BA7"/>
    <w:rsid w:val="00292D65"/>
    <w:rsid w:val="00293393"/>
    <w:rsid w:val="00293F6E"/>
    <w:rsid w:val="0029441A"/>
    <w:rsid w:val="00294F64"/>
    <w:rsid w:val="00294FDF"/>
    <w:rsid w:val="00295326"/>
    <w:rsid w:val="00295A02"/>
    <w:rsid w:val="00295B29"/>
    <w:rsid w:val="00295CEE"/>
    <w:rsid w:val="00295E41"/>
    <w:rsid w:val="0029638E"/>
    <w:rsid w:val="00296403"/>
    <w:rsid w:val="0029642F"/>
    <w:rsid w:val="002976DD"/>
    <w:rsid w:val="002977E5"/>
    <w:rsid w:val="002A04D6"/>
    <w:rsid w:val="002A2A4E"/>
    <w:rsid w:val="002A2F92"/>
    <w:rsid w:val="002A35CF"/>
    <w:rsid w:val="002A3687"/>
    <w:rsid w:val="002A37F5"/>
    <w:rsid w:val="002A3FD0"/>
    <w:rsid w:val="002A4348"/>
    <w:rsid w:val="002A4C95"/>
    <w:rsid w:val="002A5788"/>
    <w:rsid w:val="002A5F1D"/>
    <w:rsid w:val="002A61EF"/>
    <w:rsid w:val="002A6A11"/>
    <w:rsid w:val="002A7102"/>
    <w:rsid w:val="002A79A9"/>
    <w:rsid w:val="002B116F"/>
    <w:rsid w:val="002B2D39"/>
    <w:rsid w:val="002B2E51"/>
    <w:rsid w:val="002B496F"/>
    <w:rsid w:val="002B4BCD"/>
    <w:rsid w:val="002B5536"/>
    <w:rsid w:val="002B5A52"/>
    <w:rsid w:val="002B7027"/>
    <w:rsid w:val="002B7F8B"/>
    <w:rsid w:val="002C02E2"/>
    <w:rsid w:val="002C079E"/>
    <w:rsid w:val="002C0E08"/>
    <w:rsid w:val="002C19B5"/>
    <w:rsid w:val="002C279D"/>
    <w:rsid w:val="002C28CA"/>
    <w:rsid w:val="002C364E"/>
    <w:rsid w:val="002C36EB"/>
    <w:rsid w:val="002C4632"/>
    <w:rsid w:val="002C569B"/>
    <w:rsid w:val="002C5C6C"/>
    <w:rsid w:val="002C69A8"/>
    <w:rsid w:val="002C6F9B"/>
    <w:rsid w:val="002D0F1C"/>
    <w:rsid w:val="002D15EF"/>
    <w:rsid w:val="002D1F5A"/>
    <w:rsid w:val="002D2286"/>
    <w:rsid w:val="002D3643"/>
    <w:rsid w:val="002D465A"/>
    <w:rsid w:val="002D4732"/>
    <w:rsid w:val="002D49A0"/>
    <w:rsid w:val="002D58AA"/>
    <w:rsid w:val="002D6791"/>
    <w:rsid w:val="002D7465"/>
    <w:rsid w:val="002D753C"/>
    <w:rsid w:val="002D768C"/>
    <w:rsid w:val="002E0E4A"/>
    <w:rsid w:val="002E172C"/>
    <w:rsid w:val="002E286D"/>
    <w:rsid w:val="002E2CE9"/>
    <w:rsid w:val="002E2F0F"/>
    <w:rsid w:val="002E3013"/>
    <w:rsid w:val="002E3A63"/>
    <w:rsid w:val="002E3CF6"/>
    <w:rsid w:val="002E4038"/>
    <w:rsid w:val="002E4340"/>
    <w:rsid w:val="002E4B6D"/>
    <w:rsid w:val="002E4B8D"/>
    <w:rsid w:val="002E4CC2"/>
    <w:rsid w:val="002E548E"/>
    <w:rsid w:val="002E593E"/>
    <w:rsid w:val="002E5F03"/>
    <w:rsid w:val="002E6340"/>
    <w:rsid w:val="002E6D2D"/>
    <w:rsid w:val="002E7526"/>
    <w:rsid w:val="002F0259"/>
    <w:rsid w:val="002F028B"/>
    <w:rsid w:val="002F0DFC"/>
    <w:rsid w:val="002F16F6"/>
    <w:rsid w:val="002F1B92"/>
    <w:rsid w:val="002F1BC9"/>
    <w:rsid w:val="002F24B4"/>
    <w:rsid w:val="002F2509"/>
    <w:rsid w:val="002F291C"/>
    <w:rsid w:val="002F2A86"/>
    <w:rsid w:val="002F2CDC"/>
    <w:rsid w:val="002F2F20"/>
    <w:rsid w:val="002F3433"/>
    <w:rsid w:val="002F36CE"/>
    <w:rsid w:val="002F4593"/>
    <w:rsid w:val="002F4B69"/>
    <w:rsid w:val="002F525E"/>
    <w:rsid w:val="002F6E63"/>
    <w:rsid w:val="002F6FDE"/>
    <w:rsid w:val="0030080C"/>
    <w:rsid w:val="00300E1E"/>
    <w:rsid w:val="00301368"/>
    <w:rsid w:val="0030207F"/>
    <w:rsid w:val="00303152"/>
    <w:rsid w:val="00304742"/>
    <w:rsid w:val="003051AB"/>
    <w:rsid w:val="003063F7"/>
    <w:rsid w:val="00306AED"/>
    <w:rsid w:val="00306EE7"/>
    <w:rsid w:val="00307CB2"/>
    <w:rsid w:val="003102AE"/>
    <w:rsid w:val="003109A4"/>
    <w:rsid w:val="00310A6F"/>
    <w:rsid w:val="00310C55"/>
    <w:rsid w:val="00310E01"/>
    <w:rsid w:val="003111A1"/>
    <w:rsid w:val="0031140A"/>
    <w:rsid w:val="0031143B"/>
    <w:rsid w:val="00311470"/>
    <w:rsid w:val="00311F17"/>
    <w:rsid w:val="003125C4"/>
    <w:rsid w:val="00312E83"/>
    <w:rsid w:val="003136D5"/>
    <w:rsid w:val="00313870"/>
    <w:rsid w:val="00315659"/>
    <w:rsid w:val="00315756"/>
    <w:rsid w:val="0031587E"/>
    <w:rsid w:val="00315F24"/>
    <w:rsid w:val="00316777"/>
    <w:rsid w:val="003174FD"/>
    <w:rsid w:val="00317AD2"/>
    <w:rsid w:val="00317B5E"/>
    <w:rsid w:val="003209C4"/>
    <w:rsid w:val="00320FBA"/>
    <w:rsid w:val="00321BF2"/>
    <w:rsid w:val="00324229"/>
    <w:rsid w:val="00324B1E"/>
    <w:rsid w:val="0032503E"/>
    <w:rsid w:val="00326BF6"/>
    <w:rsid w:val="00327179"/>
    <w:rsid w:val="00327664"/>
    <w:rsid w:val="0032775B"/>
    <w:rsid w:val="00327A38"/>
    <w:rsid w:val="00327DCD"/>
    <w:rsid w:val="00327E06"/>
    <w:rsid w:val="003307BA"/>
    <w:rsid w:val="003331A3"/>
    <w:rsid w:val="003339C8"/>
    <w:rsid w:val="0033426C"/>
    <w:rsid w:val="003350D1"/>
    <w:rsid w:val="003359A5"/>
    <w:rsid w:val="0033653E"/>
    <w:rsid w:val="003367D2"/>
    <w:rsid w:val="00336C8B"/>
    <w:rsid w:val="0034031E"/>
    <w:rsid w:val="003404FF"/>
    <w:rsid w:val="00340718"/>
    <w:rsid w:val="0034081D"/>
    <w:rsid w:val="00340A5D"/>
    <w:rsid w:val="00340F99"/>
    <w:rsid w:val="0034139B"/>
    <w:rsid w:val="003423DD"/>
    <w:rsid w:val="0034248E"/>
    <w:rsid w:val="003431B2"/>
    <w:rsid w:val="003434E4"/>
    <w:rsid w:val="003437DF"/>
    <w:rsid w:val="00343B02"/>
    <w:rsid w:val="003444C1"/>
    <w:rsid w:val="003447E7"/>
    <w:rsid w:val="003447FC"/>
    <w:rsid w:val="00344D34"/>
    <w:rsid w:val="00345616"/>
    <w:rsid w:val="00345857"/>
    <w:rsid w:val="003459EC"/>
    <w:rsid w:val="00346937"/>
    <w:rsid w:val="0034781E"/>
    <w:rsid w:val="00347EAC"/>
    <w:rsid w:val="003509A0"/>
    <w:rsid w:val="00350BF1"/>
    <w:rsid w:val="00351314"/>
    <w:rsid w:val="00351B73"/>
    <w:rsid w:val="00351EE1"/>
    <w:rsid w:val="00352CA3"/>
    <w:rsid w:val="003534CC"/>
    <w:rsid w:val="003536EA"/>
    <w:rsid w:val="00353CFF"/>
    <w:rsid w:val="00354ACB"/>
    <w:rsid w:val="003550DF"/>
    <w:rsid w:val="00355301"/>
    <w:rsid w:val="00355448"/>
    <w:rsid w:val="003557BB"/>
    <w:rsid w:val="00355835"/>
    <w:rsid w:val="00355C56"/>
    <w:rsid w:val="00355D86"/>
    <w:rsid w:val="0035624B"/>
    <w:rsid w:val="003568C4"/>
    <w:rsid w:val="0035756D"/>
    <w:rsid w:val="00357B8A"/>
    <w:rsid w:val="00357F79"/>
    <w:rsid w:val="00361FFA"/>
    <w:rsid w:val="0036200A"/>
    <w:rsid w:val="003620C1"/>
    <w:rsid w:val="00362C06"/>
    <w:rsid w:val="00362C64"/>
    <w:rsid w:val="00366299"/>
    <w:rsid w:val="0036746D"/>
    <w:rsid w:val="00371544"/>
    <w:rsid w:val="003721B0"/>
    <w:rsid w:val="00372497"/>
    <w:rsid w:val="003724FE"/>
    <w:rsid w:val="00372713"/>
    <w:rsid w:val="00372EE9"/>
    <w:rsid w:val="0037358C"/>
    <w:rsid w:val="00373C82"/>
    <w:rsid w:val="00374291"/>
    <w:rsid w:val="00374820"/>
    <w:rsid w:val="003748AA"/>
    <w:rsid w:val="00374B74"/>
    <w:rsid w:val="00374F76"/>
    <w:rsid w:val="00375A87"/>
    <w:rsid w:val="00375BFC"/>
    <w:rsid w:val="003766AD"/>
    <w:rsid w:val="003767C7"/>
    <w:rsid w:val="00376ED3"/>
    <w:rsid w:val="00377110"/>
    <w:rsid w:val="003778D5"/>
    <w:rsid w:val="0037799A"/>
    <w:rsid w:val="00381B0D"/>
    <w:rsid w:val="00382590"/>
    <w:rsid w:val="00384CD7"/>
    <w:rsid w:val="00384E9E"/>
    <w:rsid w:val="00386356"/>
    <w:rsid w:val="0039093F"/>
    <w:rsid w:val="00391415"/>
    <w:rsid w:val="0039342D"/>
    <w:rsid w:val="00393C2C"/>
    <w:rsid w:val="003954D0"/>
    <w:rsid w:val="00396691"/>
    <w:rsid w:val="00397C2E"/>
    <w:rsid w:val="003A0833"/>
    <w:rsid w:val="003A0C58"/>
    <w:rsid w:val="003A0F81"/>
    <w:rsid w:val="003A395C"/>
    <w:rsid w:val="003A43FA"/>
    <w:rsid w:val="003A5873"/>
    <w:rsid w:val="003A720B"/>
    <w:rsid w:val="003A7E85"/>
    <w:rsid w:val="003B04E8"/>
    <w:rsid w:val="003B078B"/>
    <w:rsid w:val="003B0F7B"/>
    <w:rsid w:val="003B1117"/>
    <w:rsid w:val="003B291A"/>
    <w:rsid w:val="003B3920"/>
    <w:rsid w:val="003B4AFB"/>
    <w:rsid w:val="003B5463"/>
    <w:rsid w:val="003B60B1"/>
    <w:rsid w:val="003B63FD"/>
    <w:rsid w:val="003B6769"/>
    <w:rsid w:val="003B6BD1"/>
    <w:rsid w:val="003B6E73"/>
    <w:rsid w:val="003B7010"/>
    <w:rsid w:val="003B72E6"/>
    <w:rsid w:val="003B76DB"/>
    <w:rsid w:val="003B795B"/>
    <w:rsid w:val="003B799E"/>
    <w:rsid w:val="003B79EC"/>
    <w:rsid w:val="003C024C"/>
    <w:rsid w:val="003C1025"/>
    <w:rsid w:val="003C1535"/>
    <w:rsid w:val="003C4AF3"/>
    <w:rsid w:val="003C5327"/>
    <w:rsid w:val="003C56C4"/>
    <w:rsid w:val="003C5EB0"/>
    <w:rsid w:val="003C6503"/>
    <w:rsid w:val="003C693F"/>
    <w:rsid w:val="003C6B3E"/>
    <w:rsid w:val="003C6E56"/>
    <w:rsid w:val="003C7F83"/>
    <w:rsid w:val="003D189A"/>
    <w:rsid w:val="003D1AFE"/>
    <w:rsid w:val="003D1C49"/>
    <w:rsid w:val="003D1D0E"/>
    <w:rsid w:val="003D29FF"/>
    <w:rsid w:val="003D3085"/>
    <w:rsid w:val="003D3BC3"/>
    <w:rsid w:val="003D41FD"/>
    <w:rsid w:val="003D5346"/>
    <w:rsid w:val="003D6C40"/>
    <w:rsid w:val="003D7760"/>
    <w:rsid w:val="003D7D30"/>
    <w:rsid w:val="003E11EC"/>
    <w:rsid w:val="003E1C41"/>
    <w:rsid w:val="003E2821"/>
    <w:rsid w:val="003E310A"/>
    <w:rsid w:val="003E318B"/>
    <w:rsid w:val="003E3A59"/>
    <w:rsid w:val="003E5834"/>
    <w:rsid w:val="003E674F"/>
    <w:rsid w:val="003E6878"/>
    <w:rsid w:val="003E75EA"/>
    <w:rsid w:val="003E7ABE"/>
    <w:rsid w:val="003E7DC9"/>
    <w:rsid w:val="003F0294"/>
    <w:rsid w:val="003F0AF7"/>
    <w:rsid w:val="003F0FCB"/>
    <w:rsid w:val="003F1668"/>
    <w:rsid w:val="003F16DD"/>
    <w:rsid w:val="003F18ED"/>
    <w:rsid w:val="003F517F"/>
    <w:rsid w:val="003F567B"/>
    <w:rsid w:val="003F589F"/>
    <w:rsid w:val="003F6357"/>
    <w:rsid w:val="003F6E83"/>
    <w:rsid w:val="003F71DD"/>
    <w:rsid w:val="003F7ABC"/>
    <w:rsid w:val="00400EA6"/>
    <w:rsid w:val="004018A3"/>
    <w:rsid w:val="00402D7D"/>
    <w:rsid w:val="00403702"/>
    <w:rsid w:val="00403A2C"/>
    <w:rsid w:val="004044DE"/>
    <w:rsid w:val="00404923"/>
    <w:rsid w:val="00405163"/>
    <w:rsid w:val="00405B10"/>
    <w:rsid w:val="00406162"/>
    <w:rsid w:val="004079E9"/>
    <w:rsid w:val="00410FAA"/>
    <w:rsid w:val="0041106E"/>
    <w:rsid w:val="004110C3"/>
    <w:rsid w:val="00411B6C"/>
    <w:rsid w:val="004121C9"/>
    <w:rsid w:val="004122A1"/>
    <w:rsid w:val="0041251B"/>
    <w:rsid w:val="00412D59"/>
    <w:rsid w:val="00413EFC"/>
    <w:rsid w:val="00414239"/>
    <w:rsid w:val="00415188"/>
    <w:rsid w:val="00415667"/>
    <w:rsid w:val="0041657D"/>
    <w:rsid w:val="004178F5"/>
    <w:rsid w:val="00417A97"/>
    <w:rsid w:val="00420B51"/>
    <w:rsid w:val="00420EB3"/>
    <w:rsid w:val="00421702"/>
    <w:rsid w:val="00422A89"/>
    <w:rsid w:val="00422BC9"/>
    <w:rsid w:val="00423FC9"/>
    <w:rsid w:val="00424B5E"/>
    <w:rsid w:val="00424CDE"/>
    <w:rsid w:val="00425115"/>
    <w:rsid w:val="0042552E"/>
    <w:rsid w:val="0042556C"/>
    <w:rsid w:val="00425751"/>
    <w:rsid w:val="00426172"/>
    <w:rsid w:val="00426300"/>
    <w:rsid w:val="00426345"/>
    <w:rsid w:val="00426CFF"/>
    <w:rsid w:val="0042722B"/>
    <w:rsid w:val="00427DFE"/>
    <w:rsid w:val="00431E08"/>
    <w:rsid w:val="00432169"/>
    <w:rsid w:val="00432205"/>
    <w:rsid w:val="004322CD"/>
    <w:rsid w:val="004324B2"/>
    <w:rsid w:val="00432802"/>
    <w:rsid w:val="004331D6"/>
    <w:rsid w:val="00433499"/>
    <w:rsid w:val="00433B94"/>
    <w:rsid w:val="00433D3B"/>
    <w:rsid w:val="00434CCB"/>
    <w:rsid w:val="00434D8E"/>
    <w:rsid w:val="00434FAE"/>
    <w:rsid w:val="004355F2"/>
    <w:rsid w:val="00435E29"/>
    <w:rsid w:val="004370A5"/>
    <w:rsid w:val="00437766"/>
    <w:rsid w:val="00437F66"/>
    <w:rsid w:val="00440112"/>
    <w:rsid w:val="00440595"/>
    <w:rsid w:val="0044121A"/>
    <w:rsid w:val="00441C47"/>
    <w:rsid w:val="004424C3"/>
    <w:rsid w:val="00442A97"/>
    <w:rsid w:val="00442EB8"/>
    <w:rsid w:val="00442FF9"/>
    <w:rsid w:val="004455C1"/>
    <w:rsid w:val="00445AE0"/>
    <w:rsid w:val="0044611D"/>
    <w:rsid w:val="00446196"/>
    <w:rsid w:val="00446399"/>
    <w:rsid w:val="00447CF1"/>
    <w:rsid w:val="004505E6"/>
    <w:rsid w:val="00450744"/>
    <w:rsid w:val="00452834"/>
    <w:rsid w:val="00453A33"/>
    <w:rsid w:val="00453D0A"/>
    <w:rsid w:val="004563C8"/>
    <w:rsid w:val="004567EB"/>
    <w:rsid w:val="00456CF2"/>
    <w:rsid w:val="00456D9B"/>
    <w:rsid w:val="00460F58"/>
    <w:rsid w:val="004610F8"/>
    <w:rsid w:val="00461BF0"/>
    <w:rsid w:val="00462013"/>
    <w:rsid w:val="00462446"/>
    <w:rsid w:val="00462860"/>
    <w:rsid w:val="00463B49"/>
    <w:rsid w:val="0046426C"/>
    <w:rsid w:val="00464D1F"/>
    <w:rsid w:val="00464FA5"/>
    <w:rsid w:val="00465183"/>
    <w:rsid w:val="00465585"/>
    <w:rsid w:val="00466310"/>
    <w:rsid w:val="004669C2"/>
    <w:rsid w:val="0046703B"/>
    <w:rsid w:val="00467321"/>
    <w:rsid w:val="004714DA"/>
    <w:rsid w:val="00471AE4"/>
    <w:rsid w:val="00473179"/>
    <w:rsid w:val="0047342D"/>
    <w:rsid w:val="00473F7C"/>
    <w:rsid w:val="004741DC"/>
    <w:rsid w:val="004744B3"/>
    <w:rsid w:val="004758D5"/>
    <w:rsid w:val="00475C6E"/>
    <w:rsid w:val="00476324"/>
    <w:rsid w:val="004773D6"/>
    <w:rsid w:val="00481129"/>
    <w:rsid w:val="0048120A"/>
    <w:rsid w:val="0048194F"/>
    <w:rsid w:val="00482EC6"/>
    <w:rsid w:val="00484E23"/>
    <w:rsid w:val="0048589C"/>
    <w:rsid w:val="004862B6"/>
    <w:rsid w:val="004878EF"/>
    <w:rsid w:val="004907B4"/>
    <w:rsid w:val="004909D5"/>
    <w:rsid w:val="00490A6D"/>
    <w:rsid w:val="0049125E"/>
    <w:rsid w:val="004914FD"/>
    <w:rsid w:val="004917D3"/>
    <w:rsid w:val="00491CD4"/>
    <w:rsid w:val="004922AD"/>
    <w:rsid w:val="00492963"/>
    <w:rsid w:val="0049308D"/>
    <w:rsid w:val="00493B20"/>
    <w:rsid w:val="00494A45"/>
    <w:rsid w:val="00494CCB"/>
    <w:rsid w:val="00495036"/>
    <w:rsid w:val="00497FBC"/>
    <w:rsid w:val="004A0360"/>
    <w:rsid w:val="004A216E"/>
    <w:rsid w:val="004A2675"/>
    <w:rsid w:val="004A2F11"/>
    <w:rsid w:val="004A3B84"/>
    <w:rsid w:val="004A4E62"/>
    <w:rsid w:val="004A5AE9"/>
    <w:rsid w:val="004A65F8"/>
    <w:rsid w:val="004A6A2A"/>
    <w:rsid w:val="004A6C4B"/>
    <w:rsid w:val="004A6CAF"/>
    <w:rsid w:val="004A705F"/>
    <w:rsid w:val="004A7392"/>
    <w:rsid w:val="004A7432"/>
    <w:rsid w:val="004A7F3B"/>
    <w:rsid w:val="004B04E7"/>
    <w:rsid w:val="004B09BB"/>
    <w:rsid w:val="004B18F4"/>
    <w:rsid w:val="004B1DC0"/>
    <w:rsid w:val="004B271B"/>
    <w:rsid w:val="004B2E19"/>
    <w:rsid w:val="004B3160"/>
    <w:rsid w:val="004B368E"/>
    <w:rsid w:val="004B3E95"/>
    <w:rsid w:val="004B47C9"/>
    <w:rsid w:val="004B4BF1"/>
    <w:rsid w:val="004B59C4"/>
    <w:rsid w:val="004B7F50"/>
    <w:rsid w:val="004C16DF"/>
    <w:rsid w:val="004C18E0"/>
    <w:rsid w:val="004C1E29"/>
    <w:rsid w:val="004C2523"/>
    <w:rsid w:val="004C47F8"/>
    <w:rsid w:val="004C592A"/>
    <w:rsid w:val="004C5A5A"/>
    <w:rsid w:val="004C6DB4"/>
    <w:rsid w:val="004C7176"/>
    <w:rsid w:val="004C78DA"/>
    <w:rsid w:val="004C7F86"/>
    <w:rsid w:val="004D05E5"/>
    <w:rsid w:val="004D18C6"/>
    <w:rsid w:val="004D2285"/>
    <w:rsid w:val="004D3A37"/>
    <w:rsid w:val="004D3B0D"/>
    <w:rsid w:val="004D3CCE"/>
    <w:rsid w:val="004D3F15"/>
    <w:rsid w:val="004D4033"/>
    <w:rsid w:val="004D4941"/>
    <w:rsid w:val="004D74B7"/>
    <w:rsid w:val="004D7762"/>
    <w:rsid w:val="004D7967"/>
    <w:rsid w:val="004E0F6C"/>
    <w:rsid w:val="004E13D0"/>
    <w:rsid w:val="004E18BA"/>
    <w:rsid w:val="004E25F8"/>
    <w:rsid w:val="004E29AC"/>
    <w:rsid w:val="004E2BF6"/>
    <w:rsid w:val="004E33EB"/>
    <w:rsid w:val="004E452D"/>
    <w:rsid w:val="004E4BD2"/>
    <w:rsid w:val="004E501C"/>
    <w:rsid w:val="004E5317"/>
    <w:rsid w:val="004E575D"/>
    <w:rsid w:val="004E6F31"/>
    <w:rsid w:val="004E7014"/>
    <w:rsid w:val="004E7B46"/>
    <w:rsid w:val="004F05B4"/>
    <w:rsid w:val="004F0CBC"/>
    <w:rsid w:val="004F250A"/>
    <w:rsid w:val="004F2672"/>
    <w:rsid w:val="004F3227"/>
    <w:rsid w:val="004F34C2"/>
    <w:rsid w:val="004F39C2"/>
    <w:rsid w:val="004F3B19"/>
    <w:rsid w:val="004F3CD7"/>
    <w:rsid w:val="004F5D2E"/>
    <w:rsid w:val="004F74E8"/>
    <w:rsid w:val="004F7774"/>
    <w:rsid w:val="004F7B34"/>
    <w:rsid w:val="004F7D8F"/>
    <w:rsid w:val="004F7F50"/>
    <w:rsid w:val="00500FB4"/>
    <w:rsid w:val="005012D6"/>
    <w:rsid w:val="00501598"/>
    <w:rsid w:val="00501C3E"/>
    <w:rsid w:val="00502291"/>
    <w:rsid w:val="00502D1E"/>
    <w:rsid w:val="00503DCA"/>
    <w:rsid w:val="00503E70"/>
    <w:rsid w:val="00504DBE"/>
    <w:rsid w:val="0050560D"/>
    <w:rsid w:val="005059AB"/>
    <w:rsid w:val="00505CFE"/>
    <w:rsid w:val="005070DF"/>
    <w:rsid w:val="00507374"/>
    <w:rsid w:val="0051097E"/>
    <w:rsid w:val="00511504"/>
    <w:rsid w:val="00511784"/>
    <w:rsid w:val="005117F6"/>
    <w:rsid w:val="00511862"/>
    <w:rsid w:val="00512B5D"/>
    <w:rsid w:val="0051352F"/>
    <w:rsid w:val="005137F8"/>
    <w:rsid w:val="005138C4"/>
    <w:rsid w:val="005143D4"/>
    <w:rsid w:val="00514A01"/>
    <w:rsid w:val="00515234"/>
    <w:rsid w:val="00515BB7"/>
    <w:rsid w:val="00515C9E"/>
    <w:rsid w:val="00515F8D"/>
    <w:rsid w:val="005165E4"/>
    <w:rsid w:val="00516A4A"/>
    <w:rsid w:val="005220C9"/>
    <w:rsid w:val="005226F6"/>
    <w:rsid w:val="00522842"/>
    <w:rsid w:val="00522ACA"/>
    <w:rsid w:val="00522FBF"/>
    <w:rsid w:val="00523078"/>
    <w:rsid w:val="005233BA"/>
    <w:rsid w:val="00523C9C"/>
    <w:rsid w:val="005251E5"/>
    <w:rsid w:val="00525952"/>
    <w:rsid w:val="005261FB"/>
    <w:rsid w:val="0052626A"/>
    <w:rsid w:val="00526525"/>
    <w:rsid w:val="00530112"/>
    <w:rsid w:val="00530741"/>
    <w:rsid w:val="00530EA4"/>
    <w:rsid w:val="005319C2"/>
    <w:rsid w:val="00531D12"/>
    <w:rsid w:val="005320B3"/>
    <w:rsid w:val="00532745"/>
    <w:rsid w:val="0053358C"/>
    <w:rsid w:val="00533678"/>
    <w:rsid w:val="00533A0E"/>
    <w:rsid w:val="00533D8A"/>
    <w:rsid w:val="0053422D"/>
    <w:rsid w:val="00534398"/>
    <w:rsid w:val="005343D9"/>
    <w:rsid w:val="0053442D"/>
    <w:rsid w:val="00534485"/>
    <w:rsid w:val="00534A0B"/>
    <w:rsid w:val="00534E4E"/>
    <w:rsid w:val="00534F84"/>
    <w:rsid w:val="005354D7"/>
    <w:rsid w:val="00535F1B"/>
    <w:rsid w:val="0054038C"/>
    <w:rsid w:val="00540891"/>
    <w:rsid w:val="005410E0"/>
    <w:rsid w:val="005416AB"/>
    <w:rsid w:val="005427AD"/>
    <w:rsid w:val="005427D7"/>
    <w:rsid w:val="00545963"/>
    <w:rsid w:val="00546508"/>
    <w:rsid w:val="00546513"/>
    <w:rsid w:val="005467AF"/>
    <w:rsid w:val="005500D4"/>
    <w:rsid w:val="0055117D"/>
    <w:rsid w:val="0055133E"/>
    <w:rsid w:val="005513C7"/>
    <w:rsid w:val="00552EE1"/>
    <w:rsid w:val="005535CD"/>
    <w:rsid w:val="00554C26"/>
    <w:rsid w:val="005554AC"/>
    <w:rsid w:val="005555DA"/>
    <w:rsid w:val="00556276"/>
    <w:rsid w:val="005563B6"/>
    <w:rsid w:val="00556CD2"/>
    <w:rsid w:val="005578B1"/>
    <w:rsid w:val="005579B4"/>
    <w:rsid w:val="00557A49"/>
    <w:rsid w:val="005603D7"/>
    <w:rsid w:val="00560609"/>
    <w:rsid w:val="005608FC"/>
    <w:rsid w:val="00560A30"/>
    <w:rsid w:val="00560E97"/>
    <w:rsid w:val="00561C30"/>
    <w:rsid w:val="005628D6"/>
    <w:rsid w:val="00562A73"/>
    <w:rsid w:val="00563D90"/>
    <w:rsid w:val="00564816"/>
    <w:rsid w:val="005648BA"/>
    <w:rsid w:val="00565037"/>
    <w:rsid w:val="00565F51"/>
    <w:rsid w:val="00566314"/>
    <w:rsid w:val="005667E3"/>
    <w:rsid w:val="00570816"/>
    <w:rsid w:val="00570BA5"/>
    <w:rsid w:val="00570E23"/>
    <w:rsid w:val="00571119"/>
    <w:rsid w:val="005713CB"/>
    <w:rsid w:val="00572AC7"/>
    <w:rsid w:val="00573504"/>
    <w:rsid w:val="00574454"/>
    <w:rsid w:val="0057507F"/>
    <w:rsid w:val="0057532C"/>
    <w:rsid w:val="005763DE"/>
    <w:rsid w:val="00576496"/>
    <w:rsid w:val="00576584"/>
    <w:rsid w:val="00577033"/>
    <w:rsid w:val="0057722C"/>
    <w:rsid w:val="00577E54"/>
    <w:rsid w:val="00577F1E"/>
    <w:rsid w:val="00581896"/>
    <w:rsid w:val="00581A42"/>
    <w:rsid w:val="00582D4D"/>
    <w:rsid w:val="00582D9E"/>
    <w:rsid w:val="00583043"/>
    <w:rsid w:val="00583761"/>
    <w:rsid w:val="005839C0"/>
    <w:rsid w:val="00583AEC"/>
    <w:rsid w:val="00583FC1"/>
    <w:rsid w:val="00584403"/>
    <w:rsid w:val="00584D5D"/>
    <w:rsid w:val="00584E70"/>
    <w:rsid w:val="00585CAD"/>
    <w:rsid w:val="0058641D"/>
    <w:rsid w:val="00586821"/>
    <w:rsid w:val="00586DF9"/>
    <w:rsid w:val="00587623"/>
    <w:rsid w:val="00587BD5"/>
    <w:rsid w:val="00590626"/>
    <w:rsid w:val="0059121C"/>
    <w:rsid w:val="005913B0"/>
    <w:rsid w:val="00591B6C"/>
    <w:rsid w:val="005922A4"/>
    <w:rsid w:val="00592324"/>
    <w:rsid w:val="00592468"/>
    <w:rsid w:val="005935A8"/>
    <w:rsid w:val="005951BA"/>
    <w:rsid w:val="00597B9C"/>
    <w:rsid w:val="005A0894"/>
    <w:rsid w:val="005A0EF9"/>
    <w:rsid w:val="005A105A"/>
    <w:rsid w:val="005A31A0"/>
    <w:rsid w:val="005A3A65"/>
    <w:rsid w:val="005A3D2A"/>
    <w:rsid w:val="005A4599"/>
    <w:rsid w:val="005A68BE"/>
    <w:rsid w:val="005B005C"/>
    <w:rsid w:val="005B09BC"/>
    <w:rsid w:val="005B0A41"/>
    <w:rsid w:val="005B0A82"/>
    <w:rsid w:val="005B1DCE"/>
    <w:rsid w:val="005B22C3"/>
    <w:rsid w:val="005B275D"/>
    <w:rsid w:val="005B45AB"/>
    <w:rsid w:val="005B489F"/>
    <w:rsid w:val="005B6AB5"/>
    <w:rsid w:val="005B70AA"/>
    <w:rsid w:val="005B765A"/>
    <w:rsid w:val="005B7B9A"/>
    <w:rsid w:val="005B7CF4"/>
    <w:rsid w:val="005C0102"/>
    <w:rsid w:val="005C0EC7"/>
    <w:rsid w:val="005C11A4"/>
    <w:rsid w:val="005C122D"/>
    <w:rsid w:val="005C1382"/>
    <w:rsid w:val="005C1386"/>
    <w:rsid w:val="005C1F59"/>
    <w:rsid w:val="005C23DD"/>
    <w:rsid w:val="005C2BBE"/>
    <w:rsid w:val="005C328C"/>
    <w:rsid w:val="005C32FA"/>
    <w:rsid w:val="005C3674"/>
    <w:rsid w:val="005C54E2"/>
    <w:rsid w:val="005C5BFE"/>
    <w:rsid w:val="005D0509"/>
    <w:rsid w:val="005D0560"/>
    <w:rsid w:val="005D0834"/>
    <w:rsid w:val="005D0E1E"/>
    <w:rsid w:val="005D1349"/>
    <w:rsid w:val="005D1889"/>
    <w:rsid w:val="005D1E0A"/>
    <w:rsid w:val="005D29FB"/>
    <w:rsid w:val="005D5076"/>
    <w:rsid w:val="005D533E"/>
    <w:rsid w:val="005D57DD"/>
    <w:rsid w:val="005D670E"/>
    <w:rsid w:val="005D6E89"/>
    <w:rsid w:val="005D7A50"/>
    <w:rsid w:val="005D7A70"/>
    <w:rsid w:val="005D7BC2"/>
    <w:rsid w:val="005D7F43"/>
    <w:rsid w:val="005E0345"/>
    <w:rsid w:val="005E0E8F"/>
    <w:rsid w:val="005E14B8"/>
    <w:rsid w:val="005E2BB4"/>
    <w:rsid w:val="005E2F9B"/>
    <w:rsid w:val="005E3900"/>
    <w:rsid w:val="005E3C14"/>
    <w:rsid w:val="005E4001"/>
    <w:rsid w:val="005E4530"/>
    <w:rsid w:val="005E4680"/>
    <w:rsid w:val="005E4E4B"/>
    <w:rsid w:val="005E515F"/>
    <w:rsid w:val="005E61C4"/>
    <w:rsid w:val="005E7BDE"/>
    <w:rsid w:val="005E7CFA"/>
    <w:rsid w:val="005E7F3B"/>
    <w:rsid w:val="005F0F52"/>
    <w:rsid w:val="005F162E"/>
    <w:rsid w:val="005F16FA"/>
    <w:rsid w:val="005F17EE"/>
    <w:rsid w:val="005F27B6"/>
    <w:rsid w:val="005F55AC"/>
    <w:rsid w:val="005F5D17"/>
    <w:rsid w:val="005F6411"/>
    <w:rsid w:val="005F6B26"/>
    <w:rsid w:val="005F732E"/>
    <w:rsid w:val="005F7AC0"/>
    <w:rsid w:val="0060181A"/>
    <w:rsid w:val="00601A3F"/>
    <w:rsid w:val="00601EAC"/>
    <w:rsid w:val="006024F7"/>
    <w:rsid w:val="0060343F"/>
    <w:rsid w:val="006034BE"/>
    <w:rsid w:val="006055D3"/>
    <w:rsid w:val="00605D01"/>
    <w:rsid w:val="00605E4B"/>
    <w:rsid w:val="00605FAF"/>
    <w:rsid w:val="00606355"/>
    <w:rsid w:val="006063D6"/>
    <w:rsid w:val="00606AB4"/>
    <w:rsid w:val="00606B60"/>
    <w:rsid w:val="00606CA1"/>
    <w:rsid w:val="006071C0"/>
    <w:rsid w:val="00607308"/>
    <w:rsid w:val="00607932"/>
    <w:rsid w:val="00607E74"/>
    <w:rsid w:val="006105DD"/>
    <w:rsid w:val="00610F9E"/>
    <w:rsid w:val="006116EA"/>
    <w:rsid w:val="00612021"/>
    <w:rsid w:val="00612102"/>
    <w:rsid w:val="006123E5"/>
    <w:rsid w:val="00612D0E"/>
    <w:rsid w:val="00612E12"/>
    <w:rsid w:val="00612E68"/>
    <w:rsid w:val="0061346D"/>
    <w:rsid w:val="0061568B"/>
    <w:rsid w:val="00615DAE"/>
    <w:rsid w:val="00616BD4"/>
    <w:rsid w:val="0061704A"/>
    <w:rsid w:val="00617458"/>
    <w:rsid w:val="006176B8"/>
    <w:rsid w:val="00620495"/>
    <w:rsid w:val="006214CC"/>
    <w:rsid w:val="0062164B"/>
    <w:rsid w:val="00621C33"/>
    <w:rsid w:val="0062206C"/>
    <w:rsid w:val="0062285E"/>
    <w:rsid w:val="00623948"/>
    <w:rsid w:val="00624DC3"/>
    <w:rsid w:val="006255CF"/>
    <w:rsid w:val="006260AF"/>
    <w:rsid w:val="00627D6A"/>
    <w:rsid w:val="00627DB9"/>
    <w:rsid w:val="006307B2"/>
    <w:rsid w:val="00631208"/>
    <w:rsid w:val="00631F73"/>
    <w:rsid w:val="00632276"/>
    <w:rsid w:val="00632575"/>
    <w:rsid w:val="006331CE"/>
    <w:rsid w:val="00633F5D"/>
    <w:rsid w:val="00634462"/>
    <w:rsid w:val="00634800"/>
    <w:rsid w:val="00635544"/>
    <w:rsid w:val="0063590E"/>
    <w:rsid w:val="00636D59"/>
    <w:rsid w:val="00637346"/>
    <w:rsid w:val="00637663"/>
    <w:rsid w:val="006377B4"/>
    <w:rsid w:val="00637908"/>
    <w:rsid w:val="00637AB8"/>
    <w:rsid w:val="006405AC"/>
    <w:rsid w:val="0064071A"/>
    <w:rsid w:val="0064094E"/>
    <w:rsid w:val="00640F70"/>
    <w:rsid w:val="00641057"/>
    <w:rsid w:val="006413BB"/>
    <w:rsid w:val="006419D1"/>
    <w:rsid w:val="006422BB"/>
    <w:rsid w:val="006422EC"/>
    <w:rsid w:val="006424D0"/>
    <w:rsid w:val="006434D5"/>
    <w:rsid w:val="00643A05"/>
    <w:rsid w:val="0064453E"/>
    <w:rsid w:val="00644842"/>
    <w:rsid w:val="00645ED1"/>
    <w:rsid w:val="0064654E"/>
    <w:rsid w:val="006472A5"/>
    <w:rsid w:val="006474B7"/>
    <w:rsid w:val="006474FC"/>
    <w:rsid w:val="00647677"/>
    <w:rsid w:val="0064778A"/>
    <w:rsid w:val="00647B7D"/>
    <w:rsid w:val="00647DA7"/>
    <w:rsid w:val="00647F8F"/>
    <w:rsid w:val="006500CC"/>
    <w:rsid w:val="006501FB"/>
    <w:rsid w:val="00650228"/>
    <w:rsid w:val="006504BE"/>
    <w:rsid w:val="00650632"/>
    <w:rsid w:val="006517B1"/>
    <w:rsid w:val="0065295F"/>
    <w:rsid w:val="00652F3F"/>
    <w:rsid w:val="00652FA8"/>
    <w:rsid w:val="0065452D"/>
    <w:rsid w:val="00654BDB"/>
    <w:rsid w:val="00655209"/>
    <w:rsid w:val="006552D6"/>
    <w:rsid w:val="0066006A"/>
    <w:rsid w:val="006600E7"/>
    <w:rsid w:val="00660D43"/>
    <w:rsid w:val="0066168D"/>
    <w:rsid w:val="00662417"/>
    <w:rsid w:val="00664523"/>
    <w:rsid w:val="00664A0E"/>
    <w:rsid w:val="00664B27"/>
    <w:rsid w:val="00665F64"/>
    <w:rsid w:val="0066767F"/>
    <w:rsid w:val="00671714"/>
    <w:rsid w:val="006724C0"/>
    <w:rsid w:val="006725C7"/>
    <w:rsid w:val="00673C0A"/>
    <w:rsid w:val="00673D62"/>
    <w:rsid w:val="0067404D"/>
    <w:rsid w:val="006743CA"/>
    <w:rsid w:val="006743DC"/>
    <w:rsid w:val="0067450A"/>
    <w:rsid w:val="00674D8E"/>
    <w:rsid w:val="00675714"/>
    <w:rsid w:val="006760C0"/>
    <w:rsid w:val="00677734"/>
    <w:rsid w:val="00680482"/>
    <w:rsid w:val="00680ABE"/>
    <w:rsid w:val="00680DF4"/>
    <w:rsid w:val="00680E3B"/>
    <w:rsid w:val="00681765"/>
    <w:rsid w:val="00681D5D"/>
    <w:rsid w:val="0068297F"/>
    <w:rsid w:val="006830E7"/>
    <w:rsid w:val="00683BD6"/>
    <w:rsid w:val="006845AC"/>
    <w:rsid w:val="006855B9"/>
    <w:rsid w:val="00687EEC"/>
    <w:rsid w:val="006903CF"/>
    <w:rsid w:val="006907C5"/>
    <w:rsid w:val="006909D2"/>
    <w:rsid w:val="00691CD5"/>
    <w:rsid w:val="00691CED"/>
    <w:rsid w:val="006930E7"/>
    <w:rsid w:val="0069347D"/>
    <w:rsid w:val="00693957"/>
    <w:rsid w:val="006939FF"/>
    <w:rsid w:val="00695475"/>
    <w:rsid w:val="006961B3"/>
    <w:rsid w:val="006965DD"/>
    <w:rsid w:val="00696BC5"/>
    <w:rsid w:val="00697F8D"/>
    <w:rsid w:val="006A01A6"/>
    <w:rsid w:val="006A0B6D"/>
    <w:rsid w:val="006A0E94"/>
    <w:rsid w:val="006A145A"/>
    <w:rsid w:val="006A1B6B"/>
    <w:rsid w:val="006A1E4E"/>
    <w:rsid w:val="006A23DD"/>
    <w:rsid w:val="006A2CFE"/>
    <w:rsid w:val="006A2DA1"/>
    <w:rsid w:val="006A338F"/>
    <w:rsid w:val="006A349B"/>
    <w:rsid w:val="006A34E6"/>
    <w:rsid w:val="006A390E"/>
    <w:rsid w:val="006A3B9B"/>
    <w:rsid w:val="006A4099"/>
    <w:rsid w:val="006A4AF3"/>
    <w:rsid w:val="006A52BC"/>
    <w:rsid w:val="006A6ACA"/>
    <w:rsid w:val="006A6FB7"/>
    <w:rsid w:val="006A711E"/>
    <w:rsid w:val="006A7430"/>
    <w:rsid w:val="006A7A91"/>
    <w:rsid w:val="006A7C1F"/>
    <w:rsid w:val="006B0069"/>
    <w:rsid w:val="006B0131"/>
    <w:rsid w:val="006B08A3"/>
    <w:rsid w:val="006B1239"/>
    <w:rsid w:val="006B14C5"/>
    <w:rsid w:val="006B1EA1"/>
    <w:rsid w:val="006B2BD5"/>
    <w:rsid w:val="006B2BDF"/>
    <w:rsid w:val="006B2CBF"/>
    <w:rsid w:val="006B2EE2"/>
    <w:rsid w:val="006B3460"/>
    <w:rsid w:val="006B3FF0"/>
    <w:rsid w:val="006B4292"/>
    <w:rsid w:val="006B4704"/>
    <w:rsid w:val="006B4995"/>
    <w:rsid w:val="006B558C"/>
    <w:rsid w:val="006B5835"/>
    <w:rsid w:val="006B5F8B"/>
    <w:rsid w:val="006B6403"/>
    <w:rsid w:val="006B6FF9"/>
    <w:rsid w:val="006B7510"/>
    <w:rsid w:val="006C020E"/>
    <w:rsid w:val="006C0DCE"/>
    <w:rsid w:val="006C1496"/>
    <w:rsid w:val="006C16AF"/>
    <w:rsid w:val="006C1705"/>
    <w:rsid w:val="006C216B"/>
    <w:rsid w:val="006C2314"/>
    <w:rsid w:val="006C5052"/>
    <w:rsid w:val="006C50BF"/>
    <w:rsid w:val="006C587C"/>
    <w:rsid w:val="006C650C"/>
    <w:rsid w:val="006C77B1"/>
    <w:rsid w:val="006D0308"/>
    <w:rsid w:val="006D0873"/>
    <w:rsid w:val="006D1100"/>
    <w:rsid w:val="006D1A6F"/>
    <w:rsid w:val="006D2ECC"/>
    <w:rsid w:val="006D3300"/>
    <w:rsid w:val="006D3719"/>
    <w:rsid w:val="006D3886"/>
    <w:rsid w:val="006D38A0"/>
    <w:rsid w:val="006D4F9F"/>
    <w:rsid w:val="006D547A"/>
    <w:rsid w:val="006D5C00"/>
    <w:rsid w:val="006E006D"/>
    <w:rsid w:val="006E038C"/>
    <w:rsid w:val="006E086F"/>
    <w:rsid w:val="006E0948"/>
    <w:rsid w:val="006E0D60"/>
    <w:rsid w:val="006E0F99"/>
    <w:rsid w:val="006E11D5"/>
    <w:rsid w:val="006E145D"/>
    <w:rsid w:val="006E14E0"/>
    <w:rsid w:val="006E19E6"/>
    <w:rsid w:val="006E22E6"/>
    <w:rsid w:val="006E23F9"/>
    <w:rsid w:val="006E29B5"/>
    <w:rsid w:val="006E3573"/>
    <w:rsid w:val="006E4478"/>
    <w:rsid w:val="006E4A91"/>
    <w:rsid w:val="006E5E51"/>
    <w:rsid w:val="006E669A"/>
    <w:rsid w:val="006F1342"/>
    <w:rsid w:val="006F13A9"/>
    <w:rsid w:val="006F2195"/>
    <w:rsid w:val="006F22DF"/>
    <w:rsid w:val="006F2A76"/>
    <w:rsid w:val="006F46CD"/>
    <w:rsid w:val="006F505E"/>
    <w:rsid w:val="006F5408"/>
    <w:rsid w:val="006F5EB4"/>
    <w:rsid w:val="006F670E"/>
    <w:rsid w:val="006F6B73"/>
    <w:rsid w:val="006F7027"/>
    <w:rsid w:val="006F7D8D"/>
    <w:rsid w:val="00700B18"/>
    <w:rsid w:val="00702D5A"/>
    <w:rsid w:val="0070349F"/>
    <w:rsid w:val="007036D2"/>
    <w:rsid w:val="00703C81"/>
    <w:rsid w:val="007042F5"/>
    <w:rsid w:val="00704788"/>
    <w:rsid w:val="00704B0E"/>
    <w:rsid w:val="00704C11"/>
    <w:rsid w:val="00704E1E"/>
    <w:rsid w:val="0070528B"/>
    <w:rsid w:val="00705FF6"/>
    <w:rsid w:val="00706C4B"/>
    <w:rsid w:val="007070FD"/>
    <w:rsid w:val="00707713"/>
    <w:rsid w:val="00707902"/>
    <w:rsid w:val="00710CC5"/>
    <w:rsid w:val="007122B8"/>
    <w:rsid w:val="0071323D"/>
    <w:rsid w:val="00713561"/>
    <w:rsid w:val="00713A5E"/>
    <w:rsid w:val="00714643"/>
    <w:rsid w:val="00714B19"/>
    <w:rsid w:val="00716585"/>
    <w:rsid w:val="00716699"/>
    <w:rsid w:val="00716DC5"/>
    <w:rsid w:val="007170A3"/>
    <w:rsid w:val="00720536"/>
    <w:rsid w:val="00720981"/>
    <w:rsid w:val="00720D11"/>
    <w:rsid w:val="007246B6"/>
    <w:rsid w:val="00724E98"/>
    <w:rsid w:val="007252DF"/>
    <w:rsid w:val="00725961"/>
    <w:rsid w:val="00726BAF"/>
    <w:rsid w:val="007272C5"/>
    <w:rsid w:val="00727784"/>
    <w:rsid w:val="00727969"/>
    <w:rsid w:val="0073053B"/>
    <w:rsid w:val="00730B57"/>
    <w:rsid w:val="00731CD1"/>
    <w:rsid w:val="00732F51"/>
    <w:rsid w:val="0073315D"/>
    <w:rsid w:val="007344A8"/>
    <w:rsid w:val="00734BAA"/>
    <w:rsid w:val="007366A2"/>
    <w:rsid w:val="00736878"/>
    <w:rsid w:val="00736901"/>
    <w:rsid w:val="0073709A"/>
    <w:rsid w:val="00740059"/>
    <w:rsid w:val="007402E1"/>
    <w:rsid w:val="00740B69"/>
    <w:rsid w:val="00740B72"/>
    <w:rsid w:val="00741051"/>
    <w:rsid w:val="00742A89"/>
    <w:rsid w:val="00743561"/>
    <w:rsid w:val="007437FA"/>
    <w:rsid w:val="007448EE"/>
    <w:rsid w:val="00744A3E"/>
    <w:rsid w:val="007468D9"/>
    <w:rsid w:val="00747253"/>
    <w:rsid w:val="00750AF9"/>
    <w:rsid w:val="00751445"/>
    <w:rsid w:val="007529EE"/>
    <w:rsid w:val="00754251"/>
    <w:rsid w:val="00754AC2"/>
    <w:rsid w:val="007552B0"/>
    <w:rsid w:val="007558F8"/>
    <w:rsid w:val="00757867"/>
    <w:rsid w:val="00757C22"/>
    <w:rsid w:val="00757D8A"/>
    <w:rsid w:val="0076067D"/>
    <w:rsid w:val="007606EF"/>
    <w:rsid w:val="00760780"/>
    <w:rsid w:val="007607D8"/>
    <w:rsid w:val="007613FD"/>
    <w:rsid w:val="00761590"/>
    <w:rsid w:val="0076160A"/>
    <w:rsid w:val="00761920"/>
    <w:rsid w:val="00761937"/>
    <w:rsid w:val="00761B08"/>
    <w:rsid w:val="00761B0B"/>
    <w:rsid w:val="00761EDD"/>
    <w:rsid w:val="0076218C"/>
    <w:rsid w:val="00762434"/>
    <w:rsid w:val="007625A4"/>
    <w:rsid w:val="007627F6"/>
    <w:rsid w:val="00763B3A"/>
    <w:rsid w:val="00764DC9"/>
    <w:rsid w:val="00765262"/>
    <w:rsid w:val="00766065"/>
    <w:rsid w:val="007662C1"/>
    <w:rsid w:val="00767094"/>
    <w:rsid w:val="00770888"/>
    <w:rsid w:val="00771A67"/>
    <w:rsid w:val="007738F8"/>
    <w:rsid w:val="00773A2A"/>
    <w:rsid w:val="007740EA"/>
    <w:rsid w:val="007742CD"/>
    <w:rsid w:val="0077457C"/>
    <w:rsid w:val="00774FD1"/>
    <w:rsid w:val="00775CE5"/>
    <w:rsid w:val="007775E3"/>
    <w:rsid w:val="00777805"/>
    <w:rsid w:val="00780738"/>
    <w:rsid w:val="0078307A"/>
    <w:rsid w:val="007839C7"/>
    <w:rsid w:val="00783A10"/>
    <w:rsid w:val="00784B8E"/>
    <w:rsid w:val="00785E77"/>
    <w:rsid w:val="00786654"/>
    <w:rsid w:val="00786A1C"/>
    <w:rsid w:val="00787166"/>
    <w:rsid w:val="00790897"/>
    <w:rsid w:val="00790C47"/>
    <w:rsid w:val="00790F8D"/>
    <w:rsid w:val="007919BA"/>
    <w:rsid w:val="00791B5F"/>
    <w:rsid w:val="00792130"/>
    <w:rsid w:val="00792740"/>
    <w:rsid w:val="0079333F"/>
    <w:rsid w:val="00793814"/>
    <w:rsid w:val="00794002"/>
    <w:rsid w:val="007942BD"/>
    <w:rsid w:val="0079548D"/>
    <w:rsid w:val="00796642"/>
    <w:rsid w:val="0079765F"/>
    <w:rsid w:val="007A02B2"/>
    <w:rsid w:val="007A2011"/>
    <w:rsid w:val="007A29D4"/>
    <w:rsid w:val="007A2CF4"/>
    <w:rsid w:val="007A4E80"/>
    <w:rsid w:val="007A535E"/>
    <w:rsid w:val="007A5A2E"/>
    <w:rsid w:val="007A5EF9"/>
    <w:rsid w:val="007A649E"/>
    <w:rsid w:val="007A6B9A"/>
    <w:rsid w:val="007A6D09"/>
    <w:rsid w:val="007B045E"/>
    <w:rsid w:val="007B0AC2"/>
    <w:rsid w:val="007B124C"/>
    <w:rsid w:val="007B2226"/>
    <w:rsid w:val="007B27FB"/>
    <w:rsid w:val="007B2AE7"/>
    <w:rsid w:val="007B2B88"/>
    <w:rsid w:val="007B306A"/>
    <w:rsid w:val="007B48BB"/>
    <w:rsid w:val="007B5229"/>
    <w:rsid w:val="007B568E"/>
    <w:rsid w:val="007B7018"/>
    <w:rsid w:val="007B78B0"/>
    <w:rsid w:val="007B7FAA"/>
    <w:rsid w:val="007C0109"/>
    <w:rsid w:val="007C0370"/>
    <w:rsid w:val="007C153E"/>
    <w:rsid w:val="007C15B7"/>
    <w:rsid w:val="007C30EC"/>
    <w:rsid w:val="007C3A2C"/>
    <w:rsid w:val="007C44EB"/>
    <w:rsid w:val="007C45F6"/>
    <w:rsid w:val="007C5906"/>
    <w:rsid w:val="007C6B4A"/>
    <w:rsid w:val="007C6BB8"/>
    <w:rsid w:val="007C7224"/>
    <w:rsid w:val="007C7C9C"/>
    <w:rsid w:val="007C7FC6"/>
    <w:rsid w:val="007D0210"/>
    <w:rsid w:val="007D08C2"/>
    <w:rsid w:val="007D0A67"/>
    <w:rsid w:val="007D1D92"/>
    <w:rsid w:val="007D2337"/>
    <w:rsid w:val="007D247A"/>
    <w:rsid w:val="007D250E"/>
    <w:rsid w:val="007D37EC"/>
    <w:rsid w:val="007D3D72"/>
    <w:rsid w:val="007D400C"/>
    <w:rsid w:val="007D44FF"/>
    <w:rsid w:val="007D571C"/>
    <w:rsid w:val="007D6B27"/>
    <w:rsid w:val="007D728C"/>
    <w:rsid w:val="007D733D"/>
    <w:rsid w:val="007D7D5B"/>
    <w:rsid w:val="007E0676"/>
    <w:rsid w:val="007E0E52"/>
    <w:rsid w:val="007E1001"/>
    <w:rsid w:val="007E1215"/>
    <w:rsid w:val="007E22FB"/>
    <w:rsid w:val="007E2820"/>
    <w:rsid w:val="007E2D65"/>
    <w:rsid w:val="007E2DEE"/>
    <w:rsid w:val="007E33EE"/>
    <w:rsid w:val="007E3FB1"/>
    <w:rsid w:val="007E4202"/>
    <w:rsid w:val="007E4B64"/>
    <w:rsid w:val="007E4C25"/>
    <w:rsid w:val="007E4C3D"/>
    <w:rsid w:val="007E5DCD"/>
    <w:rsid w:val="007E7D0F"/>
    <w:rsid w:val="007E7D7B"/>
    <w:rsid w:val="007F036A"/>
    <w:rsid w:val="007F03B5"/>
    <w:rsid w:val="007F19C2"/>
    <w:rsid w:val="007F1C2C"/>
    <w:rsid w:val="007F2442"/>
    <w:rsid w:val="007F33AB"/>
    <w:rsid w:val="007F3809"/>
    <w:rsid w:val="007F46C7"/>
    <w:rsid w:val="007F48E9"/>
    <w:rsid w:val="007F54D4"/>
    <w:rsid w:val="007F5850"/>
    <w:rsid w:val="00801DD8"/>
    <w:rsid w:val="00804BAD"/>
    <w:rsid w:val="008056B9"/>
    <w:rsid w:val="008062C4"/>
    <w:rsid w:val="008067A2"/>
    <w:rsid w:val="00807AD0"/>
    <w:rsid w:val="00807D1D"/>
    <w:rsid w:val="00807DF4"/>
    <w:rsid w:val="00807E90"/>
    <w:rsid w:val="0081008B"/>
    <w:rsid w:val="00812865"/>
    <w:rsid w:val="00813B05"/>
    <w:rsid w:val="00814476"/>
    <w:rsid w:val="0081521A"/>
    <w:rsid w:val="00815D4E"/>
    <w:rsid w:val="00815DA9"/>
    <w:rsid w:val="0082061B"/>
    <w:rsid w:val="008207E3"/>
    <w:rsid w:val="00821072"/>
    <w:rsid w:val="00821AA0"/>
    <w:rsid w:val="00821AAB"/>
    <w:rsid w:val="00821D73"/>
    <w:rsid w:val="0082288C"/>
    <w:rsid w:val="00822FC8"/>
    <w:rsid w:val="00823DD6"/>
    <w:rsid w:val="00823E72"/>
    <w:rsid w:val="00823F41"/>
    <w:rsid w:val="00824975"/>
    <w:rsid w:val="00824D6B"/>
    <w:rsid w:val="00825B48"/>
    <w:rsid w:val="00825D3A"/>
    <w:rsid w:val="00826085"/>
    <w:rsid w:val="008266F7"/>
    <w:rsid w:val="008271EB"/>
    <w:rsid w:val="00827A8D"/>
    <w:rsid w:val="00831019"/>
    <w:rsid w:val="0083106E"/>
    <w:rsid w:val="008315BE"/>
    <w:rsid w:val="00831872"/>
    <w:rsid w:val="00831FCB"/>
    <w:rsid w:val="00832E1A"/>
    <w:rsid w:val="00834203"/>
    <w:rsid w:val="0083489E"/>
    <w:rsid w:val="00834FCD"/>
    <w:rsid w:val="00837171"/>
    <w:rsid w:val="0083741D"/>
    <w:rsid w:val="00837495"/>
    <w:rsid w:val="008374BB"/>
    <w:rsid w:val="00837B16"/>
    <w:rsid w:val="008400C7"/>
    <w:rsid w:val="00841D02"/>
    <w:rsid w:val="00843E6A"/>
    <w:rsid w:val="00844453"/>
    <w:rsid w:val="00844CF2"/>
    <w:rsid w:val="00844F9C"/>
    <w:rsid w:val="0084670E"/>
    <w:rsid w:val="00846D01"/>
    <w:rsid w:val="00850548"/>
    <w:rsid w:val="00851C8C"/>
    <w:rsid w:val="00851DCC"/>
    <w:rsid w:val="00851F2F"/>
    <w:rsid w:val="0085240C"/>
    <w:rsid w:val="00852D73"/>
    <w:rsid w:val="00853B7C"/>
    <w:rsid w:val="00853CA4"/>
    <w:rsid w:val="008549E4"/>
    <w:rsid w:val="00854BEB"/>
    <w:rsid w:val="00854C0C"/>
    <w:rsid w:val="0085549D"/>
    <w:rsid w:val="008559E8"/>
    <w:rsid w:val="00855EBC"/>
    <w:rsid w:val="00857945"/>
    <w:rsid w:val="00857D07"/>
    <w:rsid w:val="008606EC"/>
    <w:rsid w:val="00861375"/>
    <w:rsid w:val="0086194E"/>
    <w:rsid w:val="00862F24"/>
    <w:rsid w:val="00865B7F"/>
    <w:rsid w:val="00865C24"/>
    <w:rsid w:val="00866719"/>
    <w:rsid w:val="00866DD1"/>
    <w:rsid w:val="0086706A"/>
    <w:rsid w:val="00867567"/>
    <w:rsid w:val="00870A7A"/>
    <w:rsid w:val="00870ACA"/>
    <w:rsid w:val="00871757"/>
    <w:rsid w:val="00871D70"/>
    <w:rsid w:val="008724E9"/>
    <w:rsid w:val="008727F3"/>
    <w:rsid w:val="00872ABE"/>
    <w:rsid w:val="00872F6F"/>
    <w:rsid w:val="0087330E"/>
    <w:rsid w:val="00873A03"/>
    <w:rsid w:val="00874284"/>
    <w:rsid w:val="0087449D"/>
    <w:rsid w:val="00875CA1"/>
    <w:rsid w:val="008762D3"/>
    <w:rsid w:val="008770BA"/>
    <w:rsid w:val="00877477"/>
    <w:rsid w:val="008804F5"/>
    <w:rsid w:val="00880742"/>
    <w:rsid w:val="0088095C"/>
    <w:rsid w:val="00881315"/>
    <w:rsid w:val="008819B6"/>
    <w:rsid w:val="00882311"/>
    <w:rsid w:val="00883705"/>
    <w:rsid w:val="00883D95"/>
    <w:rsid w:val="00884478"/>
    <w:rsid w:val="00885147"/>
    <w:rsid w:val="00885A79"/>
    <w:rsid w:val="00885D1E"/>
    <w:rsid w:val="008862DA"/>
    <w:rsid w:val="00887E27"/>
    <w:rsid w:val="00887F7B"/>
    <w:rsid w:val="00890206"/>
    <w:rsid w:val="00890766"/>
    <w:rsid w:val="0089088D"/>
    <w:rsid w:val="00890D49"/>
    <w:rsid w:val="0089244B"/>
    <w:rsid w:val="00892CC3"/>
    <w:rsid w:val="00893EAA"/>
    <w:rsid w:val="00895706"/>
    <w:rsid w:val="00896F5A"/>
    <w:rsid w:val="00897313"/>
    <w:rsid w:val="008A00F8"/>
    <w:rsid w:val="008A0E4D"/>
    <w:rsid w:val="008A17C4"/>
    <w:rsid w:val="008A2251"/>
    <w:rsid w:val="008A30B8"/>
    <w:rsid w:val="008A31FD"/>
    <w:rsid w:val="008A3668"/>
    <w:rsid w:val="008A3C46"/>
    <w:rsid w:val="008A576C"/>
    <w:rsid w:val="008A6AAC"/>
    <w:rsid w:val="008A7C67"/>
    <w:rsid w:val="008A7DA2"/>
    <w:rsid w:val="008A7F20"/>
    <w:rsid w:val="008B0588"/>
    <w:rsid w:val="008B05C2"/>
    <w:rsid w:val="008B1581"/>
    <w:rsid w:val="008B1ED0"/>
    <w:rsid w:val="008B222E"/>
    <w:rsid w:val="008B2537"/>
    <w:rsid w:val="008B3A86"/>
    <w:rsid w:val="008B41B4"/>
    <w:rsid w:val="008B4E38"/>
    <w:rsid w:val="008B59D8"/>
    <w:rsid w:val="008B6675"/>
    <w:rsid w:val="008B7379"/>
    <w:rsid w:val="008B7DC1"/>
    <w:rsid w:val="008C048B"/>
    <w:rsid w:val="008C0604"/>
    <w:rsid w:val="008C0D9D"/>
    <w:rsid w:val="008C13BD"/>
    <w:rsid w:val="008C2AF0"/>
    <w:rsid w:val="008C2CCD"/>
    <w:rsid w:val="008C2D52"/>
    <w:rsid w:val="008C359E"/>
    <w:rsid w:val="008C3DCD"/>
    <w:rsid w:val="008C418E"/>
    <w:rsid w:val="008C5164"/>
    <w:rsid w:val="008C5319"/>
    <w:rsid w:val="008C5D5B"/>
    <w:rsid w:val="008C7593"/>
    <w:rsid w:val="008D007F"/>
    <w:rsid w:val="008D0744"/>
    <w:rsid w:val="008D1094"/>
    <w:rsid w:val="008D19C0"/>
    <w:rsid w:val="008D1AB4"/>
    <w:rsid w:val="008D1BA5"/>
    <w:rsid w:val="008D420F"/>
    <w:rsid w:val="008D4782"/>
    <w:rsid w:val="008D49D6"/>
    <w:rsid w:val="008D5C3D"/>
    <w:rsid w:val="008D6668"/>
    <w:rsid w:val="008D6912"/>
    <w:rsid w:val="008D7AD6"/>
    <w:rsid w:val="008E02DB"/>
    <w:rsid w:val="008E076B"/>
    <w:rsid w:val="008E141D"/>
    <w:rsid w:val="008E15CA"/>
    <w:rsid w:val="008E202F"/>
    <w:rsid w:val="008E212E"/>
    <w:rsid w:val="008E2CEB"/>
    <w:rsid w:val="008E2D32"/>
    <w:rsid w:val="008E2F4E"/>
    <w:rsid w:val="008E3105"/>
    <w:rsid w:val="008E44FB"/>
    <w:rsid w:val="008E485C"/>
    <w:rsid w:val="008E52A4"/>
    <w:rsid w:val="008E6080"/>
    <w:rsid w:val="008E7222"/>
    <w:rsid w:val="008E7876"/>
    <w:rsid w:val="008F02CA"/>
    <w:rsid w:val="008F0652"/>
    <w:rsid w:val="008F0C3E"/>
    <w:rsid w:val="008F18FF"/>
    <w:rsid w:val="008F1ECD"/>
    <w:rsid w:val="008F1F81"/>
    <w:rsid w:val="008F29A1"/>
    <w:rsid w:val="008F2F4B"/>
    <w:rsid w:val="008F3EA5"/>
    <w:rsid w:val="008F41F6"/>
    <w:rsid w:val="008F47D2"/>
    <w:rsid w:val="008F4E66"/>
    <w:rsid w:val="008F5DE8"/>
    <w:rsid w:val="008F7088"/>
    <w:rsid w:val="008F767C"/>
    <w:rsid w:val="008F784C"/>
    <w:rsid w:val="00900F69"/>
    <w:rsid w:val="009011DE"/>
    <w:rsid w:val="0090135C"/>
    <w:rsid w:val="00901419"/>
    <w:rsid w:val="00901BCB"/>
    <w:rsid w:val="00902A01"/>
    <w:rsid w:val="00902A29"/>
    <w:rsid w:val="009034D9"/>
    <w:rsid w:val="00903F79"/>
    <w:rsid w:val="00904155"/>
    <w:rsid w:val="00904728"/>
    <w:rsid w:val="00905A29"/>
    <w:rsid w:val="00906A70"/>
    <w:rsid w:val="00907100"/>
    <w:rsid w:val="00907AFC"/>
    <w:rsid w:val="00907E48"/>
    <w:rsid w:val="00910A25"/>
    <w:rsid w:val="00910FA8"/>
    <w:rsid w:val="0091156E"/>
    <w:rsid w:val="00913506"/>
    <w:rsid w:val="00913C74"/>
    <w:rsid w:val="00913E5C"/>
    <w:rsid w:val="009141A3"/>
    <w:rsid w:val="00914BED"/>
    <w:rsid w:val="009152FC"/>
    <w:rsid w:val="009158B5"/>
    <w:rsid w:val="00920326"/>
    <w:rsid w:val="009208C1"/>
    <w:rsid w:val="00920E8D"/>
    <w:rsid w:val="009217A4"/>
    <w:rsid w:val="00922039"/>
    <w:rsid w:val="00922BA7"/>
    <w:rsid w:val="00924149"/>
    <w:rsid w:val="009250CF"/>
    <w:rsid w:val="009258E1"/>
    <w:rsid w:val="00925F6A"/>
    <w:rsid w:val="00926A74"/>
    <w:rsid w:val="00926ABF"/>
    <w:rsid w:val="0092705A"/>
    <w:rsid w:val="009279DF"/>
    <w:rsid w:val="00927C64"/>
    <w:rsid w:val="009305B2"/>
    <w:rsid w:val="00931362"/>
    <w:rsid w:val="0093197A"/>
    <w:rsid w:val="009327F6"/>
    <w:rsid w:val="0093288B"/>
    <w:rsid w:val="0093304D"/>
    <w:rsid w:val="0093384E"/>
    <w:rsid w:val="00933BD2"/>
    <w:rsid w:val="0093422C"/>
    <w:rsid w:val="009347AA"/>
    <w:rsid w:val="0093550A"/>
    <w:rsid w:val="0093570D"/>
    <w:rsid w:val="00935AF3"/>
    <w:rsid w:val="00936191"/>
    <w:rsid w:val="009369A9"/>
    <w:rsid w:val="00936E91"/>
    <w:rsid w:val="00940582"/>
    <w:rsid w:val="009410A3"/>
    <w:rsid w:val="0094142B"/>
    <w:rsid w:val="00941A29"/>
    <w:rsid w:val="00941DD4"/>
    <w:rsid w:val="0094218B"/>
    <w:rsid w:val="00942915"/>
    <w:rsid w:val="00943181"/>
    <w:rsid w:val="0094408B"/>
    <w:rsid w:val="009449BA"/>
    <w:rsid w:val="00944E12"/>
    <w:rsid w:val="00944FF5"/>
    <w:rsid w:val="00945A59"/>
    <w:rsid w:val="0094616F"/>
    <w:rsid w:val="009465BB"/>
    <w:rsid w:val="009471C5"/>
    <w:rsid w:val="00947DC8"/>
    <w:rsid w:val="00950187"/>
    <w:rsid w:val="0095040A"/>
    <w:rsid w:val="00950F48"/>
    <w:rsid w:val="00951FF7"/>
    <w:rsid w:val="009520CD"/>
    <w:rsid w:val="009525A5"/>
    <w:rsid w:val="00953ADA"/>
    <w:rsid w:val="00953AF7"/>
    <w:rsid w:val="00954199"/>
    <w:rsid w:val="00955560"/>
    <w:rsid w:val="00955888"/>
    <w:rsid w:val="00955C9C"/>
    <w:rsid w:val="00957AC8"/>
    <w:rsid w:val="00957BF2"/>
    <w:rsid w:val="0096005F"/>
    <w:rsid w:val="009606BC"/>
    <w:rsid w:val="00961507"/>
    <w:rsid w:val="00962614"/>
    <w:rsid w:val="0096448C"/>
    <w:rsid w:val="0096558B"/>
    <w:rsid w:val="009679A8"/>
    <w:rsid w:val="0097082F"/>
    <w:rsid w:val="009709B5"/>
    <w:rsid w:val="00970C9C"/>
    <w:rsid w:val="00970F3F"/>
    <w:rsid w:val="009714BD"/>
    <w:rsid w:val="00971D28"/>
    <w:rsid w:val="00971E5A"/>
    <w:rsid w:val="00972321"/>
    <w:rsid w:val="00972503"/>
    <w:rsid w:val="00972DE9"/>
    <w:rsid w:val="00972E1B"/>
    <w:rsid w:val="009737D9"/>
    <w:rsid w:val="00974429"/>
    <w:rsid w:val="00974D9D"/>
    <w:rsid w:val="00975AFC"/>
    <w:rsid w:val="00975D68"/>
    <w:rsid w:val="009770B4"/>
    <w:rsid w:val="00977308"/>
    <w:rsid w:val="00980601"/>
    <w:rsid w:val="00980904"/>
    <w:rsid w:val="0098156B"/>
    <w:rsid w:val="00981A79"/>
    <w:rsid w:val="00981E10"/>
    <w:rsid w:val="00983186"/>
    <w:rsid w:val="00984397"/>
    <w:rsid w:val="00984710"/>
    <w:rsid w:val="009849AD"/>
    <w:rsid w:val="00985EC4"/>
    <w:rsid w:val="00987CF0"/>
    <w:rsid w:val="009907CB"/>
    <w:rsid w:val="00991275"/>
    <w:rsid w:val="00992310"/>
    <w:rsid w:val="0099239F"/>
    <w:rsid w:val="009925A3"/>
    <w:rsid w:val="009943D3"/>
    <w:rsid w:val="009949D6"/>
    <w:rsid w:val="00994C7A"/>
    <w:rsid w:val="0099653E"/>
    <w:rsid w:val="00997202"/>
    <w:rsid w:val="00997EFE"/>
    <w:rsid w:val="009A1853"/>
    <w:rsid w:val="009A1C0A"/>
    <w:rsid w:val="009A28A2"/>
    <w:rsid w:val="009A2B81"/>
    <w:rsid w:val="009A4396"/>
    <w:rsid w:val="009A45F1"/>
    <w:rsid w:val="009A4853"/>
    <w:rsid w:val="009A5612"/>
    <w:rsid w:val="009A69AA"/>
    <w:rsid w:val="009A6AD2"/>
    <w:rsid w:val="009A6C70"/>
    <w:rsid w:val="009B028F"/>
    <w:rsid w:val="009B1393"/>
    <w:rsid w:val="009B1394"/>
    <w:rsid w:val="009B149A"/>
    <w:rsid w:val="009B1588"/>
    <w:rsid w:val="009B179A"/>
    <w:rsid w:val="009B1AAB"/>
    <w:rsid w:val="009B203B"/>
    <w:rsid w:val="009B217D"/>
    <w:rsid w:val="009B2E49"/>
    <w:rsid w:val="009B39DA"/>
    <w:rsid w:val="009B3CF8"/>
    <w:rsid w:val="009B4FD4"/>
    <w:rsid w:val="009B5D95"/>
    <w:rsid w:val="009B5FFF"/>
    <w:rsid w:val="009B6055"/>
    <w:rsid w:val="009B62C9"/>
    <w:rsid w:val="009B62E6"/>
    <w:rsid w:val="009B6658"/>
    <w:rsid w:val="009B7701"/>
    <w:rsid w:val="009B7A5D"/>
    <w:rsid w:val="009B7F29"/>
    <w:rsid w:val="009C0240"/>
    <w:rsid w:val="009C0442"/>
    <w:rsid w:val="009C05C5"/>
    <w:rsid w:val="009C0CB2"/>
    <w:rsid w:val="009C0E25"/>
    <w:rsid w:val="009C0EBD"/>
    <w:rsid w:val="009C1197"/>
    <w:rsid w:val="009C155F"/>
    <w:rsid w:val="009C2311"/>
    <w:rsid w:val="009C339E"/>
    <w:rsid w:val="009C45AC"/>
    <w:rsid w:val="009C4655"/>
    <w:rsid w:val="009C502B"/>
    <w:rsid w:val="009C58D7"/>
    <w:rsid w:val="009C6C78"/>
    <w:rsid w:val="009C79AD"/>
    <w:rsid w:val="009D1B36"/>
    <w:rsid w:val="009D2648"/>
    <w:rsid w:val="009D2FD1"/>
    <w:rsid w:val="009D3AE5"/>
    <w:rsid w:val="009D3D7B"/>
    <w:rsid w:val="009D420A"/>
    <w:rsid w:val="009D61CF"/>
    <w:rsid w:val="009D7080"/>
    <w:rsid w:val="009D7129"/>
    <w:rsid w:val="009D7D97"/>
    <w:rsid w:val="009E0856"/>
    <w:rsid w:val="009E0AA0"/>
    <w:rsid w:val="009E0DC7"/>
    <w:rsid w:val="009E1405"/>
    <w:rsid w:val="009E1B41"/>
    <w:rsid w:val="009E2CB1"/>
    <w:rsid w:val="009E2FF9"/>
    <w:rsid w:val="009E3167"/>
    <w:rsid w:val="009E3515"/>
    <w:rsid w:val="009E3613"/>
    <w:rsid w:val="009E427A"/>
    <w:rsid w:val="009E4387"/>
    <w:rsid w:val="009E4857"/>
    <w:rsid w:val="009E48D7"/>
    <w:rsid w:val="009E4B31"/>
    <w:rsid w:val="009E5A5C"/>
    <w:rsid w:val="009E5EDB"/>
    <w:rsid w:val="009E6E64"/>
    <w:rsid w:val="009E7316"/>
    <w:rsid w:val="009F02A8"/>
    <w:rsid w:val="009F0847"/>
    <w:rsid w:val="009F116A"/>
    <w:rsid w:val="009F1186"/>
    <w:rsid w:val="009F187E"/>
    <w:rsid w:val="009F1EE7"/>
    <w:rsid w:val="009F2D02"/>
    <w:rsid w:val="009F36B6"/>
    <w:rsid w:val="009F4538"/>
    <w:rsid w:val="009F46CD"/>
    <w:rsid w:val="009F4E33"/>
    <w:rsid w:val="009F507F"/>
    <w:rsid w:val="00A0217E"/>
    <w:rsid w:val="00A027E6"/>
    <w:rsid w:val="00A02825"/>
    <w:rsid w:val="00A02A9D"/>
    <w:rsid w:val="00A02CEC"/>
    <w:rsid w:val="00A0366F"/>
    <w:rsid w:val="00A03884"/>
    <w:rsid w:val="00A03936"/>
    <w:rsid w:val="00A0426B"/>
    <w:rsid w:val="00A043FA"/>
    <w:rsid w:val="00A0450A"/>
    <w:rsid w:val="00A0477F"/>
    <w:rsid w:val="00A05DA3"/>
    <w:rsid w:val="00A0665D"/>
    <w:rsid w:val="00A066B3"/>
    <w:rsid w:val="00A0687F"/>
    <w:rsid w:val="00A06908"/>
    <w:rsid w:val="00A0733F"/>
    <w:rsid w:val="00A075BD"/>
    <w:rsid w:val="00A10118"/>
    <w:rsid w:val="00A108C1"/>
    <w:rsid w:val="00A11089"/>
    <w:rsid w:val="00A110B1"/>
    <w:rsid w:val="00A11230"/>
    <w:rsid w:val="00A11497"/>
    <w:rsid w:val="00A120C4"/>
    <w:rsid w:val="00A1241B"/>
    <w:rsid w:val="00A12860"/>
    <w:rsid w:val="00A12EDC"/>
    <w:rsid w:val="00A13233"/>
    <w:rsid w:val="00A13876"/>
    <w:rsid w:val="00A14CF1"/>
    <w:rsid w:val="00A15314"/>
    <w:rsid w:val="00A165F9"/>
    <w:rsid w:val="00A16D7D"/>
    <w:rsid w:val="00A16E68"/>
    <w:rsid w:val="00A17255"/>
    <w:rsid w:val="00A208B3"/>
    <w:rsid w:val="00A2128E"/>
    <w:rsid w:val="00A21C66"/>
    <w:rsid w:val="00A22112"/>
    <w:rsid w:val="00A22464"/>
    <w:rsid w:val="00A22AD6"/>
    <w:rsid w:val="00A23569"/>
    <w:rsid w:val="00A238E9"/>
    <w:rsid w:val="00A23EF8"/>
    <w:rsid w:val="00A248ED"/>
    <w:rsid w:val="00A24D24"/>
    <w:rsid w:val="00A24FA3"/>
    <w:rsid w:val="00A25603"/>
    <w:rsid w:val="00A25EDC"/>
    <w:rsid w:val="00A25FED"/>
    <w:rsid w:val="00A266E9"/>
    <w:rsid w:val="00A26991"/>
    <w:rsid w:val="00A26A44"/>
    <w:rsid w:val="00A2712B"/>
    <w:rsid w:val="00A30D68"/>
    <w:rsid w:val="00A3156D"/>
    <w:rsid w:val="00A31BD5"/>
    <w:rsid w:val="00A32466"/>
    <w:rsid w:val="00A32A2B"/>
    <w:rsid w:val="00A36A22"/>
    <w:rsid w:val="00A36D41"/>
    <w:rsid w:val="00A37F7F"/>
    <w:rsid w:val="00A41BF1"/>
    <w:rsid w:val="00A428F7"/>
    <w:rsid w:val="00A43728"/>
    <w:rsid w:val="00A43F47"/>
    <w:rsid w:val="00A44106"/>
    <w:rsid w:val="00A44A6F"/>
    <w:rsid w:val="00A45BF4"/>
    <w:rsid w:val="00A45E2D"/>
    <w:rsid w:val="00A4678E"/>
    <w:rsid w:val="00A46D3A"/>
    <w:rsid w:val="00A4770E"/>
    <w:rsid w:val="00A47914"/>
    <w:rsid w:val="00A50DA7"/>
    <w:rsid w:val="00A51928"/>
    <w:rsid w:val="00A51AEE"/>
    <w:rsid w:val="00A51B48"/>
    <w:rsid w:val="00A51E13"/>
    <w:rsid w:val="00A5372C"/>
    <w:rsid w:val="00A53ACC"/>
    <w:rsid w:val="00A54D58"/>
    <w:rsid w:val="00A54D77"/>
    <w:rsid w:val="00A550D9"/>
    <w:rsid w:val="00A55558"/>
    <w:rsid w:val="00A55F2D"/>
    <w:rsid w:val="00A56470"/>
    <w:rsid w:val="00A573CD"/>
    <w:rsid w:val="00A575B9"/>
    <w:rsid w:val="00A57829"/>
    <w:rsid w:val="00A57AAC"/>
    <w:rsid w:val="00A57E59"/>
    <w:rsid w:val="00A60CF0"/>
    <w:rsid w:val="00A613AA"/>
    <w:rsid w:val="00A61F42"/>
    <w:rsid w:val="00A6209C"/>
    <w:rsid w:val="00A622E3"/>
    <w:rsid w:val="00A62489"/>
    <w:rsid w:val="00A6253D"/>
    <w:rsid w:val="00A62746"/>
    <w:rsid w:val="00A627A9"/>
    <w:rsid w:val="00A62F0C"/>
    <w:rsid w:val="00A636F5"/>
    <w:rsid w:val="00A63E23"/>
    <w:rsid w:val="00A641B6"/>
    <w:rsid w:val="00A647A4"/>
    <w:rsid w:val="00A64A09"/>
    <w:rsid w:val="00A65225"/>
    <w:rsid w:val="00A66076"/>
    <w:rsid w:val="00A6612D"/>
    <w:rsid w:val="00A66A16"/>
    <w:rsid w:val="00A67353"/>
    <w:rsid w:val="00A67418"/>
    <w:rsid w:val="00A67A08"/>
    <w:rsid w:val="00A701ED"/>
    <w:rsid w:val="00A70F9E"/>
    <w:rsid w:val="00A71C92"/>
    <w:rsid w:val="00A7244E"/>
    <w:rsid w:val="00A727BD"/>
    <w:rsid w:val="00A7373B"/>
    <w:rsid w:val="00A73B73"/>
    <w:rsid w:val="00A74282"/>
    <w:rsid w:val="00A747A6"/>
    <w:rsid w:val="00A756CD"/>
    <w:rsid w:val="00A758FC"/>
    <w:rsid w:val="00A75C9F"/>
    <w:rsid w:val="00A77774"/>
    <w:rsid w:val="00A810F1"/>
    <w:rsid w:val="00A82F27"/>
    <w:rsid w:val="00A83282"/>
    <w:rsid w:val="00A8407F"/>
    <w:rsid w:val="00A8424E"/>
    <w:rsid w:val="00A848A8"/>
    <w:rsid w:val="00A84B4E"/>
    <w:rsid w:val="00A84C86"/>
    <w:rsid w:val="00A84EA0"/>
    <w:rsid w:val="00A84ED7"/>
    <w:rsid w:val="00A86F51"/>
    <w:rsid w:val="00A87C81"/>
    <w:rsid w:val="00A87ED6"/>
    <w:rsid w:val="00A91621"/>
    <w:rsid w:val="00A91B77"/>
    <w:rsid w:val="00A92678"/>
    <w:rsid w:val="00A92713"/>
    <w:rsid w:val="00A936FB"/>
    <w:rsid w:val="00A93A52"/>
    <w:rsid w:val="00A941A2"/>
    <w:rsid w:val="00A95EA4"/>
    <w:rsid w:val="00A961E1"/>
    <w:rsid w:val="00A96E1D"/>
    <w:rsid w:val="00A9706B"/>
    <w:rsid w:val="00A970A7"/>
    <w:rsid w:val="00A976BF"/>
    <w:rsid w:val="00A97FE8"/>
    <w:rsid w:val="00AA11A2"/>
    <w:rsid w:val="00AA20D9"/>
    <w:rsid w:val="00AA2725"/>
    <w:rsid w:val="00AA3A4E"/>
    <w:rsid w:val="00AA3A70"/>
    <w:rsid w:val="00AA5A13"/>
    <w:rsid w:val="00AA5F69"/>
    <w:rsid w:val="00AA605A"/>
    <w:rsid w:val="00AA712C"/>
    <w:rsid w:val="00AA7C9C"/>
    <w:rsid w:val="00AB03F8"/>
    <w:rsid w:val="00AB0F3C"/>
    <w:rsid w:val="00AB106A"/>
    <w:rsid w:val="00AB1390"/>
    <w:rsid w:val="00AB24F5"/>
    <w:rsid w:val="00AB2E49"/>
    <w:rsid w:val="00AB3660"/>
    <w:rsid w:val="00AB37E6"/>
    <w:rsid w:val="00AB380A"/>
    <w:rsid w:val="00AB3BC8"/>
    <w:rsid w:val="00AB4A9E"/>
    <w:rsid w:val="00AB4B90"/>
    <w:rsid w:val="00AB4B9B"/>
    <w:rsid w:val="00AB536C"/>
    <w:rsid w:val="00AB5C3A"/>
    <w:rsid w:val="00AB691D"/>
    <w:rsid w:val="00AB70FD"/>
    <w:rsid w:val="00AB7435"/>
    <w:rsid w:val="00AC03B0"/>
    <w:rsid w:val="00AC04F3"/>
    <w:rsid w:val="00AC0DC6"/>
    <w:rsid w:val="00AC1894"/>
    <w:rsid w:val="00AC247E"/>
    <w:rsid w:val="00AC359D"/>
    <w:rsid w:val="00AC36F3"/>
    <w:rsid w:val="00AC3B27"/>
    <w:rsid w:val="00AC3BB6"/>
    <w:rsid w:val="00AC3EA7"/>
    <w:rsid w:val="00AC49DB"/>
    <w:rsid w:val="00AC4D33"/>
    <w:rsid w:val="00AC5910"/>
    <w:rsid w:val="00AC611F"/>
    <w:rsid w:val="00AC6981"/>
    <w:rsid w:val="00AC7300"/>
    <w:rsid w:val="00AD04CB"/>
    <w:rsid w:val="00AD0686"/>
    <w:rsid w:val="00AD0AA6"/>
    <w:rsid w:val="00AD0DD8"/>
    <w:rsid w:val="00AD12A6"/>
    <w:rsid w:val="00AD165A"/>
    <w:rsid w:val="00AD22D7"/>
    <w:rsid w:val="00AD2C78"/>
    <w:rsid w:val="00AD2E8B"/>
    <w:rsid w:val="00AD3606"/>
    <w:rsid w:val="00AD3754"/>
    <w:rsid w:val="00AD3ED9"/>
    <w:rsid w:val="00AD4F0D"/>
    <w:rsid w:val="00AD6CA3"/>
    <w:rsid w:val="00AD7720"/>
    <w:rsid w:val="00AD7885"/>
    <w:rsid w:val="00AD7F49"/>
    <w:rsid w:val="00AE0051"/>
    <w:rsid w:val="00AE0573"/>
    <w:rsid w:val="00AE0C49"/>
    <w:rsid w:val="00AE0D82"/>
    <w:rsid w:val="00AE0F45"/>
    <w:rsid w:val="00AE16ED"/>
    <w:rsid w:val="00AE1730"/>
    <w:rsid w:val="00AE1CA5"/>
    <w:rsid w:val="00AE1CCE"/>
    <w:rsid w:val="00AE1DD3"/>
    <w:rsid w:val="00AE2060"/>
    <w:rsid w:val="00AE26B6"/>
    <w:rsid w:val="00AE305C"/>
    <w:rsid w:val="00AE313D"/>
    <w:rsid w:val="00AE3898"/>
    <w:rsid w:val="00AE3DF2"/>
    <w:rsid w:val="00AE5010"/>
    <w:rsid w:val="00AE516D"/>
    <w:rsid w:val="00AE5172"/>
    <w:rsid w:val="00AE5568"/>
    <w:rsid w:val="00AE6B77"/>
    <w:rsid w:val="00AE702B"/>
    <w:rsid w:val="00AE72CF"/>
    <w:rsid w:val="00AF1118"/>
    <w:rsid w:val="00AF14DD"/>
    <w:rsid w:val="00AF2180"/>
    <w:rsid w:val="00AF3102"/>
    <w:rsid w:val="00AF3589"/>
    <w:rsid w:val="00AF38AB"/>
    <w:rsid w:val="00AF4C89"/>
    <w:rsid w:val="00AF4E05"/>
    <w:rsid w:val="00AF5406"/>
    <w:rsid w:val="00AF6215"/>
    <w:rsid w:val="00AF7FDD"/>
    <w:rsid w:val="00B00E87"/>
    <w:rsid w:val="00B018C1"/>
    <w:rsid w:val="00B01FC7"/>
    <w:rsid w:val="00B03EC4"/>
    <w:rsid w:val="00B05469"/>
    <w:rsid w:val="00B061A2"/>
    <w:rsid w:val="00B07528"/>
    <w:rsid w:val="00B07E30"/>
    <w:rsid w:val="00B07E6A"/>
    <w:rsid w:val="00B07F77"/>
    <w:rsid w:val="00B10118"/>
    <w:rsid w:val="00B116D1"/>
    <w:rsid w:val="00B118A5"/>
    <w:rsid w:val="00B11B24"/>
    <w:rsid w:val="00B11FE2"/>
    <w:rsid w:val="00B12936"/>
    <w:rsid w:val="00B1399E"/>
    <w:rsid w:val="00B13F63"/>
    <w:rsid w:val="00B1444F"/>
    <w:rsid w:val="00B149E2"/>
    <w:rsid w:val="00B14DCF"/>
    <w:rsid w:val="00B150EF"/>
    <w:rsid w:val="00B15249"/>
    <w:rsid w:val="00B1568C"/>
    <w:rsid w:val="00B16364"/>
    <w:rsid w:val="00B171FB"/>
    <w:rsid w:val="00B175B0"/>
    <w:rsid w:val="00B2096F"/>
    <w:rsid w:val="00B20A24"/>
    <w:rsid w:val="00B211F7"/>
    <w:rsid w:val="00B21AED"/>
    <w:rsid w:val="00B21CA5"/>
    <w:rsid w:val="00B227A8"/>
    <w:rsid w:val="00B22979"/>
    <w:rsid w:val="00B22CCC"/>
    <w:rsid w:val="00B242EA"/>
    <w:rsid w:val="00B24537"/>
    <w:rsid w:val="00B245EB"/>
    <w:rsid w:val="00B24CD0"/>
    <w:rsid w:val="00B25210"/>
    <w:rsid w:val="00B26D77"/>
    <w:rsid w:val="00B2713A"/>
    <w:rsid w:val="00B2763F"/>
    <w:rsid w:val="00B27B9D"/>
    <w:rsid w:val="00B30571"/>
    <w:rsid w:val="00B31490"/>
    <w:rsid w:val="00B31D4F"/>
    <w:rsid w:val="00B31E76"/>
    <w:rsid w:val="00B31F12"/>
    <w:rsid w:val="00B3237D"/>
    <w:rsid w:val="00B32423"/>
    <w:rsid w:val="00B33808"/>
    <w:rsid w:val="00B347B3"/>
    <w:rsid w:val="00B34A78"/>
    <w:rsid w:val="00B36820"/>
    <w:rsid w:val="00B36A42"/>
    <w:rsid w:val="00B370B7"/>
    <w:rsid w:val="00B37D6E"/>
    <w:rsid w:val="00B40629"/>
    <w:rsid w:val="00B40EE9"/>
    <w:rsid w:val="00B410C9"/>
    <w:rsid w:val="00B41AEB"/>
    <w:rsid w:val="00B41B0E"/>
    <w:rsid w:val="00B42473"/>
    <w:rsid w:val="00B42E18"/>
    <w:rsid w:val="00B4321F"/>
    <w:rsid w:val="00B441D0"/>
    <w:rsid w:val="00B44F24"/>
    <w:rsid w:val="00B46995"/>
    <w:rsid w:val="00B51A99"/>
    <w:rsid w:val="00B53AD7"/>
    <w:rsid w:val="00B54134"/>
    <w:rsid w:val="00B54561"/>
    <w:rsid w:val="00B545C1"/>
    <w:rsid w:val="00B54DC1"/>
    <w:rsid w:val="00B5518C"/>
    <w:rsid w:val="00B55E1D"/>
    <w:rsid w:val="00B55E3C"/>
    <w:rsid w:val="00B56AA0"/>
    <w:rsid w:val="00B5726F"/>
    <w:rsid w:val="00B60481"/>
    <w:rsid w:val="00B6075D"/>
    <w:rsid w:val="00B60FEF"/>
    <w:rsid w:val="00B6131F"/>
    <w:rsid w:val="00B61644"/>
    <w:rsid w:val="00B61F96"/>
    <w:rsid w:val="00B6282A"/>
    <w:rsid w:val="00B6291D"/>
    <w:rsid w:val="00B62C19"/>
    <w:rsid w:val="00B62C2F"/>
    <w:rsid w:val="00B6447A"/>
    <w:rsid w:val="00B654BF"/>
    <w:rsid w:val="00B6614A"/>
    <w:rsid w:val="00B66198"/>
    <w:rsid w:val="00B67F16"/>
    <w:rsid w:val="00B702CC"/>
    <w:rsid w:val="00B7156D"/>
    <w:rsid w:val="00B71731"/>
    <w:rsid w:val="00B724AC"/>
    <w:rsid w:val="00B72599"/>
    <w:rsid w:val="00B73411"/>
    <w:rsid w:val="00B7477C"/>
    <w:rsid w:val="00B75227"/>
    <w:rsid w:val="00B755E3"/>
    <w:rsid w:val="00B75E09"/>
    <w:rsid w:val="00B766B2"/>
    <w:rsid w:val="00B767C8"/>
    <w:rsid w:val="00B76D2C"/>
    <w:rsid w:val="00B76FAD"/>
    <w:rsid w:val="00B80480"/>
    <w:rsid w:val="00B80854"/>
    <w:rsid w:val="00B813CD"/>
    <w:rsid w:val="00B81770"/>
    <w:rsid w:val="00B81B3D"/>
    <w:rsid w:val="00B825D0"/>
    <w:rsid w:val="00B83A79"/>
    <w:rsid w:val="00B84635"/>
    <w:rsid w:val="00B857BA"/>
    <w:rsid w:val="00B85D67"/>
    <w:rsid w:val="00B86806"/>
    <w:rsid w:val="00B86B00"/>
    <w:rsid w:val="00B86F0A"/>
    <w:rsid w:val="00B87756"/>
    <w:rsid w:val="00B87E4C"/>
    <w:rsid w:val="00B900CC"/>
    <w:rsid w:val="00B90A2B"/>
    <w:rsid w:val="00B91A02"/>
    <w:rsid w:val="00B92C25"/>
    <w:rsid w:val="00B9317C"/>
    <w:rsid w:val="00B93672"/>
    <w:rsid w:val="00B93FBF"/>
    <w:rsid w:val="00B94408"/>
    <w:rsid w:val="00B95A32"/>
    <w:rsid w:val="00B95ED9"/>
    <w:rsid w:val="00B9613F"/>
    <w:rsid w:val="00B9686F"/>
    <w:rsid w:val="00B9734C"/>
    <w:rsid w:val="00B97AF3"/>
    <w:rsid w:val="00B97E0E"/>
    <w:rsid w:val="00BA0E97"/>
    <w:rsid w:val="00BA1143"/>
    <w:rsid w:val="00BA38A8"/>
    <w:rsid w:val="00BA4A19"/>
    <w:rsid w:val="00BA547F"/>
    <w:rsid w:val="00BA574C"/>
    <w:rsid w:val="00BA7352"/>
    <w:rsid w:val="00BA7613"/>
    <w:rsid w:val="00BA7BD2"/>
    <w:rsid w:val="00BB07AA"/>
    <w:rsid w:val="00BB098E"/>
    <w:rsid w:val="00BB1192"/>
    <w:rsid w:val="00BB12BB"/>
    <w:rsid w:val="00BB199E"/>
    <w:rsid w:val="00BB1D8A"/>
    <w:rsid w:val="00BB2C1B"/>
    <w:rsid w:val="00BB2D4A"/>
    <w:rsid w:val="00BB337B"/>
    <w:rsid w:val="00BB4C4E"/>
    <w:rsid w:val="00BB6781"/>
    <w:rsid w:val="00BB6EF6"/>
    <w:rsid w:val="00BC0634"/>
    <w:rsid w:val="00BC0BE9"/>
    <w:rsid w:val="00BC0CC4"/>
    <w:rsid w:val="00BC2341"/>
    <w:rsid w:val="00BC2697"/>
    <w:rsid w:val="00BC3B10"/>
    <w:rsid w:val="00BC575C"/>
    <w:rsid w:val="00BC6B86"/>
    <w:rsid w:val="00BC6C76"/>
    <w:rsid w:val="00BC7449"/>
    <w:rsid w:val="00BD0900"/>
    <w:rsid w:val="00BD0EC3"/>
    <w:rsid w:val="00BD177D"/>
    <w:rsid w:val="00BD213D"/>
    <w:rsid w:val="00BD27A4"/>
    <w:rsid w:val="00BD2900"/>
    <w:rsid w:val="00BD4FDA"/>
    <w:rsid w:val="00BD5FC7"/>
    <w:rsid w:val="00BD6C71"/>
    <w:rsid w:val="00BD6EBB"/>
    <w:rsid w:val="00BD7931"/>
    <w:rsid w:val="00BE0084"/>
    <w:rsid w:val="00BE1553"/>
    <w:rsid w:val="00BE1640"/>
    <w:rsid w:val="00BE2DAB"/>
    <w:rsid w:val="00BE487E"/>
    <w:rsid w:val="00BE4C59"/>
    <w:rsid w:val="00BE5FA1"/>
    <w:rsid w:val="00BE6710"/>
    <w:rsid w:val="00BE7158"/>
    <w:rsid w:val="00BE7256"/>
    <w:rsid w:val="00BE753E"/>
    <w:rsid w:val="00BF03CD"/>
    <w:rsid w:val="00BF0592"/>
    <w:rsid w:val="00BF0725"/>
    <w:rsid w:val="00BF0F35"/>
    <w:rsid w:val="00BF19D8"/>
    <w:rsid w:val="00BF2426"/>
    <w:rsid w:val="00BF3085"/>
    <w:rsid w:val="00BF4BC0"/>
    <w:rsid w:val="00BF617D"/>
    <w:rsid w:val="00BF61E9"/>
    <w:rsid w:val="00BF674C"/>
    <w:rsid w:val="00BF7CDA"/>
    <w:rsid w:val="00C001BA"/>
    <w:rsid w:val="00C007C6"/>
    <w:rsid w:val="00C0137A"/>
    <w:rsid w:val="00C01BDE"/>
    <w:rsid w:val="00C02792"/>
    <w:rsid w:val="00C028B0"/>
    <w:rsid w:val="00C03531"/>
    <w:rsid w:val="00C03CFB"/>
    <w:rsid w:val="00C03D10"/>
    <w:rsid w:val="00C0409E"/>
    <w:rsid w:val="00C044F7"/>
    <w:rsid w:val="00C0451C"/>
    <w:rsid w:val="00C0492E"/>
    <w:rsid w:val="00C049B1"/>
    <w:rsid w:val="00C04E32"/>
    <w:rsid w:val="00C059E0"/>
    <w:rsid w:val="00C05CD9"/>
    <w:rsid w:val="00C1076E"/>
    <w:rsid w:val="00C10CEA"/>
    <w:rsid w:val="00C110DB"/>
    <w:rsid w:val="00C11384"/>
    <w:rsid w:val="00C11FBE"/>
    <w:rsid w:val="00C12595"/>
    <w:rsid w:val="00C1336A"/>
    <w:rsid w:val="00C13403"/>
    <w:rsid w:val="00C13818"/>
    <w:rsid w:val="00C145C7"/>
    <w:rsid w:val="00C17367"/>
    <w:rsid w:val="00C17A76"/>
    <w:rsid w:val="00C17D79"/>
    <w:rsid w:val="00C201BF"/>
    <w:rsid w:val="00C208A9"/>
    <w:rsid w:val="00C20A6B"/>
    <w:rsid w:val="00C21005"/>
    <w:rsid w:val="00C213D3"/>
    <w:rsid w:val="00C22AD8"/>
    <w:rsid w:val="00C231A5"/>
    <w:rsid w:val="00C23848"/>
    <w:rsid w:val="00C23D0B"/>
    <w:rsid w:val="00C244DB"/>
    <w:rsid w:val="00C24A07"/>
    <w:rsid w:val="00C24F0B"/>
    <w:rsid w:val="00C2521C"/>
    <w:rsid w:val="00C25D98"/>
    <w:rsid w:val="00C26C7F"/>
    <w:rsid w:val="00C26CAA"/>
    <w:rsid w:val="00C272CD"/>
    <w:rsid w:val="00C308DB"/>
    <w:rsid w:val="00C3115E"/>
    <w:rsid w:val="00C315B8"/>
    <w:rsid w:val="00C335B1"/>
    <w:rsid w:val="00C33899"/>
    <w:rsid w:val="00C3559F"/>
    <w:rsid w:val="00C355DC"/>
    <w:rsid w:val="00C35C6E"/>
    <w:rsid w:val="00C36B37"/>
    <w:rsid w:val="00C372A8"/>
    <w:rsid w:val="00C400BF"/>
    <w:rsid w:val="00C408A1"/>
    <w:rsid w:val="00C411FD"/>
    <w:rsid w:val="00C41986"/>
    <w:rsid w:val="00C43462"/>
    <w:rsid w:val="00C43ECD"/>
    <w:rsid w:val="00C4414B"/>
    <w:rsid w:val="00C4426C"/>
    <w:rsid w:val="00C4480D"/>
    <w:rsid w:val="00C4494E"/>
    <w:rsid w:val="00C44FCD"/>
    <w:rsid w:val="00C459A1"/>
    <w:rsid w:val="00C45AC2"/>
    <w:rsid w:val="00C46B4D"/>
    <w:rsid w:val="00C46DFA"/>
    <w:rsid w:val="00C47A4B"/>
    <w:rsid w:val="00C51504"/>
    <w:rsid w:val="00C53DA4"/>
    <w:rsid w:val="00C545D9"/>
    <w:rsid w:val="00C54E41"/>
    <w:rsid w:val="00C5594E"/>
    <w:rsid w:val="00C55F36"/>
    <w:rsid w:val="00C5627F"/>
    <w:rsid w:val="00C56401"/>
    <w:rsid w:val="00C60D7C"/>
    <w:rsid w:val="00C61289"/>
    <w:rsid w:val="00C61CF5"/>
    <w:rsid w:val="00C62560"/>
    <w:rsid w:val="00C62BAE"/>
    <w:rsid w:val="00C6300A"/>
    <w:rsid w:val="00C6349E"/>
    <w:rsid w:val="00C64AAC"/>
    <w:rsid w:val="00C64CD1"/>
    <w:rsid w:val="00C652F9"/>
    <w:rsid w:val="00C654C4"/>
    <w:rsid w:val="00C659BE"/>
    <w:rsid w:val="00C66086"/>
    <w:rsid w:val="00C66C34"/>
    <w:rsid w:val="00C670FA"/>
    <w:rsid w:val="00C7099B"/>
    <w:rsid w:val="00C70D3B"/>
    <w:rsid w:val="00C7254F"/>
    <w:rsid w:val="00C733BE"/>
    <w:rsid w:val="00C73998"/>
    <w:rsid w:val="00C73A54"/>
    <w:rsid w:val="00C73D58"/>
    <w:rsid w:val="00C74123"/>
    <w:rsid w:val="00C74BF1"/>
    <w:rsid w:val="00C767A8"/>
    <w:rsid w:val="00C76855"/>
    <w:rsid w:val="00C80A94"/>
    <w:rsid w:val="00C80AB7"/>
    <w:rsid w:val="00C80D2B"/>
    <w:rsid w:val="00C80F9B"/>
    <w:rsid w:val="00C812F0"/>
    <w:rsid w:val="00C822D6"/>
    <w:rsid w:val="00C82749"/>
    <w:rsid w:val="00C83054"/>
    <w:rsid w:val="00C83124"/>
    <w:rsid w:val="00C835D6"/>
    <w:rsid w:val="00C83CC4"/>
    <w:rsid w:val="00C843AB"/>
    <w:rsid w:val="00C8470B"/>
    <w:rsid w:val="00C856F3"/>
    <w:rsid w:val="00C87F79"/>
    <w:rsid w:val="00C90433"/>
    <w:rsid w:val="00C90A94"/>
    <w:rsid w:val="00C91A30"/>
    <w:rsid w:val="00C93175"/>
    <w:rsid w:val="00C93DBC"/>
    <w:rsid w:val="00C94ADF"/>
    <w:rsid w:val="00C94DC3"/>
    <w:rsid w:val="00C95C72"/>
    <w:rsid w:val="00C9636D"/>
    <w:rsid w:val="00C96681"/>
    <w:rsid w:val="00C96C2F"/>
    <w:rsid w:val="00C96F8B"/>
    <w:rsid w:val="00C9733D"/>
    <w:rsid w:val="00C97A9B"/>
    <w:rsid w:val="00CA001F"/>
    <w:rsid w:val="00CA098B"/>
    <w:rsid w:val="00CA199C"/>
    <w:rsid w:val="00CA1C55"/>
    <w:rsid w:val="00CA290D"/>
    <w:rsid w:val="00CA2AE4"/>
    <w:rsid w:val="00CA3B99"/>
    <w:rsid w:val="00CA3C05"/>
    <w:rsid w:val="00CA476B"/>
    <w:rsid w:val="00CA4844"/>
    <w:rsid w:val="00CA4E30"/>
    <w:rsid w:val="00CA60A4"/>
    <w:rsid w:val="00CB099D"/>
    <w:rsid w:val="00CB1077"/>
    <w:rsid w:val="00CB2C96"/>
    <w:rsid w:val="00CB53C4"/>
    <w:rsid w:val="00CB5FBF"/>
    <w:rsid w:val="00CB5FCF"/>
    <w:rsid w:val="00CB6C1E"/>
    <w:rsid w:val="00CB7B24"/>
    <w:rsid w:val="00CC00D6"/>
    <w:rsid w:val="00CC09CE"/>
    <w:rsid w:val="00CC0C13"/>
    <w:rsid w:val="00CC0C69"/>
    <w:rsid w:val="00CC0DE2"/>
    <w:rsid w:val="00CC262E"/>
    <w:rsid w:val="00CC2710"/>
    <w:rsid w:val="00CC2E19"/>
    <w:rsid w:val="00CC37EC"/>
    <w:rsid w:val="00CC3B17"/>
    <w:rsid w:val="00CC47B9"/>
    <w:rsid w:val="00CC4EE1"/>
    <w:rsid w:val="00CC5265"/>
    <w:rsid w:val="00CC57FB"/>
    <w:rsid w:val="00CC5810"/>
    <w:rsid w:val="00CC5A1B"/>
    <w:rsid w:val="00CC7B35"/>
    <w:rsid w:val="00CC7E36"/>
    <w:rsid w:val="00CD26ED"/>
    <w:rsid w:val="00CD2B22"/>
    <w:rsid w:val="00CD3566"/>
    <w:rsid w:val="00CD56D1"/>
    <w:rsid w:val="00CD626A"/>
    <w:rsid w:val="00CD666C"/>
    <w:rsid w:val="00CD6CAF"/>
    <w:rsid w:val="00CD6EC8"/>
    <w:rsid w:val="00CD70B9"/>
    <w:rsid w:val="00CD777F"/>
    <w:rsid w:val="00CE02F8"/>
    <w:rsid w:val="00CE0326"/>
    <w:rsid w:val="00CE12A3"/>
    <w:rsid w:val="00CE1AC1"/>
    <w:rsid w:val="00CE31B3"/>
    <w:rsid w:val="00CE43AF"/>
    <w:rsid w:val="00CE48DB"/>
    <w:rsid w:val="00CE49DC"/>
    <w:rsid w:val="00CE5A0E"/>
    <w:rsid w:val="00CE6E79"/>
    <w:rsid w:val="00CE6EB5"/>
    <w:rsid w:val="00CE7C77"/>
    <w:rsid w:val="00CE7EAE"/>
    <w:rsid w:val="00CF000A"/>
    <w:rsid w:val="00CF02D6"/>
    <w:rsid w:val="00CF0A1D"/>
    <w:rsid w:val="00CF0D11"/>
    <w:rsid w:val="00CF17FD"/>
    <w:rsid w:val="00CF23DF"/>
    <w:rsid w:val="00CF24E0"/>
    <w:rsid w:val="00CF3354"/>
    <w:rsid w:val="00CF3433"/>
    <w:rsid w:val="00CF4082"/>
    <w:rsid w:val="00CF47AB"/>
    <w:rsid w:val="00CF49BC"/>
    <w:rsid w:val="00CF516B"/>
    <w:rsid w:val="00CF6824"/>
    <w:rsid w:val="00CF75B9"/>
    <w:rsid w:val="00D01008"/>
    <w:rsid w:val="00D01AA4"/>
    <w:rsid w:val="00D01DD3"/>
    <w:rsid w:val="00D01F1F"/>
    <w:rsid w:val="00D02B5F"/>
    <w:rsid w:val="00D02B8A"/>
    <w:rsid w:val="00D03984"/>
    <w:rsid w:val="00D042C5"/>
    <w:rsid w:val="00D04A7A"/>
    <w:rsid w:val="00D0563C"/>
    <w:rsid w:val="00D05980"/>
    <w:rsid w:val="00D06D86"/>
    <w:rsid w:val="00D0741A"/>
    <w:rsid w:val="00D075A3"/>
    <w:rsid w:val="00D078A6"/>
    <w:rsid w:val="00D10D0A"/>
    <w:rsid w:val="00D124FF"/>
    <w:rsid w:val="00D127CC"/>
    <w:rsid w:val="00D12CDA"/>
    <w:rsid w:val="00D13E33"/>
    <w:rsid w:val="00D15C09"/>
    <w:rsid w:val="00D163D7"/>
    <w:rsid w:val="00D166AB"/>
    <w:rsid w:val="00D16D32"/>
    <w:rsid w:val="00D17011"/>
    <w:rsid w:val="00D1709F"/>
    <w:rsid w:val="00D20752"/>
    <w:rsid w:val="00D211FF"/>
    <w:rsid w:val="00D213D3"/>
    <w:rsid w:val="00D21A11"/>
    <w:rsid w:val="00D21A47"/>
    <w:rsid w:val="00D21AD7"/>
    <w:rsid w:val="00D22237"/>
    <w:rsid w:val="00D22FCB"/>
    <w:rsid w:val="00D24961"/>
    <w:rsid w:val="00D24B08"/>
    <w:rsid w:val="00D257F8"/>
    <w:rsid w:val="00D26632"/>
    <w:rsid w:val="00D26648"/>
    <w:rsid w:val="00D2710F"/>
    <w:rsid w:val="00D32219"/>
    <w:rsid w:val="00D32826"/>
    <w:rsid w:val="00D3497C"/>
    <w:rsid w:val="00D34E6B"/>
    <w:rsid w:val="00D35691"/>
    <w:rsid w:val="00D36576"/>
    <w:rsid w:val="00D36579"/>
    <w:rsid w:val="00D372C9"/>
    <w:rsid w:val="00D37FEE"/>
    <w:rsid w:val="00D4056E"/>
    <w:rsid w:val="00D4092A"/>
    <w:rsid w:val="00D41BE6"/>
    <w:rsid w:val="00D427CE"/>
    <w:rsid w:val="00D437FF"/>
    <w:rsid w:val="00D438B0"/>
    <w:rsid w:val="00D43CEB"/>
    <w:rsid w:val="00D46368"/>
    <w:rsid w:val="00D476C6"/>
    <w:rsid w:val="00D47C78"/>
    <w:rsid w:val="00D47E15"/>
    <w:rsid w:val="00D51535"/>
    <w:rsid w:val="00D51850"/>
    <w:rsid w:val="00D520EA"/>
    <w:rsid w:val="00D524CC"/>
    <w:rsid w:val="00D52FCB"/>
    <w:rsid w:val="00D53DD5"/>
    <w:rsid w:val="00D54C48"/>
    <w:rsid w:val="00D5582E"/>
    <w:rsid w:val="00D56CEB"/>
    <w:rsid w:val="00D615A0"/>
    <w:rsid w:val="00D61EEC"/>
    <w:rsid w:val="00D62640"/>
    <w:rsid w:val="00D62722"/>
    <w:rsid w:val="00D62F93"/>
    <w:rsid w:val="00D63B7D"/>
    <w:rsid w:val="00D63E3A"/>
    <w:rsid w:val="00D641FC"/>
    <w:rsid w:val="00D65A54"/>
    <w:rsid w:val="00D65AE9"/>
    <w:rsid w:val="00D65C70"/>
    <w:rsid w:val="00D65CC1"/>
    <w:rsid w:val="00D66DC6"/>
    <w:rsid w:val="00D673AA"/>
    <w:rsid w:val="00D67403"/>
    <w:rsid w:val="00D677F1"/>
    <w:rsid w:val="00D7026F"/>
    <w:rsid w:val="00D70A1B"/>
    <w:rsid w:val="00D70D64"/>
    <w:rsid w:val="00D72695"/>
    <w:rsid w:val="00D7342E"/>
    <w:rsid w:val="00D736AE"/>
    <w:rsid w:val="00D7490B"/>
    <w:rsid w:val="00D74D6B"/>
    <w:rsid w:val="00D763FD"/>
    <w:rsid w:val="00D77301"/>
    <w:rsid w:val="00D800A7"/>
    <w:rsid w:val="00D80896"/>
    <w:rsid w:val="00D80CCA"/>
    <w:rsid w:val="00D837D8"/>
    <w:rsid w:val="00D838DF"/>
    <w:rsid w:val="00D85158"/>
    <w:rsid w:val="00D85F7C"/>
    <w:rsid w:val="00D860AD"/>
    <w:rsid w:val="00D86806"/>
    <w:rsid w:val="00D87628"/>
    <w:rsid w:val="00D87A2F"/>
    <w:rsid w:val="00D90108"/>
    <w:rsid w:val="00D90631"/>
    <w:rsid w:val="00D90EE6"/>
    <w:rsid w:val="00D91FBF"/>
    <w:rsid w:val="00D928D0"/>
    <w:rsid w:val="00D93B06"/>
    <w:rsid w:val="00D93E5F"/>
    <w:rsid w:val="00D94B8D"/>
    <w:rsid w:val="00D95DC9"/>
    <w:rsid w:val="00D967A7"/>
    <w:rsid w:val="00D96921"/>
    <w:rsid w:val="00D96D5D"/>
    <w:rsid w:val="00D97C3B"/>
    <w:rsid w:val="00DA15C2"/>
    <w:rsid w:val="00DA21C7"/>
    <w:rsid w:val="00DA2306"/>
    <w:rsid w:val="00DA40A4"/>
    <w:rsid w:val="00DA4512"/>
    <w:rsid w:val="00DA710B"/>
    <w:rsid w:val="00DA7662"/>
    <w:rsid w:val="00DA7722"/>
    <w:rsid w:val="00DA7DD7"/>
    <w:rsid w:val="00DB07A5"/>
    <w:rsid w:val="00DB0C15"/>
    <w:rsid w:val="00DB0C74"/>
    <w:rsid w:val="00DB0D1D"/>
    <w:rsid w:val="00DB3B66"/>
    <w:rsid w:val="00DB4704"/>
    <w:rsid w:val="00DB4939"/>
    <w:rsid w:val="00DB4ABF"/>
    <w:rsid w:val="00DB5A2F"/>
    <w:rsid w:val="00DB66C9"/>
    <w:rsid w:val="00DB70F6"/>
    <w:rsid w:val="00DB717B"/>
    <w:rsid w:val="00DB71D7"/>
    <w:rsid w:val="00DB7B26"/>
    <w:rsid w:val="00DB7F49"/>
    <w:rsid w:val="00DC087D"/>
    <w:rsid w:val="00DC094E"/>
    <w:rsid w:val="00DC097F"/>
    <w:rsid w:val="00DC0A24"/>
    <w:rsid w:val="00DC0EC7"/>
    <w:rsid w:val="00DC26FC"/>
    <w:rsid w:val="00DC2BE0"/>
    <w:rsid w:val="00DC3525"/>
    <w:rsid w:val="00DC3BD4"/>
    <w:rsid w:val="00DC3DDE"/>
    <w:rsid w:val="00DC48AE"/>
    <w:rsid w:val="00DC497B"/>
    <w:rsid w:val="00DC526A"/>
    <w:rsid w:val="00DC5786"/>
    <w:rsid w:val="00DC58CC"/>
    <w:rsid w:val="00DC5B2F"/>
    <w:rsid w:val="00DC6570"/>
    <w:rsid w:val="00DC784A"/>
    <w:rsid w:val="00DD0279"/>
    <w:rsid w:val="00DD095B"/>
    <w:rsid w:val="00DD2D27"/>
    <w:rsid w:val="00DD337A"/>
    <w:rsid w:val="00DD35AF"/>
    <w:rsid w:val="00DD3CB5"/>
    <w:rsid w:val="00DD43FB"/>
    <w:rsid w:val="00DD4E5C"/>
    <w:rsid w:val="00DD507E"/>
    <w:rsid w:val="00DD5320"/>
    <w:rsid w:val="00DD5696"/>
    <w:rsid w:val="00DD5AD7"/>
    <w:rsid w:val="00DD614E"/>
    <w:rsid w:val="00DD726A"/>
    <w:rsid w:val="00DD773B"/>
    <w:rsid w:val="00DD7F8F"/>
    <w:rsid w:val="00DE01DE"/>
    <w:rsid w:val="00DE0EC7"/>
    <w:rsid w:val="00DE1693"/>
    <w:rsid w:val="00DE3C07"/>
    <w:rsid w:val="00DE4BA3"/>
    <w:rsid w:val="00DF0F95"/>
    <w:rsid w:val="00DF113C"/>
    <w:rsid w:val="00DF1884"/>
    <w:rsid w:val="00DF2189"/>
    <w:rsid w:val="00DF21CE"/>
    <w:rsid w:val="00DF2D6D"/>
    <w:rsid w:val="00DF2FB1"/>
    <w:rsid w:val="00DF385B"/>
    <w:rsid w:val="00DF3A9E"/>
    <w:rsid w:val="00DF4C6B"/>
    <w:rsid w:val="00DF4CE5"/>
    <w:rsid w:val="00DF4EAE"/>
    <w:rsid w:val="00DF58C9"/>
    <w:rsid w:val="00DF6034"/>
    <w:rsid w:val="00DF614D"/>
    <w:rsid w:val="00DF6ABD"/>
    <w:rsid w:val="00DF6EF6"/>
    <w:rsid w:val="00DF7FF1"/>
    <w:rsid w:val="00E00D04"/>
    <w:rsid w:val="00E016A5"/>
    <w:rsid w:val="00E01775"/>
    <w:rsid w:val="00E020D9"/>
    <w:rsid w:val="00E034CD"/>
    <w:rsid w:val="00E03941"/>
    <w:rsid w:val="00E03C2C"/>
    <w:rsid w:val="00E05B3C"/>
    <w:rsid w:val="00E05B9E"/>
    <w:rsid w:val="00E065C1"/>
    <w:rsid w:val="00E066CD"/>
    <w:rsid w:val="00E0713C"/>
    <w:rsid w:val="00E10772"/>
    <w:rsid w:val="00E10CD5"/>
    <w:rsid w:val="00E11DEE"/>
    <w:rsid w:val="00E12149"/>
    <w:rsid w:val="00E123BC"/>
    <w:rsid w:val="00E12DD1"/>
    <w:rsid w:val="00E13208"/>
    <w:rsid w:val="00E14001"/>
    <w:rsid w:val="00E14FB3"/>
    <w:rsid w:val="00E1568F"/>
    <w:rsid w:val="00E17088"/>
    <w:rsid w:val="00E1718B"/>
    <w:rsid w:val="00E20091"/>
    <w:rsid w:val="00E202D6"/>
    <w:rsid w:val="00E218F4"/>
    <w:rsid w:val="00E2204B"/>
    <w:rsid w:val="00E22F6C"/>
    <w:rsid w:val="00E23381"/>
    <w:rsid w:val="00E23649"/>
    <w:rsid w:val="00E23C4C"/>
    <w:rsid w:val="00E23E60"/>
    <w:rsid w:val="00E24859"/>
    <w:rsid w:val="00E24919"/>
    <w:rsid w:val="00E24CBD"/>
    <w:rsid w:val="00E25B8E"/>
    <w:rsid w:val="00E25E2C"/>
    <w:rsid w:val="00E25FBE"/>
    <w:rsid w:val="00E26006"/>
    <w:rsid w:val="00E26691"/>
    <w:rsid w:val="00E26958"/>
    <w:rsid w:val="00E26C6D"/>
    <w:rsid w:val="00E273E3"/>
    <w:rsid w:val="00E336F7"/>
    <w:rsid w:val="00E34783"/>
    <w:rsid w:val="00E35148"/>
    <w:rsid w:val="00E36946"/>
    <w:rsid w:val="00E36B64"/>
    <w:rsid w:val="00E3716C"/>
    <w:rsid w:val="00E37C1E"/>
    <w:rsid w:val="00E37E5C"/>
    <w:rsid w:val="00E402C4"/>
    <w:rsid w:val="00E40318"/>
    <w:rsid w:val="00E40AFC"/>
    <w:rsid w:val="00E411F6"/>
    <w:rsid w:val="00E41271"/>
    <w:rsid w:val="00E41521"/>
    <w:rsid w:val="00E41CDB"/>
    <w:rsid w:val="00E42191"/>
    <w:rsid w:val="00E42266"/>
    <w:rsid w:val="00E43A9C"/>
    <w:rsid w:val="00E442FC"/>
    <w:rsid w:val="00E44B0F"/>
    <w:rsid w:val="00E44C73"/>
    <w:rsid w:val="00E44E15"/>
    <w:rsid w:val="00E455B5"/>
    <w:rsid w:val="00E461C4"/>
    <w:rsid w:val="00E472FF"/>
    <w:rsid w:val="00E47812"/>
    <w:rsid w:val="00E4796F"/>
    <w:rsid w:val="00E503A5"/>
    <w:rsid w:val="00E5065D"/>
    <w:rsid w:val="00E50677"/>
    <w:rsid w:val="00E51706"/>
    <w:rsid w:val="00E51F9F"/>
    <w:rsid w:val="00E527F2"/>
    <w:rsid w:val="00E52C17"/>
    <w:rsid w:val="00E53808"/>
    <w:rsid w:val="00E55AEB"/>
    <w:rsid w:val="00E56A13"/>
    <w:rsid w:val="00E56AAC"/>
    <w:rsid w:val="00E57151"/>
    <w:rsid w:val="00E57B30"/>
    <w:rsid w:val="00E60690"/>
    <w:rsid w:val="00E60D81"/>
    <w:rsid w:val="00E6189A"/>
    <w:rsid w:val="00E61C88"/>
    <w:rsid w:val="00E61D8F"/>
    <w:rsid w:val="00E64BEB"/>
    <w:rsid w:val="00E64DB2"/>
    <w:rsid w:val="00E64F96"/>
    <w:rsid w:val="00E66511"/>
    <w:rsid w:val="00E66989"/>
    <w:rsid w:val="00E676CA"/>
    <w:rsid w:val="00E6796B"/>
    <w:rsid w:val="00E70270"/>
    <w:rsid w:val="00E7127C"/>
    <w:rsid w:val="00E71494"/>
    <w:rsid w:val="00E717C2"/>
    <w:rsid w:val="00E71C56"/>
    <w:rsid w:val="00E72365"/>
    <w:rsid w:val="00E73181"/>
    <w:rsid w:val="00E734CF"/>
    <w:rsid w:val="00E73778"/>
    <w:rsid w:val="00E74952"/>
    <w:rsid w:val="00E74EE9"/>
    <w:rsid w:val="00E7523D"/>
    <w:rsid w:val="00E75260"/>
    <w:rsid w:val="00E75DF6"/>
    <w:rsid w:val="00E76D5F"/>
    <w:rsid w:val="00E76FF3"/>
    <w:rsid w:val="00E778F4"/>
    <w:rsid w:val="00E807E5"/>
    <w:rsid w:val="00E80F58"/>
    <w:rsid w:val="00E811EE"/>
    <w:rsid w:val="00E83544"/>
    <w:rsid w:val="00E838FE"/>
    <w:rsid w:val="00E850C3"/>
    <w:rsid w:val="00E85117"/>
    <w:rsid w:val="00E853F8"/>
    <w:rsid w:val="00E85BCD"/>
    <w:rsid w:val="00E86333"/>
    <w:rsid w:val="00E86D9F"/>
    <w:rsid w:val="00E87887"/>
    <w:rsid w:val="00E918DE"/>
    <w:rsid w:val="00E9212D"/>
    <w:rsid w:val="00E926C2"/>
    <w:rsid w:val="00E932A6"/>
    <w:rsid w:val="00E95612"/>
    <w:rsid w:val="00E95A2D"/>
    <w:rsid w:val="00E95F89"/>
    <w:rsid w:val="00E962B7"/>
    <w:rsid w:val="00E96D26"/>
    <w:rsid w:val="00E97A67"/>
    <w:rsid w:val="00EA0373"/>
    <w:rsid w:val="00EA060C"/>
    <w:rsid w:val="00EA1C6B"/>
    <w:rsid w:val="00EA31CC"/>
    <w:rsid w:val="00EA34EC"/>
    <w:rsid w:val="00EA3AAA"/>
    <w:rsid w:val="00EA3D44"/>
    <w:rsid w:val="00EA45CA"/>
    <w:rsid w:val="00EA52AF"/>
    <w:rsid w:val="00EA5341"/>
    <w:rsid w:val="00EA5532"/>
    <w:rsid w:val="00EA5A12"/>
    <w:rsid w:val="00EA6097"/>
    <w:rsid w:val="00EA6614"/>
    <w:rsid w:val="00EA68EF"/>
    <w:rsid w:val="00EA6C34"/>
    <w:rsid w:val="00EB01B2"/>
    <w:rsid w:val="00EB09F3"/>
    <w:rsid w:val="00EB1842"/>
    <w:rsid w:val="00EB1A27"/>
    <w:rsid w:val="00EB1A36"/>
    <w:rsid w:val="00EB24BD"/>
    <w:rsid w:val="00EB2D16"/>
    <w:rsid w:val="00EB3621"/>
    <w:rsid w:val="00EB7660"/>
    <w:rsid w:val="00EB7839"/>
    <w:rsid w:val="00EC01AB"/>
    <w:rsid w:val="00EC1FD0"/>
    <w:rsid w:val="00EC342F"/>
    <w:rsid w:val="00EC381D"/>
    <w:rsid w:val="00EC3C7B"/>
    <w:rsid w:val="00EC4BC0"/>
    <w:rsid w:val="00EC4CCD"/>
    <w:rsid w:val="00EC4E4E"/>
    <w:rsid w:val="00EC671F"/>
    <w:rsid w:val="00EC6773"/>
    <w:rsid w:val="00EC702A"/>
    <w:rsid w:val="00ED0342"/>
    <w:rsid w:val="00ED0C87"/>
    <w:rsid w:val="00ED0E87"/>
    <w:rsid w:val="00ED1699"/>
    <w:rsid w:val="00ED2071"/>
    <w:rsid w:val="00ED379C"/>
    <w:rsid w:val="00ED3D8B"/>
    <w:rsid w:val="00ED42A1"/>
    <w:rsid w:val="00ED4759"/>
    <w:rsid w:val="00ED4CF1"/>
    <w:rsid w:val="00ED5B4B"/>
    <w:rsid w:val="00ED5DE7"/>
    <w:rsid w:val="00ED6391"/>
    <w:rsid w:val="00ED6868"/>
    <w:rsid w:val="00ED72D4"/>
    <w:rsid w:val="00ED7482"/>
    <w:rsid w:val="00ED7F36"/>
    <w:rsid w:val="00EE01F1"/>
    <w:rsid w:val="00EE1BF0"/>
    <w:rsid w:val="00EE1EF8"/>
    <w:rsid w:val="00EE26AF"/>
    <w:rsid w:val="00EE2940"/>
    <w:rsid w:val="00EE29FA"/>
    <w:rsid w:val="00EE2D08"/>
    <w:rsid w:val="00EE4309"/>
    <w:rsid w:val="00EE4B75"/>
    <w:rsid w:val="00EE4C59"/>
    <w:rsid w:val="00EE5069"/>
    <w:rsid w:val="00EE55EF"/>
    <w:rsid w:val="00EE5A3C"/>
    <w:rsid w:val="00EE5DFE"/>
    <w:rsid w:val="00EE6B46"/>
    <w:rsid w:val="00EF04DD"/>
    <w:rsid w:val="00EF061D"/>
    <w:rsid w:val="00EF07D6"/>
    <w:rsid w:val="00EF1919"/>
    <w:rsid w:val="00EF20D0"/>
    <w:rsid w:val="00EF29C8"/>
    <w:rsid w:val="00EF3E4F"/>
    <w:rsid w:val="00EF46CB"/>
    <w:rsid w:val="00EF51E9"/>
    <w:rsid w:val="00EF5428"/>
    <w:rsid w:val="00EF6B2F"/>
    <w:rsid w:val="00EF6C24"/>
    <w:rsid w:val="00EF6DBB"/>
    <w:rsid w:val="00EF7B12"/>
    <w:rsid w:val="00F00501"/>
    <w:rsid w:val="00F00BC9"/>
    <w:rsid w:val="00F00C0C"/>
    <w:rsid w:val="00F00DB1"/>
    <w:rsid w:val="00F01BD7"/>
    <w:rsid w:val="00F01FB1"/>
    <w:rsid w:val="00F02A92"/>
    <w:rsid w:val="00F03085"/>
    <w:rsid w:val="00F032E5"/>
    <w:rsid w:val="00F0374E"/>
    <w:rsid w:val="00F0432E"/>
    <w:rsid w:val="00F052FA"/>
    <w:rsid w:val="00F05DDD"/>
    <w:rsid w:val="00F05F7C"/>
    <w:rsid w:val="00F0697E"/>
    <w:rsid w:val="00F06D90"/>
    <w:rsid w:val="00F06E1D"/>
    <w:rsid w:val="00F079C1"/>
    <w:rsid w:val="00F07C19"/>
    <w:rsid w:val="00F107B4"/>
    <w:rsid w:val="00F10B57"/>
    <w:rsid w:val="00F1173B"/>
    <w:rsid w:val="00F11ABA"/>
    <w:rsid w:val="00F11D59"/>
    <w:rsid w:val="00F11E70"/>
    <w:rsid w:val="00F1424C"/>
    <w:rsid w:val="00F143E9"/>
    <w:rsid w:val="00F157D7"/>
    <w:rsid w:val="00F16185"/>
    <w:rsid w:val="00F166FC"/>
    <w:rsid w:val="00F170C5"/>
    <w:rsid w:val="00F17FF0"/>
    <w:rsid w:val="00F203AD"/>
    <w:rsid w:val="00F218A6"/>
    <w:rsid w:val="00F21F6D"/>
    <w:rsid w:val="00F22066"/>
    <w:rsid w:val="00F22582"/>
    <w:rsid w:val="00F22C0A"/>
    <w:rsid w:val="00F23A80"/>
    <w:rsid w:val="00F246F5"/>
    <w:rsid w:val="00F248EA"/>
    <w:rsid w:val="00F24EFC"/>
    <w:rsid w:val="00F25276"/>
    <w:rsid w:val="00F2646D"/>
    <w:rsid w:val="00F267AC"/>
    <w:rsid w:val="00F26C2A"/>
    <w:rsid w:val="00F26D8D"/>
    <w:rsid w:val="00F27F1F"/>
    <w:rsid w:val="00F27F42"/>
    <w:rsid w:val="00F30259"/>
    <w:rsid w:val="00F30DB1"/>
    <w:rsid w:val="00F318C2"/>
    <w:rsid w:val="00F319D0"/>
    <w:rsid w:val="00F31A10"/>
    <w:rsid w:val="00F31E11"/>
    <w:rsid w:val="00F32F21"/>
    <w:rsid w:val="00F33215"/>
    <w:rsid w:val="00F3325F"/>
    <w:rsid w:val="00F3385A"/>
    <w:rsid w:val="00F3507B"/>
    <w:rsid w:val="00F35689"/>
    <w:rsid w:val="00F37383"/>
    <w:rsid w:val="00F37589"/>
    <w:rsid w:val="00F37892"/>
    <w:rsid w:val="00F407E0"/>
    <w:rsid w:val="00F40813"/>
    <w:rsid w:val="00F41853"/>
    <w:rsid w:val="00F44679"/>
    <w:rsid w:val="00F45667"/>
    <w:rsid w:val="00F45CD9"/>
    <w:rsid w:val="00F4608D"/>
    <w:rsid w:val="00F470EA"/>
    <w:rsid w:val="00F47178"/>
    <w:rsid w:val="00F47559"/>
    <w:rsid w:val="00F5063E"/>
    <w:rsid w:val="00F508ED"/>
    <w:rsid w:val="00F51754"/>
    <w:rsid w:val="00F51782"/>
    <w:rsid w:val="00F51AEA"/>
    <w:rsid w:val="00F5378B"/>
    <w:rsid w:val="00F53A15"/>
    <w:rsid w:val="00F541FA"/>
    <w:rsid w:val="00F5439D"/>
    <w:rsid w:val="00F543D5"/>
    <w:rsid w:val="00F544DC"/>
    <w:rsid w:val="00F54660"/>
    <w:rsid w:val="00F54DC9"/>
    <w:rsid w:val="00F54F19"/>
    <w:rsid w:val="00F556C8"/>
    <w:rsid w:val="00F55C72"/>
    <w:rsid w:val="00F56372"/>
    <w:rsid w:val="00F563BB"/>
    <w:rsid w:val="00F56807"/>
    <w:rsid w:val="00F57517"/>
    <w:rsid w:val="00F57BD3"/>
    <w:rsid w:val="00F57C40"/>
    <w:rsid w:val="00F57C63"/>
    <w:rsid w:val="00F601C1"/>
    <w:rsid w:val="00F61386"/>
    <w:rsid w:val="00F61A01"/>
    <w:rsid w:val="00F61E0A"/>
    <w:rsid w:val="00F628AF"/>
    <w:rsid w:val="00F63FDE"/>
    <w:rsid w:val="00F6495D"/>
    <w:rsid w:val="00F65523"/>
    <w:rsid w:val="00F65B44"/>
    <w:rsid w:val="00F65B99"/>
    <w:rsid w:val="00F65C19"/>
    <w:rsid w:val="00F66852"/>
    <w:rsid w:val="00F67957"/>
    <w:rsid w:val="00F67A3A"/>
    <w:rsid w:val="00F67B5C"/>
    <w:rsid w:val="00F7196D"/>
    <w:rsid w:val="00F71F0B"/>
    <w:rsid w:val="00F73061"/>
    <w:rsid w:val="00F737F2"/>
    <w:rsid w:val="00F7405E"/>
    <w:rsid w:val="00F7644F"/>
    <w:rsid w:val="00F76BE4"/>
    <w:rsid w:val="00F7755B"/>
    <w:rsid w:val="00F77779"/>
    <w:rsid w:val="00F803FA"/>
    <w:rsid w:val="00F81F27"/>
    <w:rsid w:val="00F8265D"/>
    <w:rsid w:val="00F82D46"/>
    <w:rsid w:val="00F83763"/>
    <w:rsid w:val="00F8465C"/>
    <w:rsid w:val="00F8619D"/>
    <w:rsid w:val="00F86E25"/>
    <w:rsid w:val="00F87030"/>
    <w:rsid w:val="00F908D1"/>
    <w:rsid w:val="00F92333"/>
    <w:rsid w:val="00F926AC"/>
    <w:rsid w:val="00F9290C"/>
    <w:rsid w:val="00F92A7F"/>
    <w:rsid w:val="00F92D02"/>
    <w:rsid w:val="00F938A1"/>
    <w:rsid w:val="00F94596"/>
    <w:rsid w:val="00F95A32"/>
    <w:rsid w:val="00F9631B"/>
    <w:rsid w:val="00F9632A"/>
    <w:rsid w:val="00F96820"/>
    <w:rsid w:val="00F96C54"/>
    <w:rsid w:val="00F96F99"/>
    <w:rsid w:val="00F9774A"/>
    <w:rsid w:val="00FA232E"/>
    <w:rsid w:val="00FA29D0"/>
    <w:rsid w:val="00FA2CC5"/>
    <w:rsid w:val="00FA4943"/>
    <w:rsid w:val="00FA4B1B"/>
    <w:rsid w:val="00FA575F"/>
    <w:rsid w:val="00FA5BD6"/>
    <w:rsid w:val="00FA62CF"/>
    <w:rsid w:val="00FA746B"/>
    <w:rsid w:val="00FA786C"/>
    <w:rsid w:val="00FA7A5D"/>
    <w:rsid w:val="00FB017D"/>
    <w:rsid w:val="00FB0EA7"/>
    <w:rsid w:val="00FB1571"/>
    <w:rsid w:val="00FB179A"/>
    <w:rsid w:val="00FB1BA0"/>
    <w:rsid w:val="00FB2053"/>
    <w:rsid w:val="00FB235D"/>
    <w:rsid w:val="00FB23B9"/>
    <w:rsid w:val="00FB45C0"/>
    <w:rsid w:val="00FB4A0B"/>
    <w:rsid w:val="00FB4F92"/>
    <w:rsid w:val="00FB5731"/>
    <w:rsid w:val="00FB6561"/>
    <w:rsid w:val="00FC08A2"/>
    <w:rsid w:val="00FC0E56"/>
    <w:rsid w:val="00FC16EB"/>
    <w:rsid w:val="00FC1AAE"/>
    <w:rsid w:val="00FC2045"/>
    <w:rsid w:val="00FC32CC"/>
    <w:rsid w:val="00FC44AF"/>
    <w:rsid w:val="00FC5DFD"/>
    <w:rsid w:val="00FC63DC"/>
    <w:rsid w:val="00FC6B03"/>
    <w:rsid w:val="00FC6D4A"/>
    <w:rsid w:val="00FC6FCB"/>
    <w:rsid w:val="00FD13D7"/>
    <w:rsid w:val="00FD13D8"/>
    <w:rsid w:val="00FD1C05"/>
    <w:rsid w:val="00FD294B"/>
    <w:rsid w:val="00FD33E9"/>
    <w:rsid w:val="00FD4B06"/>
    <w:rsid w:val="00FD4DC7"/>
    <w:rsid w:val="00FE1658"/>
    <w:rsid w:val="00FE22BB"/>
    <w:rsid w:val="00FE2AA3"/>
    <w:rsid w:val="00FE2FB6"/>
    <w:rsid w:val="00FE3833"/>
    <w:rsid w:val="00FE387D"/>
    <w:rsid w:val="00FE3A0E"/>
    <w:rsid w:val="00FE3D1F"/>
    <w:rsid w:val="00FE4268"/>
    <w:rsid w:val="00FE44E9"/>
    <w:rsid w:val="00FE495E"/>
    <w:rsid w:val="00FE4C37"/>
    <w:rsid w:val="00FE5C66"/>
    <w:rsid w:val="00FE5FD4"/>
    <w:rsid w:val="00FE7D28"/>
    <w:rsid w:val="00FE7DC5"/>
    <w:rsid w:val="00FF1F1B"/>
    <w:rsid w:val="00FF2248"/>
    <w:rsid w:val="00FF2590"/>
    <w:rsid w:val="00FF351E"/>
    <w:rsid w:val="00FF3D9A"/>
    <w:rsid w:val="00FF3F72"/>
    <w:rsid w:val="00FF4E56"/>
    <w:rsid w:val="00FF53CD"/>
    <w:rsid w:val="00FF5588"/>
    <w:rsid w:val="00FF5DC6"/>
    <w:rsid w:val="00FF5F41"/>
    <w:rsid w:val="00FF6851"/>
    <w:rsid w:val="00FF72C9"/>
    <w:rsid w:val="00FF7BF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F845"/>
  <w15:docId w15:val="{CBB25808-3109-4949-8E70-C7588A13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C7"/>
  </w:style>
  <w:style w:type="paragraph" w:styleId="Heading1">
    <w:name w:val="heading 1"/>
    <w:basedOn w:val="Normal"/>
    <w:next w:val="Normal"/>
    <w:uiPriority w:val="9"/>
    <w:qFormat/>
    <w:rsid w:val="003767C7"/>
    <w:pPr>
      <w:numPr>
        <w:numId w:val="19"/>
      </w:numPr>
      <w:spacing w:before="120" w:after="120"/>
      <w:jc w:val="both"/>
      <w:outlineLvl w:val="0"/>
    </w:pPr>
    <w:rPr>
      <w:rFonts w:eastAsia="Arial" w:cs="Arial"/>
      <w:b/>
      <w:smallCaps/>
      <w:color w:val="000000"/>
      <w:sz w:val="22"/>
    </w:rPr>
  </w:style>
  <w:style w:type="paragraph" w:styleId="Heading2">
    <w:name w:val="heading 2"/>
    <w:basedOn w:val="Normal"/>
    <w:next w:val="Normal"/>
    <w:uiPriority w:val="9"/>
    <w:unhideWhenUsed/>
    <w:qFormat/>
    <w:rsid w:val="003767C7"/>
    <w:pPr>
      <w:numPr>
        <w:ilvl w:val="1"/>
        <w:numId w:val="19"/>
      </w:numPr>
      <w:spacing w:before="120" w:after="120"/>
      <w:jc w:val="both"/>
      <w:outlineLvl w:val="1"/>
    </w:pPr>
    <w:rPr>
      <w:rFonts w:eastAsia="Arial" w:cs="Arial"/>
      <w:b/>
      <w:smallCaps/>
      <w:color w:val="000000"/>
      <w:sz w:val="22"/>
      <w:szCs w:val="20"/>
    </w:rPr>
  </w:style>
  <w:style w:type="paragraph" w:styleId="Heading3">
    <w:name w:val="heading 3"/>
    <w:basedOn w:val="Normal"/>
    <w:next w:val="Normal"/>
    <w:uiPriority w:val="9"/>
    <w:unhideWhenUsed/>
    <w:qFormat/>
    <w:rsid w:val="003767C7"/>
    <w:pPr>
      <w:numPr>
        <w:ilvl w:val="2"/>
        <w:numId w:val="19"/>
      </w:numPr>
      <w:spacing w:before="60" w:after="60"/>
      <w:jc w:val="both"/>
      <w:outlineLvl w:val="2"/>
    </w:pPr>
    <w:rPr>
      <w:rFonts w:eastAsia="Arial" w:cs="Arial"/>
      <w:b/>
      <w:color w:val="000000"/>
      <w:sz w:val="22"/>
      <w:szCs w:val="20"/>
    </w:rPr>
  </w:style>
  <w:style w:type="paragraph" w:styleId="Heading4">
    <w:name w:val="heading 4"/>
    <w:basedOn w:val="Normal"/>
    <w:next w:val="Normal"/>
    <w:uiPriority w:val="9"/>
    <w:semiHidden/>
    <w:unhideWhenUsed/>
    <w:qFormat/>
    <w:pPr>
      <w:keepNext/>
      <w:numPr>
        <w:ilvl w:val="3"/>
        <w:numId w:val="19"/>
      </w:numPr>
      <w:tabs>
        <w:tab w:val="left" w:pos="2268"/>
      </w:tabs>
      <w:spacing w:before="60" w:after="60"/>
      <w:jc w:val="both"/>
      <w:outlineLvl w:val="3"/>
    </w:pPr>
    <w:rPr>
      <w:rFonts w:ascii="Arial" w:eastAsia="Arial" w:hAnsi="Arial" w:cs="Arial"/>
      <w:b/>
      <w:color w:val="000000"/>
      <w:sz w:val="20"/>
      <w:szCs w:val="20"/>
    </w:rPr>
  </w:style>
  <w:style w:type="paragraph" w:styleId="Heading5">
    <w:name w:val="heading 5"/>
    <w:basedOn w:val="Normal"/>
    <w:next w:val="Normal"/>
    <w:uiPriority w:val="9"/>
    <w:semiHidden/>
    <w:unhideWhenUsed/>
    <w:qFormat/>
    <w:pPr>
      <w:keepNext/>
      <w:numPr>
        <w:ilvl w:val="4"/>
        <w:numId w:val="19"/>
      </w:numPr>
      <w:tabs>
        <w:tab w:val="left" w:pos="2835"/>
      </w:tabs>
      <w:spacing w:before="120" w:after="120"/>
      <w:jc w:val="both"/>
      <w:outlineLvl w:val="4"/>
    </w:pPr>
    <w:rPr>
      <w:rFonts w:ascii="Arial" w:eastAsia="Arial" w:hAnsi="Arial" w:cs="Arial"/>
      <w:b/>
      <w:color w:val="000000"/>
      <w:sz w:val="20"/>
      <w:szCs w:val="20"/>
    </w:rPr>
  </w:style>
  <w:style w:type="paragraph" w:styleId="Heading6">
    <w:name w:val="heading 6"/>
    <w:basedOn w:val="Normal"/>
    <w:next w:val="Normal"/>
    <w:uiPriority w:val="9"/>
    <w:semiHidden/>
    <w:unhideWhenUsed/>
    <w:qFormat/>
    <w:pPr>
      <w:keepNext/>
      <w:numPr>
        <w:ilvl w:val="5"/>
        <w:numId w:val="19"/>
      </w:numPr>
      <w:tabs>
        <w:tab w:val="left" w:pos="3402"/>
      </w:tabs>
      <w:spacing w:after="240"/>
      <w:outlineLvl w:val="5"/>
    </w:pPr>
    <w:rPr>
      <w:rFonts w:ascii="Arial" w:eastAsia="Arial" w:hAnsi="Arial" w:cs="Arial"/>
      <w:color w:val="000000"/>
      <w:sz w:val="20"/>
      <w:szCs w:val="20"/>
    </w:rPr>
  </w:style>
  <w:style w:type="paragraph" w:styleId="Heading7">
    <w:name w:val="heading 7"/>
    <w:basedOn w:val="Normal"/>
    <w:next w:val="Normal"/>
    <w:link w:val="Heading7Char"/>
    <w:uiPriority w:val="9"/>
    <w:semiHidden/>
    <w:unhideWhenUsed/>
    <w:qFormat/>
    <w:rsid w:val="003767C7"/>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767C7"/>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67C7"/>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96F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F99"/>
    <w:rPr>
      <w:rFonts w:ascii="Segoe UI" w:hAnsi="Segoe UI" w:cs="Segoe UI"/>
      <w:sz w:val="18"/>
      <w:szCs w:val="18"/>
    </w:rPr>
  </w:style>
  <w:style w:type="character" w:customStyle="1" w:styleId="Heading7Char">
    <w:name w:val="Heading 7 Char"/>
    <w:basedOn w:val="DefaultParagraphFont"/>
    <w:link w:val="Heading7"/>
    <w:uiPriority w:val="9"/>
    <w:semiHidden/>
    <w:rsid w:val="003767C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767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67C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1559C1"/>
    <w:pPr>
      <w:spacing w:before="100" w:beforeAutospacing="1" w:after="100" w:afterAutospacing="1"/>
    </w:pPr>
  </w:style>
  <w:style w:type="paragraph" w:styleId="ListParagraph">
    <w:name w:val="List Paragraph"/>
    <w:basedOn w:val="Normal"/>
    <w:uiPriority w:val="34"/>
    <w:qFormat/>
    <w:rsid w:val="009D3AE5"/>
    <w:pPr>
      <w:ind w:left="720"/>
      <w:contextualSpacing/>
    </w:pPr>
  </w:style>
  <w:style w:type="paragraph" w:customStyle="1" w:styleId="paragraph">
    <w:name w:val="paragraph"/>
    <w:basedOn w:val="Normal"/>
    <w:rsid w:val="00831872"/>
  </w:style>
  <w:style w:type="character" w:customStyle="1" w:styleId="normaltextrun1">
    <w:name w:val="normaltextrun1"/>
    <w:basedOn w:val="DefaultParagraphFont"/>
    <w:rsid w:val="00831872"/>
  </w:style>
  <w:style w:type="character" w:customStyle="1" w:styleId="eop">
    <w:name w:val="eop"/>
    <w:basedOn w:val="DefaultParagraphFont"/>
    <w:rsid w:val="00831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98788">
      <w:bodyDiv w:val="1"/>
      <w:marLeft w:val="0"/>
      <w:marRight w:val="0"/>
      <w:marTop w:val="0"/>
      <w:marBottom w:val="0"/>
      <w:divBdr>
        <w:top w:val="none" w:sz="0" w:space="0" w:color="auto"/>
        <w:left w:val="none" w:sz="0" w:space="0" w:color="auto"/>
        <w:bottom w:val="none" w:sz="0" w:space="0" w:color="auto"/>
        <w:right w:val="none" w:sz="0" w:space="0" w:color="auto"/>
      </w:divBdr>
    </w:div>
    <w:div w:id="185218308">
      <w:bodyDiv w:val="1"/>
      <w:marLeft w:val="0"/>
      <w:marRight w:val="0"/>
      <w:marTop w:val="0"/>
      <w:marBottom w:val="0"/>
      <w:divBdr>
        <w:top w:val="none" w:sz="0" w:space="0" w:color="auto"/>
        <w:left w:val="none" w:sz="0" w:space="0" w:color="auto"/>
        <w:bottom w:val="none" w:sz="0" w:space="0" w:color="auto"/>
        <w:right w:val="none" w:sz="0" w:space="0" w:color="auto"/>
      </w:divBdr>
    </w:div>
    <w:div w:id="329018229">
      <w:bodyDiv w:val="1"/>
      <w:marLeft w:val="0"/>
      <w:marRight w:val="0"/>
      <w:marTop w:val="0"/>
      <w:marBottom w:val="0"/>
      <w:divBdr>
        <w:top w:val="none" w:sz="0" w:space="0" w:color="auto"/>
        <w:left w:val="none" w:sz="0" w:space="0" w:color="auto"/>
        <w:bottom w:val="none" w:sz="0" w:space="0" w:color="auto"/>
        <w:right w:val="none" w:sz="0" w:space="0" w:color="auto"/>
      </w:divBdr>
    </w:div>
    <w:div w:id="404495654">
      <w:bodyDiv w:val="1"/>
      <w:marLeft w:val="0"/>
      <w:marRight w:val="0"/>
      <w:marTop w:val="0"/>
      <w:marBottom w:val="0"/>
      <w:divBdr>
        <w:top w:val="none" w:sz="0" w:space="0" w:color="auto"/>
        <w:left w:val="none" w:sz="0" w:space="0" w:color="auto"/>
        <w:bottom w:val="none" w:sz="0" w:space="0" w:color="auto"/>
        <w:right w:val="none" w:sz="0" w:space="0" w:color="auto"/>
      </w:divBdr>
    </w:div>
    <w:div w:id="435095939">
      <w:bodyDiv w:val="1"/>
      <w:marLeft w:val="0"/>
      <w:marRight w:val="0"/>
      <w:marTop w:val="0"/>
      <w:marBottom w:val="0"/>
      <w:divBdr>
        <w:top w:val="none" w:sz="0" w:space="0" w:color="auto"/>
        <w:left w:val="none" w:sz="0" w:space="0" w:color="auto"/>
        <w:bottom w:val="none" w:sz="0" w:space="0" w:color="auto"/>
        <w:right w:val="none" w:sz="0" w:space="0" w:color="auto"/>
      </w:divBdr>
    </w:div>
    <w:div w:id="561719518">
      <w:bodyDiv w:val="1"/>
      <w:marLeft w:val="0"/>
      <w:marRight w:val="0"/>
      <w:marTop w:val="0"/>
      <w:marBottom w:val="0"/>
      <w:divBdr>
        <w:top w:val="none" w:sz="0" w:space="0" w:color="auto"/>
        <w:left w:val="none" w:sz="0" w:space="0" w:color="auto"/>
        <w:bottom w:val="none" w:sz="0" w:space="0" w:color="auto"/>
        <w:right w:val="none" w:sz="0" w:space="0" w:color="auto"/>
      </w:divBdr>
    </w:div>
    <w:div w:id="879821532">
      <w:bodyDiv w:val="1"/>
      <w:marLeft w:val="0"/>
      <w:marRight w:val="0"/>
      <w:marTop w:val="0"/>
      <w:marBottom w:val="0"/>
      <w:divBdr>
        <w:top w:val="none" w:sz="0" w:space="0" w:color="auto"/>
        <w:left w:val="none" w:sz="0" w:space="0" w:color="auto"/>
        <w:bottom w:val="none" w:sz="0" w:space="0" w:color="auto"/>
        <w:right w:val="none" w:sz="0" w:space="0" w:color="auto"/>
      </w:divBdr>
    </w:div>
    <w:div w:id="985399871">
      <w:bodyDiv w:val="1"/>
      <w:marLeft w:val="0"/>
      <w:marRight w:val="0"/>
      <w:marTop w:val="0"/>
      <w:marBottom w:val="0"/>
      <w:divBdr>
        <w:top w:val="none" w:sz="0" w:space="0" w:color="auto"/>
        <w:left w:val="none" w:sz="0" w:space="0" w:color="auto"/>
        <w:bottom w:val="none" w:sz="0" w:space="0" w:color="auto"/>
        <w:right w:val="none" w:sz="0" w:space="0" w:color="auto"/>
      </w:divBdr>
    </w:div>
    <w:div w:id="1100106653">
      <w:bodyDiv w:val="1"/>
      <w:marLeft w:val="0"/>
      <w:marRight w:val="0"/>
      <w:marTop w:val="0"/>
      <w:marBottom w:val="0"/>
      <w:divBdr>
        <w:top w:val="none" w:sz="0" w:space="0" w:color="auto"/>
        <w:left w:val="none" w:sz="0" w:space="0" w:color="auto"/>
        <w:bottom w:val="none" w:sz="0" w:space="0" w:color="auto"/>
        <w:right w:val="none" w:sz="0" w:space="0" w:color="auto"/>
      </w:divBdr>
    </w:div>
    <w:div w:id="1125587716">
      <w:bodyDiv w:val="1"/>
      <w:marLeft w:val="0"/>
      <w:marRight w:val="0"/>
      <w:marTop w:val="0"/>
      <w:marBottom w:val="0"/>
      <w:divBdr>
        <w:top w:val="none" w:sz="0" w:space="0" w:color="auto"/>
        <w:left w:val="none" w:sz="0" w:space="0" w:color="auto"/>
        <w:bottom w:val="none" w:sz="0" w:space="0" w:color="auto"/>
        <w:right w:val="none" w:sz="0" w:space="0" w:color="auto"/>
      </w:divBdr>
    </w:div>
    <w:div w:id="1283224479">
      <w:bodyDiv w:val="1"/>
      <w:marLeft w:val="0"/>
      <w:marRight w:val="0"/>
      <w:marTop w:val="0"/>
      <w:marBottom w:val="0"/>
      <w:divBdr>
        <w:top w:val="none" w:sz="0" w:space="0" w:color="auto"/>
        <w:left w:val="none" w:sz="0" w:space="0" w:color="auto"/>
        <w:bottom w:val="none" w:sz="0" w:space="0" w:color="auto"/>
        <w:right w:val="none" w:sz="0" w:space="0" w:color="auto"/>
      </w:divBdr>
    </w:div>
    <w:div w:id="1357585553">
      <w:bodyDiv w:val="1"/>
      <w:marLeft w:val="0"/>
      <w:marRight w:val="0"/>
      <w:marTop w:val="0"/>
      <w:marBottom w:val="0"/>
      <w:divBdr>
        <w:top w:val="none" w:sz="0" w:space="0" w:color="auto"/>
        <w:left w:val="none" w:sz="0" w:space="0" w:color="auto"/>
        <w:bottom w:val="none" w:sz="0" w:space="0" w:color="auto"/>
        <w:right w:val="none" w:sz="0" w:space="0" w:color="auto"/>
      </w:divBdr>
    </w:div>
    <w:div w:id="1374304472">
      <w:bodyDiv w:val="1"/>
      <w:marLeft w:val="0"/>
      <w:marRight w:val="0"/>
      <w:marTop w:val="0"/>
      <w:marBottom w:val="0"/>
      <w:divBdr>
        <w:top w:val="none" w:sz="0" w:space="0" w:color="auto"/>
        <w:left w:val="none" w:sz="0" w:space="0" w:color="auto"/>
        <w:bottom w:val="none" w:sz="0" w:space="0" w:color="auto"/>
        <w:right w:val="none" w:sz="0" w:space="0" w:color="auto"/>
      </w:divBdr>
    </w:div>
    <w:div w:id="1391492052">
      <w:bodyDiv w:val="1"/>
      <w:marLeft w:val="0"/>
      <w:marRight w:val="0"/>
      <w:marTop w:val="0"/>
      <w:marBottom w:val="0"/>
      <w:divBdr>
        <w:top w:val="none" w:sz="0" w:space="0" w:color="auto"/>
        <w:left w:val="none" w:sz="0" w:space="0" w:color="auto"/>
        <w:bottom w:val="none" w:sz="0" w:space="0" w:color="auto"/>
        <w:right w:val="none" w:sz="0" w:space="0" w:color="auto"/>
      </w:divBdr>
    </w:div>
    <w:div w:id="1480003646">
      <w:bodyDiv w:val="1"/>
      <w:marLeft w:val="0"/>
      <w:marRight w:val="0"/>
      <w:marTop w:val="0"/>
      <w:marBottom w:val="0"/>
      <w:divBdr>
        <w:top w:val="none" w:sz="0" w:space="0" w:color="auto"/>
        <w:left w:val="none" w:sz="0" w:space="0" w:color="auto"/>
        <w:bottom w:val="none" w:sz="0" w:space="0" w:color="auto"/>
        <w:right w:val="none" w:sz="0" w:space="0" w:color="auto"/>
      </w:divBdr>
    </w:div>
    <w:div w:id="1658337582">
      <w:bodyDiv w:val="1"/>
      <w:marLeft w:val="0"/>
      <w:marRight w:val="0"/>
      <w:marTop w:val="0"/>
      <w:marBottom w:val="0"/>
      <w:divBdr>
        <w:top w:val="none" w:sz="0" w:space="0" w:color="auto"/>
        <w:left w:val="none" w:sz="0" w:space="0" w:color="auto"/>
        <w:bottom w:val="none" w:sz="0" w:space="0" w:color="auto"/>
        <w:right w:val="none" w:sz="0" w:space="0" w:color="auto"/>
      </w:divBdr>
    </w:div>
    <w:div w:id="1696080142">
      <w:bodyDiv w:val="1"/>
      <w:marLeft w:val="0"/>
      <w:marRight w:val="0"/>
      <w:marTop w:val="0"/>
      <w:marBottom w:val="0"/>
      <w:divBdr>
        <w:top w:val="none" w:sz="0" w:space="0" w:color="auto"/>
        <w:left w:val="none" w:sz="0" w:space="0" w:color="auto"/>
        <w:bottom w:val="none" w:sz="0" w:space="0" w:color="auto"/>
        <w:right w:val="none" w:sz="0" w:space="0" w:color="auto"/>
      </w:divBdr>
    </w:div>
    <w:div w:id="1706829205">
      <w:bodyDiv w:val="1"/>
      <w:marLeft w:val="0"/>
      <w:marRight w:val="0"/>
      <w:marTop w:val="0"/>
      <w:marBottom w:val="0"/>
      <w:divBdr>
        <w:top w:val="none" w:sz="0" w:space="0" w:color="auto"/>
        <w:left w:val="none" w:sz="0" w:space="0" w:color="auto"/>
        <w:bottom w:val="none" w:sz="0" w:space="0" w:color="auto"/>
        <w:right w:val="none" w:sz="0" w:space="0" w:color="auto"/>
      </w:divBdr>
    </w:div>
    <w:div w:id="1856579202">
      <w:bodyDiv w:val="1"/>
      <w:marLeft w:val="0"/>
      <w:marRight w:val="0"/>
      <w:marTop w:val="0"/>
      <w:marBottom w:val="0"/>
      <w:divBdr>
        <w:top w:val="none" w:sz="0" w:space="0" w:color="auto"/>
        <w:left w:val="none" w:sz="0" w:space="0" w:color="auto"/>
        <w:bottom w:val="none" w:sz="0" w:space="0" w:color="auto"/>
        <w:right w:val="none" w:sz="0" w:space="0" w:color="auto"/>
      </w:divBdr>
    </w:div>
    <w:div w:id="1957055712">
      <w:bodyDiv w:val="1"/>
      <w:marLeft w:val="0"/>
      <w:marRight w:val="0"/>
      <w:marTop w:val="0"/>
      <w:marBottom w:val="0"/>
      <w:divBdr>
        <w:top w:val="none" w:sz="0" w:space="0" w:color="auto"/>
        <w:left w:val="none" w:sz="0" w:space="0" w:color="auto"/>
        <w:bottom w:val="none" w:sz="0" w:space="0" w:color="auto"/>
        <w:right w:val="none" w:sz="0" w:space="0" w:color="auto"/>
      </w:divBdr>
    </w:div>
    <w:div w:id="1983804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7A919-D6C8-4518-B04A-7AC7E976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25</Pages>
  <Words>9074</Words>
  <Characters>51728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Presečan</dc:creator>
  <cp:lastModifiedBy>Karolina Burić</cp:lastModifiedBy>
  <cp:revision>19</cp:revision>
  <cp:lastPrinted>2024-12-06T07:39:00Z</cp:lastPrinted>
  <dcterms:created xsi:type="dcterms:W3CDTF">2025-12-08T09:39:00Z</dcterms:created>
  <dcterms:modified xsi:type="dcterms:W3CDTF">2025-12-08T19:54:00Z</dcterms:modified>
</cp:coreProperties>
</file>