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AD5B" w14:textId="77777777" w:rsidR="00E16FCC" w:rsidRDefault="00E16FCC">
      <w:pPr>
        <w:ind w:firstLine="708"/>
        <w:jc w:val="both"/>
        <w:rPr>
          <w:color w:val="FF0000"/>
        </w:rPr>
      </w:pPr>
    </w:p>
    <w:p w14:paraId="0DEF4A36" w14:textId="77E18B91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 xml:space="preserve">OBRAZLOŽENJE PRIJEDLOGA </w:t>
      </w:r>
      <w:r w:rsidR="003763CF">
        <w:rPr>
          <w:b/>
        </w:rPr>
        <w:t>DRUGIH</w:t>
      </w:r>
      <w:r w:rsidR="0038728E">
        <w:rPr>
          <w:b/>
        </w:rPr>
        <w:t xml:space="preserve"> </w:t>
      </w:r>
      <w:r w:rsidRPr="00D4519F">
        <w:rPr>
          <w:b/>
        </w:rPr>
        <w:t xml:space="preserve"> IZMJENA I DOPUNA</w:t>
      </w:r>
    </w:p>
    <w:p w14:paraId="2FFEAFCB" w14:textId="654F6B5E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>PRORAČUNA GRADA KARLOVCA ZA 202</w:t>
      </w:r>
      <w:r w:rsidR="008405B0">
        <w:rPr>
          <w:b/>
        </w:rPr>
        <w:t>5</w:t>
      </w:r>
      <w:r w:rsidRPr="00D4519F">
        <w:rPr>
          <w:b/>
        </w:rPr>
        <w:t>. GODINU</w:t>
      </w:r>
    </w:p>
    <w:p w14:paraId="58AABEBC" w14:textId="77777777" w:rsidR="009A1343" w:rsidRDefault="009A1343" w:rsidP="009A1343">
      <w:pPr>
        <w:jc w:val="center"/>
      </w:pPr>
    </w:p>
    <w:p w14:paraId="296410C8" w14:textId="77777777" w:rsidR="009A1343" w:rsidRDefault="009A1343" w:rsidP="009A1343">
      <w:pPr>
        <w:ind w:firstLine="708"/>
      </w:pPr>
      <w:r>
        <w:rPr>
          <w:b/>
        </w:rPr>
        <w:t>1. U V O D</w:t>
      </w:r>
    </w:p>
    <w:p w14:paraId="7EE4A45D" w14:textId="77777777" w:rsidR="009A1343" w:rsidRDefault="009A1343" w:rsidP="009A1343">
      <w:pPr>
        <w:jc w:val="center"/>
      </w:pPr>
    </w:p>
    <w:p w14:paraId="3161B3A2" w14:textId="1EC069B7" w:rsidR="003107E3" w:rsidRPr="009B239F" w:rsidRDefault="003107E3" w:rsidP="009B239F">
      <w:pPr>
        <w:ind w:firstLine="708"/>
        <w:jc w:val="both"/>
      </w:pPr>
      <w:r w:rsidRPr="009B239F">
        <w:t xml:space="preserve">Proračun Grada Karlovca za 2025. godinu kao i Projekcije proračuna za 2026. i 2027. godinu usvojeni su na </w:t>
      </w:r>
      <w:r w:rsidR="00947CBC" w:rsidRPr="009B239F">
        <w:t>44</w:t>
      </w:r>
      <w:r w:rsidRPr="009B239F">
        <w:t>. sjednici Gradskog vijeća Grada Karlovca održanoj dana 1</w:t>
      </w:r>
      <w:r w:rsidR="00D9049B" w:rsidRPr="009B239F">
        <w:t>7</w:t>
      </w:r>
      <w:r w:rsidRPr="009B239F">
        <w:t>. prosinca 202</w:t>
      </w:r>
      <w:r w:rsidR="00D9049B" w:rsidRPr="009B239F">
        <w:t>4</w:t>
      </w:r>
      <w:r w:rsidRPr="009B239F">
        <w:t>. godine,  a objavljeni u Glasniku Grada Karlovca broj 2</w:t>
      </w:r>
      <w:r w:rsidR="00D9049B" w:rsidRPr="009B239F">
        <w:t>3</w:t>
      </w:r>
      <w:r w:rsidR="00FE2EE9">
        <w:t>A</w:t>
      </w:r>
      <w:r w:rsidRPr="009B239F">
        <w:t>/202</w:t>
      </w:r>
      <w:r w:rsidR="009B239F" w:rsidRPr="009B239F">
        <w:t>4</w:t>
      </w:r>
      <w:r w:rsidRPr="009B239F">
        <w:t>.</w:t>
      </w:r>
    </w:p>
    <w:p w14:paraId="1B3933F0" w14:textId="33254327" w:rsidR="006F0F78" w:rsidRPr="008C132F" w:rsidRDefault="006F0F78" w:rsidP="006F0F78">
      <w:pPr>
        <w:ind w:firstLine="708"/>
        <w:jc w:val="both"/>
      </w:pPr>
      <w:r w:rsidRPr="008C132F">
        <w:t>Proračun za 202</w:t>
      </w:r>
      <w:r>
        <w:t>5</w:t>
      </w:r>
      <w:r w:rsidRPr="008C132F">
        <w:t xml:space="preserve">. godinu usvojen je u iznosu od </w:t>
      </w:r>
      <w:r w:rsidR="00FC7ABE">
        <w:t xml:space="preserve">138.820.749 </w:t>
      </w:r>
      <w:r w:rsidRPr="008C132F">
        <w:t xml:space="preserve">eura. </w:t>
      </w:r>
    </w:p>
    <w:p w14:paraId="7C8A48AA" w14:textId="2020A3C2" w:rsidR="006F0F78" w:rsidRPr="008C132F" w:rsidRDefault="006F0F78" w:rsidP="006F0F78">
      <w:pPr>
        <w:ind w:firstLine="708"/>
        <w:jc w:val="both"/>
      </w:pPr>
      <w:r w:rsidRPr="008C132F">
        <w:t xml:space="preserve">Zakonom o proračunu </w:t>
      </w:r>
      <w:r w:rsidRPr="005144D3">
        <w:t>(</w:t>
      </w:r>
      <w:r w:rsidR="0096085B" w:rsidRPr="005144D3">
        <w:t>„</w:t>
      </w:r>
      <w:r w:rsidRPr="005144D3">
        <w:t>Narodne novine</w:t>
      </w:r>
      <w:r w:rsidR="0096085B" w:rsidRPr="005144D3">
        <w:t>“</w:t>
      </w:r>
      <w:r w:rsidRPr="005144D3">
        <w:t xml:space="preserve"> broj 144/21) utvrđeno je da se proračun mora uravnotežiti ako se tijekom proračunske godine, zbog  </w:t>
      </w:r>
      <w:r w:rsidRPr="008C132F">
        <w:t xml:space="preserve">nepredviđenih okolnosti, umanje ili povećaju prihodi i primici, odnosno rashodi i izdaci. Nadalje, </w:t>
      </w:r>
      <w:r>
        <w:t xml:space="preserve">spomenuti </w:t>
      </w:r>
      <w:r w:rsidRPr="008C132F">
        <w:t>Zakon propisuje da se uravnoteženje proračuna (ukupni prihodi pokrivaju ukupne rashode) provodi tijekom proračunske godine izmjenama i dopunama proračuna prema postupku za donošenje proračuna.</w:t>
      </w:r>
    </w:p>
    <w:p w14:paraId="035D09B2" w14:textId="1348A12B" w:rsidR="002D4BC5" w:rsidRDefault="006F0F78" w:rsidP="002D4BC5">
      <w:pPr>
        <w:ind w:firstLine="708"/>
        <w:jc w:val="both"/>
      </w:pPr>
      <w:r w:rsidRPr="008C132F">
        <w:t xml:space="preserve"> </w:t>
      </w:r>
      <w:r w:rsidR="002D4BC5" w:rsidRPr="002D4BC5">
        <w:t xml:space="preserve">Prve izmjene i dopune Proračuna Grada Karlovca za 2025. godinu donijelo je Gradsko vijeće Grada Karlovca na </w:t>
      </w:r>
      <w:r w:rsidR="00D45A55">
        <w:t>48</w:t>
      </w:r>
      <w:r w:rsidR="002D4BC5" w:rsidRPr="002D4BC5">
        <w:t>. sjednici održanoj dana 2</w:t>
      </w:r>
      <w:r w:rsidR="00D45A55">
        <w:t>7</w:t>
      </w:r>
      <w:r w:rsidR="002D4BC5" w:rsidRPr="002D4BC5">
        <w:t xml:space="preserve">. </w:t>
      </w:r>
      <w:r w:rsidR="00D45A55">
        <w:t>ožujka 2025</w:t>
      </w:r>
      <w:r w:rsidR="002D4BC5" w:rsidRPr="002D4BC5">
        <w:t xml:space="preserve">. godine u ukupnom iznosu od </w:t>
      </w:r>
      <w:r w:rsidR="00D45A55">
        <w:t>155.286.569</w:t>
      </w:r>
      <w:r w:rsidR="002D4BC5" w:rsidRPr="002D4BC5">
        <w:t xml:space="preserve"> eura, što je povećanje za </w:t>
      </w:r>
      <w:r w:rsidR="00521103">
        <w:t>16,46</w:t>
      </w:r>
      <w:r w:rsidR="002D4BC5" w:rsidRPr="002D4BC5">
        <w:t xml:space="preserve"> </w:t>
      </w:r>
      <w:proofErr w:type="spellStart"/>
      <w:r w:rsidR="002D4BC5" w:rsidRPr="002D4BC5">
        <w:t>mil</w:t>
      </w:r>
      <w:proofErr w:type="spellEnd"/>
      <w:r w:rsidR="002D4BC5" w:rsidRPr="002D4BC5">
        <w:t>. eura, odnosno za 1</w:t>
      </w:r>
      <w:r w:rsidR="00521103">
        <w:t>1,9</w:t>
      </w:r>
      <w:r w:rsidR="002D4BC5" w:rsidRPr="002D4BC5">
        <w:t>% u odnosu na Proračun za 202</w:t>
      </w:r>
      <w:r w:rsidR="00521103">
        <w:t>5</w:t>
      </w:r>
      <w:r w:rsidR="002D4BC5" w:rsidRPr="002D4BC5">
        <w:t>. godinu.</w:t>
      </w:r>
    </w:p>
    <w:p w14:paraId="66AC4BF0" w14:textId="0AECCB44" w:rsidR="00FA0C4C" w:rsidRPr="004C71E6" w:rsidRDefault="00CD559A" w:rsidP="002D4BC5">
      <w:pPr>
        <w:ind w:firstLine="708"/>
        <w:jc w:val="both"/>
      </w:pPr>
      <w:r w:rsidRPr="004C71E6">
        <w:t xml:space="preserve">Odluku o prvoj preraspodjeli </w:t>
      </w:r>
      <w:r w:rsidR="00FA0C4C" w:rsidRPr="004C71E6">
        <w:t xml:space="preserve">sredstava u Proračunu Grada Karlovca </w:t>
      </w:r>
      <w:r w:rsidRPr="004C71E6">
        <w:t xml:space="preserve">za 2025. godinu donio je Gradonačelnik Grada Karlovca </w:t>
      </w:r>
      <w:r w:rsidR="00C40A29" w:rsidRPr="004C71E6">
        <w:t xml:space="preserve">dana 02. srpnja 2025. godine, a ista je objavljena u </w:t>
      </w:r>
      <w:r w:rsidR="004C71E6" w:rsidRPr="004C71E6">
        <w:t>„</w:t>
      </w:r>
      <w:r w:rsidR="00C40A29" w:rsidRPr="004C71E6">
        <w:t>Glasniku Grada Karlovca</w:t>
      </w:r>
      <w:r w:rsidR="004C71E6" w:rsidRPr="004C71E6">
        <w:t>“</w:t>
      </w:r>
      <w:r w:rsidR="00C40A29" w:rsidRPr="004C71E6">
        <w:t xml:space="preserve"> broj </w:t>
      </w:r>
      <w:r w:rsidR="007A3A5E" w:rsidRPr="004C71E6">
        <w:t>09/</w:t>
      </w:r>
      <w:r w:rsidR="00797341" w:rsidRPr="004C71E6">
        <w:t xml:space="preserve">25. </w:t>
      </w:r>
    </w:p>
    <w:p w14:paraId="23499256" w14:textId="61BC40C7" w:rsidR="002D4BC5" w:rsidRPr="002D4BC5" w:rsidRDefault="002D4BC5" w:rsidP="002D4BC5">
      <w:pPr>
        <w:jc w:val="both"/>
      </w:pPr>
      <w:r w:rsidRPr="002D4BC5">
        <w:t xml:space="preserve">            Stoga se na osnovi dosadašnje dinamike ostvarenja prihoda i rashoda te procjene njihova ostvarenja do kraja 202</w:t>
      </w:r>
      <w:r w:rsidR="00521103">
        <w:t>5</w:t>
      </w:r>
      <w:r w:rsidRPr="002D4BC5">
        <w:t>. godine predlažu Druge izmjene i dopune Proračuna Grada Karlovca za 202</w:t>
      </w:r>
      <w:r w:rsidR="00521103">
        <w:t>5</w:t>
      </w:r>
      <w:r w:rsidRPr="002D4BC5">
        <w:t xml:space="preserve">. godinu. </w:t>
      </w:r>
    </w:p>
    <w:p w14:paraId="587FA836" w14:textId="61186D74" w:rsidR="002D4BC5" w:rsidRPr="002D4BC5" w:rsidRDefault="002D4BC5" w:rsidP="002D4BC5">
      <w:pPr>
        <w:ind w:firstLine="708"/>
        <w:jc w:val="both"/>
      </w:pPr>
      <w:r w:rsidRPr="002D4BC5">
        <w:t xml:space="preserve"> Drugim izmjenama i dopunama Proračuna Grada Karlovca predlaže se proračun u iznosu od </w:t>
      </w:r>
      <w:r w:rsidR="0017020F">
        <w:t>144.265.945</w:t>
      </w:r>
      <w:r w:rsidRPr="002D4BC5">
        <w:t xml:space="preserve"> eura, što je </w:t>
      </w:r>
      <w:r w:rsidR="0017020F">
        <w:t>smanjenje</w:t>
      </w:r>
      <w:r w:rsidRPr="002D4BC5">
        <w:t xml:space="preserve"> za </w:t>
      </w:r>
      <w:r w:rsidR="0017020F">
        <w:t>11,02</w:t>
      </w:r>
      <w:r w:rsidRPr="002D4BC5">
        <w:t xml:space="preserve"> </w:t>
      </w:r>
      <w:proofErr w:type="spellStart"/>
      <w:r w:rsidRPr="002D4BC5">
        <w:t>mil</w:t>
      </w:r>
      <w:proofErr w:type="spellEnd"/>
      <w:r w:rsidRPr="002D4BC5">
        <w:t xml:space="preserve">. eura odnosno za </w:t>
      </w:r>
      <w:r w:rsidR="0017020F">
        <w:t>7,10</w:t>
      </w:r>
      <w:r w:rsidRPr="002D4BC5">
        <w:t xml:space="preserve">% u odnosu na </w:t>
      </w:r>
      <w:r w:rsidR="007156A3">
        <w:t xml:space="preserve">plan </w:t>
      </w:r>
      <w:r w:rsidR="007025C0">
        <w:t>Pr</w:t>
      </w:r>
      <w:r w:rsidRPr="002D4BC5">
        <w:t>oračuna za 202</w:t>
      </w:r>
      <w:r w:rsidR="0017020F">
        <w:t>5</w:t>
      </w:r>
      <w:r w:rsidRPr="002D4BC5">
        <w:t xml:space="preserve">. godinu.  </w:t>
      </w:r>
    </w:p>
    <w:p w14:paraId="1752120B" w14:textId="72A11346" w:rsidR="006F0F78" w:rsidRPr="00227BB9" w:rsidRDefault="006F0F78" w:rsidP="006F0F78">
      <w:pPr>
        <w:ind w:firstLine="708"/>
        <w:jc w:val="both"/>
      </w:pPr>
      <w:r w:rsidRPr="00227BB9">
        <w:t xml:space="preserve">U nastavku slijedi obrazloženje općeg dijela proračuna odnosno ukupnih prihoda/primitaka i rashoda/izdataka koji se predlažu </w:t>
      </w:r>
      <w:r w:rsidR="0017020F">
        <w:t>Drugim</w:t>
      </w:r>
      <w:r w:rsidRPr="00227BB9">
        <w:t xml:space="preserve"> </w:t>
      </w:r>
      <w:r>
        <w:t>i</w:t>
      </w:r>
      <w:r w:rsidRPr="00227BB9">
        <w:t>zmjenama i dopunama Proračuna Grada Karlovca za 202</w:t>
      </w:r>
      <w:r w:rsidR="00750FD2">
        <w:t>5</w:t>
      </w:r>
      <w:r w:rsidRPr="00227BB9">
        <w:t xml:space="preserve">. godinu u odnosu na </w:t>
      </w:r>
      <w:r w:rsidR="007156A3">
        <w:t>plan Proračuna za</w:t>
      </w:r>
      <w:r w:rsidRPr="00227BB9">
        <w:t xml:space="preserve"> 202</w:t>
      </w:r>
      <w:r w:rsidR="00750FD2">
        <w:t>5</w:t>
      </w:r>
      <w:r w:rsidRPr="00227BB9">
        <w:t>. godinu.</w:t>
      </w:r>
    </w:p>
    <w:p w14:paraId="428AF0A9" w14:textId="45D911E0" w:rsidR="006F0F78" w:rsidRPr="00227BB9" w:rsidRDefault="006F0F78" w:rsidP="006F0F78">
      <w:pPr>
        <w:ind w:firstLine="708"/>
        <w:jc w:val="both"/>
      </w:pPr>
      <w:r w:rsidRPr="00227BB9">
        <w:t>Izmjene u posebnom dijelu proračuna</w:t>
      </w:r>
      <w:r>
        <w:t>,</w:t>
      </w:r>
      <w:r w:rsidRPr="00227BB9">
        <w:t xml:space="preserve"> odnosno promjene na stavkama rashoda i izdataka po pojedinim razdjelima čiji su nositelji odjeli gradske uprave, detaljno su opisane u obrazloženjima izmjena i dopuna financijskih planova odjela gradske uprave za 202</w:t>
      </w:r>
      <w:r w:rsidR="00750FD2">
        <w:t>5</w:t>
      </w:r>
      <w:r w:rsidRPr="00227BB9">
        <w:t>. godinu, po programima.</w:t>
      </w:r>
    </w:p>
    <w:p w14:paraId="673F53DE" w14:textId="1C25FE5B" w:rsidR="006F0F78" w:rsidRPr="008C132F" w:rsidRDefault="006F0F78" w:rsidP="006F0F78">
      <w:pPr>
        <w:ind w:firstLine="708"/>
        <w:jc w:val="both"/>
      </w:pPr>
      <w:r w:rsidRPr="00227BB9">
        <w:t xml:space="preserve">U nastavku se daje tablični prikaz promjena prihoda i primitaka, te rashoda i izdataka koji se predlažu </w:t>
      </w:r>
      <w:r w:rsidR="00173B36">
        <w:t>Drugim</w:t>
      </w:r>
      <w:r w:rsidRPr="00227BB9">
        <w:t xml:space="preserve"> izmjenama i dopunama Proračuna Grada Karlovca za 202</w:t>
      </w:r>
      <w:r w:rsidR="00750FD2">
        <w:t>5</w:t>
      </w:r>
      <w:r w:rsidRPr="00227BB9">
        <w:t>. godinu, prema osnovnoj klasifikaciji.</w:t>
      </w:r>
    </w:p>
    <w:p w14:paraId="038148A3" w14:textId="77777777" w:rsidR="006F0F78" w:rsidRPr="008C132F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color w:val="000000"/>
        </w:rPr>
      </w:pPr>
    </w:p>
    <w:p w14:paraId="11CC58A7" w14:textId="77777777" w:rsidR="006F0F78" w:rsidRPr="008C132F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</w:rPr>
      </w:pPr>
    </w:p>
    <w:p w14:paraId="6771C46D" w14:textId="77777777" w:rsidR="006F0F78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12896790" w14:textId="77777777" w:rsidR="006F0F78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7BFDE8A8" w14:textId="1A6DD75B" w:rsidR="009A1343" w:rsidRPr="008C132F" w:rsidRDefault="009A1343" w:rsidP="006132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56D36A8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7AA42F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29D7BE9F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4B898C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48C9DAEA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2FA8AFF" w14:textId="77777777" w:rsidR="00AF67C0" w:rsidRDefault="00AF67C0" w:rsidP="00AF67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14:paraId="79F19700" w14:textId="3529C47E" w:rsidR="009A1343" w:rsidRPr="0058299E" w:rsidRDefault="009A1343" w:rsidP="0058299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 w:rsidRPr="0058299E">
        <w:rPr>
          <w:b/>
          <w:color w:val="000000"/>
          <w:sz w:val="28"/>
          <w:szCs w:val="28"/>
        </w:rPr>
        <w:lastRenderedPageBreak/>
        <w:t>OPĆI DIO</w:t>
      </w:r>
    </w:p>
    <w:p w14:paraId="443ACCE4" w14:textId="77777777" w:rsidR="009A1343" w:rsidRDefault="009A1343" w:rsidP="009A1343">
      <w:pPr>
        <w:ind w:firstLine="708"/>
        <w:rPr>
          <w:sz w:val="22"/>
          <w:szCs w:val="22"/>
        </w:rPr>
      </w:pPr>
    </w:p>
    <w:p w14:paraId="6478106C" w14:textId="77777777" w:rsidR="00D15A9B" w:rsidRDefault="00D15A9B" w:rsidP="00F44ECC">
      <w:pPr>
        <w:jc w:val="both"/>
        <w:rPr>
          <w:b/>
          <w:sz w:val="22"/>
          <w:szCs w:val="22"/>
        </w:rPr>
      </w:pPr>
    </w:p>
    <w:p w14:paraId="3AAD3813" w14:textId="77777777" w:rsidR="00D15A9B" w:rsidRDefault="00D15A9B" w:rsidP="00F44ECC">
      <w:pPr>
        <w:jc w:val="both"/>
        <w:rPr>
          <w:b/>
          <w:sz w:val="22"/>
          <w:szCs w:val="22"/>
        </w:rPr>
      </w:pPr>
    </w:p>
    <w:p w14:paraId="1ED32444" w14:textId="224D0174" w:rsidR="009A1343" w:rsidRDefault="009A1343" w:rsidP="00F44ECC">
      <w:pPr>
        <w:jc w:val="both"/>
        <w:rPr>
          <w:sz w:val="22"/>
          <w:szCs w:val="22"/>
        </w:rPr>
      </w:pPr>
      <w:r w:rsidRPr="009B1FB2">
        <w:rPr>
          <w:b/>
          <w:sz w:val="22"/>
          <w:szCs w:val="22"/>
        </w:rPr>
        <w:t xml:space="preserve">Tablica 1. Struktura </w:t>
      </w:r>
      <w:r w:rsidR="003778BC">
        <w:rPr>
          <w:b/>
          <w:sz w:val="22"/>
          <w:szCs w:val="22"/>
        </w:rPr>
        <w:t>Drugih</w:t>
      </w:r>
      <w:r w:rsidRPr="009B1FB2">
        <w:rPr>
          <w:b/>
          <w:sz w:val="22"/>
          <w:szCs w:val="22"/>
        </w:rPr>
        <w:t xml:space="preserve"> </w:t>
      </w:r>
      <w:r w:rsidR="00665635">
        <w:rPr>
          <w:b/>
          <w:sz w:val="22"/>
          <w:szCs w:val="22"/>
        </w:rPr>
        <w:t>i</w:t>
      </w:r>
      <w:r w:rsidRPr="009B1FB2">
        <w:rPr>
          <w:b/>
          <w:sz w:val="22"/>
          <w:szCs w:val="22"/>
        </w:rPr>
        <w:t>zmjena i dopuna Proračuna Grada Karlovca za 202</w:t>
      </w:r>
      <w:r w:rsidR="00F051E0">
        <w:rPr>
          <w:b/>
          <w:sz w:val="22"/>
          <w:szCs w:val="22"/>
        </w:rPr>
        <w:t>5</w:t>
      </w:r>
      <w:r w:rsidRPr="009B1FB2">
        <w:rPr>
          <w:b/>
          <w:sz w:val="22"/>
          <w:szCs w:val="22"/>
        </w:rPr>
        <w:t>. godinu prema osnovnoj klasifikaciji</w:t>
      </w:r>
    </w:p>
    <w:p w14:paraId="25230B96" w14:textId="77777777" w:rsidR="009A1343" w:rsidRPr="009B1FB2" w:rsidRDefault="009A1343" w:rsidP="009A13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C804CE3" w14:textId="2B59903E" w:rsidR="009A1343" w:rsidRDefault="00626ABD" w:rsidP="009A1343">
      <w:r w:rsidRPr="00626ABD">
        <w:rPr>
          <w:noProof/>
        </w:rPr>
        <w:drawing>
          <wp:inline distT="0" distB="0" distL="0" distR="0" wp14:anchorId="335BEC3C" wp14:editId="36AB5F98">
            <wp:extent cx="6120130" cy="4806315"/>
            <wp:effectExtent l="0" t="0" r="0" b="0"/>
            <wp:docPr id="331123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80AC" w14:textId="77777777" w:rsidR="009A1343" w:rsidRDefault="009A1343" w:rsidP="009A1343"/>
    <w:p w14:paraId="6DDF2903" w14:textId="77777777" w:rsidR="009A1343" w:rsidRDefault="009A1343" w:rsidP="009A1343"/>
    <w:p w14:paraId="706DB642" w14:textId="77777777" w:rsidR="00665635" w:rsidRDefault="00665635" w:rsidP="009A1343">
      <w:pPr>
        <w:rPr>
          <w:b/>
        </w:rPr>
      </w:pPr>
    </w:p>
    <w:p w14:paraId="65826A1E" w14:textId="77777777" w:rsidR="00665635" w:rsidRDefault="00665635" w:rsidP="009A1343">
      <w:pPr>
        <w:rPr>
          <w:b/>
        </w:rPr>
      </w:pPr>
    </w:p>
    <w:p w14:paraId="1746DE27" w14:textId="77777777" w:rsidR="00665635" w:rsidRDefault="00665635" w:rsidP="009A1343">
      <w:pPr>
        <w:rPr>
          <w:b/>
        </w:rPr>
      </w:pPr>
    </w:p>
    <w:p w14:paraId="4618CE2C" w14:textId="53C2B79C" w:rsidR="00D22E2E" w:rsidRDefault="00D22E2E" w:rsidP="009A1343">
      <w:pPr>
        <w:rPr>
          <w:b/>
        </w:rPr>
      </w:pPr>
    </w:p>
    <w:p w14:paraId="5DEFAF27" w14:textId="77777777" w:rsidR="007F4060" w:rsidRDefault="007F4060" w:rsidP="009A1343">
      <w:pPr>
        <w:rPr>
          <w:b/>
        </w:rPr>
      </w:pPr>
    </w:p>
    <w:p w14:paraId="39672DFD" w14:textId="77777777" w:rsidR="00D15A9B" w:rsidRDefault="00D15A9B" w:rsidP="009A1343">
      <w:pPr>
        <w:rPr>
          <w:b/>
        </w:rPr>
      </w:pPr>
    </w:p>
    <w:p w14:paraId="53976826" w14:textId="77777777" w:rsidR="00D15A9B" w:rsidRDefault="00D15A9B" w:rsidP="009A1343">
      <w:pPr>
        <w:rPr>
          <w:b/>
        </w:rPr>
      </w:pPr>
    </w:p>
    <w:p w14:paraId="3606D1C4" w14:textId="77777777" w:rsidR="00D15A9B" w:rsidRDefault="00D15A9B" w:rsidP="009A1343">
      <w:pPr>
        <w:rPr>
          <w:b/>
        </w:rPr>
      </w:pPr>
    </w:p>
    <w:p w14:paraId="1ECD5954" w14:textId="77777777" w:rsidR="00D15A9B" w:rsidRDefault="00D15A9B" w:rsidP="009A1343">
      <w:pPr>
        <w:rPr>
          <w:b/>
        </w:rPr>
      </w:pPr>
    </w:p>
    <w:p w14:paraId="66F9F2FE" w14:textId="77777777" w:rsidR="00D15A9B" w:rsidRDefault="00D15A9B" w:rsidP="009A1343">
      <w:pPr>
        <w:rPr>
          <w:b/>
        </w:rPr>
      </w:pPr>
    </w:p>
    <w:p w14:paraId="7E938768" w14:textId="77777777" w:rsidR="00D15A9B" w:rsidRDefault="00D15A9B" w:rsidP="009A1343">
      <w:pPr>
        <w:rPr>
          <w:b/>
        </w:rPr>
      </w:pPr>
    </w:p>
    <w:p w14:paraId="36D40513" w14:textId="77777777" w:rsidR="00D15A9B" w:rsidRDefault="00D15A9B" w:rsidP="009A1343">
      <w:pPr>
        <w:rPr>
          <w:b/>
        </w:rPr>
      </w:pPr>
    </w:p>
    <w:p w14:paraId="0F4A518D" w14:textId="77777777" w:rsidR="00D15A9B" w:rsidRDefault="00D15A9B" w:rsidP="009A1343">
      <w:pPr>
        <w:rPr>
          <w:b/>
        </w:rPr>
      </w:pPr>
    </w:p>
    <w:p w14:paraId="4889534A" w14:textId="77777777" w:rsidR="00D15A9B" w:rsidRDefault="00D15A9B" w:rsidP="009A1343">
      <w:pPr>
        <w:rPr>
          <w:b/>
        </w:rPr>
      </w:pPr>
    </w:p>
    <w:p w14:paraId="64D2D47C" w14:textId="77777777" w:rsidR="00D15A9B" w:rsidRDefault="00D15A9B" w:rsidP="009A1343">
      <w:pPr>
        <w:rPr>
          <w:b/>
        </w:rPr>
      </w:pPr>
    </w:p>
    <w:p w14:paraId="253552E6" w14:textId="681410BB" w:rsidR="009A1343" w:rsidRDefault="009A1343" w:rsidP="009A1343">
      <w:r>
        <w:rPr>
          <w:b/>
        </w:rPr>
        <w:lastRenderedPageBreak/>
        <w:t xml:space="preserve">2. PRIHODI I PRIMICI PRORAČUNA </w:t>
      </w:r>
    </w:p>
    <w:p w14:paraId="09BA104F" w14:textId="77777777" w:rsidR="009A1343" w:rsidRDefault="009A1343" w:rsidP="009A1343">
      <w:pPr>
        <w:ind w:firstLine="708"/>
      </w:pPr>
    </w:p>
    <w:p w14:paraId="42105681" w14:textId="565E28B2" w:rsidR="009A1343" w:rsidRPr="005144D3" w:rsidRDefault="009A1343" w:rsidP="009A1343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U narednoj tabeli prikazane su promjene na osnovnim skupinama prihoda i primitaka u odnosu na prethodni plan. Prijedlogom </w:t>
      </w:r>
      <w:r w:rsidR="00996DE1">
        <w:rPr>
          <w:sz w:val="22"/>
          <w:szCs w:val="22"/>
        </w:rPr>
        <w:t>Drugih</w:t>
      </w:r>
      <w:r w:rsidR="00185798">
        <w:rPr>
          <w:sz w:val="22"/>
          <w:szCs w:val="22"/>
        </w:rPr>
        <w:t xml:space="preserve"> </w:t>
      </w:r>
      <w:r w:rsidR="00665635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>zmjena i dopuna Proračuna Grada Karlovca za 202</w:t>
      </w:r>
      <w:r w:rsidR="00E206D6">
        <w:rPr>
          <w:sz w:val="22"/>
          <w:szCs w:val="22"/>
        </w:rPr>
        <w:t>5</w:t>
      </w:r>
      <w:r w:rsidRPr="00D22E2E">
        <w:rPr>
          <w:sz w:val="22"/>
          <w:szCs w:val="22"/>
        </w:rPr>
        <w:t xml:space="preserve">. godinu prihodi i primici su </w:t>
      </w:r>
      <w:r w:rsidR="00996DE1">
        <w:rPr>
          <w:sz w:val="22"/>
          <w:szCs w:val="22"/>
        </w:rPr>
        <w:t>manji za 7,10</w:t>
      </w:r>
      <w:r w:rsidRPr="00D22E2E">
        <w:rPr>
          <w:sz w:val="22"/>
          <w:szCs w:val="22"/>
        </w:rPr>
        <w:t xml:space="preserve"> % u odnosu na </w:t>
      </w:r>
      <w:r w:rsidR="00922A16" w:rsidRPr="00A52E71">
        <w:rPr>
          <w:color w:val="000000" w:themeColor="text1"/>
          <w:sz w:val="22"/>
          <w:szCs w:val="22"/>
        </w:rPr>
        <w:t>plan</w:t>
      </w:r>
      <w:r w:rsidR="00922A16" w:rsidRPr="007732B7">
        <w:rPr>
          <w:color w:val="FF0000"/>
          <w:sz w:val="22"/>
          <w:szCs w:val="22"/>
        </w:rPr>
        <w:t xml:space="preserve"> </w:t>
      </w:r>
      <w:r w:rsidR="00C544DD">
        <w:rPr>
          <w:sz w:val="22"/>
          <w:szCs w:val="22"/>
        </w:rPr>
        <w:t>P</w:t>
      </w:r>
      <w:r w:rsidR="00922A16" w:rsidRPr="005144D3">
        <w:rPr>
          <w:sz w:val="22"/>
          <w:szCs w:val="22"/>
        </w:rPr>
        <w:t>roračuna</w:t>
      </w:r>
      <w:r w:rsidRPr="005144D3">
        <w:rPr>
          <w:sz w:val="22"/>
          <w:szCs w:val="22"/>
        </w:rPr>
        <w:t>.</w:t>
      </w:r>
    </w:p>
    <w:p w14:paraId="346DCC8B" w14:textId="77777777" w:rsidR="009A1343" w:rsidRDefault="009A1343" w:rsidP="009A1343">
      <w:pPr>
        <w:rPr>
          <w:b/>
          <w:sz w:val="22"/>
          <w:szCs w:val="22"/>
        </w:rPr>
      </w:pPr>
    </w:p>
    <w:p w14:paraId="734CCF5A" w14:textId="20C065A7" w:rsidR="009A1343" w:rsidRDefault="009A1343" w:rsidP="000A5F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Tablica 2. Planirani prihodi i primici Proračuna Grada Karlovca za 202</w:t>
      </w:r>
      <w:r w:rsidR="00990F4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godinu i  prijedlog povećanja/smanjenja</w:t>
      </w:r>
    </w:p>
    <w:p w14:paraId="5108C80C" w14:textId="77777777" w:rsidR="006F6248" w:rsidRDefault="006F6248" w:rsidP="000A5FED">
      <w:pPr>
        <w:jc w:val="both"/>
        <w:rPr>
          <w:b/>
          <w:sz w:val="22"/>
          <w:szCs w:val="22"/>
        </w:rPr>
      </w:pPr>
    </w:p>
    <w:p w14:paraId="0F189F26" w14:textId="719E4B8B" w:rsidR="009A1343" w:rsidRDefault="003A1B09" w:rsidP="009A1343">
      <w:pPr>
        <w:rPr>
          <w:sz w:val="22"/>
          <w:szCs w:val="22"/>
        </w:rPr>
      </w:pPr>
      <w:r w:rsidRPr="003A1B09">
        <w:rPr>
          <w:noProof/>
        </w:rPr>
        <w:drawing>
          <wp:inline distT="0" distB="0" distL="0" distR="0" wp14:anchorId="1CEE6C94" wp14:editId="1903185F">
            <wp:extent cx="6120130" cy="3361267"/>
            <wp:effectExtent l="0" t="0" r="0" b="0"/>
            <wp:docPr id="6166585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36" cy="336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BCEE" w14:textId="77777777" w:rsidR="00B46B8F" w:rsidRDefault="00B46B8F" w:rsidP="009A1343">
      <w:pPr>
        <w:jc w:val="both"/>
        <w:rPr>
          <w:color w:val="FF0000"/>
        </w:rPr>
      </w:pPr>
    </w:p>
    <w:p w14:paraId="578CE085" w14:textId="402CA996" w:rsidR="009A1343" w:rsidRDefault="009A1343" w:rsidP="009A1343">
      <w:pPr>
        <w:jc w:val="both"/>
        <w:rPr>
          <w:u w:val="single"/>
        </w:rPr>
      </w:pPr>
      <w:r>
        <w:rPr>
          <w:b/>
          <w:u w:val="single"/>
        </w:rPr>
        <w:t>2.1.PRIHODI POSLOVANJA</w:t>
      </w:r>
    </w:p>
    <w:p w14:paraId="528E418E" w14:textId="77777777" w:rsidR="009A1343" w:rsidRDefault="009A1343" w:rsidP="009A1343">
      <w:pPr>
        <w:jc w:val="both"/>
        <w:rPr>
          <w:u w:val="single"/>
        </w:rPr>
      </w:pPr>
    </w:p>
    <w:p w14:paraId="3675CC5D" w14:textId="1E35F9CC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PRIHODI POSLOVANJA </w:t>
      </w:r>
      <w:r w:rsidRPr="00D22E2E">
        <w:rPr>
          <w:sz w:val="22"/>
          <w:szCs w:val="22"/>
        </w:rPr>
        <w:t xml:space="preserve">(prihodi od poreza, pomoći iz inozemstva i od subjekata unutar opće države, prihodi od imovine, prihodi od upravnih i administrativnih pristojbi i pristojbi po posebnim propisima, prihodi od prodaje proizvoda i robe, te pruženih usluga i od donacija, prihodi od kazni, upravnih mjera i ostali prihodi) predlažu se u iznosu od </w:t>
      </w:r>
      <w:r w:rsidR="00996DE1">
        <w:rPr>
          <w:sz w:val="22"/>
          <w:szCs w:val="22"/>
        </w:rPr>
        <w:t>116.643.438</w:t>
      </w:r>
      <w:r w:rsidRPr="00D22E2E">
        <w:rPr>
          <w:sz w:val="22"/>
          <w:szCs w:val="22"/>
        </w:rPr>
        <w:t xml:space="preserve"> eura ili za </w:t>
      </w:r>
      <w:r w:rsidR="00996DE1">
        <w:rPr>
          <w:sz w:val="22"/>
          <w:szCs w:val="22"/>
        </w:rPr>
        <w:t xml:space="preserve">11,6 </w:t>
      </w:r>
      <w:proofErr w:type="spellStart"/>
      <w:r w:rsidR="00996DE1">
        <w:rPr>
          <w:sz w:val="22"/>
          <w:szCs w:val="22"/>
        </w:rPr>
        <w:t>mil</w:t>
      </w:r>
      <w:proofErr w:type="spellEnd"/>
      <w:r w:rsidRPr="00D22E2E">
        <w:rPr>
          <w:sz w:val="22"/>
          <w:szCs w:val="22"/>
        </w:rPr>
        <w:t xml:space="preserve">. eura </w:t>
      </w:r>
      <w:r w:rsidR="00996DE1">
        <w:rPr>
          <w:sz w:val="22"/>
          <w:szCs w:val="22"/>
        </w:rPr>
        <w:t>manje</w:t>
      </w:r>
      <w:r w:rsidRPr="00D22E2E">
        <w:rPr>
          <w:sz w:val="22"/>
          <w:szCs w:val="22"/>
        </w:rPr>
        <w:t xml:space="preserve"> u odnosu na planirane prihode </w:t>
      </w:r>
      <w:r w:rsidR="000455F2" w:rsidRPr="001B5A0F">
        <w:rPr>
          <w:sz w:val="22"/>
          <w:szCs w:val="22"/>
        </w:rPr>
        <w:t xml:space="preserve">Proračuna </w:t>
      </w:r>
      <w:r w:rsidRPr="001B5A0F">
        <w:rPr>
          <w:sz w:val="22"/>
          <w:szCs w:val="22"/>
        </w:rPr>
        <w:t>za 202</w:t>
      </w:r>
      <w:r w:rsidR="000326FE" w:rsidRPr="001B5A0F">
        <w:rPr>
          <w:sz w:val="22"/>
          <w:szCs w:val="22"/>
        </w:rPr>
        <w:t>5</w:t>
      </w:r>
      <w:r w:rsidRPr="00D22E2E">
        <w:rPr>
          <w:sz w:val="22"/>
          <w:szCs w:val="22"/>
        </w:rPr>
        <w:t xml:space="preserve">. godinu. </w:t>
      </w:r>
    </w:p>
    <w:p w14:paraId="602DD537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5959791E" w14:textId="77777777" w:rsidR="009A1343" w:rsidRPr="00D22E2E" w:rsidRDefault="009A1343" w:rsidP="009A1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 xml:space="preserve">Prihodi od poreza </w:t>
      </w:r>
    </w:p>
    <w:p w14:paraId="542C37A5" w14:textId="77777777" w:rsidR="00665635" w:rsidRPr="00D22E2E" w:rsidRDefault="00665635" w:rsidP="009A1343">
      <w:pPr>
        <w:ind w:firstLine="708"/>
        <w:jc w:val="both"/>
        <w:rPr>
          <w:sz w:val="22"/>
          <w:szCs w:val="22"/>
        </w:rPr>
      </w:pPr>
    </w:p>
    <w:p w14:paraId="43A231F4" w14:textId="4F04DADD" w:rsidR="00436161" w:rsidRPr="00C52DB3" w:rsidRDefault="009A1343" w:rsidP="00436161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Prihodi od poreza planiraju se u iznosu od </w:t>
      </w:r>
      <w:r w:rsidR="00D5241C">
        <w:rPr>
          <w:sz w:val="22"/>
          <w:szCs w:val="22"/>
        </w:rPr>
        <w:t>38.829.971</w:t>
      </w:r>
      <w:r w:rsidR="00DC36F7">
        <w:rPr>
          <w:sz w:val="22"/>
          <w:szCs w:val="22"/>
        </w:rPr>
        <w:t xml:space="preserve"> </w:t>
      </w:r>
      <w:proofErr w:type="spellStart"/>
      <w:r w:rsidRPr="00D22E2E">
        <w:rPr>
          <w:sz w:val="22"/>
          <w:szCs w:val="22"/>
        </w:rPr>
        <w:t>eur</w:t>
      </w:r>
      <w:proofErr w:type="spellEnd"/>
      <w:r w:rsidRPr="00D22E2E">
        <w:rPr>
          <w:sz w:val="22"/>
          <w:szCs w:val="22"/>
        </w:rPr>
        <w:t xml:space="preserve"> i ovim izmjenama i dopunama su </w:t>
      </w:r>
      <w:r w:rsidR="00D77425">
        <w:rPr>
          <w:sz w:val="22"/>
          <w:szCs w:val="22"/>
        </w:rPr>
        <w:t xml:space="preserve">povećani </w:t>
      </w:r>
      <w:r w:rsidRPr="00717052">
        <w:rPr>
          <w:sz w:val="22"/>
          <w:szCs w:val="22"/>
        </w:rPr>
        <w:t xml:space="preserve">za </w:t>
      </w:r>
      <w:r w:rsidR="00C35885">
        <w:rPr>
          <w:sz w:val="22"/>
          <w:szCs w:val="22"/>
        </w:rPr>
        <w:t>0,9</w:t>
      </w:r>
      <w:r w:rsidRPr="00717052">
        <w:rPr>
          <w:sz w:val="22"/>
          <w:szCs w:val="22"/>
        </w:rPr>
        <w:t xml:space="preserve"> </w:t>
      </w:r>
      <w:proofErr w:type="spellStart"/>
      <w:r w:rsidRPr="00D22E2E">
        <w:rPr>
          <w:sz w:val="22"/>
          <w:szCs w:val="22"/>
        </w:rPr>
        <w:t>mil</w:t>
      </w:r>
      <w:proofErr w:type="spellEnd"/>
      <w:r w:rsidRPr="00D22E2E">
        <w:rPr>
          <w:sz w:val="22"/>
          <w:szCs w:val="22"/>
        </w:rPr>
        <w:t>. eura. U ovoj skupini prihoda planirani su prihodi od poreza na imovinu (porez na promet nekretnina i porez n</w:t>
      </w:r>
      <w:r w:rsidR="00481587">
        <w:rPr>
          <w:sz w:val="22"/>
          <w:szCs w:val="22"/>
        </w:rPr>
        <w:t>a nekretnine</w:t>
      </w:r>
      <w:r w:rsidRPr="00D22E2E">
        <w:rPr>
          <w:sz w:val="22"/>
          <w:szCs w:val="22"/>
        </w:rPr>
        <w:t xml:space="preserve">) koji iznose </w:t>
      </w:r>
      <w:r w:rsidR="00C35885">
        <w:rPr>
          <w:sz w:val="22"/>
          <w:szCs w:val="22"/>
        </w:rPr>
        <w:t>2.000.000</w:t>
      </w:r>
      <w:r w:rsidRPr="00D22E2E">
        <w:rPr>
          <w:sz w:val="22"/>
          <w:szCs w:val="22"/>
        </w:rPr>
        <w:t xml:space="preserve"> eura dok su prihodi od poreza na robe i usluge</w:t>
      </w:r>
      <w:r w:rsidR="006F602E">
        <w:rPr>
          <w:sz w:val="22"/>
          <w:szCs w:val="22"/>
        </w:rPr>
        <w:t xml:space="preserve"> (porez na potrošnju alkoholnih i bezalkoholnih pića i porez na </w:t>
      </w:r>
      <w:r w:rsidR="00240282">
        <w:rPr>
          <w:sz w:val="22"/>
          <w:szCs w:val="22"/>
        </w:rPr>
        <w:t>naziv tvrtke</w:t>
      </w:r>
      <w:r w:rsidR="00C27420">
        <w:rPr>
          <w:sz w:val="22"/>
          <w:szCs w:val="22"/>
        </w:rPr>
        <w:t>)</w:t>
      </w:r>
      <w:r w:rsidRPr="00D22E2E">
        <w:rPr>
          <w:sz w:val="22"/>
          <w:szCs w:val="22"/>
        </w:rPr>
        <w:t xml:space="preserve"> planirani u iznosu od </w:t>
      </w:r>
      <w:r w:rsidR="00C35885">
        <w:rPr>
          <w:sz w:val="22"/>
          <w:szCs w:val="22"/>
        </w:rPr>
        <w:t>427.500</w:t>
      </w:r>
      <w:r w:rsidRPr="00D22E2E">
        <w:rPr>
          <w:sz w:val="22"/>
          <w:szCs w:val="22"/>
        </w:rPr>
        <w:t xml:space="preserve"> eura. Prihodi od poreza na dohodak ovim </w:t>
      </w:r>
      <w:r w:rsidR="00665635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iznose </w:t>
      </w:r>
      <w:r w:rsidR="00C35885">
        <w:rPr>
          <w:sz w:val="22"/>
          <w:szCs w:val="22"/>
        </w:rPr>
        <w:t>36.402.</w:t>
      </w:r>
      <w:r w:rsidR="00F96587">
        <w:rPr>
          <w:sz w:val="22"/>
          <w:szCs w:val="22"/>
        </w:rPr>
        <w:t>471</w:t>
      </w:r>
      <w:r w:rsidRPr="00D22E2E">
        <w:rPr>
          <w:sz w:val="22"/>
          <w:szCs w:val="22"/>
        </w:rPr>
        <w:t xml:space="preserve"> </w:t>
      </w:r>
      <w:proofErr w:type="spellStart"/>
      <w:r w:rsidRPr="00D22E2E">
        <w:rPr>
          <w:sz w:val="22"/>
          <w:szCs w:val="22"/>
        </w:rPr>
        <w:t>eur</w:t>
      </w:r>
      <w:proofErr w:type="spellEnd"/>
      <w:r w:rsidRPr="00D22E2E">
        <w:rPr>
          <w:sz w:val="22"/>
          <w:szCs w:val="22"/>
        </w:rPr>
        <w:t xml:space="preserve"> i </w:t>
      </w:r>
      <w:r w:rsidR="00201BF9">
        <w:rPr>
          <w:sz w:val="22"/>
          <w:szCs w:val="22"/>
        </w:rPr>
        <w:t>veći</w:t>
      </w:r>
      <w:r w:rsidR="00CA6639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su za </w:t>
      </w:r>
      <w:r w:rsidR="00F96587">
        <w:rPr>
          <w:sz w:val="22"/>
          <w:szCs w:val="22"/>
        </w:rPr>
        <w:t>0,5</w:t>
      </w:r>
      <w:r w:rsidR="00D53752" w:rsidRPr="004F096B">
        <w:rPr>
          <w:sz w:val="22"/>
          <w:szCs w:val="22"/>
        </w:rPr>
        <w:t xml:space="preserve"> </w:t>
      </w:r>
      <w:proofErr w:type="spellStart"/>
      <w:r w:rsidRPr="004F096B">
        <w:rPr>
          <w:sz w:val="22"/>
          <w:szCs w:val="22"/>
        </w:rPr>
        <w:t>mil</w:t>
      </w:r>
      <w:proofErr w:type="spellEnd"/>
      <w:r w:rsidRPr="004F096B">
        <w:rPr>
          <w:sz w:val="22"/>
          <w:szCs w:val="22"/>
        </w:rPr>
        <w:t xml:space="preserve">. eura </w:t>
      </w:r>
      <w:r w:rsidRPr="00D22E2E">
        <w:rPr>
          <w:sz w:val="22"/>
          <w:szCs w:val="22"/>
        </w:rPr>
        <w:t xml:space="preserve">u odnosu na </w:t>
      </w:r>
      <w:r w:rsidR="00665635" w:rsidRPr="00D22E2E">
        <w:rPr>
          <w:sz w:val="22"/>
          <w:szCs w:val="22"/>
        </w:rPr>
        <w:t>p</w:t>
      </w:r>
      <w:r w:rsidRPr="00D22E2E">
        <w:rPr>
          <w:sz w:val="22"/>
          <w:szCs w:val="22"/>
        </w:rPr>
        <w:t>lan</w:t>
      </w:r>
      <w:r w:rsidR="00665635" w:rsidRPr="00D22E2E">
        <w:rPr>
          <w:sz w:val="22"/>
          <w:szCs w:val="22"/>
        </w:rPr>
        <w:t xml:space="preserve"> </w:t>
      </w:r>
      <w:r w:rsidR="00717052" w:rsidRPr="00717052">
        <w:rPr>
          <w:sz w:val="22"/>
          <w:szCs w:val="22"/>
        </w:rPr>
        <w:t>P</w:t>
      </w:r>
      <w:r w:rsidR="00665635" w:rsidRPr="00717052">
        <w:rPr>
          <w:sz w:val="22"/>
          <w:szCs w:val="22"/>
        </w:rPr>
        <w:t>ror</w:t>
      </w:r>
      <w:r w:rsidR="00665635" w:rsidRPr="00D22E2E">
        <w:rPr>
          <w:sz w:val="22"/>
          <w:szCs w:val="22"/>
        </w:rPr>
        <w:t>ačuna za 202</w:t>
      </w:r>
      <w:r w:rsidR="00FF3941">
        <w:rPr>
          <w:sz w:val="22"/>
          <w:szCs w:val="22"/>
        </w:rPr>
        <w:t>5</w:t>
      </w:r>
      <w:r w:rsidR="00665635" w:rsidRPr="00D22E2E">
        <w:rPr>
          <w:sz w:val="22"/>
          <w:szCs w:val="22"/>
        </w:rPr>
        <w:t>. godinu</w:t>
      </w:r>
      <w:r w:rsidR="00523165">
        <w:rPr>
          <w:sz w:val="22"/>
          <w:szCs w:val="22"/>
        </w:rPr>
        <w:t xml:space="preserve">, </w:t>
      </w:r>
      <w:r w:rsidR="00436161">
        <w:rPr>
          <w:sz w:val="22"/>
          <w:szCs w:val="22"/>
        </w:rPr>
        <w:t>a s</w:t>
      </w:r>
      <w:r w:rsidR="00436161" w:rsidRPr="00C52DB3">
        <w:rPr>
          <w:sz w:val="22"/>
          <w:szCs w:val="22"/>
        </w:rPr>
        <w:t>truktura prihoda od poreza na dohodak je sljedeća:</w:t>
      </w:r>
    </w:p>
    <w:p w14:paraId="406329B1" w14:textId="7B1735B6" w:rsidR="00436161" w:rsidRPr="00C52DB3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porez na dohodak kao nenamjenski prihod planiran je u iznosu od </w:t>
      </w:r>
      <w:r w:rsidR="006F482B">
        <w:rPr>
          <w:sz w:val="22"/>
          <w:szCs w:val="22"/>
        </w:rPr>
        <w:t xml:space="preserve">35.116.459 </w:t>
      </w:r>
      <w:r w:rsidR="00D15A62">
        <w:rPr>
          <w:sz w:val="22"/>
          <w:szCs w:val="22"/>
        </w:rPr>
        <w:t>eura</w:t>
      </w:r>
    </w:p>
    <w:p w14:paraId="37435327" w14:textId="0313EE3F" w:rsidR="00436161" w:rsidRPr="00C52DB3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dio poreza na dohodak za decentralizirane funkcije osnovnog školstva u iznosu od </w:t>
      </w:r>
      <w:r w:rsidR="00FF3941">
        <w:rPr>
          <w:sz w:val="22"/>
          <w:szCs w:val="22"/>
        </w:rPr>
        <w:t>842.560</w:t>
      </w:r>
      <w:r w:rsidR="00D15A62">
        <w:rPr>
          <w:sz w:val="22"/>
          <w:szCs w:val="22"/>
        </w:rPr>
        <w:t xml:space="preserve"> eura</w:t>
      </w:r>
    </w:p>
    <w:p w14:paraId="2CD9CF91" w14:textId="241CEDDF" w:rsidR="00436161" w:rsidRPr="00C52DB3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dio poreza na dohodak za financiranje decentralizirane funkcije vatrogastva u iznosu od </w:t>
      </w:r>
      <w:r w:rsidR="00FF3941">
        <w:rPr>
          <w:sz w:val="22"/>
          <w:szCs w:val="22"/>
        </w:rPr>
        <w:t>443.452</w:t>
      </w:r>
      <w:r w:rsidR="00895AA5">
        <w:rPr>
          <w:sz w:val="22"/>
          <w:szCs w:val="22"/>
        </w:rPr>
        <w:t xml:space="preserve"> eura</w:t>
      </w:r>
    </w:p>
    <w:p w14:paraId="623AB5EF" w14:textId="77777777" w:rsidR="009A1343" w:rsidRPr="00D22E2E" w:rsidRDefault="009A1343" w:rsidP="009A1343">
      <w:pPr>
        <w:rPr>
          <w:sz w:val="22"/>
          <w:szCs w:val="22"/>
        </w:rPr>
      </w:pPr>
    </w:p>
    <w:p w14:paraId="0CF9B9D8" w14:textId="77777777" w:rsidR="00665635" w:rsidRPr="00D22E2E" w:rsidRDefault="009A1343" w:rsidP="009A134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 xml:space="preserve">Pomoći iz inozemstva i od subjekata unutar općeg proračuna </w:t>
      </w:r>
    </w:p>
    <w:p w14:paraId="5B8F9887" w14:textId="77777777" w:rsidR="005C009C" w:rsidRPr="00D22E2E" w:rsidRDefault="005C009C" w:rsidP="006656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</w:p>
    <w:p w14:paraId="01627B67" w14:textId="077CDA01" w:rsidR="009A1343" w:rsidRPr="00D22E2E" w:rsidRDefault="009A1343" w:rsidP="006656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D22E2E">
        <w:rPr>
          <w:color w:val="000000"/>
          <w:sz w:val="22"/>
          <w:szCs w:val="22"/>
        </w:rPr>
        <w:t xml:space="preserve">Ukupan iznos pomoći iz inozemstva i od subjekata unutar općeg proračuna planira se u iznosu od </w:t>
      </w:r>
      <w:r w:rsidR="006F482B">
        <w:rPr>
          <w:color w:val="000000"/>
          <w:sz w:val="22"/>
          <w:szCs w:val="22"/>
        </w:rPr>
        <w:t>59.513.299</w:t>
      </w:r>
      <w:r w:rsidRPr="00D22E2E">
        <w:rPr>
          <w:color w:val="000000"/>
          <w:sz w:val="22"/>
          <w:szCs w:val="22"/>
        </w:rPr>
        <w:t xml:space="preserve"> eura odnosno </w:t>
      </w:r>
      <w:r w:rsidR="006F482B">
        <w:rPr>
          <w:color w:val="000000"/>
          <w:sz w:val="22"/>
          <w:szCs w:val="22"/>
        </w:rPr>
        <w:t>smanjuje</w:t>
      </w:r>
      <w:r w:rsidRPr="00D22E2E">
        <w:rPr>
          <w:color w:val="000000"/>
          <w:sz w:val="22"/>
          <w:szCs w:val="22"/>
        </w:rPr>
        <w:t xml:space="preserve"> se za </w:t>
      </w:r>
      <w:r w:rsidR="006F482B">
        <w:rPr>
          <w:sz w:val="22"/>
          <w:szCs w:val="22"/>
        </w:rPr>
        <w:t>13.181.757</w:t>
      </w:r>
      <w:r w:rsidR="00E26F3B">
        <w:rPr>
          <w:sz w:val="22"/>
          <w:szCs w:val="22"/>
        </w:rPr>
        <w:t xml:space="preserve"> </w:t>
      </w:r>
      <w:r w:rsidRPr="00D22E2E">
        <w:rPr>
          <w:color w:val="000000"/>
          <w:sz w:val="22"/>
          <w:szCs w:val="22"/>
        </w:rPr>
        <w:t>eura ili</w:t>
      </w:r>
      <w:r w:rsidR="0073705C">
        <w:rPr>
          <w:color w:val="000000"/>
          <w:sz w:val="22"/>
          <w:szCs w:val="22"/>
        </w:rPr>
        <w:t xml:space="preserve"> </w:t>
      </w:r>
      <w:r w:rsidR="006F482B">
        <w:rPr>
          <w:color w:val="000000"/>
          <w:sz w:val="22"/>
          <w:szCs w:val="22"/>
        </w:rPr>
        <w:t>18,1</w:t>
      </w:r>
      <w:r w:rsidRPr="00D22E2E">
        <w:rPr>
          <w:color w:val="000000"/>
          <w:sz w:val="22"/>
          <w:szCs w:val="22"/>
        </w:rPr>
        <w:t xml:space="preserve">% u odnosu na prethodni plan. </w:t>
      </w:r>
    </w:p>
    <w:p w14:paraId="54B17F6C" w14:textId="131EB049" w:rsidR="00DD0605" w:rsidRPr="00D22E2E" w:rsidRDefault="009A1343" w:rsidP="00DD0605">
      <w:pPr>
        <w:ind w:firstLine="720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lastRenderedPageBreak/>
        <w:t xml:space="preserve">Pomoći od međunarodnih organizacija te institucija i tijela EU </w:t>
      </w:r>
      <w:r w:rsidRPr="00D22E2E">
        <w:rPr>
          <w:sz w:val="22"/>
          <w:szCs w:val="22"/>
        </w:rPr>
        <w:t xml:space="preserve">planirane su u iznosu </w:t>
      </w:r>
      <w:r w:rsidR="007E2806">
        <w:rPr>
          <w:sz w:val="22"/>
          <w:szCs w:val="22"/>
        </w:rPr>
        <w:t xml:space="preserve">od </w:t>
      </w:r>
      <w:r w:rsidR="00E067F3">
        <w:rPr>
          <w:sz w:val="22"/>
          <w:szCs w:val="22"/>
        </w:rPr>
        <w:t>1.000</w:t>
      </w:r>
      <w:r w:rsidR="007E2806">
        <w:rPr>
          <w:sz w:val="22"/>
          <w:szCs w:val="22"/>
        </w:rPr>
        <w:t xml:space="preserve"> eura i ovim Izmjenama </w:t>
      </w:r>
      <w:r w:rsidR="00E26F3B">
        <w:rPr>
          <w:sz w:val="22"/>
          <w:szCs w:val="22"/>
        </w:rPr>
        <w:t xml:space="preserve">i dopunama </w:t>
      </w:r>
      <w:r w:rsidR="007E2806">
        <w:rPr>
          <w:sz w:val="22"/>
          <w:szCs w:val="22"/>
        </w:rPr>
        <w:t>Proračuna</w:t>
      </w:r>
      <w:r w:rsidR="00E26F3B">
        <w:rPr>
          <w:sz w:val="22"/>
          <w:szCs w:val="22"/>
        </w:rPr>
        <w:t xml:space="preserve"> za 202</w:t>
      </w:r>
      <w:r w:rsidR="00E162F7">
        <w:rPr>
          <w:sz w:val="22"/>
          <w:szCs w:val="22"/>
        </w:rPr>
        <w:t>5</w:t>
      </w:r>
      <w:r w:rsidR="00E26F3B">
        <w:rPr>
          <w:sz w:val="22"/>
          <w:szCs w:val="22"/>
        </w:rPr>
        <w:t>. godinu</w:t>
      </w:r>
      <w:r w:rsidR="007E2806">
        <w:rPr>
          <w:sz w:val="22"/>
          <w:szCs w:val="22"/>
        </w:rPr>
        <w:t xml:space="preserve"> nisu mijenjane</w:t>
      </w:r>
      <w:r w:rsidR="00E162F7">
        <w:rPr>
          <w:sz w:val="22"/>
          <w:szCs w:val="22"/>
        </w:rPr>
        <w:t>, a odnose se na proračunskog korisnika Gradsko kazalište Zorin Dom.</w:t>
      </w:r>
      <w:r w:rsidR="0024335A">
        <w:rPr>
          <w:sz w:val="22"/>
          <w:szCs w:val="22"/>
        </w:rPr>
        <w:t xml:space="preserve"> </w:t>
      </w:r>
    </w:p>
    <w:p w14:paraId="3B623D3F" w14:textId="0AB4747F" w:rsidR="00580B00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Pomoći proračunu i</w:t>
      </w:r>
      <w:r w:rsidR="00864AC0">
        <w:rPr>
          <w:b/>
          <w:sz w:val="22"/>
          <w:szCs w:val="22"/>
        </w:rPr>
        <w:t xml:space="preserve"> izvanproračunskim korisnicima iz</w:t>
      </w:r>
      <w:r w:rsidRPr="00D22E2E">
        <w:rPr>
          <w:b/>
          <w:sz w:val="22"/>
          <w:szCs w:val="22"/>
        </w:rPr>
        <w:t xml:space="preserve"> drugih proračuna</w:t>
      </w:r>
      <w:r w:rsidRPr="00D22E2E">
        <w:rPr>
          <w:sz w:val="22"/>
          <w:szCs w:val="22"/>
        </w:rPr>
        <w:t xml:space="preserve"> planirane su u novom iznosu od </w:t>
      </w:r>
      <w:r w:rsidR="000B5790">
        <w:rPr>
          <w:sz w:val="22"/>
          <w:szCs w:val="22"/>
        </w:rPr>
        <w:t>2.188.172</w:t>
      </w:r>
      <w:r w:rsidRPr="00D22E2E">
        <w:rPr>
          <w:sz w:val="22"/>
          <w:szCs w:val="22"/>
        </w:rPr>
        <w:t xml:space="preserve"> eura, što je </w:t>
      </w:r>
      <w:r w:rsidR="00624219">
        <w:rPr>
          <w:sz w:val="22"/>
          <w:szCs w:val="22"/>
        </w:rPr>
        <w:t>povećanje</w:t>
      </w:r>
      <w:r w:rsidR="00373A04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za </w:t>
      </w:r>
      <w:r w:rsidR="000B5790">
        <w:rPr>
          <w:sz w:val="22"/>
          <w:szCs w:val="22"/>
        </w:rPr>
        <w:t>126.910</w:t>
      </w:r>
      <w:r w:rsidR="00373A04">
        <w:rPr>
          <w:sz w:val="22"/>
          <w:szCs w:val="22"/>
        </w:rPr>
        <w:t xml:space="preserve"> eura </w:t>
      </w:r>
      <w:r w:rsidRPr="00D22E2E">
        <w:rPr>
          <w:sz w:val="22"/>
          <w:szCs w:val="22"/>
        </w:rPr>
        <w:t xml:space="preserve">u odnosu na prethodni plan. U strukturi ove skupine pomoći </w:t>
      </w:r>
      <w:r w:rsidR="0095793F">
        <w:rPr>
          <w:sz w:val="22"/>
          <w:szCs w:val="22"/>
        </w:rPr>
        <w:t>51.500</w:t>
      </w:r>
      <w:r w:rsidRPr="00D22E2E">
        <w:rPr>
          <w:sz w:val="22"/>
          <w:szCs w:val="22"/>
        </w:rPr>
        <w:t xml:space="preserve"> eura</w:t>
      </w:r>
      <w:r w:rsidR="0068346F">
        <w:rPr>
          <w:sz w:val="22"/>
          <w:szCs w:val="22"/>
        </w:rPr>
        <w:t xml:space="preserve"> se</w:t>
      </w:r>
      <w:r w:rsidRPr="00D22E2E">
        <w:rPr>
          <w:sz w:val="22"/>
          <w:szCs w:val="22"/>
        </w:rPr>
        <w:t xml:space="preserve"> odnosi na pomoći iz županijskog proračuna</w:t>
      </w:r>
      <w:r w:rsidR="0095793F">
        <w:rPr>
          <w:sz w:val="22"/>
          <w:szCs w:val="22"/>
        </w:rPr>
        <w:t xml:space="preserve"> od čega je 45.000 eura </w:t>
      </w:r>
      <w:r w:rsidR="005D1DD5">
        <w:rPr>
          <w:sz w:val="22"/>
          <w:szCs w:val="22"/>
        </w:rPr>
        <w:t>namijenjen</w:t>
      </w:r>
      <w:r w:rsidR="0095793F">
        <w:rPr>
          <w:sz w:val="22"/>
          <w:szCs w:val="22"/>
        </w:rPr>
        <w:t>o</w:t>
      </w:r>
      <w:r w:rsidR="005D1DD5">
        <w:rPr>
          <w:sz w:val="22"/>
          <w:szCs w:val="22"/>
        </w:rPr>
        <w:t xml:space="preserve"> financiranju lokalnih izbora</w:t>
      </w:r>
      <w:r w:rsidR="0095793F">
        <w:rPr>
          <w:sz w:val="22"/>
          <w:szCs w:val="22"/>
        </w:rPr>
        <w:t>, 4.000 eura</w:t>
      </w:r>
      <w:r w:rsidR="00AE4EB9">
        <w:rPr>
          <w:sz w:val="22"/>
          <w:szCs w:val="22"/>
        </w:rPr>
        <w:t xml:space="preserve"> za sufinanciranje manifestacije Advent i 2.500 eura pomoći za provedbu kontrole populacije pasa i mačaka. </w:t>
      </w:r>
    </w:p>
    <w:p w14:paraId="2DF99B4E" w14:textId="5D0307F5" w:rsidR="00B0619E" w:rsidRPr="00523165" w:rsidRDefault="00D81610" w:rsidP="008803DD">
      <w:pPr>
        <w:ind w:firstLine="70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Drugim</w:t>
      </w:r>
      <w:r w:rsidR="000100CD">
        <w:rPr>
          <w:sz w:val="22"/>
          <w:szCs w:val="22"/>
        </w:rPr>
        <w:t xml:space="preserve"> Izmjenama i dopunama Proračuna za 202</w:t>
      </w:r>
      <w:r w:rsidR="005D1DD5">
        <w:rPr>
          <w:sz w:val="22"/>
          <w:szCs w:val="22"/>
        </w:rPr>
        <w:t>5</w:t>
      </w:r>
      <w:r w:rsidR="000100CD">
        <w:rPr>
          <w:sz w:val="22"/>
          <w:szCs w:val="22"/>
        </w:rPr>
        <w:t>. godinu planirano je iz</w:t>
      </w:r>
      <w:r w:rsidR="00A07D87" w:rsidRPr="00D22E2E">
        <w:rPr>
          <w:sz w:val="22"/>
          <w:szCs w:val="22"/>
        </w:rPr>
        <w:t xml:space="preserve"> Ministarst</w:t>
      </w:r>
      <w:r w:rsidR="00435B1F" w:rsidRPr="00D22E2E">
        <w:rPr>
          <w:sz w:val="22"/>
          <w:szCs w:val="22"/>
        </w:rPr>
        <w:t>va znanosti</w:t>
      </w:r>
      <w:r w:rsidR="000100CD">
        <w:rPr>
          <w:sz w:val="22"/>
          <w:szCs w:val="22"/>
        </w:rPr>
        <w:t>, obrazovanja i mladih</w:t>
      </w:r>
      <w:r w:rsidR="00435B1F" w:rsidRPr="00D22E2E">
        <w:rPr>
          <w:sz w:val="22"/>
          <w:szCs w:val="22"/>
        </w:rPr>
        <w:t xml:space="preserve"> </w:t>
      </w:r>
      <w:r w:rsidR="00B1502A">
        <w:rPr>
          <w:sz w:val="22"/>
          <w:szCs w:val="22"/>
        </w:rPr>
        <w:t xml:space="preserve">820.000 </w:t>
      </w:r>
      <w:r w:rsidR="00435B1F" w:rsidRPr="00D22E2E">
        <w:rPr>
          <w:sz w:val="22"/>
          <w:szCs w:val="22"/>
        </w:rPr>
        <w:t>eura za fiskalnu održivost dječjih vrtića</w:t>
      </w:r>
      <w:r w:rsidR="001E4B07" w:rsidRPr="00D22E2E">
        <w:rPr>
          <w:sz w:val="22"/>
          <w:szCs w:val="22"/>
        </w:rPr>
        <w:t xml:space="preserve">, </w:t>
      </w:r>
      <w:r w:rsidR="004F4884">
        <w:rPr>
          <w:sz w:val="22"/>
          <w:szCs w:val="22"/>
        </w:rPr>
        <w:t>67.937</w:t>
      </w:r>
      <w:r w:rsidR="007514B7" w:rsidRPr="00D22E2E">
        <w:rPr>
          <w:sz w:val="22"/>
          <w:szCs w:val="22"/>
        </w:rPr>
        <w:t xml:space="preserve"> eura</w:t>
      </w:r>
      <w:r w:rsidR="000A4A64">
        <w:rPr>
          <w:sz w:val="22"/>
          <w:szCs w:val="22"/>
        </w:rPr>
        <w:t xml:space="preserve"> </w:t>
      </w:r>
      <w:r w:rsidR="00121D6C" w:rsidRPr="00D22E2E">
        <w:rPr>
          <w:sz w:val="22"/>
          <w:szCs w:val="22"/>
        </w:rPr>
        <w:t>za</w:t>
      </w:r>
      <w:r w:rsidR="007514B7" w:rsidRPr="00D22E2E">
        <w:rPr>
          <w:sz w:val="22"/>
          <w:szCs w:val="22"/>
        </w:rPr>
        <w:t xml:space="preserve"> </w:t>
      </w:r>
      <w:r w:rsidR="00121D6C" w:rsidRPr="00D22E2E">
        <w:rPr>
          <w:sz w:val="22"/>
          <w:szCs w:val="22"/>
        </w:rPr>
        <w:t xml:space="preserve">projekt </w:t>
      </w:r>
      <w:r w:rsidR="007514B7" w:rsidRPr="00D22E2E">
        <w:rPr>
          <w:sz w:val="22"/>
          <w:szCs w:val="22"/>
        </w:rPr>
        <w:t>Pomoćnik</w:t>
      </w:r>
      <w:r w:rsidR="00121D6C" w:rsidRPr="00D22E2E">
        <w:rPr>
          <w:sz w:val="22"/>
          <w:szCs w:val="22"/>
        </w:rPr>
        <w:t>a</w:t>
      </w:r>
      <w:r w:rsidR="007514B7" w:rsidRPr="00D22E2E">
        <w:rPr>
          <w:sz w:val="22"/>
          <w:szCs w:val="22"/>
        </w:rPr>
        <w:t xml:space="preserve"> u nastavi VII</w:t>
      </w:r>
      <w:r w:rsidR="004F4884">
        <w:rPr>
          <w:sz w:val="22"/>
          <w:szCs w:val="22"/>
        </w:rPr>
        <w:t xml:space="preserve"> i za </w:t>
      </w:r>
      <w:r w:rsidR="008C170B">
        <w:rPr>
          <w:sz w:val="22"/>
          <w:szCs w:val="22"/>
        </w:rPr>
        <w:t>sufinanciranje privatnih vrtića 47.025 eura</w:t>
      </w:r>
      <w:r w:rsidR="000F4456">
        <w:rPr>
          <w:sz w:val="22"/>
          <w:szCs w:val="22"/>
        </w:rPr>
        <w:t xml:space="preserve">. Iz Ministarstva </w:t>
      </w:r>
      <w:r w:rsidR="0061405F">
        <w:rPr>
          <w:sz w:val="22"/>
          <w:szCs w:val="22"/>
        </w:rPr>
        <w:t xml:space="preserve">demografije i useljeništva </w:t>
      </w:r>
      <w:r w:rsidR="00866A0E">
        <w:rPr>
          <w:sz w:val="22"/>
          <w:szCs w:val="22"/>
        </w:rPr>
        <w:t>planirano je 28.720 eura pomoći</w:t>
      </w:r>
      <w:r w:rsidR="00101535">
        <w:rPr>
          <w:sz w:val="22"/>
          <w:szCs w:val="22"/>
        </w:rPr>
        <w:t xml:space="preserve">, a </w:t>
      </w:r>
      <w:r w:rsidR="00866A0E">
        <w:rPr>
          <w:sz w:val="22"/>
          <w:szCs w:val="22"/>
        </w:rPr>
        <w:t xml:space="preserve">iz Ministarstva </w:t>
      </w:r>
      <w:r w:rsidR="000F0F37">
        <w:rPr>
          <w:sz w:val="22"/>
          <w:szCs w:val="22"/>
        </w:rPr>
        <w:t>rada</w:t>
      </w:r>
      <w:r w:rsidR="0009200D">
        <w:rPr>
          <w:sz w:val="22"/>
          <w:szCs w:val="22"/>
        </w:rPr>
        <w:t>, mirovinskog sustava, obitelji i socijalne politike planirano je 55.000 eura pomoći</w:t>
      </w:r>
      <w:r w:rsidR="00101535">
        <w:rPr>
          <w:sz w:val="22"/>
          <w:szCs w:val="22"/>
        </w:rPr>
        <w:t xml:space="preserve">. </w:t>
      </w:r>
      <w:r w:rsidR="009A1343" w:rsidRPr="00D22E2E">
        <w:rPr>
          <w:sz w:val="22"/>
          <w:szCs w:val="22"/>
        </w:rPr>
        <w:t xml:space="preserve">Iz Ministarstva </w:t>
      </w:r>
      <w:r w:rsidR="00F70D3D">
        <w:rPr>
          <w:sz w:val="22"/>
          <w:szCs w:val="22"/>
        </w:rPr>
        <w:t xml:space="preserve">kulture i medija planirano je </w:t>
      </w:r>
      <w:r w:rsidR="008C170B">
        <w:rPr>
          <w:sz w:val="22"/>
          <w:szCs w:val="22"/>
        </w:rPr>
        <w:t>298.250</w:t>
      </w:r>
      <w:r w:rsidR="00F70D3D">
        <w:rPr>
          <w:sz w:val="22"/>
          <w:szCs w:val="22"/>
        </w:rPr>
        <w:t xml:space="preserve"> eura za projekt</w:t>
      </w:r>
      <w:r w:rsidR="008C170B">
        <w:rPr>
          <w:sz w:val="22"/>
          <w:szCs w:val="22"/>
        </w:rPr>
        <w:t xml:space="preserve"> </w:t>
      </w:r>
      <w:r w:rsidR="0061405F">
        <w:rPr>
          <w:sz w:val="22"/>
          <w:szCs w:val="22"/>
        </w:rPr>
        <w:t xml:space="preserve">konstruktivne obnove zgrade </w:t>
      </w:r>
      <w:r w:rsidR="008C170B">
        <w:rPr>
          <w:sz w:val="22"/>
          <w:szCs w:val="22"/>
        </w:rPr>
        <w:t>KAMOD</w:t>
      </w:r>
      <w:r w:rsidR="0088692B">
        <w:rPr>
          <w:sz w:val="22"/>
          <w:szCs w:val="22"/>
        </w:rPr>
        <w:t xml:space="preserve"> dok je za javne potrebe u kulturi za restauraciju spomenika na židovskom groblju planirano 25.325 eura. </w:t>
      </w:r>
      <w:r w:rsidR="00F70D3D">
        <w:rPr>
          <w:sz w:val="22"/>
          <w:szCs w:val="22"/>
        </w:rPr>
        <w:t xml:space="preserve">Pomoći za </w:t>
      </w:r>
      <w:r w:rsidR="006B02B2">
        <w:rPr>
          <w:sz w:val="22"/>
          <w:szCs w:val="22"/>
        </w:rPr>
        <w:t xml:space="preserve">projekt obnove </w:t>
      </w:r>
      <w:r w:rsidR="005D70C1">
        <w:rPr>
          <w:sz w:val="22"/>
          <w:szCs w:val="22"/>
        </w:rPr>
        <w:t>Kin</w:t>
      </w:r>
      <w:r w:rsidR="006B02B2">
        <w:rPr>
          <w:sz w:val="22"/>
          <w:szCs w:val="22"/>
        </w:rPr>
        <w:t>a</w:t>
      </w:r>
      <w:r w:rsidR="005D70C1">
        <w:rPr>
          <w:sz w:val="22"/>
          <w:szCs w:val="22"/>
        </w:rPr>
        <w:t xml:space="preserve"> Edison (zaostaci) planirane su u iznosu od 102.</w:t>
      </w:r>
      <w:r w:rsidR="00BE5B39">
        <w:rPr>
          <w:sz w:val="22"/>
          <w:szCs w:val="22"/>
        </w:rPr>
        <w:t xml:space="preserve">446 eura, dok se na cjelovitu obnovu </w:t>
      </w:r>
      <w:proofErr w:type="spellStart"/>
      <w:r w:rsidR="00BE5B39">
        <w:rPr>
          <w:sz w:val="22"/>
          <w:szCs w:val="22"/>
        </w:rPr>
        <w:t>Mihalićeve</w:t>
      </w:r>
      <w:proofErr w:type="spellEnd"/>
      <w:r w:rsidR="00BE5B39">
        <w:rPr>
          <w:sz w:val="22"/>
          <w:szCs w:val="22"/>
        </w:rPr>
        <w:t xml:space="preserve"> kuće odnosi </w:t>
      </w:r>
      <w:r w:rsidR="00477B0C">
        <w:rPr>
          <w:sz w:val="22"/>
          <w:szCs w:val="22"/>
        </w:rPr>
        <w:t xml:space="preserve">30.000 eura, na </w:t>
      </w:r>
      <w:r w:rsidR="006B02B2">
        <w:rPr>
          <w:sz w:val="22"/>
          <w:szCs w:val="22"/>
        </w:rPr>
        <w:t>cjelovitu</w:t>
      </w:r>
      <w:r w:rsidR="0093035E">
        <w:rPr>
          <w:sz w:val="22"/>
          <w:szCs w:val="22"/>
        </w:rPr>
        <w:t xml:space="preserve"> obnove </w:t>
      </w:r>
      <w:r w:rsidR="006B02B2">
        <w:rPr>
          <w:sz w:val="22"/>
          <w:szCs w:val="22"/>
        </w:rPr>
        <w:t>zgrade na</w:t>
      </w:r>
      <w:r w:rsidR="00F70D3D">
        <w:rPr>
          <w:sz w:val="22"/>
          <w:szCs w:val="22"/>
        </w:rPr>
        <w:t xml:space="preserve"> </w:t>
      </w:r>
      <w:r w:rsidR="0093035E">
        <w:rPr>
          <w:sz w:val="22"/>
          <w:szCs w:val="22"/>
        </w:rPr>
        <w:t>Trg</w:t>
      </w:r>
      <w:r w:rsidR="006B02B2">
        <w:rPr>
          <w:sz w:val="22"/>
          <w:szCs w:val="22"/>
        </w:rPr>
        <w:t>u</w:t>
      </w:r>
      <w:r w:rsidR="0093035E">
        <w:rPr>
          <w:sz w:val="22"/>
          <w:szCs w:val="22"/>
        </w:rPr>
        <w:t xml:space="preserve"> bana J</w:t>
      </w:r>
      <w:r w:rsidR="006B02B2">
        <w:rPr>
          <w:sz w:val="22"/>
          <w:szCs w:val="22"/>
        </w:rPr>
        <w:t>osipa J</w:t>
      </w:r>
      <w:r w:rsidR="0093035E">
        <w:rPr>
          <w:sz w:val="22"/>
          <w:szCs w:val="22"/>
        </w:rPr>
        <w:t xml:space="preserve">elačića 152.800 eura </w:t>
      </w:r>
      <w:r w:rsidR="006B02B2">
        <w:rPr>
          <w:sz w:val="22"/>
          <w:szCs w:val="22"/>
        </w:rPr>
        <w:t xml:space="preserve">i za cjelovitu obnovu zgrade Gradskog muzeja 153.200 eura. </w:t>
      </w:r>
    </w:p>
    <w:p w14:paraId="3F659C9B" w14:textId="0894E2C6" w:rsidR="00BE32EC" w:rsidRPr="00D22E2E" w:rsidRDefault="00FC7279" w:rsidP="00DD0F6E">
      <w:pPr>
        <w:tabs>
          <w:tab w:val="left" w:pos="720"/>
        </w:tabs>
        <w:ind w:firstLine="709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r w:rsidR="009A1343" w:rsidRPr="00F11AC9">
        <w:rPr>
          <w:b/>
          <w:sz w:val="22"/>
          <w:szCs w:val="22"/>
        </w:rPr>
        <w:t xml:space="preserve">Pomoći od izvanproračunskih korisnika </w:t>
      </w:r>
      <w:r w:rsidR="009A1343" w:rsidRPr="00D22E2E">
        <w:rPr>
          <w:sz w:val="22"/>
          <w:szCs w:val="22"/>
        </w:rPr>
        <w:t xml:space="preserve">su </w:t>
      </w:r>
      <w:r w:rsidR="00D62896">
        <w:rPr>
          <w:sz w:val="22"/>
          <w:szCs w:val="22"/>
        </w:rPr>
        <w:t xml:space="preserve">smanjenje </w:t>
      </w:r>
      <w:r w:rsidR="00616501">
        <w:rPr>
          <w:sz w:val="22"/>
          <w:szCs w:val="22"/>
        </w:rPr>
        <w:t xml:space="preserve">za </w:t>
      </w:r>
      <w:r w:rsidR="00D62896">
        <w:rPr>
          <w:sz w:val="22"/>
          <w:szCs w:val="22"/>
        </w:rPr>
        <w:t>2.105.991</w:t>
      </w:r>
      <w:r w:rsidR="00616501">
        <w:rPr>
          <w:sz w:val="22"/>
          <w:szCs w:val="22"/>
        </w:rPr>
        <w:t xml:space="preserve"> </w:t>
      </w:r>
      <w:proofErr w:type="spellStart"/>
      <w:r w:rsidR="00616501">
        <w:rPr>
          <w:sz w:val="22"/>
          <w:szCs w:val="22"/>
        </w:rPr>
        <w:t>eur</w:t>
      </w:r>
      <w:proofErr w:type="spellEnd"/>
      <w:r w:rsidR="000474B5">
        <w:rPr>
          <w:sz w:val="22"/>
          <w:szCs w:val="22"/>
        </w:rPr>
        <w:t xml:space="preserve"> odnosno za 45,4% u </w:t>
      </w:r>
      <w:r w:rsidR="00DE3825">
        <w:rPr>
          <w:sz w:val="22"/>
          <w:szCs w:val="22"/>
        </w:rPr>
        <w:t>odnosu</w:t>
      </w:r>
      <w:r w:rsidR="000474B5">
        <w:rPr>
          <w:sz w:val="22"/>
          <w:szCs w:val="22"/>
        </w:rPr>
        <w:t xml:space="preserve"> na </w:t>
      </w:r>
      <w:r w:rsidR="00D62896">
        <w:rPr>
          <w:sz w:val="22"/>
          <w:szCs w:val="22"/>
        </w:rPr>
        <w:t xml:space="preserve">plan za </w:t>
      </w:r>
      <w:r w:rsidR="00616501">
        <w:rPr>
          <w:sz w:val="22"/>
          <w:szCs w:val="22"/>
        </w:rPr>
        <w:t>2025</w:t>
      </w:r>
      <w:r w:rsidR="00F11AC9">
        <w:rPr>
          <w:sz w:val="22"/>
          <w:szCs w:val="22"/>
        </w:rPr>
        <w:t xml:space="preserve">. </w:t>
      </w:r>
      <w:r w:rsidR="009A1343" w:rsidRPr="00D22E2E">
        <w:rPr>
          <w:sz w:val="22"/>
          <w:szCs w:val="22"/>
        </w:rPr>
        <w:t xml:space="preserve">i </w:t>
      </w:r>
      <w:r w:rsidR="009A1343" w:rsidRPr="00BC68AB">
        <w:rPr>
          <w:sz w:val="22"/>
          <w:szCs w:val="22"/>
        </w:rPr>
        <w:t xml:space="preserve">iznose </w:t>
      </w:r>
      <w:r w:rsidR="00D62896">
        <w:rPr>
          <w:sz w:val="22"/>
          <w:szCs w:val="22"/>
        </w:rPr>
        <w:t xml:space="preserve">2.537.039 </w:t>
      </w:r>
      <w:r w:rsidR="00B0619E" w:rsidRPr="00BC68AB">
        <w:rPr>
          <w:sz w:val="22"/>
          <w:szCs w:val="22"/>
        </w:rPr>
        <w:t>eura</w:t>
      </w:r>
      <w:r w:rsidR="00B0619E" w:rsidRPr="00D22E2E">
        <w:rPr>
          <w:sz w:val="22"/>
          <w:szCs w:val="22"/>
        </w:rPr>
        <w:t xml:space="preserve">, </w:t>
      </w:r>
      <w:r w:rsidR="006E7AE9">
        <w:rPr>
          <w:sz w:val="22"/>
          <w:szCs w:val="22"/>
        </w:rPr>
        <w:t>a odnose se na p</w:t>
      </w:r>
      <w:r w:rsidR="006D14F1">
        <w:rPr>
          <w:sz w:val="22"/>
          <w:szCs w:val="22"/>
        </w:rPr>
        <w:t xml:space="preserve">omoći od ostalih </w:t>
      </w:r>
      <w:r w:rsidR="00637CAD" w:rsidRPr="00D22E2E">
        <w:rPr>
          <w:sz w:val="22"/>
          <w:szCs w:val="22"/>
        </w:rPr>
        <w:t>subjekata unutar općeg proračuna</w:t>
      </w:r>
      <w:r w:rsidR="006D14F1">
        <w:rPr>
          <w:sz w:val="22"/>
          <w:szCs w:val="22"/>
        </w:rPr>
        <w:t xml:space="preserve"> </w:t>
      </w:r>
      <w:r w:rsidR="006E7AE9">
        <w:rPr>
          <w:sz w:val="22"/>
          <w:szCs w:val="22"/>
        </w:rPr>
        <w:t xml:space="preserve">koje su </w:t>
      </w:r>
      <w:r w:rsidR="006D14F1">
        <w:rPr>
          <w:sz w:val="22"/>
          <w:szCs w:val="22"/>
        </w:rPr>
        <w:t xml:space="preserve">planirane </w:t>
      </w:r>
      <w:r w:rsidR="00B3240A" w:rsidRPr="00D22E2E">
        <w:rPr>
          <w:sz w:val="22"/>
          <w:szCs w:val="22"/>
        </w:rPr>
        <w:t xml:space="preserve">u iznosu </w:t>
      </w:r>
      <w:r w:rsidR="006821C4">
        <w:rPr>
          <w:sz w:val="22"/>
          <w:szCs w:val="22"/>
        </w:rPr>
        <w:t xml:space="preserve">od </w:t>
      </w:r>
      <w:r w:rsidR="00443192">
        <w:rPr>
          <w:sz w:val="22"/>
          <w:szCs w:val="22"/>
        </w:rPr>
        <w:t>2.200.741</w:t>
      </w:r>
      <w:r w:rsidR="006821C4">
        <w:rPr>
          <w:sz w:val="22"/>
          <w:szCs w:val="22"/>
        </w:rPr>
        <w:t xml:space="preserve"> </w:t>
      </w:r>
      <w:proofErr w:type="spellStart"/>
      <w:r w:rsidR="006821C4">
        <w:rPr>
          <w:sz w:val="22"/>
          <w:szCs w:val="22"/>
        </w:rPr>
        <w:t>eur</w:t>
      </w:r>
      <w:proofErr w:type="spellEnd"/>
      <w:r w:rsidR="006821C4">
        <w:rPr>
          <w:sz w:val="22"/>
          <w:szCs w:val="22"/>
        </w:rPr>
        <w:t xml:space="preserve"> i na p</w:t>
      </w:r>
      <w:r w:rsidR="00B3240A" w:rsidRPr="00D22E2E">
        <w:rPr>
          <w:sz w:val="22"/>
          <w:szCs w:val="22"/>
        </w:rPr>
        <w:t xml:space="preserve">omoći od </w:t>
      </w:r>
      <w:r w:rsidR="00B0619E" w:rsidRPr="00D22E2E">
        <w:rPr>
          <w:sz w:val="22"/>
          <w:szCs w:val="22"/>
        </w:rPr>
        <w:t>Fonda za zaštitu okoliša i energetsku učinkovitost</w:t>
      </w:r>
      <w:r w:rsidR="00DD0F6E">
        <w:rPr>
          <w:sz w:val="22"/>
          <w:szCs w:val="22"/>
        </w:rPr>
        <w:t xml:space="preserve"> </w:t>
      </w:r>
      <w:r w:rsidR="006821C4">
        <w:rPr>
          <w:sz w:val="22"/>
          <w:szCs w:val="22"/>
        </w:rPr>
        <w:t xml:space="preserve">koje su </w:t>
      </w:r>
      <w:r w:rsidR="00DD0F6E">
        <w:rPr>
          <w:sz w:val="22"/>
          <w:szCs w:val="22"/>
        </w:rPr>
        <w:t>planirane</w:t>
      </w:r>
      <w:r w:rsidR="006821C4">
        <w:rPr>
          <w:sz w:val="22"/>
          <w:szCs w:val="22"/>
        </w:rPr>
        <w:t xml:space="preserve"> </w:t>
      </w:r>
      <w:r w:rsidR="00E721C1" w:rsidRPr="00D22E2E">
        <w:rPr>
          <w:sz w:val="22"/>
          <w:szCs w:val="22"/>
        </w:rPr>
        <w:t xml:space="preserve">u iznosu od </w:t>
      </w:r>
      <w:r w:rsidR="00443192">
        <w:rPr>
          <w:sz w:val="22"/>
          <w:szCs w:val="22"/>
        </w:rPr>
        <w:t>269.597</w:t>
      </w:r>
      <w:r w:rsidR="00B0619E" w:rsidRPr="00D22E2E">
        <w:rPr>
          <w:sz w:val="22"/>
          <w:szCs w:val="22"/>
        </w:rPr>
        <w:t xml:space="preserve"> eura</w:t>
      </w:r>
      <w:r w:rsidR="006B58D3" w:rsidRPr="00D22E2E">
        <w:rPr>
          <w:sz w:val="22"/>
          <w:szCs w:val="22"/>
        </w:rPr>
        <w:t>.</w:t>
      </w:r>
      <w:r w:rsidR="00D62464" w:rsidRPr="00D22E2E">
        <w:rPr>
          <w:sz w:val="22"/>
          <w:szCs w:val="22"/>
        </w:rPr>
        <w:t xml:space="preserve"> </w:t>
      </w:r>
      <w:r w:rsidR="001F1209">
        <w:rPr>
          <w:sz w:val="22"/>
          <w:szCs w:val="22"/>
        </w:rPr>
        <w:t>P</w:t>
      </w:r>
      <w:r w:rsidR="00B0619E" w:rsidRPr="00D22E2E">
        <w:rPr>
          <w:sz w:val="22"/>
          <w:szCs w:val="22"/>
        </w:rPr>
        <w:t xml:space="preserve">omoći od ostalih subjekata unutar općeg proračuna </w:t>
      </w:r>
      <w:r w:rsidR="001F1209">
        <w:rPr>
          <w:sz w:val="22"/>
          <w:szCs w:val="22"/>
        </w:rPr>
        <w:t>s</w:t>
      </w:r>
      <w:r w:rsidR="00E81055">
        <w:rPr>
          <w:sz w:val="22"/>
          <w:szCs w:val="22"/>
        </w:rPr>
        <w:t xml:space="preserve">u smanjene za 2.101.535 eura i novi plan iznosi </w:t>
      </w:r>
      <w:r w:rsidR="00752DCD">
        <w:rPr>
          <w:sz w:val="22"/>
          <w:szCs w:val="22"/>
        </w:rPr>
        <w:t xml:space="preserve">2,2 </w:t>
      </w:r>
      <w:proofErr w:type="spellStart"/>
      <w:r w:rsidR="00752DCD">
        <w:rPr>
          <w:sz w:val="22"/>
          <w:szCs w:val="22"/>
        </w:rPr>
        <w:t>mil</w:t>
      </w:r>
      <w:proofErr w:type="spellEnd"/>
      <w:r w:rsidR="00752DCD">
        <w:rPr>
          <w:sz w:val="22"/>
          <w:szCs w:val="22"/>
        </w:rPr>
        <w:t xml:space="preserve">. eura, a odnosi se najvećim dijelom na smanjenje pomoći od Hrvatskih cesta za </w:t>
      </w:r>
      <w:r w:rsidR="00475831">
        <w:rPr>
          <w:sz w:val="22"/>
          <w:szCs w:val="22"/>
        </w:rPr>
        <w:t xml:space="preserve">projekt most Banija koji je planiran u novom iznosu od 1,0 </w:t>
      </w:r>
      <w:proofErr w:type="spellStart"/>
      <w:r w:rsidR="00475831">
        <w:rPr>
          <w:sz w:val="22"/>
          <w:szCs w:val="22"/>
        </w:rPr>
        <w:t>mil</w:t>
      </w:r>
      <w:proofErr w:type="spellEnd"/>
      <w:r w:rsidR="00475831">
        <w:rPr>
          <w:sz w:val="22"/>
          <w:szCs w:val="22"/>
        </w:rPr>
        <w:t xml:space="preserve">. eura, </w:t>
      </w:r>
      <w:r w:rsidR="00F909AB">
        <w:rPr>
          <w:sz w:val="22"/>
          <w:szCs w:val="22"/>
        </w:rPr>
        <w:t xml:space="preserve">za 60.000 eura povećane su pomoći od Hrvatskih voda za projekt Karlovac II i novi plan iznosi 560.000 eura dok su za 55.535 eura </w:t>
      </w:r>
      <w:r w:rsidR="002A0409">
        <w:rPr>
          <w:sz w:val="22"/>
          <w:szCs w:val="22"/>
        </w:rPr>
        <w:t xml:space="preserve">smanjenje pomoći od Hrvatskih voda za klizište </w:t>
      </w:r>
      <w:proofErr w:type="spellStart"/>
      <w:r w:rsidR="002A0409">
        <w:rPr>
          <w:sz w:val="22"/>
          <w:szCs w:val="22"/>
        </w:rPr>
        <w:t>Zadobarje</w:t>
      </w:r>
      <w:proofErr w:type="spellEnd"/>
      <w:r w:rsidR="002A0409">
        <w:rPr>
          <w:sz w:val="22"/>
          <w:szCs w:val="22"/>
        </w:rPr>
        <w:t>. U</w:t>
      </w:r>
      <w:r w:rsidR="00B351DC">
        <w:rPr>
          <w:sz w:val="22"/>
          <w:szCs w:val="22"/>
        </w:rPr>
        <w:t>nutar</w:t>
      </w:r>
      <w:r w:rsidR="00C56172">
        <w:rPr>
          <w:sz w:val="22"/>
          <w:szCs w:val="22"/>
        </w:rPr>
        <w:t xml:space="preserve"> </w:t>
      </w:r>
      <w:r w:rsidR="00EF7268">
        <w:rPr>
          <w:sz w:val="22"/>
          <w:szCs w:val="22"/>
        </w:rPr>
        <w:t xml:space="preserve">pomoći </w:t>
      </w:r>
      <w:r w:rsidR="00B351DC">
        <w:rPr>
          <w:sz w:val="22"/>
          <w:szCs w:val="22"/>
        </w:rPr>
        <w:t xml:space="preserve">iz </w:t>
      </w:r>
      <w:r w:rsidR="00EF7268">
        <w:rPr>
          <w:sz w:val="22"/>
          <w:szCs w:val="22"/>
        </w:rPr>
        <w:t xml:space="preserve">Fonda </w:t>
      </w:r>
      <w:r w:rsidR="00B351DC">
        <w:rPr>
          <w:sz w:val="22"/>
          <w:szCs w:val="22"/>
        </w:rPr>
        <w:t xml:space="preserve">za zaštitu okoliša i energetsku učinkovitost </w:t>
      </w:r>
      <w:r w:rsidR="00860C4D">
        <w:rPr>
          <w:sz w:val="22"/>
          <w:szCs w:val="22"/>
        </w:rPr>
        <w:t>ističu</w:t>
      </w:r>
      <w:r w:rsidR="001E6E69">
        <w:rPr>
          <w:sz w:val="22"/>
          <w:szCs w:val="22"/>
        </w:rPr>
        <w:t xml:space="preserve"> se</w:t>
      </w:r>
      <w:r w:rsidR="00860C4D">
        <w:rPr>
          <w:sz w:val="22"/>
          <w:szCs w:val="22"/>
        </w:rPr>
        <w:t xml:space="preserve"> </w:t>
      </w:r>
      <w:r w:rsidR="00B77201">
        <w:rPr>
          <w:sz w:val="22"/>
          <w:szCs w:val="22"/>
        </w:rPr>
        <w:t xml:space="preserve">pomoći za </w:t>
      </w:r>
      <w:r w:rsidR="007F034D">
        <w:rPr>
          <w:sz w:val="22"/>
          <w:szCs w:val="22"/>
        </w:rPr>
        <w:t xml:space="preserve">sanaciju odlagališta </w:t>
      </w:r>
      <w:proofErr w:type="spellStart"/>
      <w:r w:rsidR="007F034D">
        <w:rPr>
          <w:sz w:val="22"/>
          <w:szCs w:val="22"/>
        </w:rPr>
        <w:t>Ilova</w:t>
      </w:r>
      <w:r w:rsidR="001E6E69">
        <w:rPr>
          <w:sz w:val="22"/>
          <w:szCs w:val="22"/>
        </w:rPr>
        <w:t>c</w:t>
      </w:r>
      <w:proofErr w:type="spellEnd"/>
      <w:r w:rsidR="001E6E69">
        <w:rPr>
          <w:sz w:val="22"/>
          <w:szCs w:val="22"/>
        </w:rPr>
        <w:t xml:space="preserve"> u iznosu od 239.637 eura</w:t>
      </w:r>
      <w:r w:rsidR="00164959">
        <w:rPr>
          <w:sz w:val="22"/>
          <w:szCs w:val="22"/>
        </w:rPr>
        <w:t xml:space="preserve">. </w:t>
      </w:r>
      <w:r w:rsidR="007F034D">
        <w:rPr>
          <w:sz w:val="22"/>
          <w:szCs w:val="22"/>
        </w:rPr>
        <w:t xml:space="preserve"> </w:t>
      </w:r>
      <w:r w:rsidR="00BE32EC" w:rsidRPr="00D22E2E">
        <w:rPr>
          <w:sz w:val="22"/>
          <w:szCs w:val="22"/>
        </w:rPr>
        <w:t xml:space="preserve">Kod proračunskih korisnika planirano je </w:t>
      </w:r>
      <w:r w:rsidR="007F034D">
        <w:rPr>
          <w:sz w:val="22"/>
          <w:szCs w:val="22"/>
        </w:rPr>
        <w:t>20.701</w:t>
      </w:r>
      <w:r w:rsidR="00180B4B" w:rsidRPr="00D22E2E">
        <w:rPr>
          <w:sz w:val="22"/>
          <w:szCs w:val="22"/>
        </w:rPr>
        <w:t xml:space="preserve"> eura pomoći Gradskoj knjižnici Ivan Goran Kovačić od Hr</w:t>
      </w:r>
      <w:r w:rsidR="003B5484" w:rsidRPr="00D22E2E">
        <w:rPr>
          <w:sz w:val="22"/>
          <w:szCs w:val="22"/>
        </w:rPr>
        <w:t xml:space="preserve">vatskog zavoda za zapošljavanje za </w:t>
      </w:r>
      <w:r w:rsidR="00A84C2B" w:rsidRPr="00D22E2E">
        <w:rPr>
          <w:sz w:val="22"/>
          <w:szCs w:val="22"/>
        </w:rPr>
        <w:t>obavljanje javnih radova.</w:t>
      </w:r>
    </w:p>
    <w:p w14:paraId="26D8B3F3" w14:textId="6803187F" w:rsidR="00E721C1" w:rsidRPr="009C2E7C" w:rsidRDefault="009A1343" w:rsidP="00C5353C">
      <w:pPr>
        <w:ind w:firstLine="720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Pomoći izravnanja za decentralizirane funkcije </w:t>
      </w:r>
      <w:r w:rsidR="009C48FC">
        <w:rPr>
          <w:b/>
          <w:sz w:val="22"/>
          <w:szCs w:val="22"/>
        </w:rPr>
        <w:t xml:space="preserve">i fiskalnog izravnanja </w:t>
      </w:r>
      <w:r w:rsidRPr="00D22E2E">
        <w:rPr>
          <w:sz w:val="22"/>
          <w:szCs w:val="22"/>
        </w:rPr>
        <w:t xml:space="preserve">osnovnog školstva i vatrogastva su usklađene s Uredbom </w:t>
      </w:r>
      <w:r w:rsidR="00C5353C" w:rsidRPr="00D22E2E">
        <w:rPr>
          <w:sz w:val="22"/>
          <w:szCs w:val="22"/>
        </w:rPr>
        <w:t>o načinu financiranja decentraliziranih funkcija te izračuna iznosa pomoći izravnanja za decentralizirane funkcije jedinica lokalne i područne (regionalne) samouprave za 202</w:t>
      </w:r>
      <w:r w:rsidR="009C48FC">
        <w:rPr>
          <w:sz w:val="22"/>
          <w:szCs w:val="22"/>
        </w:rPr>
        <w:t>5</w:t>
      </w:r>
      <w:r w:rsidR="00C5353C" w:rsidRPr="00D22E2E">
        <w:rPr>
          <w:sz w:val="22"/>
          <w:szCs w:val="22"/>
        </w:rPr>
        <w:t>. godinu</w:t>
      </w:r>
      <w:r w:rsidRPr="00D22E2E">
        <w:rPr>
          <w:sz w:val="22"/>
          <w:szCs w:val="22"/>
        </w:rPr>
        <w:t xml:space="preserve"> </w:t>
      </w:r>
      <w:r w:rsidRPr="005144D3">
        <w:rPr>
          <w:sz w:val="22"/>
          <w:szCs w:val="22"/>
        </w:rPr>
        <w:t>(</w:t>
      </w:r>
      <w:r w:rsidR="00CF28BA" w:rsidRPr="005144D3">
        <w:rPr>
          <w:sz w:val="22"/>
          <w:szCs w:val="22"/>
        </w:rPr>
        <w:t>„</w:t>
      </w:r>
      <w:r w:rsidRPr="005144D3">
        <w:rPr>
          <w:sz w:val="22"/>
          <w:szCs w:val="22"/>
        </w:rPr>
        <w:t>Narodne novine</w:t>
      </w:r>
      <w:r w:rsidR="00CF28BA" w:rsidRPr="005144D3">
        <w:rPr>
          <w:sz w:val="22"/>
          <w:szCs w:val="22"/>
        </w:rPr>
        <w:t>“</w:t>
      </w:r>
      <w:r w:rsidRPr="005144D3">
        <w:rPr>
          <w:sz w:val="22"/>
          <w:szCs w:val="22"/>
        </w:rPr>
        <w:t xml:space="preserve">, broj </w:t>
      </w:r>
      <w:r w:rsidR="00D135A4" w:rsidRPr="005144D3">
        <w:rPr>
          <w:sz w:val="22"/>
          <w:szCs w:val="22"/>
        </w:rPr>
        <w:t>1</w:t>
      </w:r>
      <w:r w:rsidR="00046C95" w:rsidRPr="005144D3">
        <w:rPr>
          <w:sz w:val="22"/>
          <w:szCs w:val="22"/>
        </w:rPr>
        <w:t>6</w:t>
      </w:r>
      <w:r w:rsidRPr="005144D3">
        <w:rPr>
          <w:sz w:val="22"/>
          <w:szCs w:val="22"/>
        </w:rPr>
        <w:t>/2</w:t>
      </w:r>
      <w:r w:rsidR="00046C95" w:rsidRPr="005144D3">
        <w:rPr>
          <w:sz w:val="22"/>
          <w:szCs w:val="22"/>
        </w:rPr>
        <w:t>5</w:t>
      </w:r>
      <w:r w:rsidRPr="005144D3">
        <w:rPr>
          <w:sz w:val="22"/>
          <w:szCs w:val="22"/>
        </w:rPr>
        <w:t>)</w:t>
      </w:r>
      <w:r w:rsidR="00BE70DF">
        <w:rPr>
          <w:sz w:val="22"/>
          <w:szCs w:val="22"/>
        </w:rPr>
        <w:t xml:space="preserve"> i iznose </w:t>
      </w:r>
      <w:r w:rsidR="000E19CC">
        <w:rPr>
          <w:sz w:val="22"/>
          <w:szCs w:val="22"/>
        </w:rPr>
        <w:t>1.368.272</w:t>
      </w:r>
      <w:r w:rsidR="001F5471" w:rsidRPr="009C2E7C">
        <w:rPr>
          <w:sz w:val="22"/>
          <w:szCs w:val="22"/>
        </w:rPr>
        <w:t xml:space="preserve"> eura,</w:t>
      </w:r>
      <w:r w:rsidRPr="009C2E7C">
        <w:rPr>
          <w:sz w:val="22"/>
          <w:szCs w:val="22"/>
        </w:rPr>
        <w:t xml:space="preserve"> pri čemu se na osnovno školstvo odnosi </w:t>
      </w:r>
      <w:r w:rsidR="00153DF6">
        <w:rPr>
          <w:sz w:val="22"/>
          <w:szCs w:val="22"/>
        </w:rPr>
        <w:t>703.313</w:t>
      </w:r>
      <w:r w:rsidR="001F5471" w:rsidRPr="009C2E7C">
        <w:rPr>
          <w:sz w:val="22"/>
          <w:szCs w:val="22"/>
        </w:rPr>
        <w:t xml:space="preserve"> eura</w:t>
      </w:r>
      <w:r w:rsidRPr="009C2E7C">
        <w:rPr>
          <w:sz w:val="22"/>
          <w:szCs w:val="22"/>
        </w:rPr>
        <w:t xml:space="preserve">, a na vatrogastvo </w:t>
      </w:r>
      <w:r w:rsidR="00153DF6">
        <w:rPr>
          <w:sz w:val="22"/>
          <w:szCs w:val="22"/>
        </w:rPr>
        <w:t>664.</w:t>
      </w:r>
      <w:r w:rsidR="00890756">
        <w:rPr>
          <w:sz w:val="22"/>
          <w:szCs w:val="22"/>
        </w:rPr>
        <w:t>959</w:t>
      </w:r>
      <w:r w:rsidR="001F5471" w:rsidRPr="009C2E7C">
        <w:rPr>
          <w:sz w:val="22"/>
          <w:szCs w:val="22"/>
        </w:rPr>
        <w:t xml:space="preserve"> eura.</w:t>
      </w:r>
      <w:r w:rsidRPr="009C2E7C">
        <w:rPr>
          <w:sz w:val="22"/>
          <w:szCs w:val="22"/>
        </w:rPr>
        <w:t xml:space="preserve"> </w:t>
      </w:r>
    </w:p>
    <w:p w14:paraId="5097A828" w14:textId="2A78FDA9" w:rsidR="00E721C1" w:rsidRPr="00D22E2E" w:rsidRDefault="009A1343" w:rsidP="00DD0605">
      <w:pPr>
        <w:ind w:firstLine="708"/>
        <w:jc w:val="both"/>
        <w:rPr>
          <w:sz w:val="22"/>
          <w:szCs w:val="22"/>
        </w:rPr>
      </w:pPr>
      <w:r w:rsidRPr="00F57412">
        <w:rPr>
          <w:b/>
          <w:sz w:val="22"/>
          <w:szCs w:val="22"/>
        </w:rPr>
        <w:t>P</w:t>
      </w:r>
      <w:r w:rsidRPr="00D22E2E">
        <w:rPr>
          <w:b/>
          <w:sz w:val="22"/>
          <w:szCs w:val="22"/>
        </w:rPr>
        <w:t>omoći proračunskim korisnicima iz proračuna koji im nije nadležan</w:t>
      </w:r>
      <w:r w:rsidRPr="00D22E2E">
        <w:rPr>
          <w:sz w:val="22"/>
          <w:szCs w:val="22"/>
        </w:rPr>
        <w:t xml:space="preserve"> su </w:t>
      </w:r>
      <w:r w:rsidR="00890756">
        <w:rPr>
          <w:sz w:val="22"/>
          <w:szCs w:val="22"/>
        </w:rPr>
        <w:t>povećane</w:t>
      </w:r>
      <w:r w:rsidR="007A40C5">
        <w:rPr>
          <w:sz w:val="22"/>
          <w:szCs w:val="22"/>
        </w:rPr>
        <w:t xml:space="preserve"> za </w:t>
      </w:r>
      <w:r w:rsidR="00890756">
        <w:rPr>
          <w:sz w:val="22"/>
          <w:szCs w:val="22"/>
        </w:rPr>
        <w:t xml:space="preserve">svega </w:t>
      </w:r>
      <w:r w:rsidR="008B4CC1">
        <w:rPr>
          <w:sz w:val="22"/>
          <w:szCs w:val="22"/>
        </w:rPr>
        <w:t>46.607</w:t>
      </w:r>
      <w:r w:rsidR="001F5471">
        <w:t xml:space="preserve"> </w:t>
      </w:r>
      <w:r w:rsidR="001F5471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odnose se na pomoći iz državnog i županijskog proračuna proračunskim korisnicima koje su planirane u iznosu od </w:t>
      </w:r>
      <w:r w:rsidR="008B4CC1">
        <w:rPr>
          <w:sz w:val="22"/>
          <w:szCs w:val="22"/>
        </w:rPr>
        <w:t>18.653.452</w:t>
      </w:r>
      <w:r w:rsidR="001F5471" w:rsidRPr="00D22E2E">
        <w:rPr>
          <w:sz w:val="22"/>
          <w:szCs w:val="22"/>
        </w:rPr>
        <w:t xml:space="preserve"> eura. N</w:t>
      </w:r>
      <w:r w:rsidRPr="00D22E2E">
        <w:rPr>
          <w:sz w:val="22"/>
          <w:szCs w:val="22"/>
        </w:rPr>
        <w:t>ajvećim dijelom</w:t>
      </w:r>
      <w:r w:rsidR="001F5471" w:rsidRPr="00D22E2E">
        <w:rPr>
          <w:sz w:val="22"/>
          <w:szCs w:val="22"/>
        </w:rPr>
        <w:t xml:space="preserve"> odnose se</w:t>
      </w:r>
      <w:r w:rsidRPr="00D22E2E">
        <w:rPr>
          <w:sz w:val="22"/>
          <w:szCs w:val="22"/>
        </w:rPr>
        <w:t xml:space="preserve"> na prihode osnovnih škola Grada </w:t>
      </w:r>
      <w:r w:rsidR="00E721C1" w:rsidRPr="00D22E2E">
        <w:rPr>
          <w:sz w:val="22"/>
          <w:szCs w:val="22"/>
        </w:rPr>
        <w:t xml:space="preserve">Karlovca </w:t>
      </w:r>
      <w:r w:rsidRPr="00D22E2E">
        <w:rPr>
          <w:sz w:val="22"/>
          <w:szCs w:val="22"/>
        </w:rPr>
        <w:t>namijenjenih financiranju plaća i ostalih rashoda za zaposlene, a koj</w:t>
      </w:r>
      <w:r w:rsidR="00E721C1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 </w:t>
      </w:r>
      <w:r w:rsidR="001F5471" w:rsidRPr="00D22E2E">
        <w:rPr>
          <w:sz w:val="22"/>
          <w:szCs w:val="22"/>
        </w:rPr>
        <w:t>se</w:t>
      </w:r>
      <w:r w:rsidRPr="00D22E2E">
        <w:rPr>
          <w:sz w:val="22"/>
          <w:szCs w:val="22"/>
        </w:rPr>
        <w:t xml:space="preserve"> ostvaruju iz državnog proračuna. </w:t>
      </w:r>
    </w:p>
    <w:p w14:paraId="0EC4015E" w14:textId="7B5C41B4" w:rsidR="00E4011C" w:rsidRDefault="009A1343" w:rsidP="0097487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Pomoći temeljem prijenosa EU sredstava </w:t>
      </w:r>
      <w:r w:rsidRPr="00D22E2E">
        <w:rPr>
          <w:sz w:val="22"/>
          <w:szCs w:val="22"/>
        </w:rPr>
        <w:t xml:space="preserve">planirane su u iznosu </w:t>
      </w:r>
      <w:r w:rsidR="008B4CC1">
        <w:rPr>
          <w:sz w:val="22"/>
          <w:szCs w:val="22"/>
        </w:rPr>
        <w:t>manjem</w:t>
      </w:r>
      <w:r w:rsidR="00F235E0">
        <w:rPr>
          <w:sz w:val="22"/>
          <w:szCs w:val="22"/>
        </w:rPr>
        <w:t xml:space="preserve"> za </w:t>
      </w:r>
      <w:r w:rsidR="008B4CC1">
        <w:rPr>
          <w:sz w:val="22"/>
          <w:szCs w:val="22"/>
        </w:rPr>
        <w:t>11.</w:t>
      </w:r>
      <w:r w:rsidR="00A90F21">
        <w:rPr>
          <w:sz w:val="22"/>
          <w:szCs w:val="22"/>
        </w:rPr>
        <w:t>249.283</w:t>
      </w:r>
      <w:r w:rsidRPr="00D22E2E">
        <w:rPr>
          <w:sz w:val="22"/>
          <w:szCs w:val="22"/>
        </w:rPr>
        <w:t xml:space="preserve"> </w:t>
      </w:r>
      <w:r w:rsidR="001C12AC" w:rsidRPr="00D22E2E">
        <w:rPr>
          <w:sz w:val="22"/>
          <w:szCs w:val="22"/>
        </w:rPr>
        <w:t>e</w:t>
      </w:r>
      <w:r w:rsidR="001F5471" w:rsidRPr="00D22E2E">
        <w:rPr>
          <w:sz w:val="22"/>
          <w:szCs w:val="22"/>
        </w:rPr>
        <w:t xml:space="preserve">ura, odnosno </w:t>
      </w:r>
      <w:r w:rsidR="00A90F21">
        <w:rPr>
          <w:sz w:val="22"/>
          <w:szCs w:val="22"/>
        </w:rPr>
        <w:t>24,4</w:t>
      </w:r>
      <w:r w:rsidR="000105E7" w:rsidRPr="000105E7">
        <w:rPr>
          <w:sz w:val="22"/>
          <w:szCs w:val="22"/>
        </w:rPr>
        <w:t xml:space="preserve">% </w:t>
      </w:r>
      <w:r w:rsidR="00A90F21">
        <w:rPr>
          <w:sz w:val="22"/>
          <w:szCs w:val="22"/>
        </w:rPr>
        <w:t>manje</w:t>
      </w:r>
      <w:r w:rsidR="009C1914" w:rsidRPr="000105E7">
        <w:rPr>
          <w:sz w:val="22"/>
          <w:szCs w:val="22"/>
        </w:rPr>
        <w:t xml:space="preserve"> </w:t>
      </w:r>
      <w:r w:rsidR="001F5471" w:rsidRPr="000105E7">
        <w:rPr>
          <w:sz w:val="22"/>
          <w:szCs w:val="22"/>
        </w:rPr>
        <w:t xml:space="preserve">u odnosu </w:t>
      </w:r>
      <w:r w:rsidR="001F5471" w:rsidRPr="00D22E2E">
        <w:rPr>
          <w:sz w:val="22"/>
          <w:szCs w:val="22"/>
        </w:rPr>
        <w:t>na plan</w:t>
      </w:r>
      <w:r w:rsidR="00A90F21">
        <w:rPr>
          <w:sz w:val="22"/>
          <w:szCs w:val="22"/>
        </w:rPr>
        <w:t xml:space="preserve">irano </w:t>
      </w:r>
      <w:r w:rsidR="00F235E0">
        <w:rPr>
          <w:sz w:val="22"/>
          <w:szCs w:val="22"/>
        </w:rPr>
        <w:t>Proračun</w:t>
      </w:r>
      <w:r w:rsidR="007156A3">
        <w:rPr>
          <w:sz w:val="22"/>
          <w:szCs w:val="22"/>
        </w:rPr>
        <w:t>om</w:t>
      </w:r>
      <w:r w:rsidR="00F235E0">
        <w:rPr>
          <w:sz w:val="22"/>
          <w:szCs w:val="22"/>
        </w:rPr>
        <w:t xml:space="preserve"> za 202</w:t>
      </w:r>
      <w:r w:rsidR="00D73E8D">
        <w:rPr>
          <w:sz w:val="22"/>
          <w:szCs w:val="22"/>
        </w:rPr>
        <w:t>5</w:t>
      </w:r>
      <w:r w:rsidR="00F235E0">
        <w:rPr>
          <w:sz w:val="22"/>
          <w:szCs w:val="22"/>
        </w:rPr>
        <w:t>. godinu</w:t>
      </w:r>
      <w:r w:rsidRPr="00D22E2E">
        <w:rPr>
          <w:sz w:val="22"/>
          <w:szCs w:val="22"/>
        </w:rPr>
        <w:t xml:space="preserve"> i novi plan iznosi </w:t>
      </w:r>
      <w:r w:rsidR="000474B5">
        <w:rPr>
          <w:sz w:val="22"/>
          <w:szCs w:val="22"/>
        </w:rPr>
        <w:t>34.765.364</w:t>
      </w:r>
      <w:r w:rsidR="00D73E8D">
        <w:rPr>
          <w:sz w:val="22"/>
          <w:szCs w:val="22"/>
        </w:rPr>
        <w:t xml:space="preserve"> </w:t>
      </w:r>
      <w:r w:rsidR="001F5471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</w:t>
      </w:r>
      <w:r w:rsidRPr="00C625AC">
        <w:rPr>
          <w:sz w:val="22"/>
          <w:szCs w:val="22"/>
        </w:rPr>
        <w:t xml:space="preserve">a </w:t>
      </w:r>
      <w:r w:rsidR="002671B7" w:rsidRPr="00C625AC">
        <w:rPr>
          <w:sz w:val="22"/>
          <w:szCs w:val="22"/>
        </w:rPr>
        <w:t xml:space="preserve">smanjenje sredstava </w:t>
      </w:r>
      <w:r w:rsidRPr="00C625AC">
        <w:rPr>
          <w:sz w:val="22"/>
          <w:szCs w:val="22"/>
        </w:rPr>
        <w:t xml:space="preserve">odnosi se najvećim dijelom na </w:t>
      </w:r>
      <w:r w:rsidR="00E50A4E" w:rsidRPr="00C625AC">
        <w:rPr>
          <w:sz w:val="22"/>
          <w:szCs w:val="22"/>
        </w:rPr>
        <w:t>sredstva</w:t>
      </w:r>
      <w:r w:rsidR="00BC7D41" w:rsidRPr="00C625AC">
        <w:rPr>
          <w:sz w:val="22"/>
          <w:szCs w:val="22"/>
        </w:rPr>
        <w:t xml:space="preserve"> iz Nacionalnog plana oporavka i otpornosti namijenj</w:t>
      </w:r>
      <w:r w:rsidR="00D705D9" w:rsidRPr="00C625AC">
        <w:rPr>
          <w:sz w:val="22"/>
          <w:szCs w:val="22"/>
        </w:rPr>
        <w:t xml:space="preserve">ena </w:t>
      </w:r>
      <w:r w:rsidR="00E82B9A" w:rsidRPr="00C625AC">
        <w:rPr>
          <w:sz w:val="22"/>
          <w:szCs w:val="22"/>
        </w:rPr>
        <w:t xml:space="preserve">cjelovitoj obnovi </w:t>
      </w:r>
      <w:r w:rsidR="00907A9F">
        <w:rPr>
          <w:sz w:val="22"/>
          <w:szCs w:val="22"/>
        </w:rPr>
        <w:t>O</w:t>
      </w:r>
      <w:r w:rsidR="00E82B9A" w:rsidRPr="00C625AC">
        <w:rPr>
          <w:sz w:val="22"/>
          <w:szCs w:val="22"/>
        </w:rPr>
        <w:t xml:space="preserve">snovne škole </w:t>
      </w:r>
      <w:proofErr w:type="spellStart"/>
      <w:r w:rsidR="00E82B9A" w:rsidRPr="00C625AC">
        <w:rPr>
          <w:sz w:val="22"/>
          <w:szCs w:val="22"/>
        </w:rPr>
        <w:t>Dragojle</w:t>
      </w:r>
      <w:proofErr w:type="spellEnd"/>
      <w:r w:rsidR="00E82B9A" w:rsidRPr="00C625AC">
        <w:rPr>
          <w:sz w:val="22"/>
          <w:szCs w:val="22"/>
        </w:rPr>
        <w:t xml:space="preserve"> </w:t>
      </w:r>
      <w:proofErr w:type="spellStart"/>
      <w:r w:rsidR="00E82B9A" w:rsidRPr="00C625AC">
        <w:rPr>
          <w:sz w:val="22"/>
          <w:szCs w:val="22"/>
        </w:rPr>
        <w:t>Jarnević</w:t>
      </w:r>
      <w:proofErr w:type="spellEnd"/>
      <w:r w:rsidR="00E82B9A" w:rsidRPr="00C625AC">
        <w:rPr>
          <w:sz w:val="22"/>
          <w:szCs w:val="22"/>
        </w:rPr>
        <w:t xml:space="preserve"> </w:t>
      </w:r>
      <w:r w:rsidR="0070036E" w:rsidRPr="00C625AC">
        <w:rPr>
          <w:sz w:val="22"/>
          <w:szCs w:val="22"/>
        </w:rPr>
        <w:t>i novi plan iznosi 3.652.000 eura</w:t>
      </w:r>
      <w:r w:rsidR="00CF65F6" w:rsidRPr="00C625AC">
        <w:rPr>
          <w:sz w:val="22"/>
          <w:szCs w:val="22"/>
        </w:rPr>
        <w:t xml:space="preserve"> </w:t>
      </w:r>
      <w:r w:rsidR="00C625AC" w:rsidRPr="00C625AC">
        <w:rPr>
          <w:sz w:val="22"/>
          <w:szCs w:val="22"/>
        </w:rPr>
        <w:t>(</w:t>
      </w:r>
      <w:r w:rsidR="00CF65F6" w:rsidRPr="00C625AC">
        <w:rPr>
          <w:sz w:val="22"/>
          <w:szCs w:val="22"/>
        </w:rPr>
        <w:t>smanjenje za 4.540.000 eura</w:t>
      </w:r>
      <w:r w:rsidR="00C625AC" w:rsidRPr="00C625AC">
        <w:rPr>
          <w:sz w:val="22"/>
          <w:szCs w:val="22"/>
        </w:rPr>
        <w:t>)</w:t>
      </w:r>
      <w:r w:rsidR="0070036E" w:rsidRPr="00C625AC">
        <w:rPr>
          <w:sz w:val="22"/>
          <w:szCs w:val="22"/>
        </w:rPr>
        <w:t xml:space="preserve">, </w:t>
      </w:r>
      <w:r w:rsidR="007677EC" w:rsidRPr="00C625AC">
        <w:rPr>
          <w:sz w:val="22"/>
          <w:szCs w:val="22"/>
        </w:rPr>
        <w:t xml:space="preserve"> </w:t>
      </w:r>
      <w:r w:rsidR="00A632E5" w:rsidRPr="00C625AC">
        <w:rPr>
          <w:sz w:val="22"/>
          <w:szCs w:val="22"/>
        </w:rPr>
        <w:t xml:space="preserve">na </w:t>
      </w:r>
      <w:r w:rsidR="00785475" w:rsidRPr="00C625AC">
        <w:rPr>
          <w:sz w:val="22"/>
          <w:szCs w:val="22"/>
        </w:rPr>
        <w:t>dogradnj</w:t>
      </w:r>
      <w:r w:rsidR="00A632E5" w:rsidRPr="00C625AC">
        <w:rPr>
          <w:sz w:val="22"/>
          <w:szCs w:val="22"/>
        </w:rPr>
        <w:t>u</w:t>
      </w:r>
      <w:r w:rsidR="00785475" w:rsidRPr="00C625AC">
        <w:rPr>
          <w:sz w:val="22"/>
          <w:szCs w:val="22"/>
        </w:rPr>
        <w:t xml:space="preserve"> </w:t>
      </w:r>
      <w:r w:rsidR="007232B8">
        <w:rPr>
          <w:sz w:val="22"/>
          <w:szCs w:val="22"/>
        </w:rPr>
        <w:t>O</w:t>
      </w:r>
      <w:r w:rsidR="00785475" w:rsidRPr="00C625AC">
        <w:rPr>
          <w:sz w:val="22"/>
          <w:szCs w:val="22"/>
        </w:rPr>
        <w:t xml:space="preserve">snove škole </w:t>
      </w:r>
      <w:proofErr w:type="spellStart"/>
      <w:r w:rsidR="00785475" w:rsidRPr="00C625AC">
        <w:rPr>
          <w:sz w:val="22"/>
          <w:szCs w:val="22"/>
        </w:rPr>
        <w:t>Turanj</w:t>
      </w:r>
      <w:proofErr w:type="spellEnd"/>
      <w:r w:rsidR="002671B7" w:rsidRPr="00C625AC">
        <w:rPr>
          <w:sz w:val="22"/>
          <w:szCs w:val="22"/>
        </w:rPr>
        <w:t xml:space="preserve"> </w:t>
      </w:r>
      <w:r w:rsidR="00D43320" w:rsidRPr="00C625AC">
        <w:rPr>
          <w:sz w:val="22"/>
          <w:szCs w:val="22"/>
        </w:rPr>
        <w:t>i novi plan iznosi 2.393.201</w:t>
      </w:r>
      <w:r w:rsidR="00A90D2F">
        <w:rPr>
          <w:sz w:val="22"/>
          <w:szCs w:val="22"/>
        </w:rPr>
        <w:t xml:space="preserve"> </w:t>
      </w:r>
      <w:proofErr w:type="spellStart"/>
      <w:r w:rsidR="00D43320" w:rsidRPr="00C625AC">
        <w:rPr>
          <w:sz w:val="22"/>
          <w:szCs w:val="22"/>
        </w:rPr>
        <w:t>e</w:t>
      </w:r>
      <w:r w:rsidR="00CB348F" w:rsidRPr="00C625AC">
        <w:rPr>
          <w:sz w:val="22"/>
          <w:szCs w:val="22"/>
        </w:rPr>
        <w:t>ur</w:t>
      </w:r>
      <w:proofErr w:type="spellEnd"/>
      <w:r w:rsidR="00CB348F" w:rsidRPr="00C625AC">
        <w:rPr>
          <w:sz w:val="22"/>
          <w:szCs w:val="22"/>
        </w:rPr>
        <w:t xml:space="preserve"> </w:t>
      </w:r>
      <w:r w:rsidR="00C625AC" w:rsidRPr="00C625AC">
        <w:rPr>
          <w:sz w:val="22"/>
          <w:szCs w:val="22"/>
        </w:rPr>
        <w:t>(</w:t>
      </w:r>
      <w:r w:rsidR="00736E49" w:rsidRPr="00C625AC">
        <w:rPr>
          <w:sz w:val="22"/>
          <w:szCs w:val="22"/>
        </w:rPr>
        <w:t xml:space="preserve">smanjenje za 2.102.361 </w:t>
      </w:r>
      <w:proofErr w:type="spellStart"/>
      <w:r w:rsidR="00736E49" w:rsidRPr="00C625AC">
        <w:rPr>
          <w:sz w:val="22"/>
          <w:szCs w:val="22"/>
        </w:rPr>
        <w:t>eur</w:t>
      </w:r>
      <w:proofErr w:type="spellEnd"/>
      <w:r w:rsidR="00C625AC" w:rsidRPr="00C625AC">
        <w:rPr>
          <w:sz w:val="22"/>
          <w:szCs w:val="22"/>
        </w:rPr>
        <w:t>)</w:t>
      </w:r>
      <w:r w:rsidR="00C46177" w:rsidRPr="00C625AC">
        <w:rPr>
          <w:sz w:val="22"/>
          <w:szCs w:val="22"/>
        </w:rPr>
        <w:t>.</w:t>
      </w:r>
      <w:r w:rsidR="00736E49" w:rsidRPr="00C625AC">
        <w:rPr>
          <w:sz w:val="22"/>
          <w:szCs w:val="22"/>
        </w:rPr>
        <w:t xml:space="preserve"> </w:t>
      </w:r>
      <w:r w:rsidR="00C46177" w:rsidRPr="00C625AC">
        <w:rPr>
          <w:sz w:val="22"/>
          <w:szCs w:val="22"/>
        </w:rPr>
        <w:t>P</w:t>
      </w:r>
      <w:r w:rsidR="00582A30" w:rsidRPr="00C625AC">
        <w:rPr>
          <w:sz w:val="22"/>
          <w:szCs w:val="22"/>
        </w:rPr>
        <w:t xml:space="preserve">omoći iz Nacionalnog plana oporavka i otpornosti </w:t>
      </w:r>
      <w:r w:rsidR="002313C8" w:rsidRPr="00C625AC">
        <w:rPr>
          <w:sz w:val="22"/>
          <w:szCs w:val="22"/>
        </w:rPr>
        <w:t>za Hrvatski dom manje</w:t>
      </w:r>
      <w:r w:rsidR="00C46177" w:rsidRPr="00C625AC">
        <w:rPr>
          <w:sz w:val="22"/>
          <w:szCs w:val="22"/>
        </w:rPr>
        <w:t xml:space="preserve"> su</w:t>
      </w:r>
      <w:r w:rsidR="002313C8" w:rsidRPr="00C625AC">
        <w:rPr>
          <w:sz w:val="22"/>
          <w:szCs w:val="22"/>
        </w:rPr>
        <w:t xml:space="preserve"> za 2,5 </w:t>
      </w:r>
      <w:proofErr w:type="spellStart"/>
      <w:r w:rsidR="002313C8" w:rsidRPr="00C625AC">
        <w:rPr>
          <w:sz w:val="22"/>
          <w:szCs w:val="22"/>
        </w:rPr>
        <w:t>mil</w:t>
      </w:r>
      <w:proofErr w:type="spellEnd"/>
      <w:r w:rsidR="002313C8" w:rsidRPr="00C625AC">
        <w:rPr>
          <w:sz w:val="22"/>
          <w:szCs w:val="22"/>
        </w:rPr>
        <w:t>. eura i novi plan iznosi 2.500.000 eura</w:t>
      </w:r>
      <w:r w:rsidR="00C46177" w:rsidRPr="00C625AC">
        <w:rPr>
          <w:sz w:val="22"/>
          <w:szCs w:val="22"/>
        </w:rPr>
        <w:t xml:space="preserve"> dok se na cjelovitu obnovu gradskog muzeja </w:t>
      </w:r>
      <w:r w:rsidR="00BA48CE" w:rsidRPr="00C625AC">
        <w:rPr>
          <w:sz w:val="22"/>
          <w:szCs w:val="22"/>
        </w:rPr>
        <w:t>odnosi 1.100.000 eura što je za 1.090.167 eura manje u odnosu na planirano</w:t>
      </w:r>
      <w:r w:rsidR="00974873" w:rsidRPr="00C625AC">
        <w:rPr>
          <w:sz w:val="22"/>
          <w:szCs w:val="22"/>
        </w:rPr>
        <w:t xml:space="preserve"> </w:t>
      </w:r>
      <w:r w:rsidR="009603A8" w:rsidRPr="00C625AC">
        <w:rPr>
          <w:sz w:val="22"/>
          <w:szCs w:val="22"/>
        </w:rPr>
        <w:t>Proračun</w:t>
      </w:r>
      <w:r w:rsidR="007156A3">
        <w:rPr>
          <w:sz w:val="22"/>
          <w:szCs w:val="22"/>
        </w:rPr>
        <w:t>om</w:t>
      </w:r>
      <w:r w:rsidR="009603A8" w:rsidRPr="00C625AC">
        <w:rPr>
          <w:sz w:val="22"/>
          <w:szCs w:val="22"/>
        </w:rPr>
        <w:t xml:space="preserve"> za 2025. godinu</w:t>
      </w:r>
      <w:r w:rsidR="00C625AC">
        <w:rPr>
          <w:sz w:val="22"/>
          <w:szCs w:val="22"/>
        </w:rPr>
        <w:t>.</w:t>
      </w:r>
      <w:r w:rsidR="009603A8" w:rsidRPr="00C625AC">
        <w:rPr>
          <w:sz w:val="22"/>
          <w:szCs w:val="22"/>
        </w:rPr>
        <w:t xml:space="preserve"> </w:t>
      </w:r>
    </w:p>
    <w:p w14:paraId="4EA96CCD" w14:textId="77777777" w:rsidR="005A5039" w:rsidRPr="00D22E2E" w:rsidRDefault="005A5039" w:rsidP="00974873">
      <w:pPr>
        <w:ind w:firstLine="708"/>
        <w:jc w:val="both"/>
        <w:rPr>
          <w:sz w:val="22"/>
          <w:szCs w:val="22"/>
        </w:rPr>
      </w:pPr>
    </w:p>
    <w:p w14:paraId="39DC9224" w14:textId="77777777" w:rsidR="009A1343" w:rsidRPr="00D22E2E" w:rsidRDefault="009A1343" w:rsidP="009A1343">
      <w:pPr>
        <w:ind w:firstLine="720"/>
        <w:jc w:val="both"/>
        <w:rPr>
          <w:sz w:val="22"/>
          <w:szCs w:val="22"/>
        </w:rPr>
      </w:pPr>
    </w:p>
    <w:p w14:paraId="5DDF4266" w14:textId="77777777" w:rsidR="009A1343" w:rsidRPr="00D22E2E" w:rsidRDefault="009A1343" w:rsidP="009A1343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Prihodi od imovine</w:t>
      </w:r>
    </w:p>
    <w:p w14:paraId="59031C4B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1F3F1E57" w14:textId="5DDD9161" w:rsidR="00BF5205" w:rsidRPr="000105E7" w:rsidRDefault="009A1343" w:rsidP="00685C9F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Prihodi od imovine (prihodi od financijske i nefinancijske imovine) planirani su </w:t>
      </w:r>
      <w:r w:rsidR="005D1567">
        <w:rPr>
          <w:sz w:val="22"/>
          <w:szCs w:val="22"/>
        </w:rPr>
        <w:t xml:space="preserve">u </w:t>
      </w:r>
      <w:r w:rsidRPr="00D22E2E">
        <w:rPr>
          <w:sz w:val="22"/>
          <w:szCs w:val="22"/>
        </w:rPr>
        <w:t xml:space="preserve">iznosu </w:t>
      </w:r>
      <w:r w:rsidR="00945FA9">
        <w:rPr>
          <w:sz w:val="22"/>
          <w:szCs w:val="22"/>
        </w:rPr>
        <w:t>većem</w:t>
      </w:r>
      <w:r w:rsidRPr="00D22E2E">
        <w:rPr>
          <w:sz w:val="22"/>
          <w:szCs w:val="22"/>
        </w:rPr>
        <w:t xml:space="preserve"> za </w:t>
      </w:r>
      <w:r w:rsidR="00C625AC">
        <w:rPr>
          <w:sz w:val="22"/>
          <w:szCs w:val="22"/>
        </w:rPr>
        <w:t>304.411</w:t>
      </w:r>
      <w:r w:rsidRPr="00D22E2E">
        <w:rPr>
          <w:sz w:val="22"/>
          <w:szCs w:val="22"/>
        </w:rPr>
        <w:t xml:space="preserve"> </w:t>
      </w:r>
      <w:r w:rsidR="001226DE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i novi plan iznosi </w:t>
      </w:r>
      <w:r w:rsidR="00B713FB">
        <w:rPr>
          <w:sz w:val="22"/>
          <w:szCs w:val="22"/>
        </w:rPr>
        <w:t>2.778.886</w:t>
      </w:r>
      <w:r w:rsidR="001226DE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, a odnose se </w:t>
      </w:r>
      <w:r w:rsidR="001226DE" w:rsidRPr="00D22E2E">
        <w:rPr>
          <w:sz w:val="22"/>
          <w:szCs w:val="22"/>
        </w:rPr>
        <w:t>manjim dijelom n</w:t>
      </w:r>
      <w:r w:rsidR="00210BCA" w:rsidRPr="00D22E2E">
        <w:rPr>
          <w:sz w:val="22"/>
          <w:szCs w:val="22"/>
        </w:rPr>
        <w:t>a</w:t>
      </w:r>
      <w:r w:rsidR="001226DE" w:rsidRPr="00D22E2E">
        <w:rPr>
          <w:sz w:val="22"/>
          <w:szCs w:val="22"/>
        </w:rPr>
        <w:t xml:space="preserve"> prihode od financij</w:t>
      </w:r>
      <w:r w:rsidR="00210BCA" w:rsidRPr="00D22E2E">
        <w:rPr>
          <w:sz w:val="22"/>
          <w:szCs w:val="22"/>
        </w:rPr>
        <w:t>s</w:t>
      </w:r>
      <w:r w:rsidR="001226DE" w:rsidRPr="00D22E2E">
        <w:rPr>
          <w:sz w:val="22"/>
          <w:szCs w:val="22"/>
        </w:rPr>
        <w:t xml:space="preserve">ke imovine koji ovim </w:t>
      </w:r>
      <w:r w:rsidR="001E65B3" w:rsidRPr="00D22E2E">
        <w:rPr>
          <w:sz w:val="22"/>
          <w:szCs w:val="22"/>
        </w:rPr>
        <w:t>i</w:t>
      </w:r>
      <w:r w:rsidR="001226DE" w:rsidRPr="00D22E2E">
        <w:rPr>
          <w:sz w:val="22"/>
          <w:szCs w:val="22"/>
        </w:rPr>
        <w:t>zmjenam</w:t>
      </w:r>
      <w:r w:rsidR="00210BCA" w:rsidRPr="00D22E2E">
        <w:rPr>
          <w:sz w:val="22"/>
          <w:szCs w:val="22"/>
        </w:rPr>
        <w:t>a</w:t>
      </w:r>
      <w:r w:rsidR="001226DE" w:rsidRPr="00D22E2E">
        <w:rPr>
          <w:sz w:val="22"/>
          <w:szCs w:val="22"/>
        </w:rPr>
        <w:t xml:space="preserve"> i dopunama </w:t>
      </w:r>
      <w:r w:rsidR="00945FA9">
        <w:rPr>
          <w:sz w:val="22"/>
          <w:szCs w:val="22"/>
        </w:rPr>
        <w:t>nisu mijenjani i iznose 250.000 eura</w:t>
      </w:r>
      <w:r w:rsidR="00A64839" w:rsidRPr="00D22E2E">
        <w:rPr>
          <w:sz w:val="22"/>
          <w:szCs w:val="22"/>
        </w:rPr>
        <w:t xml:space="preserve"> </w:t>
      </w:r>
      <w:r w:rsidR="001E65B3" w:rsidRPr="00D22E2E">
        <w:rPr>
          <w:sz w:val="22"/>
          <w:szCs w:val="22"/>
        </w:rPr>
        <w:t xml:space="preserve">te </w:t>
      </w:r>
      <w:r w:rsidRPr="00D22E2E">
        <w:rPr>
          <w:sz w:val="22"/>
          <w:szCs w:val="22"/>
        </w:rPr>
        <w:t xml:space="preserve">najvećim dijelom na prihode od nefinancijske imovine koji su planirani u iznosu od </w:t>
      </w:r>
      <w:r w:rsidR="00BB0130">
        <w:rPr>
          <w:sz w:val="22"/>
          <w:szCs w:val="22"/>
        </w:rPr>
        <w:t>2.528.886</w:t>
      </w:r>
      <w:r w:rsidR="001E65B3" w:rsidRPr="00D22E2E">
        <w:rPr>
          <w:sz w:val="22"/>
          <w:szCs w:val="22"/>
        </w:rPr>
        <w:t xml:space="preserve"> eura.</w:t>
      </w:r>
      <w:r w:rsidR="001067B1" w:rsidRPr="00D22E2E">
        <w:rPr>
          <w:sz w:val="22"/>
          <w:szCs w:val="22"/>
        </w:rPr>
        <w:t xml:space="preserve"> </w:t>
      </w:r>
      <w:r w:rsidR="00364DE7">
        <w:rPr>
          <w:sz w:val="22"/>
          <w:szCs w:val="22"/>
        </w:rPr>
        <w:t xml:space="preserve">Unutar </w:t>
      </w:r>
      <w:r w:rsidR="006567E5">
        <w:rPr>
          <w:sz w:val="22"/>
          <w:szCs w:val="22"/>
        </w:rPr>
        <w:t xml:space="preserve">skupine prihoda od nefinancijske imovine do promjena je došlo na </w:t>
      </w:r>
      <w:r w:rsidR="00561E6B">
        <w:rPr>
          <w:sz w:val="22"/>
          <w:szCs w:val="22"/>
        </w:rPr>
        <w:t>prihodima od zakupa i služnosti na gradskom zemljištu koj</w:t>
      </w:r>
      <w:r w:rsidR="00A17AA1">
        <w:rPr>
          <w:sz w:val="22"/>
          <w:szCs w:val="22"/>
        </w:rPr>
        <w:t>i</w:t>
      </w:r>
      <w:r w:rsidR="00561E6B">
        <w:rPr>
          <w:sz w:val="22"/>
          <w:szCs w:val="22"/>
        </w:rPr>
        <w:t xml:space="preserve"> su planiran</w:t>
      </w:r>
      <w:r w:rsidR="00A17AA1">
        <w:rPr>
          <w:sz w:val="22"/>
          <w:szCs w:val="22"/>
        </w:rPr>
        <w:t>i</w:t>
      </w:r>
      <w:r w:rsidR="00561E6B">
        <w:rPr>
          <w:sz w:val="22"/>
          <w:szCs w:val="22"/>
        </w:rPr>
        <w:t xml:space="preserve"> u iznosu od </w:t>
      </w:r>
      <w:r w:rsidR="00343B58">
        <w:rPr>
          <w:sz w:val="22"/>
          <w:szCs w:val="22"/>
        </w:rPr>
        <w:t>220.000</w:t>
      </w:r>
      <w:r w:rsidR="00F63B40">
        <w:rPr>
          <w:sz w:val="22"/>
          <w:szCs w:val="22"/>
        </w:rPr>
        <w:t xml:space="preserve"> eura, </w:t>
      </w:r>
      <w:r w:rsidR="00A17AA1">
        <w:rPr>
          <w:sz w:val="22"/>
          <w:szCs w:val="22"/>
        </w:rPr>
        <w:t xml:space="preserve">prihodi od </w:t>
      </w:r>
      <w:r w:rsidR="00F63B40">
        <w:rPr>
          <w:sz w:val="22"/>
          <w:szCs w:val="22"/>
        </w:rPr>
        <w:t>naknad</w:t>
      </w:r>
      <w:r w:rsidR="00A17AA1">
        <w:rPr>
          <w:sz w:val="22"/>
          <w:szCs w:val="22"/>
        </w:rPr>
        <w:t>e</w:t>
      </w:r>
      <w:r w:rsidR="00F63B40">
        <w:rPr>
          <w:sz w:val="22"/>
          <w:szCs w:val="22"/>
        </w:rPr>
        <w:t xml:space="preserve"> za uporabu javnih površina</w:t>
      </w:r>
      <w:r w:rsidR="00A17AA1">
        <w:rPr>
          <w:sz w:val="22"/>
          <w:szCs w:val="22"/>
        </w:rPr>
        <w:t xml:space="preserve"> planirani su u iznosu od </w:t>
      </w:r>
      <w:r w:rsidR="00343B58">
        <w:rPr>
          <w:sz w:val="22"/>
          <w:szCs w:val="22"/>
        </w:rPr>
        <w:t>330.000</w:t>
      </w:r>
      <w:r w:rsidR="00A17AA1">
        <w:rPr>
          <w:sz w:val="22"/>
          <w:szCs w:val="22"/>
        </w:rPr>
        <w:t xml:space="preserve"> eura</w:t>
      </w:r>
      <w:r w:rsidR="0009647F">
        <w:rPr>
          <w:sz w:val="22"/>
          <w:szCs w:val="22"/>
        </w:rPr>
        <w:t>,</w:t>
      </w:r>
      <w:r w:rsidR="00A17AA1">
        <w:rPr>
          <w:sz w:val="22"/>
          <w:szCs w:val="22"/>
        </w:rPr>
        <w:t xml:space="preserve"> </w:t>
      </w:r>
      <w:r w:rsidR="00AE75B7">
        <w:rPr>
          <w:sz w:val="22"/>
          <w:szCs w:val="22"/>
        </w:rPr>
        <w:t>prihod</w:t>
      </w:r>
      <w:r w:rsidR="00012A78">
        <w:rPr>
          <w:sz w:val="22"/>
          <w:szCs w:val="22"/>
        </w:rPr>
        <w:t>i</w:t>
      </w:r>
      <w:r w:rsidR="00AE75B7">
        <w:rPr>
          <w:sz w:val="22"/>
          <w:szCs w:val="22"/>
        </w:rPr>
        <w:t xml:space="preserve"> od</w:t>
      </w:r>
      <w:r w:rsidR="00343B58">
        <w:rPr>
          <w:sz w:val="22"/>
          <w:szCs w:val="22"/>
        </w:rPr>
        <w:t xml:space="preserve"> parkinga planirani u iznosu od 1.100.000 eura</w:t>
      </w:r>
      <w:r w:rsidR="0014112E">
        <w:rPr>
          <w:sz w:val="22"/>
          <w:szCs w:val="22"/>
        </w:rPr>
        <w:t>, prihodi od</w:t>
      </w:r>
      <w:r w:rsidR="00AE75B7">
        <w:rPr>
          <w:sz w:val="22"/>
          <w:szCs w:val="22"/>
        </w:rPr>
        <w:t xml:space="preserve"> zakupa </w:t>
      </w:r>
      <w:r w:rsidR="002432BE">
        <w:rPr>
          <w:sz w:val="22"/>
          <w:szCs w:val="22"/>
        </w:rPr>
        <w:t>poslovnih prostora</w:t>
      </w:r>
      <w:r w:rsidR="00012A78">
        <w:rPr>
          <w:sz w:val="22"/>
          <w:szCs w:val="22"/>
        </w:rPr>
        <w:t xml:space="preserve"> </w:t>
      </w:r>
      <w:r w:rsidR="002432BE">
        <w:rPr>
          <w:sz w:val="22"/>
          <w:szCs w:val="22"/>
        </w:rPr>
        <w:t xml:space="preserve">planirani su u </w:t>
      </w:r>
      <w:r w:rsidR="002432BE">
        <w:rPr>
          <w:sz w:val="22"/>
          <w:szCs w:val="22"/>
        </w:rPr>
        <w:lastRenderedPageBreak/>
        <w:t xml:space="preserve">iznosu od 300.000 </w:t>
      </w:r>
      <w:r w:rsidR="0009647F">
        <w:rPr>
          <w:sz w:val="22"/>
          <w:szCs w:val="22"/>
        </w:rPr>
        <w:t xml:space="preserve">eura dok su prihodi od iznajmljivanja stambenih objekata planirani u iznosu od </w:t>
      </w:r>
      <w:r w:rsidR="00863BFA">
        <w:rPr>
          <w:sz w:val="22"/>
          <w:szCs w:val="22"/>
        </w:rPr>
        <w:t xml:space="preserve">165.000 eura, </w:t>
      </w:r>
    </w:p>
    <w:p w14:paraId="68D7CDAF" w14:textId="4412C5E8" w:rsidR="002D0B68" w:rsidRPr="00D22E2E" w:rsidRDefault="002D0B68" w:rsidP="001067B1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</w:t>
      </w:r>
    </w:p>
    <w:p w14:paraId="5E984DB4" w14:textId="34EE1A26" w:rsidR="009A1343" w:rsidRPr="00D22E2E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 xml:space="preserve">Prihodi od </w:t>
      </w:r>
      <w:r w:rsidR="009E50CA" w:rsidRPr="00D22E2E">
        <w:rPr>
          <w:b/>
          <w:color w:val="000000"/>
          <w:sz w:val="22"/>
          <w:szCs w:val="22"/>
        </w:rPr>
        <w:t xml:space="preserve">upravnih i </w:t>
      </w:r>
      <w:r w:rsidRPr="00D22E2E">
        <w:rPr>
          <w:b/>
          <w:color w:val="000000"/>
          <w:sz w:val="22"/>
          <w:szCs w:val="22"/>
        </w:rPr>
        <w:t>administrativnih pristojbi</w:t>
      </w:r>
      <w:r w:rsidR="009E50CA" w:rsidRPr="00D22E2E">
        <w:rPr>
          <w:b/>
          <w:color w:val="000000"/>
          <w:sz w:val="22"/>
          <w:szCs w:val="22"/>
        </w:rPr>
        <w:t xml:space="preserve">, pristojbi po </w:t>
      </w:r>
      <w:r w:rsidRPr="00D22E2E">
        <w:rPr>
          <w:b/>
          <w:color w:val="000000"/>
          <w:sz w:val="22"/>
          <w:szCs w:val="22"/>
        </w:rPr>
        <w:t>posebnim propisima</w:t>
      </w:r>
      <w:r w:rsidR="009E50CA" w:rsidRPr="00D22E2E">
        <w:rPr>
          <w:b/>
          <w:color w:val="000000"/>
          <w:sz w:val="22"/>
          <w:szCs w:val="22"/>
        </w:rPr>
        <w:t xml:space="preserve"> </w:t>
      </w:r>
      <w:r w:rsidR="00210BCA" w:rsidRPr="00D22E2E">
        <w:rPr>
          <w:b/>
          <w:color w:val="000000"/>
          <w:sz w:val="22"/>
          <w:szCs w:val="22"/>
        </w:rPr>
        <w:t xml:space="preserve">i </w:t>
      </w:r>
      <w:r w:rsidR="009E50CA" w:rsidRPr="00D22E2E">
        <w:rPr>
          <w:b/>
          <w:color w:val="000000"/>
          <w:sz w:val="22"/>
          <w:szCs w:val="22"/>
        </w:rPr>
        <w:t>naknada</w:t>
      </w:r>
    </w:p>
    <w:p w14:paraId="13E9C9D6" w14:textId="77777777" w:rsidR="009A1343" w:rsidRPr="00D22E2E" w:rsidRDefault="009A1343" w:rsidP="009A1343">
      <w:pPr>
        <w:ind w:left="1080"/>
        <w:jc w:val="both"/>
        <w:rPr>
          <w:sz w:val="22"/>
          <w:szCs w:val="22"/>
        </w:rPr>
      </w:pPr>
    </w:p>
    <w:p w14:paraId="0AF0C93F" w14:textId="17E7AE2D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Skupina prihoda od </w:t>
      </w:r>
      <w:r w:rsidR="009E50CA" w:rsidRPr="00D22E2E">
        <w:rPr>
          <w:sz w:val="22"/>
          <w:szCs w:val="22"/>
        </w:rPr>
        <w:t xml:space="preserve">upravnih i </w:t>
      </w:r>
      <w:r w:rsidRPr="00D22E2E">
        <w:rPr>
          <w:sz w:val="22"/>
          <w:szCs w:val="22"/>
        </w:rPr>
        <w:t>administrativnih pristojbi</w:t>
      </w:r>
      <w:r w:rsidR="009E50CA" w:rsidRPr="00D22E2E">
        <w:rPr>
          <w:sz w:val="22"/>
          <w:szCs w:val="22"/>
        </w:rPr>
        <w:t>, pristojbi</w:t>
      </w:r>
      <w:r w:rsidRPr="00D22E2E">
        <w:rPr>
          <w:sz w:val="22"/>
          <w:szCs w:val="22"/>
        </w:rPr>
        <w:t xml:space="preserve"> po posebnim propisima</w:t>
      </w:r>
      <w:r w:rsidR="009E50CA" w:rsidRPr="00D22E2E">
        <w:rPr>
          <w:sz w:val="22"/>
          <w:szCs w:val="22"/>
        </w:rPr>
        <w:t xml:space="preserve"> i naknada</w:t>
      </w:r>
      <w:r w:rsidRPr="00D22E2E">
        <w:rPr>
          <w:sz w:val="22"/>
          <w:szCs w:val="22"/>
        </w:rPr>
        <w:t xml:space="preserve"> </w:t>
      </w:r>
      <w:r w:rsidR="0033603E">
        <w:rPr>
          <w:sz w:val="22"/>
          <w:szCs w:val="22"/>
        </w:rPr>
        <w:t>Drugim</w:t>
      </w:r>
      <w:r w:rsidR="002F741E">
        <w:rPr>
          <w:sz w:val="22"/>
          <w:szCs w:val="22"/>
        </w:rPr>
        <w:t xml:space="preserve"> </w:t>
      </w:r>
      <w:r w:rsidR="00210BCA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</w:t>
      </w:r>
      <w:r w:rsidR="001D6972">
        <w:rPr>
          <w:sz w:val="22"/>
          <w:szCs w:val="22"/>
        </w:rPr>
        <w:t>P</w:t>
      </w:r>
      <w:r w:rsidRPr="00D22E2E">
        <w:rPr>
          <w:sz w:val="22"/>
          <w:szCs w:val="22"/>
        </w:rPr>
        <w:t xml:space="preserve">roračuna planirana je u iznosu </w:t>
      </w:r>
      <w:r w:rsidR="002F741E">
        <w:rPr>
          <w:sz w:val="22"/>
          <w:szCs w:val="22"/>
        </w:rPr>
        <w:t>većem</w:t>
      </w:r>
      <w:r w:rsidR="000009AA">
        <w:rPr>
          <w:sz w:val="22"/>
          <w:szCs w:val="22"/>
        </w:rPr>
        <w:t xml:space="preserve"> za </w:t>
      </w:r>
      <w:r w:rsidR="0033603E">
        <w:rPr>
          <w:sz w:val="22"/>
          <w:szCs w:val="22"/>
        </w:rPr>
        <w:t>146.088</w:t>
      </w:r>
      <w:r w:rsidR="006B5F82">
        <w:rPr>
          <w:sz w:val="22"/>
          <w:szCs w:val="22"/>
        </w:rPr>
        <w:t xml:space="preserve"> eura i novi plan iznosi </w:t>
      </w:r>
      <w:r w:rsidR="0033603E">
        <w:rPr>
          <w:sz w:val="22"/>
          <w:szCs w:val="22"/>
        </w:rPr>
        <w:t>13.012.802</w:t>
      </w:r>
      <w:r w:rsidR="000009AA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. </w:t>
      </w:r>
    </w:p>
    <w:p w14:paraId="526539B2" w14:textId="06DB93AC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Upravne i administrativne pristojbe</w:t>
      </w:r>
      <w:r w:rsidRPr="00D22E2E">
        <w:rPr>
          <w:sz w:val="22"/>
          <w:szCs w:val="22"/>
        </w:rPr>
        <w:t xml:space="preserve"> planirane su u iznosu od </w:t>
      </w:r>
      <w:r w:rsidR="0033603E">
        <w:rPr>
          <w:sz w:val="22"/>
          <w:szCs w:val="22"/>
        </w:rPr>
        <w:t>174.000</w:t>
      </w:r>
      <w:r w:rsidRPr="00D22E2E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>, a odnose se na prihode od</w:t>
      </w:r>
      <w:r w:rsidR="009E50CA" w:rsidRPr="00D22E2E">
        <w:rPr>
          <w:sz w:val="22"/>
          <w:szCs w:val="22"/>
        </w:rPr>
        <w:t xml:space="preserve"> prodaje</w:t>
      </w:r>
      <w:r w:rsidRPr="00D22E2E">
        <w:rPr>
          <w:sz w:val="22"/>
          <w:szCs w:val="22"/>
        </w:rPr>
        <w:t xml:space="preserve"> državnih biljega u iznosu od </w:t>
      </w:r>
      <w:r w:rsidR="001837EF">
        <w:rPr>
          <w:sz w:val="22"/>
          <w:szCs w:val="22"/>
        </w:rPr>
        <w:t>17</w:t>
      </w:r>
      <w:r w:rsidR="009E50CA" w:rsidRPr="00D22E2E">
        <w:rPr>
          <w:sz w:val="22"/>
          <w:szCs w:val="22"/>
        </w:rPr>
        <w:t>.000 eura</w:t>
      </w:r>
      <w:r w:rsidRPr="00D22E2E">
        <w:rPr>
          <w:sz w:val="22"/>
          <w:szCs w:val="22"/>
        </w:rPr>
        <w:t xml:space="preserve"> dok prihodi od gradskih</w:t>
      </w:r>
      <w:r w:rsidR="009E50CA" w:rsidRPr="00D22E2E">
        <w:rPr>
          <w:sz w:val="22"/>
          <w:szCs w:val="22"/>
        </w:rPr>
        <w:t xml:space="preserve"> i općinskih</w:t>
      </w:r>
      <w:r w:rsidRPr="00D22E2E">
        <w:rPr>
          <w:sz w:val="22"/>
          <w:szCs w:val="22"/>
        </w:rPr>
        <w:t xml:space="preserve"> pristojbi</w:t>
      </w:r>
      <w:r w:rsidR="009E50CA" w:rsidRPr="00D22E2E">
        <w:rPr>
          <w:sz w:val="22"/>
          <w:szCs w:val="22"/>
        </w:rPr>
        <w:t xml:space="preserve"> i naknada</w:t>
      </w:r>
      <w:r w:rsidRPr="00D22E2E">
        <w:rPr>
          <w:sz w:val="22"/>
          <w:szCs w:val="22"/>
        </w:rPr>
        <w:t xml:space="preserve"> iznose </w:t>
      </w:r>
      <w:r w:rsidR="00EB4A6E">
        <w:rPr>
          <w:sz w:val="22"/>
          <w:szCs w:val="22"/>
        </w:rPr>
        <w:t>135.000</w:t>
      </w:r>
      <w:r w:rsidRPr="00D22E2E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prihodi od boravišnih pristojbi </w:t>
      </w:r>
      <w:r w:rsidR="00EB4A6E">
        <w:rPr>
          <w:sz w:val="22"/>
          <w:szCs w:val="22"/>
        </w:rPr>
        <w:t>22.000</w:t>
      </w:r>
      <w:r w:rsidRPr="00D22E2E">
        <w:rPr>
          <w:sz w:val="22"/>
          <w:szCs w:val="22"/>
        </w:rPr>
        <w:t xml:space="preserve"> </w:t>
      </w:r>
      <w:r w:rsidR="00D049A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.  </w:t>
      </w:r>
    </w:p>
    <w:p w14:paraId="10634A44" w14:textId="0C7BE020" w:rsidR="009A1343" w:rsidRPr="00460716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Prihodi po posebnim propisima </w:t>
      </w:r>
      <w:r w:rsidRPr="00D22E2E">
        <w:rPr>
          <w:sz w:val="22"/>
          <w:szCs w:val="22"/>
        </w:rPr>
        <w:t xml:space="preserve">su </w:t>
      </w:r>
      <w:r w:rsidR="00EB4A6E">
        <w:rPr>
          <w:sz w:val="22"/>
          <w:szCs w:val="22"/>
        </w:rPr>
        <w:t xml:space="preserve">veći </w:t>
      </w:r>
      <w:r w:rsidRPr="00D22E2E">
        <w:rPr>
          <w:sz w:val="22"/>
          <w:szCs w:val="22"/>
        </w:rPr>
        <w:t xml:space="preserve">za </w:t>
      </w:r>
      <w:r w:rsidR="00D43593">
        <w:rPr>
          <w:sz w:val="22"/>
          <w:szCs w:val="22"/>
        </w:rPr>
        <w:t>16.088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i iznose </w:t>
      </w:r>
      <w:r w:rsidR="00D43593">
        <w:rPr>
          <w:sz w:val="22"/>
          <w:szCs w:val="22"/>
        </w:rPr>
        <w:t>3.038.802</w:t>
      </w:r>
      <w:r w:rsidR="00210BCA" w:rsidRPr="00D22E2E">
        <w:rPr>
          <w:sz w:val="22"/>
          <w:szCs w:val="22"/>
        </w:rPr>
        <w:t xml:space="preserve"> </w:t>
      </w:r>
      <w:r w:rsidR="00D049A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>, od čega se najveći dio ovih prihoda odnosi na vlastite prihode proračunskih korisnika (participacija roditelja za vrtiće, članarine, ulaznice i drugi namjenski prihodi proračunskih korisnika</w:t>
      </w:r>
      <w:r w:rsidRPr="00460716">
        <w:rPr>
          <w:sz w:val="22"/>
          <w:szCs w:val="22"/>
        </w:rPr>
        <w:t xml:space="preserve">) u iznosu od </w:t>
      </w:r>
      <w:r w:rsidR="00454328" w:rsidRPr="00460716">
        <w:rPr>
          <w:sz w:val="22"/>
          <w:szCs w:val="22"/>
        </w:rPr>
        <w:t>2</w:t>
      </w:r>
      <w:r w:rsidR="00D049A7" w:rsidRPr="00460716">
        <w:rPr>
          <w:sz w:val="22"/>
          <w:szCs w:val="22"/>
        </w:rPr>
        <w:t>,</w:t>
      </w:r>
      <w:r w:rsidR="0009434E">
        <w:rPr>
          <w:sz w:val="22"/>
          <w:szCs w:val="22"/>
        </w:rPr>
        <w:t>8</w:t>
      </w:r>
      <w:r w:rsidRPr="00460716">
        <w:rPr>
          <w:sz w:val="22"/>
          <w:szCs w:val="22"/>
        </w:rPr>
        <w:t xml:space="preserve"> </w:t>
      </w:r>
      <w:proofErr w:type="spellStart"/>
      <w:r w:rsidRPr="00460716">
        <w:rPr>
          <w:sz w:val="22"/>
          <w:szCs w:val="22"/>
        </w:rPr>
        <w:t>mil</w:t>
      </w:r>
      <w:proofErr w:type="spellEnd"/>
      <w:r w:rsidRPr="00460716">
        <w:rPr>
          <w:sz w:val="22"/>
          <w:szCs w:val="22"/>
        </w:rPr>
        <w:t>.</w:t>
      </w:r>
      <w:r w:rsidR="007D1C18">
        <w:rPr>
          <w:sz w:val="22"/>
          <w:szCs w:val="22"/>
        </w:rPr>
        <w:t xml:space="preserve"> </w:t>
      </w:r>
      <w:r w:rsidR="00E0319E" w:rsidRPr="00460716">
        <w:rPr>
          <w:sz w:val="22"/>
          <w:szCs w:val="22"/>
        </w:rPr>
        <w:t>eura</w:t>
      </w:r>
      <w:r w:rsidRPr="00460716">
        <w:rPr>
          <w:sz w:val="22"/>
          <w:szCs w:val="22"/>
        </w:rPr>
        <w:t>.</w:t>
      </w:r>
    </w:p>
    <w:p w14:paraId="4C24DC0F" w14:textId="49D036F7" w:rsidR="009A1343" w:rsidRPr="00D22E2E" w:rsidRDefault="009A1343" w:rsidP="009A1343">
      <w:pPr>
        <w:pStyle w:val="Default"/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Ostale nespomenute prihode čine prihodi po sudskim presudama koji su planirani u iznosu od </w:t>
      </w:r>
      <w:r w:rsidR="00C93A5A">
        <w:rPr>
          <w:sz w:val="22"/>
          <w:szCs w:val="22"/>
        </w:rPr>
        <w:t>45.000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>,</w:t>
      </w:r>
      <w:r w:rsidR="00D049A7" w:rsidRPr="00D22E2E">
        <w:rPr>
          <w:sz w:val="22"/>
          <w:szCs w:val="22"/>
        </w:rPr>
        <w:t xml:space="preserve"> naknada za jamstvo Gradskoj toplani d.o.o.</w:t>
      </w:r>
      <w:r w:rsidR="0009434E">
        <w:rPr>
          <w:sz w:val="22"/>
          <w:szCs w:val="22"/>
        </w:rPr>
        <w:t xml:space="preserve"> </w:t>
      </w:r>
      <w:r w:rsidR="00210BCA" w:rsidRPr="00D22E2E">
        <w:rPr>
          <w:sz w:val="22"/>
          <w:szCs w:val="22"/>
        </w:rPr>
        <w:t>od</w:t>
      </w:r>
      <w:r w:rsidR="00D049A7" w:rsidRPr="00D22E2E">
        <w:rPr>
          <w:sz w:val="22"/>
          <w:szCs w:val="22"/>
        </w:rPr>
        <w:t xml:space="preserve"> </w:t>
      </w:r>
      <w:r w:rsidR="00C93A5A">
        <w:rPr>
          <w:sz w:val="22"/>
          <w:szCs w:val="22"/>
        </w:rPr>
        <w:t>27.000</w:t>
      </w:r>
      <w:r w:rsidR="00D049A7" w:rsidRPr="00D22E2E">
        <w:rPr>
          <w:sz w:val="22"/>
          <w:szCs w:val="22"/>
        </w:rPr>
        <w:t xml:space="preserve"> eura,</w:t>
      </w:r>
      <w:r w:rsidRPr="00D22E2E">
        <w:rPr>
          <w:sz w:val="22"/>
          <w:szCs w:val="22"/>
        </w:rPr>
        <w:t xml:space="preserve"> naknada za zadržavanje nezakonito izgrađenih zgrada u prostoru u iznosu od </w:t>
      </w:r>
      <w:r w:rsidR="00633D5F">
        <w:rPr>
          <w:sz w:val="22"/>
          <w:szCs w:val="22"/>
        </w:rPr>
        <w:t>2</w:t>
      </w:r>
      <w:r w:rsidR="0009434E">
        <w:rPr>
          <w:sz w:val="22"/>
          <w:szCs w:val="22"/>
        </w:rPr>
        <w:t>8</w:t>
      </w:r>
      <w:r w:rsidR="00633D5F">
        <w:rPr>
          <w:sz w:val="22"/>
          <w:szCs w:val="22"/>
        </w:rPr>
        <w:t>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, prihod od vodnog doprinosa u iznosu od </w:t>
      </w:r>
      <w:r w:rsidR="0009434E">
        <w:rPr>
          <w:sz w:val="22"/>
          <w:szCs w:val="22"/>
        </w:rPr>
        <w:t>3</w:t>
      </w:r>
      <w:r w:rsidR="00D049A7" w:rsidRPr="00D22E2E">
        <w:rPr>
          <w:sz w:val="22"/>
          <w:szCs w:val="22"/>
        </w:rPr>
        <w:t>.000 eura</w:t>
      </w:r>
      <w:r w:rsidRPr="00D22E2E">
        <w:rPr>
          <w:sz w:val="22"/>
          <w:szCs w:val="22"/>
        </w:rPr>
        <w:t xml:space="preserve"> dok je doprinos za šume planiran u iznosu od </w:t>
      </w:r>
      <w:r w:rsidR="0009434E">
        <w:rPr>
          <w:sz w:val="22"/>
          <w:szCs w:val="22"/>
        </w:rPr>
        <w:t>100.000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. </w:t>
      </w:r>
    </w:p>
    <w:p w14:paraId="3D1AFE9F" w14:textId="6A4D4294" w:rsidR="009A1343" w:rsidRDefault="009A1343" w:rsidP="009A1343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           </w:t>
      </w:r>
      <w:r w:rsidRPr="00D22E2E">
        <w:rPr>
          <w:b/>
          <w:sz w:val="22"/>
          <w:szCs w:val="22"/>
        </w:rPr>
        <w:t xml:space="preserve">Prihodi od komunalnih doprinosa i naknada </w:t>
      </w:r>
      <w:r w:rsidR="004915D2" w:rsidRPr="00D22E2E">
        <w:rPr>
          <w:bCs/>
          <w:sz w:val="22"/>
          <w:szCs w:val="22"/>
        </w:rPr>
        <w:t xml:space="preserve">ovim izmjenama i dopunama </w:t>
      </w:r>
      <w:r w:rsidR="0009434E">
        <w:rPr>
          <w:bCs/>
          <w:sz w:val="22"/>
          <w:szCs w:val="22"/>
        </w:rPr>
        <w:t xml:space="preserve">veći su za </w:t>
      </w:r>
      <w:r w:rsidR="00AD1D41">
        <w:rPr>
          <w:bCs/>
          <w:sz w:val="22"/>
          <w:szCs w:val="22"/>
        </w:rPr>
        <w:t>100.00</w:t>
      </w:r>
      <w:r w:rsidR="0009434E">
        <w:rPr>
          <w:bCs/>
          <w:sz w:val="22"/>
          <w:szCs w:val="22"/>
        </w:rPr>
        <w:t xml:space="preserve">0 eura i iznose </w:t>
      </w:r>
      <w:r w:rsidR="00AD1D41">
        <w:rPr>
          <w:bCs/>
          <w:sz w:val="22"/>
          <w:szCs w:val="22"/>
        </w:rPr>
        <w:t>9.800.000</w:t>
      </w:r>
      <w:r w:rsidR="000F6219">
        <w:rPr>
          <w:bCs/>
          <w:sz w:val="22"/>
          <w:szCs w:val="22"/>
        </w:rPr>
        <w:t xml:space="preserve"> eura</w:t>
      </w:r>
      <w:r w:rsidRPr="00D22E2E">
        <w:rPr>
          <w:sz w:val="22"/>
          <w:szCs w:val="22"/>
        </w:rPr>
        <w:t>, pa je tako prihod od komunalne naknade planiran u iznosu</w:t>
      </w:r>
      <w:r w:rsidR="00C9517E">
        <w:rPr>
          <w:sz w:val="22"/>
          <w:szCs w:val="22"/>
        </w:rPr>
        <w:t xml:space="preserve"> </w:t>
      </w:r>
      <w:r w:rsidR="001C1151">
        <w:rPr>
          <w:sz w:val="22"/>
          <w:szCs w:val="22"/>
        </w:rPr>
        <w:t xml:space="preserve">od </w:t>
      </w:r>
      <w:r w:rsidR="00EB6B11">
        <w:rPr>
          <w:sz w:val="22"/>
          <w:szCs w:val="22"/>
        </w:rPr>
        <w:t>6.900.000</w:t>
      </w:r>
      <w:r w:rsidR="008C3AA3">
        <w:rPr>
          <w:sz w:val="22"/>
          <w:szCs w:val="22"/>
        </w:rPr>
        <w:t xml:space="preserve"> </w:t>
      </w:r>
      <w:r w:rsidR="00E0319E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komunalni doprinos u iznosu </w:t>
      </w:r>
      <w:r w:rsidR="00EB6B11">
        <w:rPr>
          <w:sz w:val="22"/>
          <w:szCs w:val="22"/>
        </w:rPr>
        <w:t>većem</w:t>
      </w:r>
      <w:r w:rsidR="00EC559C">
        <w:rPr>
          <w:sz w:val="22"/>
          <w:szCs w:val="22"/>
        </w:rPr>
        <w:t xml:space="preserve"> za </w:t>
      </w:r>
      <w:r w:rsidR="001E05FF">
        <w:rPr>
          <w:sz w:val="22"/>
          <w:szCs w:val="22"/>
        </w:rPr>
        <w:t>100.000</w:t>
      </w:r>
      <w:r w:rsidR="00C9517E">
        <w:rPr>
          <w:sz w:val="22"/>
          <w:szCs w:val="22"/>
        </w:rPr>
        <w:t xml:space="preserve"> eura i novi plan iznosi </w:t>
      </w:r>
      <w:r w:rsidR="00EB6B11">
        <w:rPr>
          <w:sz w:val="22"/>
          <w:szCs w:val="22"/>
        </w:rPr>
        <w:t>2.</w:t>
      </w:r>
      <w:r w:rsidR="001E05FF">
        <w:rPr>
          <w:sz w:val="22"/>
          <w:szCs w:val="22"/>
        </w:rPr>
        <w:t>9</w:t>
      </w:r>
      <w:r w:rsidR="00EB6B11">
        <w:rPr>
          <w:sz w:val="22"/>
          <w:szCs w:val="22"/>
        </w:rPr>
        <w:t>00.000</w:t>
      </w:r>
      <w:r w:rsidR="008C3AA3">
        <w:rPr>
          <w:sz w:val="22"/>
          <w:szCs w:val="22"/>
        </w:rPr>
        <w:t xml:space="preserve"> eura</w:t>
      </w:r>
      <w:r w:rsidR="00C9517E">
        <w:rPr>
          <w:sz w:val="22"/>
          <w:szCs w:val="22"/>
        </w:rPr>
        <w:t>.</w:t>
      </w:r>
    </w:p>
    <w:p w14:paraId="4FA6E510" w14:textId="77777777" w:rsidR="009A1343" w:rsidRPr="00D22E2E" w:rsidRDefault="009A1343" w:rsidP="009A1343">
      <w:pPr>
        <w:rPr>
          <w:sz w:val="22"/>
          <w:szCs w:val="22"/>
        </w:rPr>
      </w:pPr>
    </w:p>
    <w:p w14:paraId="50AE85B5" w14:textId="2EB4153F" w:rsidR="009A1343" w:rsidRPr="00D22E2E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>Prihodi od prodaje proizvoda i robe te pruženih usluga i prihodi od donacija</w:t>
      </w:r>
      <w:r w:rsidR="000F6219">
        <w:rPr>
          <w:b/>
          <w:color w:val="000000"/>
          <w:sz w:val="22"/>
          <w:szCs w:val="22"/>
        </w:rPr>
        <w:t xml:space="preserve"> te povrati po protestiranim jamstvima</w:t>
      </w:r>
    </w:p>
    <w:p w14:paraId="524C4400" w14:textId="77777777" w:rsidR="009A1343" w:rsidRPr="00D22E2E" w:rsidRDefault="009A1343" w:rsidP="009A1343">
      <w:pPr>
        <w:rPr>
          <w:sz w:val="22"/>
          <w:szCs w:val="22"/>
        </w:rPr>
      </w:pPr>
    </w:p>
    <w:p w14:paraId="757CFC21" w14:textId="1A6C30FB" w:rsidR="00AA7407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Predlaže se </w:t>
      </w:r>
      <w:r w:rsidR="00D342BC" w:rsidRPr="00D22E2E">
        <w:rPr>
          <w:sz w:val="22"/>
          <w:szCs w:val="22"/>
        </w:rPr>
        <w:t>povećanje</w:t>
      </w:r>
      <w:r w:rsidRPr="00D22E2E">
        <w:rPr>
          <w:sz w:val="22"/>
          <w:szCs w:val="22"/>
        </w:rPr>
        <w:t xml:space="preserve"> ove skupine prihoda za </w:t>
      </w:r>
      <w:r w:rsidR="001E05FF">
        <w:rPr>
          <w:sz w:val="22"/>
          <w:szCs w:val="22"/>
        </w:rPr>
        <w:t xml:space="preserve">143.157 </w:t>
      </w:r>
      <w:r w:rsidR="00AA740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i novi plan iznosi </w:t>
      </w:r>
      <w:r w:rsidR="001E05FF">
        <w:rPr>
          <w:sz w:val="22"/>
          <w:szCs w:val="22"/>
        </w:rPr>
        <w:t>2.038.980</w:t>
      </w:r>
      <w:r w:rsidR="005D48EF">
        <w:rPr>
          <w:sz w:val="22"/>
          <w:szCs w:val="22"/>
        </w:rPr>
        <w:t xml:space="preserve"> </w:t>
      </w:r>
      <w:r w:rsidR="00AA740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odnose se </w:t>
      </w:r>
      <w:r w:rsidR="00AA7407" w:rsidRPr="00D22E2E">
        <w:rPr>
          <w:sz w:val="22"/>
          <w:szCs w:val="22"/>
        </w:rPr>
        <w:t>najvećim dijelom</w:t>
      </w:r>
      <w:r w:rsidRPr="00D22E2E">
        <w:rPr>
          <w:sz w:val="22"/>
          <w:szCs w:val="22"/>
        </w:rPr>
        <w:t xml:space="preserve"> na vlastite prihode proračunskih korisnika. </w:t>
      </w:r>
    </w:p>
    <w:p w14:paraId="7E00EFD6" w14:textId="76FE54D9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>Prihodi od prodaje proizvoda i robe te pruženih usluga</w:t>
      </w:r>
      <w:r w:rsidR="00FB37AC">
        <w:rPr>
          <w:sz w:val="22"/>
          <w:szCs w:val="22"/>
        </w:rPr>
        <w:t xml:space="preserve"> proračunskih korisnika</w:t>
      </w:r>
      <w:r w:rsidRPr="00D22E2E">
        <w:rPr>
          <w:sz w:val="22"/>
          <w:szCs w:val="22"/>
        </w:rPr>
        <w:t xml:space="preserve"> planirani su u iznosu </w:t>
      </w:r>
      <w:r w:rsidR="00200AF8">
        <w:rPr>
          <w:sz w:val="22"/>
          <w:szCs w:val="22"/>
        </w:rPr>
        <w:t xml:space="preserve">većem za </w:t>
      </w:r>
      <w:r w:rsidR="00312A86">
        <w:rPr>
          <w:sz w:val="22"/>
          <w:szCs w:val="22"/>
        </w:rPr>
        <w:t>66.737</w:t>
      </w:r>
      <w:r w:rsidR="00200AF8">
        <w:rPr>
          <w:sz w:val="22"/>
          <w:szCs w:val="22"/>
        </w:rPr>
        <w:t xml:space="preserve"> eura i novim planom iznose </w:t>
      </w:r>
      <w:r w:rsidR="00312A86">
        <w:rPr>
          <w:sz w:val="22"/>
          <w:szCs w:val="22"/>
        </w:rPr>
        <w:t>1.408.089</w:t>
      </w:r>
      <w:r w:rsidR="00200AF8">
        <w:rPr>
          <w:sz w:val="22"/>
          <w:szCs w:val="22"/>
        </w:rPr>
        <w:t xml:space="preserve"> </w:t>
      </w:r>
      <w:r w:rsidR="00AA740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dok s</w:t>
      </w:r>
      <w:r w:rsidR="00200AF8">
        <w:rPr>
          <w:sz w:val="22"/>
          <w:szCs w:val="22"/>
        </w:rPr>
        <w:t>u</w:t>
      </w:r>
      <w:r w:rsidRPr="00D22E2E">
        <w:rPr>
          <w:sz w:val="22"/>
          <w:szCs w:val="22"/>
        </w:rPr>
        <w:t xml:space="preserve"> </w:t>
      </w:r>
      <w:r w:rsidR="00200AF8">
        <w:rPr>
          <w:sz w:val="22"/>
          <w:szCs w:val="22"/>
        </w:rPr>
        <w:t>prihodi</w:t>
      </w:r>
      <w:r w:rsidRPr="00D22E2E">
        <w:rPr>
          <w:sz w:val="22"/>
          <w:szCs w:val="22"/>
        </w:rPr>
        <w:t xml:space="preserve"> Grada po ovoj osnovi </w:t>
      </w:r>
      <w:r w:rsidR="00CE3E3C">
        <w:rPr>
          <w:sz w:val="22"/>
          <w:szCs w:val="22"/>
        </w:rPr>
        <w:t>veći</w:t>
      </w:r>
      <w:r w:rsidR="00200AF8">
        <w:rPr>
          <w:sz w:val="22"/>
          <w:szCs w:val="22"/>
        </w:rPr>
        <w:t xml:space="preserve"> za </w:t>
      </w:r>
      <w:r w:rsidR="00312A86">
        <w:rPr>
          <w:sz w:val="22"/>
          <w:szCs w:val="22"/>
        </w:rPr>
        <w:t>65.000</w:t>
      </w:r>
      <w:r w:rsidR="00200AF8">
        <w:rPr>
          <w:sz w:val="22"/>
          <w:szCs w:val="22"/>
        </w:rPr>
        <w:t xml:space="preserve"> eura i novim planom iznose </w:t>
      </w:r>
      <w:r w:rsidR="0079054E">
        <w:rPr>
          <w:sz w:val="22"/>
          <w:szCs w:val="22"/>
        </w:rPr>
        <w:t>420.000</w:t>
      </w:r>
      <w:r w:rsidR="00AA740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(prihodi od pruženih usluga za Hrvatske vode</w:t>
      </w:r>
      <w:r w:rsidR="00983811" w:rsidRPr="00D22E2E">
        <w:rPr>
          <w:sz w:val="22"/>
          <w:szCs w:val="22"/>
        </w:rPr>
        <w:t xml:space="preserve"> planiraju se u iznosu </w:t>
      </w:r>
      <w:r w:rsidR="008A6723">
        <w:rPr>
          <w:sz w:val="22"/>
          <w:szCs w:val="22"/>
        </w:rPr>
        <w:t>330.000</w:t>
      </w:r>
      <w:r w:rsidR="00D541AA" w:rsidRPr="00D22E2E">
        <w:rPr>
          <w:sz w:val="22"/>
          <w:szCs w:val="22"/>
        </w:rPr>
        <w:t xml:space="preserve"> eura, a</w:t>
      </w:r>
      <w:r w:rsidR="00983811" w:rsidRPr="00D22E2E">
        <w:rPr>
          <w:sz w:val="22"/>
          <w:szCs w:val="22"/>
        </w:rPr>
        <w:t xml:space="preserve"> prihodi</w:t>
      </w:r>
      <w:r w:rsidR="00D541AA" w:rsidRPr="00D22E2E">
        <w:rPr>
          <w:sz w:val="22"/>
          <w:szCs w:val="22"/>
        </w:rPr>
        <w:t xml:space="preserve"> od pruženih usluga PAUK službe u iznosu od </w:t>
      </w:r>
      <w:r w:rsidR="008A6723">
        <w:rPr>
          <w:sz w:val="22"/>
          <w:szCs w:val="22"/>
        </w:rPr>
        <w:t>90.000</w:t>
      </w:r>
      <w:r w:rsidR="00D541AA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). </w:t>
      </w:r>
    </w:p>
    <w:p w14:paraId="04FDDEBB" w14:textId="3D77E92F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Prihodi od donacija su planirani u iznosu od </w:t>
      </w:r>
      <w:r w:rsidR="009D1E49">
        <w:rPr>
          <w:sz w:val="22"/>
          <w:szCs w:val="22"/>
        </w:rPr>
        <w:t>210.891</w:t>
      </w:r>
      <w:r w:rsidR="00AA7407" w:rsidRPr="00D22E2E">
        <w:rPr>
          <w:sz w:val="22"/>
          <w:szCs w:val="22"/>
        </w:rPr>
        <w:t xml:space="preserve"> </w:t>
      </w:r>
      <w:proofErr w:type="spellStart"/>
      <w:r w:rsidR="00AA7407" w:rsidRPr="00D22E2E">
        <w:rPr>
          <w:sz w:val="22"/>
          <w:szCs w:val="22"/>
        </w:rPr>
        <w:t>eur</w:t>
      </w:r>
      <w:proofErr w:type="spellEnd"/>
      <w:r w:rsidRPr="00D22E2E">
        <w:rPr>
          <w:sz w:val="22"/>
          <w:szCs w:val="22"/>
        </w:rPr>
        <w:t xml:space="preserve"> pri čemu se dio odnosi na donacije trgovačkih društava za projekt KA - kvart u iznosu od </w:t>
      </w:r>
      <w:r w:rsidR="008F74CA">
        <w:rPr>
          <w:sz w:val="22"/>
          <w:szCs w:val="22"/>
        </w:rPr>
        <w:t>50.000</w:t>
      </w:r>
      <w:r w:rsidR="00AA7407" w:rsidRPr="00D22E2E">
        <w:rPr>
          <w:sz w:val="22"/>
          <w:szCs w:val="22"/>
        </w:rPr>
        <w:t xml:space="preserve"> eura</w:t>
      </w:r>
      <w:r w:rsidR="00F26B04" w:rsidRPr="00D22E2E">
        <w:rPr>
          <w:sz w:val="22"/>
          <w:szCs w:val="22"/>
        </w:rPr>
        <w:t xml:space="preserve">, donacije od poslovnih subjekata za prostorno plansku dokumentaciju </w:t>
      </w:r>
      <w:r w:rsidR="003C5774">
        <w:rPr>
          <w:sz w:val="22"/>
          <w:szCs w:val="22"/>
        </w:rPr>
        <w:t xml:space="preserve">iznose </w:t>
      </w:r>
      <w:r w:rsidR="008C3AA3">
        <w:rPr>
          <w:sz w:val="22"/>
          <w:szCs w:val="22"/>
        </w:rPr>
        <w:t>21.500</w:t>
      </w:r>
      <w:r w:rsidR="00EA3C88" w:rsidRPr="00D22E2E">
        <w:rPr>
          <w:sz w:val="22"/>
          <w:szCs w:val="22"/>
        </w:rPr>
        <w:t xml:space="preserve"> eura</w:t>
      </w:r>
      <w:r w:rsidR="00F43612">
        <w:rPr>
          <w:sz w:val="22"/>
          <w:szCs w:val="22"/>
        </w:rPr>
        <w:t xml:space="preserve">, donacije od Nacionalne zaklade za razvoj civilnog društva </w:t>
      </w:r>
      <w:r w:rsidR="00531864">
        <w:rPr>
          <w:sz w:val="22"/>
          <w:szCs w:val="22"/>
        </w:rPr>
        <w:t>25.000</w:t>
      </w:r>
      <w:r w:rsidR="0002365F">
        <w:rPr>
          <w:sz w:val="22"/>
          <w:szCs w:val="22"/>
        </w:rPr>
        <w:t xml:space="preserve"> eura</w:t>
      </w:r>
      <w:r w:rsidR="00531864">
        <w:rPr>
          <w:sz w:val="22"/>
          <w:szCs w:val="22"/>
        </w:rPr>
        <w:t>, donacije</w:t>
      </w:r>
      <w:r w:rsidR="00954DFA">
        <w:rPr>
          <w:sz w:val="22"/>
          <w:szCs w:val="22"/>
        </w:rPr>
        <w:t xml:space="preserve"> </w:t>
      </w:r>
      <w:r w:rsidR="00B71652">
        <w:rPr>
          <w:sz w:val="22"/>
          <w:szCs w:val="22"/>
        </w:rPr>
        <w:t xml:space="preserve">za projekt SINERGY </w:t>
      </w:r>
      <w:r w:rsidR="00E06B0F">
        <w:rPr>
          <w:sz w:val="22"/>
          <w:szCs w:val="22"/>
        </w:rPr>
        <w:t>2.000 eura</w:t>
      </w:r>
      <w:r w:rsidR="00531864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dok se na proračunske korisnike odnosi </w:t>
      </w:r>
      <w:r w:rsidR="009D1E49">
        <w:rPr>
          <w:sz w:val="22"/>
          <w:szCs w:val="22"/>
        </w:rPr>
        <w:t>112.</w:t>
      </w:r>
      <w:r w:rsidR="005B6A1D">
        <w:rPr>
          <w:sz w:val="22"/>
          <w:szCs w:val="22"/>
        </w:rPr>
        <w:t>391</w:t>
      </w:r>
      <w:r w:rsidR="00B26A75" w:rsidRPr="00D22E2E">
        <w:rPr>
          <w:sz w:val="22"/>
          <w:szCs w:val="22"/>
        </w:rPr>
        <w:t xml:space="preserve"> </w:t>
      </w:r>
      <w:proofErr w:type="spellStart"/>
      <w:r w:rsidR="00B26A75" w:rsidRPr="00D22E2E">
        <w:rPr>
          <w:sz w:val="22"/>
          <w:szCs w:val="22"/>
        </w:rPr>
        <w:t>eur</w:t>
      </w:r>
      <w:proofErr w:type="spellEnd"/>
      <w:r w:rsidRPr="00D22E2E">
        <w:rPr>
          <w:sz w:val="22"/>
          <w:szCs w:val="22"/>
        </w:rPr>
        <w:t xml:space="preserve"> prihoda od donacija</w:t>
      </w:r>
      <w:r w:rsidR="005102E5">
        <w:rPr>
          <w:sz w:val="22"/>
          <w:szCs w:val="22"/>
        </w:rPr>
        <w:t xml:space="preserve">. </w:t>
      </w:r>
    </w:p>
    <w:p w14:paraId="1A565453" w14:textId="77777777" w:rsidR="009A1343" w:rsidRDefault="009A1343" w:rsidP="009A1343">
      <w:pPr>
        <w:ind w:firstLine="708"/>
        <w:jc w:val="both"/>
        <w:rPr>
          <w:sz w:val="22"/>
          <w:szCs w:val="22"/>
        </w:rPr>
      </w:pPr>
    </w:p>
    <w:p w14:paraId="08C0DFFD" w14:textId="77777777" w:rsidR="00C16036" w:rsidRPr="00D22E2E" w:rsidRDefault="00C16036" w:rsidP="009A1343">
      <w:pPr>
        <w:ind w:firstLine="708"/>
        <w:jc w:val="both"/>
        <w:rPr>
          <w:sz w:val="22"/>
          <w:szCs w:val="22"/>
        </w:rPr>
      </w:pPr>
    </w:p>
    <w:p w14:paraId="7CEDA3F4" w14:textId="77777777" w:rsidR="009A1343" w:rsidRPr="00D22E2E" w:rsidRDefault="009A1343" w:rsidP="009A1343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Kazne, upravne mjere i ostali prihodi</w:t>
      </w:r>
    </w:p>
    <w:p w14:paraId="43B7C37F" w14:textId="77777777" w:rsidR="009A1343" w:rsidRPr="00D22E2E" w:rsidRDefault="009A1343" w:rsidP="009A1343">
      <w:pPr>
        <w:ind w:left="1080"/>
        <w:rPr>
          <w:sz w:val="22"/>
          <w:szCs w:val="22"/>
        </w:rPr>
      </w:pPr>
    </w:p>
    <w:p w14:paraId="7BD3C2B7" w14:textId="0AEBE2E8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>Navedena skupina prihoda ovim izmjenama i dopunama proračuna</w:t>
      </w:r>
      <w:r w:rsidR="00C76E4E">
        <w:rPr>
          <w:sz w:val="22"/>
          <w:szCs w:val="22"/>
        </w:rPr>
        <w:t xml:space="preserve"> </w:t>
      </w:r>
      <w:r w:rsidR="00B767C0">
        <w:rPr>
          <w:sz w:val="22"/>
          <w:szCs w:val="22"/>
        </w:rPr>
        <w:t>veća</w:t>
      </w:r>
      <w:r w:rsidR="0002365F">
        <w:rPr>
          <w:sz w:val="22"/>
          <w:szCs w:val="22"/>
        </w:rPr>
        <w:t xml:space="preserve"> je za </w:t>
      </w:r>
      <w:r w:rsidR="005D113D">
        <w:rPr>
          <w:sz w:val="22"/>
          <w:szCs w:val="22"/>
        </w:rPr>
        <w:t>113.500</w:t>
      </w:r>
      <w:r w:rsidR="0002365F">
        <w:rPr>
          <w:sz w:val="22"/>
          <w:szCs w:val="22"/>
        </w:rPr>
        <w:t xml:space="preserve"> eura</w:t>
      </w:r>
      <w:r w:rsidR="00C76E4E">
        <w:rPr>
          <w:sz w:val="22"/>
          <w:szCs w:val="22"/>
        </w:rPr>
        <w:t xml:space="preserve"> i iznosi </w:t>
      </w:r>
      <w:r w:rsidR="005D113D">
        <w:rPr>
          <w:sz w:val="22"/>
          <w:szCs w:val="22"/>
        </w:rPr>
        <w:t>469.500</w:t>
      </w:r>
      <w:r w:rsidRPr="00D22E2E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odnosi se na naplatu prihoda od novčanih kazni (prekršajne kazne komunalnih redara) u iznosu od </w:t>
      </w:r>
      <w:r w:rsidR="00B62393">
        <w:rPr>
          <w:sz w:val="22"/>
          <w:szCs w:val="22"/>
        </w:rPr>
        <w:t>9</w:t>
      </w:r>
      <w:r w:rsidR="00582787">
        <w:rPr>
          <w:sz w:val="22"/>
          <w:szCs w:val="22"/>
        </w:rPr>
        <w:t>0</w:t>
      </w:r>
      <w:r w:rsidR="00217788">
        <w:rPr>
          <w:sz w:val="22"/>
          <w:szCs w:val="22"/>
        </w:rPr>
        <w:t>.000</w:t>
      </w:r>
      <w:r w:rsidRPr="00D22E2E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prihode za naplaćene troškove prisilne naplate u iznosu od </w:t>
      </w:r>
      <w:r w:rsidR="00B62393">
        <w:rPr>
          <w:sz w:val="22"/>
          <w:szCs w:val="22"/>
        </w:rPr>
        <w:t>4.500</w:t>
      </w:r>
      <w:r w:rsidRPr="00D22E2E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="00C72862" w:rsidRPr="00D22E2E">
        <w:rPr>
          <w:sz w:val="22"/>
          <w:szCs w:val="22"/>
        </w:rPr>
        <w:t xml:space="preserve">, </w:t>
      </w:r>
      <w:r w:rsidR="00B26A75" w:rsidRPr="00D22E2E">
        <w:rPr>
          <w:sz w:val="22"/>
          <w:szCs w:val="22"/>
        </w:rPr>
        <w:t>te</w:t>
      </w:r>
      <w:r w:rsidRPr="00D22E2E">
        <w:rPr>
          <w:sz w:val="22"/>
          <w:szCs w:val="22"/>
        </w:rPr>
        <w:t xml:space="preserve"> ostale prihode u iznosu od </w:t>
      </w:r>
      <w:r w:rsidR="005F0044" w:rsidRPr="00EA3275">
        <w:rPr>
          <w:sz w:val="22"/>
          <w:szCs w:val="22"/>
        </w:rPr>
        <w:t>375.000</w:t>
      </w:r>
      <w:r w:rsidR="00B26A75" w:rsidRPr="00EA3275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(</w:t>
      </w:r>
      <w:r w:rsidRPr="00D22E2E">
        <w:rPr>
          <w:color w:val="000000"/>
          <w:sz w:val="22"/>
          <w:szCs w:val="22"/>
        </w:rPr>
        <w:t xml:space="preserve">ostali prihodi ostvareni s osnove posebnih ugovora, prihodi od naplate sudskih troškova i troškova ovrha i slično, povrati u gradski proračun, te razni manji prihodi koji se ne iskazuju zasebno). </w:t>
      </w:r>
    </w:p>
    <w:p w14:paraId="05E1CFAF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42E920F3" w14:textId="77777777" w:rsidR="009A1343" w:rsidRPr="00D22E2E" w:rsidRDefault="009A1343" w:rsidP="009A134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260"/>
        </w:tabs>
        <w:ind w:left="720" w:hanging="720"/>
        <w:jc w:val="both"/>
        <w:rPr>
          <w:color w:val="000000"/>
          <w:sz w:val="22"/>
          <w:szCs w:val="22"/>
          <w:u w:val="single"/>
        </w:rPr>
      </w:pPr>
      <w:r w:rsidRPr="00D22E2E">
        <w:rPr>
          <w:b/>
          <w:color w:val="000000"/>
          <w:sz w:val="22"/>
          <w:szCs w:val="22"/>
          <w:u w:val="single"/>
        </w:rPr>
        <w:t xml:space="preserve">2.2. PRIHODI OD PRODAJE NEFINANCIJSKE IMOVINE </w:t>
      </w:r>
    </w:p>
    <w:p w14:paraId="04A1E2D9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</w:p>
    <w:p w14:paraId="518846C5" w14:textId="2360BDE1" w:rsidR="009A1343" w:rsidRPr="00F21A2F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ab/>
        <w:t xml:space="preserve">Prihodi od prodaje </w:t>
      </w:r>
      <w:proofErr w:type="spellStart"/>
      <w:r w:rsidRPr="00D22E2E">
        <w:rPr>
          <w:b/>
          <w:sz w:val="22"/>
          <w:szCs w:val="22"/>
        </w:rPr>
        <w:t>neproizvedene</w:t>
      </w:r>
      <w:proofErr w:type="spellEnd"/>
      <w:r w:rsidRPr="00D22E2E">
        <w:rPr>
          <w:b/>
          <w:sz w:val="22"/>
          <w:szCs w:val="22"/>
        </w:rPr>
        <w:t xml:space="preserve"> dugotrajne imovine </w:t>
      </w:r>
      <w:r w:rsidR="00C469D3" w:rsidRPr="00D22E2E">
        <w:rPr>
          <w:sz w:val="22"/>
          <w:szCs w:val="22"/>
        </w:rPr>
        <w:t xml:space="preserve">ovim </w:t>
      </w:r>
      <w:r w:rsidR="003A2C1E" w:rsidRPr="00D22E2E">
        <w:rPr>
          <w:sz w:val="22"/>
          <w:szCs w:val="22"/>
        </w:rPr>
        <w:t>i</w:t>
      </w:r>
      <w:r w:rsidR="00C469D3" w:rsidRPr="00D22E2E">
        <w:rPr>
          <w:sz w:val="22"/>
          <w:szCs w:val="22"/>
        </w:rPr>
        <w:t>zmjenama i dopunama</w:t>
      </w:r>
      <w:r w:rsidR="00964522" w:rsidRPr="00D22E2E">
        <w:rPr>
          <w:sz w:val="22"/>
          <w:szCs w:val="22"/>
        </w:rPr>
        <w:t xml:space="preserve"> </w:t>
      </w:r>
      <w:r w:rsidR="003A017E">
        <w:rPr>
          <w:sz w:val="22"/>
          <w:szCs w:val="22"/>
        </w:rPr>
        <w:t xml:space="preserve">plana za </w:t>
      </w:r>
      <w:r w:rsidR="00902C26">
        <w:rPr>
          <w:sz w:val="22"/>
          <w:szCs w:val="22"/>
        </w:rPr>
        <w:t>2025</w:t>
      </w:r>
      <w:r w:rsidR="003A017E">
        <w:rPr>
          <w:sz w:val="22"/>
          <w:szCs w:val="22"/>
        </w:rPr>
        <w:t xml:space="preserve">. godinu iznose </w:t>
      </w:r>
      <w:r w:rsidR="005F0044">
        <w:rPr>
          <w:sz w:val="22"/>
          <w:szCs w:val="22"/>
        </w:rPr>
        <w:t>447.922</w:t>
      </w:r>
      <w:r w:rsidR="00C469D3" w:rsidRPr="00D22E2E">
        <w:rPr>
          <w:sz w:val="22"/>
          <w:szCs w:val="22"/>
        </w:rPr>
        <w:t xml:space="preserve"> eura</w:t>
      </w:r>
      <w:r w:rsidR="00374A3B">
        <w:rPr>
          <w:sz w:val="22"/>
          <w:szCs w:val="22"/>
        </w:rPr>
        <w:t xml:space="preserve"> i veći su za </w:t>
      </w:r>
      <w:r w:rsidR="005F0044">
        <w:rPr>
          <w:sz w:val="22"/>
          <w:szCs w:val="22"/>
        </w:rPr>
        <w:t>10.912</w:t>
      </w:r>
      <w:r w:rsidR="00374A3B">
        <w:rPr>
          <w:sz w:val="22"/>
          <w:szCs w:val="22"/>
        </w:rPr>
        <w:t xml:space="preserve"> eura</w:t>
      </w:r>
      <w:r w:rsidR="005F0044">
        <w:rPr>
          <w:sz w:val="22"/>
          <w:szCs w:val="22"/>
        </w:rPr>
        <w:t xml:space="preserve">, </w:t>
      </w:r>
      <w:r w:rsidRPr="00D22E2E">
        <w:rPr>
          <w:sz w:val="22"/>
          <w:szCs w:val="22"/>
        </w:rPr>
        <w:t xml:space="preserve">a najvećim dijelom se odnose na prihode od prodaje </w:t>
      </w:r>
      <w:r w:rsidR="00C469D3" w:rsidRPr="00D22E2E">
        <w:rPr>
          <w:sz w:val="22"/>
          <w:szCs w:val="22"/>
        </w:rPr>
        <w:t xml:space="preserve">zemljišta u </w:t>
      </w:r>
      <w:r w:rsidR="00C467BF">
        <w:rPr>
          <w:sz w:val="22"/>
          <w:szCs w:val="22"/>
        </w:rPr>
        <w:t xml:space="preserve">zoni Gornje </w:t>
      </w:r>
      <w:proofErr w:type="spellStart"/>
      <w:r w:rsidR="00C467BF">
        <w:rPr>
          <w:sz w:val="22"/>
          <w:szCs w:val="22"/>
        </w:rPr>
        <w:t>Mekušje</w:t>
      </w:r>
      <w:proofErr w:type="spellEnd"/>
      <w:r w:rsidR="00C469D3" w:rsidRPr="00D22E2E">
        <w:rPr>
          <w:sz w:val="22"/>
          <w:szCs w:val="22"/>
        </w:rPr>
        <w:t xml:space="preserve"> koji iznose </w:t>
      </w:r>
      <w:r w:rsidR="00863A36">
        <w:rPr>
          <w:sz w:val="22"/>
          <w:szCs w:val="22"/>
        </w:rPr>
        <w:t>355.922</w:t>
      </w:r>
      <w:r w:rsidR="00C469D3" w:rsidRPr="00D22E2E">
        <w:rPr>
          <w:sz w:val="22"/>
          <w:szCs w:val="22"/>
        </w:rPr>
        <w:t xml:space="preserve"> eura</w:t>
      </w:r>
      <w:r w:rsidR="00863A36">
        <w:rPr>
          <w:sz w:val="22"/>
          <w:szCs w:val="22"/>
        </w:rPr>
        <w:t xml:space="preserve"> dok se na prihode od prodaje zemljišta u vlasništvu </w:t>
      </w:r>
      <w:r w:rsidR="0065240A">
        <w:rPr>
          <w:sz w:val="22"/>
          <w:szCs w:val="22"/>
        </w:rPr>
        <w:t>G</w:t>
      </w:r>
      <w:r w:rsidR="00863A36">
        <w:rPr>
          <w:sz w:val="22"/>
          <w:szCs w:val="22"/>
        </w:rPr>
        <w:t xml:space="preserve">rada odnosi 90.000 eura. </w:t>
      </w:r>
    </w:p>
    <w:p w14:paraId="740FC649" w14:textId="2FBBC77D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sz w:val="22"/>
          <w:szCs w:val="22"/>
        </w:rPr>
        <w:tab/>
      </w:r>
      <w:r w:rsidRPr="00D22E2E">
        <w:rPr>
          <w:b/>
          <w:sz w:val="22"/>
          <w:szCs w:val="22"/>
        </w:rPr>
        <w:t>Prihodi od prodaje proizvedene dugotrajne imovine</w:t>
      </w:r>
      <w:r w:rsidRPr="00D22E2E">
        <w:rPr>
          <w:sz w:val="22"/>
          <w:szCs w:val="22"/>
        </w:rPr>
        <w:t xml:space="preserve"> </w:t>
      </w:r>
      <w:r w:rsidR="00C469D3" w:rsidRPr="00D22E2E">
        <w:rPr>
          <w:sz w:val="22"/>
          <w:szCs w:val="22"/>
        </w:rPr>
        <w:t>s</w:t>
      </w:r>
      <w:r w:rsidR="00291C42">
        <w:rPr>
          <w:sz w:val="22"/>
          <w:szCs w:val="22"/>
        </w:rPr>
        <w:t xml:space="preserve">u povećani za 29.800 eura ili za 15,5% u odnosu na planirano </w:t>
      </w:r>
      <w:r w:rsidR="00A369CD">
        <w:rPr>
          <w:sz w:val="22"/>
          <w:szCs w:val="22"/>
        </w:rPr>
        <w:t>P</w:t>
      </w:r>
      <w:r w:rsidR="0083757C">
        <w:rPr>
          <w:sz w:val="22"/>
          <w:szCs w:val="22"/>
        </w:rPr>
        <w:t>roračun</w:t>
      </w:r>
      <w:r w:rsidR="00C02B41">
        <w:rPr>
          <w:sz w:val="22"/>
          <w:szCs w:val="22"/>
        </w:rPr>
        <w:t>om</w:t>
      </w:r>
      <w:r w:rsidR="0083757C">
        <w:rPr>
          <w:sz w:val="22"/>
          <w:szCs w:val="22"/>
        </w:rPr>
        <w:t xml:space="preserve"> za 2025. godinu</w:t>
      </w:r>
      <w:r w:rsidR="00BD08FB">
        <w:rPr>
          <w:sz w:val="22"/>
          <w:szCs w:val="22"/>
        </w:rPr>
        <w:t xml:space="preserve"> i novi plan iznosi 222.218 eura </w:t>
      </w:r>
      <w:r w:rsidR="0097672B">
        <w:rPr>
          <w:sz w:val="22"/>
          <w:szCs w:val="22"/>
        </w:rPr>
        <w:t xml:space="preserve"> </w:t>
      </w:r>
      <w:r w:rsidR="00102812">
        <w:rPr>
          <w:sz w:val="22"/>
          <w:szCs w:val="22"/>
        </w:rPr>
        <w:t xml:space="preserve">pri čemu se najveći dio odnosi </w:t>
      </w:r>
      <w:r w:rsidRPr="00D22E2E">
        <w:rPr>
          <w:sz w:val="22"/>
          <w:szCs w:val="22"/>
        </w:rPr>
        <w:t xml:space="preserve">na prihode od prodaje građevinskih objekata (stanova) koji su planirani u iznosu od </w:t>
      </w:r>
      <w:r w:rsidR="00BD08FB">
        <w:rPr>
          <w:sz w:val="22"/>
          <w:szCs w:val="22"/>
        </w:rPr>
        <w:t>216.564</w:t>
      </w:r>
      <w:r w:rsidR="00C469D3" w:rsidRPr="00D22E2E">
        <w:rPr>
          <w:sz w:val="22"/>
          <w:szCs w:val="22"/>
        </w:rPr>
        <w:t xml:space="preserve"> eura</w:t>
      </w:r>
      <w:r w:rsidR="002D76FC" w:rsidRPr="00D22E2E">
        <w:rPr>
          <w:sz w:val="22"/>
          <w:szCs w:val="22"/>
        </w:rPr>
        <w:t>,</w:t>
      </w:r>
      <w:r w:rsidRPr="00D22E2E">
        <w:rPr>
          <w:sz w:val="22"/>
          <w:szCs w:val="22"/>
        </w:rPr>
        <w:t xml:space="preserve"> dok </w:t>
      </w:r>
      <w:r w:rsidRPr="00D22E2E">
        <w:rPr>
          <w:sz w:val="22"/>
          <w:szCs w:val="22"/>
        </w:rPr>
        <w:lastRenderedPageBreak/>
        <w:t xml:space="preserve">prihodi od prodaje postrojenja i opreme iznose </w:t>
      </w:r>
      <w:r w:rsidR="002D76FC" w:rsidRPr="00D22E2E">
        <w:rPr>
          <w:sz w:val="22"/>
          <w:szCs w:val="22"/>
        </w:rPr>
        <w:t>3</w:t>
      </w:r>
      <w:r w:rsidR="00C469D3" w:rsidRPr="00D22E2E">
        <w:rPr>
          <w:sz w:val="22"/>
          <w:szCs w:val="22"/>
        </w:rPr>
        <w:t xml:space="preserve">.991 </w:t>
      </w:r>
      <w:proofErr w:type="spellStart"/>
      <w:r w:rsidR="00C469D3" w:rsidRPr="00D22E2E">
        <w:rPr>
          <w:sz w:val="22"/>
          <w:szCs w:val="22"/>
        </w:rPr>
        <w:t>eur</w:t>
      </w:r>
      <w:proofErr w:type="spellEnd"/>
      <w:r w:rsidRPr="00D22E2E">
        <w:rPr>
          <w:sz w:val="22"/>
          <w:szCs w:val="22"/>
        </w:rPr>
        <w:t xml:space="preserve">, a prihodi od prodaje prijevoznih sredstava </w:t>
      </w:r>
      <w:r w:rsidR="00982DE4">
        <w:rPr>
          <w:sz w:val="22"/>
          <w:szCs w:val="22"/>
        </w:rPr>
        <w:t>1</w:t>
      </w:r>
      <w:r w:rsidR="00C469D3" w:rsidRPr="00D22E2E">
        <w:rPr>
          <w:sz w:val="22"/>
          <w:szCs w:val="22"/>
        </w:rPr>
        <w:t>.663 eura</w:t>
      </w:r>
      <w:r w:rsidRPr="00D22E2E">
        <w:rPr>
          <w:sz w:val="22"/>
          <w:szCs w:val="22"/>
        </w:rPr>
        <w:t xml:space="preserve">. </w:t>
      </w:r>
    </w:p>
    <w:p w14:paraId="7D594FFD" w14:textId="31255ED9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b/>
          <w:sz w:val="22"/>
          <w:szCs w:val="22"/>
        </w:rPr>
      </w:pPr>
    </w:p>
    <w:p w14:paraId="665E9B3D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  <w:r w:rsidRPr="00D22E2E">
        <w:rPr>
          <w:b/>
          <w:sz w:val="22"/>
          <w:szCs w:val="22"/>
          <w:u w:val="single"/>
        </w:rPr>
        <w:t xml:space="preserve">2.3. PRIMICI OD FINANCIJSKE IMOVINE I ZADUŽIVANJA </w:t>
      </w:r>
    </w:p>
    <w:p w14:paraId="56765697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</w:p>
    <w:p w14:paraId="14E4BA1F" w14:textId="29516414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sz w:val="22"/>
          <w:szCs w:val="22"/>
        </w:rPr>
        <w:tab/>
      </w:r>
      <w:r w:rsidR="00D403D9">
        <w:rPr>
          <w:sz w:val="22"/>
          <w:szCs w:val="22"/>
        </w:rPr>
        <w:t xml:space="preserve">Drugim </w:t>
      </w:r>
      <w:r w:rsidR="003A2C1E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i dopunama </w:t>
      </w:r>
      <w:r w:rsidR="003A2C1E" w:rsidRPr="00D22E2E">
        <w:rPr>
          <w:sz w:val="22"/>
          <w:szCs w:val="22"/>
        </w:rPr>
        <w:t>p</w:t>
      </w:r>
      <w:r w:rsidRPr="00D22E2E">
        <w:rPr>
          <w:sz w:val="22"/>
          <w:szCs w:val="22"/>
        </w:rPr>
        <w:t>lana za 202</w:t>
      </w:r>
      <w:r w:rsidR="00982DE4">
        <w:rPr>
          <w:sz w:val="22"/>
          <w:szCs w:val="22"/>
        </w:rPr>
        <w:t>5</w:t>
      </w:r>
      <w:r w:rsidRPr="00D22E2E">
        <w:rPr>
          <w:sz w:val="22"/>
          <w:szCs w:val="22"/>
        </w:rPr>
        <w:t>. godin</w:t>
      </w:r>
      <w:r w:rsidR="00E50469">
        <w:rPr>
          <w:sz w:val="22"/>
          <w:szCs w:val="22"/>
        </w:rPr>
        <w:t>u</w:t>
      </w:r>
      <w:r w:rsidRPr="00D22E2E">
        <w:rPr>
          <w:sz w:val="22"/>
          <w:szCs w:val="22"/>
        </w:rPr>
        <w:t xml:space="preserve"> </w:t>
      </w:r>
      <w:r w:rsidR="00E1195D" w:rsidRPr="00D22E2E">
        <w:rPr>
          <w:bCs/>
          <w:sz w:val="22"/>
          <w:szCs w:val="22"/>
        </w:rPr>
        <w:t>p</w:t>
      </w:r>
      <w:r w:rsidRPr="00D22E2E">
        <w:rPr>
          <w:bCs/>
          <w:sz w:val="22"/>
          <w:szCs w:val="22"/>
        </w:rPr>
        <w:t xml:space="preserve">rimici od financijske imovine i zaduživanja </w:t>
      </w:r>
      <w:r w:rsidR="00982DE4">
        <w:rPr>
          <w:bCs/>
          <w:sz w:val="22"/>
          <w:szCs w:val="22"/>
        </w:rPr>
        <w:t xml:space="preserve">povećavaju </w:t>
      </w:r>
      <w:r w:rsidR="00D54458" w:rsidRPr="00D22E2E">
        <w:rPr>
          <w:bCs/>
          <w:sz w:val="22"/>
          <w:szCs w:val="22"/>
        </w:rPr>
        <w:t>se</w:t>
      </w:r>
      <w:r w:rsidR="00866AB3">
        <w:rPr>
          <w:bCs/>
          <w:sz w:val="22"/>
          <w:szCs w:val="22"/>
        </w:rPr>
        <w:t xml:space="preserve"> </w:t>
      </w:r>
      <w:r w:rsidR="00866AB3" w:rsidRPr="005A77E1">
        <w:rPr>
          <w:bCs/>
          <w:sz w:val="22"/>
          <w:szCs w:val="22"/>
        </w:rPr>
        <w:t>za</w:t>
      </w:r>
      <w:r w:rsidRPr="005A77E1">
        <w:rPr>
          <w:bCs/>
          <w:sz w:val="22"/>
          <w:szCs w:val="22"/>
        </w:rPr>
        <w:t xml:space="preserve"> </w:t>
      </w:r>
      <w:r w:rsidR="00D403D9">
        <w:rPr>
          <w:bCs/>
          <w:sz w:val="22"/>
          <w:szCs w:val="22"/>
        </w:rPr>
        <w:t xml:space="preserve">0,5 </w:t>
      </w:r>
      <w:proofErr w:type="spellStart"/>
      <w:r w:rsidR="00D403D9">
        <w:rPr>
          <w:bCs/>
          <w:sz w:val="22"/>
          <w:szCs w:val="22"/>
        </w:rPr>
        <w:t>mil</w:t>
      </w:r>
      <w:proofErr w:type="spellEnd"/>
      <w:r w:rsidR="001C69C0">
        <w:rPr>
          <w:bCs/>
          <w:sz w:val="22"/>
          <w:szCs w:val="22"/>
        </w:rPr>
        <w:t>.</w:t>
      </w:r>
      <w:r w:rsidR="00D54458" w:rsidRPr="00D22E2E">
        <w:rPr>
          <w:bCs/>
          <w:sz w:val="22"/>
          <w:szCs w:val="22"/>
        </w:rPr>
        <w:t xml:space="preserve"> eura</w:t>
      </w:r>
      <w:r w:rsidRPr="00D22E2E">
        <w:rPr>
          <w:bCs/>
          <w:sz w:val="22"/>
          <w:szCs w:val="22"/>
        </w:rPr>
        <w:t xml:space="preserve"> i njihov plan iznosi </w:t>
      </w:r>
      <w:r w:rsidR="00640D72">
        <w:rPr>
          <w:bCs/>
          <w:sz w:val="22"/>
          <w:szCs w:val="22"/>
        </w:rPr>
        <w:t>20.134.891</w:t>
      </w:r>
      <w:r w:rsidR="00D54458" w:rsidRPr="00D22E2E">
        <w:rPr>
          <w:bCs/>
          <w:sz w:val="22"/>
          <w:szCs w:val="22"/>
        </w:rPr>
        <w:t xml:space="preserve"> </w:t>
      </w:r>
      <w:proofErr w:type="spellStart"/>
      <w:r w:rsidR="00D54458" w:rsidRPr="00D22E2E">
        <w:rPr>
          <w:bCs/>
          <w:sz w:val="22"/>
          <w:szCs w:val="22"/>
        </w:rPr>
        <w:t>eur</w:t>
      </w:r>
      <w:proofErr w:type="spellEnd"/>
      <w:r w:rsidRPr="00D22E2E">
        <w:rPr>
          <w:bCs/>
          <w:sz w:val="22"/>
          <w:szCs w:val="22"/>
        </w:rPr>
        <w:t>, a</w:t>
      </w:r>
      <w:r w:rsidRPr="00D22E2E">
        <w:rPr>
          <w:sz w:val="22"/>
          <w:szCs w:val="22"/>
        </w:rPr>
        <w:t xml:space="preserve"> odnosi se</w:t>
      </w:r>
      <w:r w:rsidR="00680679">
        <w:rPr>
          <w:sz w:val="22"/>
          <w:szCs w:val="22"/>
        </w:rPr>
        <w:t xml:space="preserve"> na</w:t>
      </w:r>
      <w:r w:rsidRPr="00D22E2E">
        <w:rPr>
          <w:sz w:val="22"/>
          <w:szCs w:val="22"/>
        </w:rPr>
        <w:t xml:space="preserve"> </w:t>
      </w:r>
      <w:r w:rsidR="00FC032A" w:rsidRPr="00D22E2E">
        <w:rPr>
          <w:sz w:val="22"/>
          <w:szCs w:val="22"/>
        </w:rPr>
        <w:t>ostatak neiskorištenih kredita</w:t>
      </w:r>
      <w:r w:rsidRPr="00D22E2E">
        <w:rPr>
          <w:sz w:val="22"/>
          <w:szCs w:val="22"/>
        </w:rPr>
        <w:t xml:space="preserve"> </w:t>
      </w:r>
      <w:r w:rsidR="00FC032A" w:rsidRPr="00D22E2E">
        <w:rPr>
          <w:sz w:val="22"/>
          <w:szCs w:val="22"/>
        </w:rPr>
        <w:t xml:space="preserve">i novih kredita </w:t>
      </w:r>
      <w:r w:rsidRPr="00D22E2E">
        <w:rPr>
          <w:sz w:val="22"/>
          <w:szCs w:val="22"/>
        </w:rPr>
        <w:t>namijenjen</w:t>
      </w:r>
      <w:r w:rsidR="00FC032A" w:rsidRPr="00D22E2E">
        <w:rPr>
          <w:sz w:val="22"/>
          <w:szCs w:val="22"/>
        </w:rPr>
        <w:t>ih</w:t>
      </w:r>
      <w:r w:rsidRPr="00D22E2E">
        <w:rPr>
          <w:sz w:val="22"/>
          <w:szCs w:val="22"/>
        </w:rPr>
        <w:t xml:space="preserve"> financiranju izgradnj</w:t>
      </w:r>
      <w:r w:rsidR="00E1195D" w:rsidRPr="00D22E2E">
        <w:rPr>
          <w:sz w:val="22"/>
          <w:szCs w:val="22"/>
        </w:rPr>
        <w:t>e</w:t>
      </w:r>
      <w:r w:rsidRPr="00D22E2E">
        <w:rPr>
          <w:sz w:val="22"/>
          <w:szCs w:val="22"/>
        </w:rPr>
        <w:t xml:space="preserve"> komunalne </w:t>
      </w:r>
      <w:r w:rsidR="001E2EB9">
        <w:rPr>
          <w:sz w:val="22"/>
          <w:szCs w:val="22"/>
        </w:rPr>
        <w:t xml:space="preserve">infrastrukture u iznosu od </w:t>
      </w:r>
      <w:r w:rsidR="00015CFF">
        <w:rPr>
          <w:sz w:val="22"/>
          <w:szCs w:val="22"/>
        </w:rPr>
        <w:t>1.833.328</w:t>
      </w:r>
      <w:r w:rsidR="001E2EB9">
        <w:rPr>
          <w:sz w:val="22"/>
          <w:szCs w:val="22"/>
        </w:rPr>
        <w:t xml:space="preserve"> eura </w:t>
      </w:r>
      <w:r w:rsidR="00C5493A">
        <w:rPr>
          <w:sz w:val="22"/>
          <w:szCs w:val="22"/>
        </w:rPr>
        <w:t xml:space="preserve">i sportske </w:t>
      </w:r>
      <w:r w:rsidRPr="00D22E2E">
        <w:rPr>
          <w:sz w:val="22"/>
          <w:szCs w:val="22"/>
        </w:rPr>
        <w:t>infrastrukture u</w:t>
      </w:r>
      <w:r w:rsidR="001E2EB9">
        <w:rPr>
          <w:sz w:val="22"/>
          <w:szCs w:val="22"/>
        </w:rPr>
        <w:t xml:space="preserve"> iznosu od </w:t>
      </w:r>
      <w:r w:rsidR="001064AF">
        <w:rPr>
          <w:sz w:val="22"/>
          <w:szCs w:val="22"/>
        </w:rPr>
        <w:t>2.560.398</w:t>
      </w:r>
      <w:r w:rsidR="001E2EB9">
        <w:rPr>
          <w:sz w:val="22"/>
          <w:szCs w:val="22"/>
        </w:rPr>
        <w:t xml:space="preserve"> </w:t>
      </w:r>
      <w:r w:rsidR="001E2EB9" w:rsidRPr="00D22E2E">
        <w:rPr>
          <w:sz w:val="22"/>
          <w:szCs w:val="22"/>
        </w:rPr>
        <w:t>eura</w:t>
      </w:r>
      <w:r w:rsidR="001E2EB9">
        <w:rPr>
          <w:sz w:val="22"/>
          <w:szCs w:val="22"/>
        </w:rPr>
        <w:t xml:space="preserve">, </w:t>
      </w:r>
      <w:r w:rsidR="00345D5A">
        <w:rPr>
          <w:sz w:val="22"/>
          <w:szCs w:val="22"/>
        </w:rPr>
        <w:t xml:space="preserve">6.310.000 </w:t>
      </w:r>
      <w:r w:rsidR="00E1195D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namijenjeno </w:t>
      </w:r>
      <w:r w:rsidR="00E1195D" w:rsidRPr="00D22E2E">
        <w:rPr>
          <w:sz w:val="22"/>
          <w:szCs w:val="22"/>
        </w:rPr>
        <w:t xml:space="preserve">projektu </w:t>
      </w:r>
      <w:r w:rsidR="00A1124C" w:rsidRPr="00D22E2E">
        <w:rPr>
          <w:sz w:val="22"/>
          <w:szCs w:val="22"/>
        </w:rPr>
        <w:t>d</w:t>
      </w:r>
      <w:r w:rsidR="00E1195D" w:rsidRPr="00D22E2E">
        <w:rPr>
          <w:sz w:val="22"/>
          <w:szCs w:val="22"/>
        </w:rPr>
        <w:t xml:space="preserve">ječjeg vrtića </w:t>
      </w:r>
      <w:proofErr w:type="spellStart"/>
      <w:r w:rsidR="00E1195D" w:rsidRPr="00D22E2E">
        <w:rPr>
          <w:sz w:val="22"/>
          <w:szCs w:val="22"/>
        </w:rPr>
        <w:t>Luščić</w:t>
      </w:r>
      <w:proofErr w:type="spellEnd"/>
      <w:r w:rsidR="00FB68C9" w:rsidRPr="00D22E2E">
        <w:rPr>
          <w:sz w:val="22"/>
          <w:szCs w:val="22"/>
        </w:rPr>
        <w:t xml:space="preserve">, a </w:t>
      </w:r>
      <w:r w:rsidR="00D43030">
        <w:rPr>
          <w:sz w:val="22"/>
          <w:szCs w:val="22"/>
        </w:rPr>
        <w:t>1.332.625</w:t>
      </w:r>
      <w:r w:rsidR="00F51277">
        <w:rPr>
          <w:sz w:val="22"/>
          <w:szCs w:val="22"/>
        </w:rPr>
        <w:t xml:space="preserve"> eura</w:t>
      </w:r>
      <w:r w:rsidR="00FB68C9" w:rsidRPr="00D22E2E">
        <w:rPr>
          <w:sz w:val="22"/>
          <w:szCs w:val="22"/>
        </w:rPr>
        <w:t xml:space="preserve"> projektu dječje</w:t>
      </w:r>
      <w:r w:rsidR="009061AC">
        <w:rPr>
          <w:sz w:val="22"/>
          <w:szCs w:val="22"/>
        </w:rPr>
        <w:t>g</w:t>
      </w:r>
      <w:r w:rsidR="00FB68C9" w:rsidRPr="00D22E2E">
        <w:rPr>
          <w:sz w:val="22"/>
          <w:szCs w:val="22"/>
        </w:rPr>
        <w:t xml:space="preserve"> vrtića </w:t>
      </w:r>
      <w:proofErr w:type="spellStart"/>
      <w:r w:rsidR="00345D5A">
        <w:rPr>
          <w:sz w:val="22"/>
          <w:szCs w:val="22"/>
        </w:rPr>
        <w:t>Hrnetić</w:t>
      </w:r>
      <w:proofErr w:type="spellEnd"/>
      <w:r w:rsidR="001B6C7F">
        <w:rPr>
          <w:sz w:val="22"/>
          <w:szCs w:val="22"/>
        </w:rPr>
        <w:t xml:space="preserve"> dok se na </w:t>
      </w:r>
      <w:r w:rsidR="00345D5A">
        <w:rPr>
          <w:sz w:val="22"/>
          <w:szCs w:val="22"/>
        </w:rPr>
        <w:t>osnovne</w:t>
      </w:r>
      <w:r w:rsidR="00D976FD">
        <w:rPr>
          <w:sz w:val="22"/>
          <w:szCs w:val="22"/>
        </w:rPr>
        <w:t xml:space="preserve"> </w:t>
      </w:r>
      <w:r w:rsidR="00345D5A">
        <w:rPr>
          <w:sz w:val="22"/>
          <w:szCs w:val="22"/>
        </w:rPr>
        <w:t>škole</w:t>
      </w:r>
      <w:r w:rsidR="00C529FD" w:rsidRPr="00C529FD">
        <w:rPr>
          <w:sz w:val="22"/>
          <w:szCs w:val="22"/>
        </w:rPr>
        <w:t xml:space="preserve"> </w:t>
      </w:r>
      <w:r w:rsidR="001B6C7F" w:rsidRPr="00C529FD">
        <w:rPr>
          <w:sz w:val="22"/>
          <w:szCs w:val="22"/>
        </w:rPr>
        <w:t xml:space="preserve">odnosi </w:t>
      </w:r>
      <w:r w:rsidR="00095657">
        <w:rPr>
          <w:sz w:val="22"/>
          <w:szCs w:val="22"/>
        </w:rPr>
        <w:t>3.375.750</w:t>
      </w:r>
      <w:r w:rsidR="001B6C7F">
        <w:rPr>
          <w:sz w:val="22"/>
          <w:szCs w:val="22"/>
        </w:rPr>
        <w:t xml:space="preserve"> eura.</w:t>
      </w:r>
      <w:r w:rsidR="00C529FD">
        <w:rPr>
          <w:sz w:val="22"/>
          <w:szCs w:val="22"/>
        </w:rPr>
        <w:t xml:space="preserve"> </w:t>
      </w:r>
      <w:r w:rsidR="00E1195D" w:rsidRPr="00D22E2E">
        <w:rPr>
          <w:sz w:val="22"/>
          <w:szCs w:val="22"/>
        </w:rPr>
        <w:t xml:space="preserve">Preostali iznos odnosi se na kredit za energetsku obnovu zgrade </w:t>
      </w:r>
      <w:r w:rsidR="00714C42">
        <w:rPr>
          <w:sz w:val="22"/>
          <w:szCs w:val="22"/>
        </w:rPr>
        <w:t>Sokolskog doma</w:t>
      </w:r>
      <w:r w:rsidR="00095657">
        <w:rPr>
          <w:sz w:val="22"/>
          <w:szCs w:val="22"/>
        </w:rPr>
        <w:t xml:space="preserve"> i ITU projekte</w:t>
      </w:r>
      <w:r w:rsidR="00E1195D" w:rsidRPr="00D22E2E">
        <w:rPr>
          <w:sz w:val="22"/>
          <w:szCs w:val="22"/>
        </w:rPr>
        <w:t xml:space="preserve"> </w:t>
      </w:r>
      <w:r w:rsidR="001869F6" w:rsidRPr="00D22E2E">
        <w:rPr>
          <w:sz w:val="22"/>
          <w:szCs w:val="22"/>
        </w:rPr>
        <w:t xml:space="preserve">u iznosu od </w:t>
      </w:r>
      <w:r w:rsidR="00095657">
        <w:rPr>
          <w:sz w:val="22"/>
          <w:szCs w:val="22"/>
        </w:rPr>
        <w:t>1.063.427</w:t>
      </w:r>
      <w:r w:rsidR="001869F6" w:rsidRPr="00D22E2E">
        <w:rPr>
          <w:sz w:val="22"/>
          <w:szCs w:val="22"/>
        </w:rPr>
        <w:t xml:space="preserve"> eura</w:t>
      </w:r>
      <w:r w:rsidR="00322977">
        <w:rPr>
          <w:sz w:val="22"/>
          <w:szCs w:val="22"/>
        </w:rPr>
        <w:t xml:space="preserve">, na kredit za </w:t>
      </w:r>
      <w:r w:rsidR="0053429C">
        <w:rPr>
          <w:sz w:val="22"/>
          <w:szCs w:val="22"/>
        </w:rPr>
        <w:t>projekt sanacije pothodnika u iznosu od 2.530.000 eura</w:t>
      </w:r>
      <w:r w:rsidR="001869F6" w:rsidRPr="00D22E2E">
        <w:rPr>
          <w:sz w:val="22"/>
          <w:szCs w:val="22"/>
        </w:rPr>
        <w:t xml:space="preserve"> </w:t>
      </w:r>
      <w:r w:rsidR="00E1195D" w:rsidRPr="00D22E2E">
        <w:rPr>
          <w:sz w:val="22"/>
          <w:szCs w:val="22"/>
        </w:rPr>
        <w:t>te zajmove za</w:t>
      </w:r>
      <w:r w:rsidR="00C5493A">
        <w:rPr>
          <w:sz w:val="22"/>
          <w:szCs w:val="22"/>
        </w:rPr>
        <w:t xml:space="preserve"> izgradnju</w:t>
      </w:r>
      <w:r w:rsidR="00E1195D" w:rsidRPr="00D22E2E">
        <w:rPr>
          <w:sz w:val="22"/>
          <w:szCs w:val="22"/>
        </w:rPr>
        <w:t xml:space="preserve"> </w:t>
      </w:r>
      <w:r w:rsidR="001869F6" w:rsidRPr="00D22E2E">
        <w:rPr>
          <w:sz w:val="22"/>
          <w:szCs w:val="22"/>
        </w:rPr>
        <w:t>komunaln</w:t>
      </w:r>
      <w:r w:rsidR="00C5493A">
        <w:rPr>
          <w:sz w:val="22"/>
          <w:szCs w:val="22"/>
        </w:rPr>
        <w:t>e</w:t>
      </w:r>
      <w:r w:rsidR="001869F6" w:rsidRPr="00D22E2E">
        <w:rPr>
          <w:sz w:val="22"/>
          <w:szCs w:val="22"/>
        </w:rPr>
        <w:t xml:space="preserve"> </w:t>
      </w:r>
      <w:r w:rsidR="006D470B">
        <w:rPr>
          <w:sz w:val="22"/>
          <w:szCs w:val="22"/>
        </w:rPr>
        <w:t>infrastruktur</w:t>
      </w:r>
      <w:r w:rsidR="00C5493A">
        <w:rPr>
          <w:sz w:val="22"/>
          <w:szCs w:val="22"/>
        </w:rPr>
        <w:t xml:space="preserve">e u </w:t>
      </w:r>
      <w:r w:rsidR="001E2EB9">
        <w:rPr>
          <w:sz w:val="22"/>
          <w:szCs w:val="22"/>
        </w:rPr>
        <w:t>sklopu projekta Karlovac II u iznosu od 129.353 eura.</w:t>
      </w:r>
      <w:r w:rsidR="006D470B">
        <w:rPr>
          <w:sz w:val="22"/>
          <w:szCs w:val="22"/>
        </w:rPr>
        <w:t xml:space="preserve"> </w:t>
      </w:r>
      <w:r w:rsidR="001B13C4">
        <w:rPr>
          <w:sz w:val="22"/>
          <w:szCs w:val="22"/>
        </w:rPr>
        <w:t xml:space="preserve">Ovim Izmjenama i dopunama plana za 2025. godinu planiran je </w:t>
      </w:r>
      <w:r w:rsidR="00744753">
        <w:rPr>
          <w:sz w:val="22"/>
          <w:szCs w:val="22"/>
        </w:rPr>
        <w:t>povrat</w:t>
      </w:r>
      <w:r w:rsidR="001B13C4">
        <w:rPr>
          <w:sz w:val="22"/>
          <w:szCs w:val="22"/>
        </w:rPr>
        <w:t xml:space="preserve"> </w:t>
      </w:r>
      <w:r w:rsidR="00AC52F8">
        <w:rPr>
          <w:sz w:val="22"/>
          <w:szCs w:val="22"/>
        </w:rPr>
        <w:t>kratkoročn</w:t>
      </w:r>
      <w:r w:rsidR="00744753">
        <w:rPr>
          <w:sz w:val="22"/>
          <w:szCs w:val="22"/>
        </w:rPr>
        <w:t>og</w:t>
      </w:r>
      <w:r w:rsidR="00AC52F8">
        <w:rPr>
          <w:sz w:val="22"/>
          <w:szCs w:val="22"/>
        </w:rPr>
        <w:t xml:space="preserve"> zaj</w:t>
      </w:r>
      <w:r w:rsidR="00744753">
        <w:rPr>
          <w:sz w:val="22"/>
          <w:szCs w:val="22"/>
        </w:rPr>
        <w:t xml:space="preserve">ma </w:t>
      </w:r>
      <w:r w:rsidR="00AC52F8">
        <w:rPr>
          <w:sz w:val="22"/>
          <w:szCs w:val="22"/>
        </w:rPr>
        <w:t xml:space="preserve">u iznosu od 1.000.000 eura. </w:t>
      </w:r>
    </w:p>
    <w:p w14:paraId="25C4F3E1" w14:textId="77777777" w:rsidR="009A1343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</w:p>
    <w:p w14:paraId="311049F4" w14:textId="77777777" w:rsidR="006925D8" w:rsidRPr="00B04896" w:rsidRDefault="006925D8" w:rsidP="009A1343">
      <w:pPr>
        <w:tabs>
          <w:tab w:val="left" w:pos="720"/>
          <w:tab w:val="left" w:pos="1080"/>
          <w:tab w:val="left" w:pos="1260"/>
        </w:tabs>
        <w:jc w:val="both"/>
        <w:rPr>
          <w:color w:val="FF0000"/>
          <w:sz w:val="22"/>
          <w:szCs w:val="22"/>
          <w:u w:val="single"/>
        </w:rPr>
      </w:pPr>
    </w:p>
    <w:p w14:paraId="0FCCD68F" w14:textId="77777777" w:rsidR="009A1343" w:rsidRPr="005F2CF4" w:rsidRDefault="009A1343" w:rsidP="009A1343">
      <w:pPr>
        <w:ind w:firstLine="708"/>
        <w:rPr>
          <w:sz w:val="22"/>
          <w:szCs w:val="22"/>
          <w:u w:val="single"/>
        </w:rPr>
      </w:pPr>
      <w:r w:rsidRPr="005F2CF4">
        <w:rPr>
          <w:b/>
          <w:sz w:val="22"/>
          <w:szCs w:val="22"/>
          <w:u w:val="single"/>
        </w:rPr>
        <w:t>3. RASHODI I IZDACI</w:t>
      </w:r>
    </w:p>
    <w:p w14:paraId="404FDAEE" w14:textId="77777777" w:rsidR="009A1343" w:rsidRPr="000D1056" w:rsidRDefault="009A1343" w:rsidP="009A1343">
      <w:pPr>
        <w:ind w:firstLine="708"/>
        <w:rPr>
          <w:sz w:val="22"/>
          <w:szCs w:val="22"/>
          <w:u w:val="single"/>
        </w:rPr>
      </w:pPr>
    </w:p>
    <w:p w14:paraId="34652739" w14:textId="77777777" w:rsidR="002B5AAD" w:rsidRPr="000D1056" w:rsidRDefault="002B5AAD" w:rsidP="002B5AAD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Prijedlogom </w:t>
      </w:r>
      <w:r>
        <w:rPr>
          <w:sz w:val="22"/>
          <w:szCs w:val="22"/>
        </w:rPr>
        <w:t xml:space="preserve">Drugih </w:t>
      </w:r>
      <w:r w:rsidRPr="000D1056">
        <w:rPr>
          <w:sz w:val="22"/>
          <w:szCs w:val="22"/>
        </w:rPr>
        <w:t>izmjena</w:t>
      </w:r>
      <w:r>
        <w:rPr>
          <w:sz w:val="22"/>
          <w:szCs w:val="22"/>
        </w:rPr>
        <w:t xml:space="preserve"> i dopuna</w:t>
      </w:r>
      <w:r w:rsidRPr="000D1056">
        <w:rPr>
          <w:sz w:val="22"/>
          <w:szCs w:val="22"/>
        </w:rPr>
        <w:t xml:space="preserve"> Proračuna za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godinu </w:t>
      </w:r>
      <w:r>
        <w:rPr>
          <w:sz w:val="22"/>
          <w:szCs w:val="22"/>
        </w:rPr>
        <w:t xml:space="preserve">smanjuju </w:t>
      </w:r>
      <w:r w:rsidRPr="000D1056">
        <w:rPr>
          <w:sz w:val="22"/>
          <w:szCs w:val="22"/>
        </w:rPr>
        <w:t xml:space="preserve">se ukupni rashodi i izdaci  proračuna za </w:t>
      </w:r>
      <w:r>
        <w:rPr>
          <w:sz w:val="22"/>
          <w:szCs w:val="22"/>
        </w:rPr>
        <w:t>11.020.624</w:t>
      </w:r>
      <w:r w:rsidRPr="000D1056">
        <w:rPr>
          <w:sz w:val="22"/>
          <w:szCs w:val="22"/>
        </w:rPr>
        <w:t xml:space="preserve"> eura, što je </w:t>
      </w:r>
      <w:r>
        <w:rPr>
          <w:sz w:val="22"/>
          <w:szCs w:val="22"/>
        </w:rPr>
        <w:t>smanjenje</w:t>
      </w:r>
      <w:r w:rsidRPr="000D1056">
        <w:rPr>
          <w:sz w:val="22"/>
          <w:szCs w:val="22"/>
        </w:rPr>
        <w:t xml:space="preserve"> za </w:t>
      </w:r>
      <w:r>
        <w:rPr>
          <w:sz w:val="22"/>
          <w:szCs w:val="22"/>
        </w:rPr>
        <w:t>7,10</w:t>
      </w:r>
      <w:r w:rsidRPr="000D1056">
        <w:rPr>
          <w:sz w:val="22"/>
          <w:szCs w:val="22"/>
        </w:rPr>
        <w:t>% planiranih proračunskih rashoda i izdataka za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godinu i novi plan uravnotežen je s prihodima u iznosu </w:t>
      </w:r>
      <w:r>
        <w:rPr>
          <w:color w:val="000000"/>
          <w:sz w:val="22"/>
          <w:szCs w:val="22"/>
        </w:rPr>
        <w:t>144.265.945</w:t>
      </w:r>
      <w:r w:rsidRPr="000D1056">
        <w:rPr>
          <w:color w:val="000000"/>
          <w:sz w:val="22"/>
          <w:szCs w:val="22"/>
        </w:rPr>
        <w:t xml:space="preserve"> eura</w:t>
      </w:r>
      <w:r w:rsidRPr="000D1056">
        <w:rPr>
          <w:sz w:val="22"/>
          <w:szCs w:val="22"/>
        </w:rPr>
        <w:t>.</w:t>
      </w:r>
    </w:p>
    <w:p w14:paraId="279E8BCD" w14:textId="77777777" w:rsidR="002B5AAD" w:rsidRPr="000D1056" w:rsidRDefault="002B5AAD" w:rsidP="002B5AAD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>Rashodi poslovanja planirani su u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godini u iznosu od </w:t>
      </w:r>
      <w:r>
        <w:rPr>
          <w:sz w:val="22"/>
          <w:szCs w:val="22"/>
        </w:rPr>
        <w:t>75.453.718</w:t>
      </w:r>
      <w:r w:rsidRPr="000D1056">
        <w:rPr>
          <w:sz w:val="22"/>
          <w:szCs w:val="22"/>
        </w:rPr>
        <w:t xml:space="preserve"> eura i </w:t>
      </w:r>
      <w:r>
        <w:rPr>
          <w:sz w:val="22"/>
          <w:szCs w:val="22"/>
        </w:rPr>
        <w:t>veći</w:t>
      </w:r>
      <w:r w:rsidRPr="000D1056">
        <w:rPr>
          <w:sz w:val="22"/>
          <w:szCs w:val="22"/>
        </w:rPr>
        <w:t xml:space="preserve"> su </w:t>
      </w:r>
      <w:r w:rsidRPr="00D13D92">
        <w:rPr>
          <w:sz w:val="22"/>
          <w:szCs w:val="22"/>
        </w:rPr>
        <w:t>za 1,</w:t>
      </w:r>
      <w:r>
        <w:rPr>
          <w:sz w:val="22"/>
          <w:szCs w:val="22"/>
        </w:rPr>
        <w:t xml:space="preserve">4 </w:t>
      </w:r>
      <w:proofErr w:type="spellStart"/>
      <w:r w:rsidRPr="00D13D92">
        <w:rPr>
          <w:sz w:val="22"/>
          <w:szCs w:val="22"/>
        </w:rPr>
        <w:t>mil</w:t>
      </w:r>
      <w:proofErr w:type="spellEnd"/>
      <w:r>
        <w:rPr>
          <w:sz w:val="22"/>
          <w:szCs w:val="22"/>
        </w:rPr>
        <w:t>.</w:t>
      </w:r>
      <w:r w:rsidRPr="000D1056">
        <w:rPr>
          <w:sz w:val="22"/>
          <w:szCs w:val="22"/>
        </w:rPr>
        <w:t xml:space="preserve"> eura u odnosu na Proračun za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godinu, rashodi za nabavu nefinancijske imovine planirani su u iznosu </w:t>
      </w:r>
      <w:r>
        <w:rPr>
          <w:sz w:val="22"/>
          <w:szCs w:val="22"/>
        </w:rPr>
        <w:t xml:space="preserve">manjem </w:t>
      </w:r>
      <w:r w:rsidRPr="00D13D92">
        <w:rPr>
          <w:sz w:val="22"/>
          <w:szCs w:val="22"/>
        </w:rPr>
        <w:t xml:space="preserve">za 13,3 </w:t>
      </w:r>
      <w:proofErr w:type="spellStart"/>
      <w:r w:rsidRPr="00D13D92">
        <w:rPr>
          <w:sz w:val="22"/>
          <w:szCs w:val="22"/>
        </w:rPr>
        <w:t>mil</w:t>
      </w:r>
      <w:proofErr w:type="spellEnd"/>
      <w:r w:rsidRPr="00F21A2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eura i novi plan iznosi </w:t>
      </w:r>
      <w:r>
        <w:rPr>
          <w:sz w:val="22"/>
          <w:szCs w:val="22"/>
        </w:rPr>
        <w:t>66.582.217</w:t>
      </w:r>
      <w:r w:rsidRPr="000D1056">
        <w:rPr>
          <w:sz w:val="22"/>
          <w:szCs w:val="22"/>
        </w:rPr>
        <w:t xml:space="preserve"> eura, dok </w:t>
      </w:r>
      <w:r>
        <w:rPr>
          <w:sz w:val="22"/>
          <w:szCs w:val="22"/>
        </w:rPr>
        <w:t>su</w:t>
      </w:r>
      <w:r w:rsidRPr="000D1056">
        <w:rPr>
          <w:sz w:val="22"/>
          <w:szCs w:val="22"/>
        </w:rPr>
        <w:t xml:space="preserve"> izdaci za financijsku imovinu i otplatu zajmova planirani u iznosu od </w:t>
      </w:r>
      <w:r>
        <w:rPr>
          <w:sz w:val="22"/>
          <w:szCs w:val="22"/>
        </w:rPr>
        <w:t>2.230.010</w:t>
      </w:r>
      <w:r w:rsidRPr="000D1056">
        <w:rPr>
          <w:sz w:val="22"/>
          <w:szCs w:val="22"/>
        </w:rPr>
        <w:t xml:space="preserve"> eura </w:t>
      </w:r>
      <w:r w:rsidRPr="00D13D92">
        <w:rPr>
          <w:sz w:val="22"/>
          <w:szCs w:val="22"/>
        </w:rPr>
        <w:t xml:space="preserve">i veći su za 910.000 eura </w:t>
      </w:r>
      <w:r w:rsidRPr="000D1056">
        <w:rPr>
          <w:sz w:val="22"/>
          <w:szCs w:val="22"/>
        </w:rPr>
        <w:t>u odnosu na plan za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godinu. </w:t>
      </w:r>
    </w:p>
    <w:p w14:paraId="7B3DF48F" w14:textId="77777777" w:rsidR="009A1343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>U nastavku se daje prikaz promjena na osnovnim skupinama rashoda i izdataka u odnosu na prethodni plan Proračuna.</w:t>
      </w:r>
    </w:p>
    <w:p w14:paraId="3D95DA58" w14:textId="77777777" w:rsidR="00C96422" w:rsidRPr="000D1056" w:rsidRDefault="00C96422" w:rsidP="009A1343">
      <w:pPr>
        <w:ind w:firstLine="708"/>
        <w:jc w:val="both"/>
        <w:rPr>
          <w:sz w:val="22"/>
          <w:szCs w:val="22"/>
        </w:rPr>
      </w:pPr>
    </w:p>
    <w:p w14:paraId="12DC178D" w14:textId="77777777" w:rsidR="009A1343" w:rsidRDefault="009A1343" w:rsidP="009A1343">
      <w:pPr>
        <w:ind w:firstLine="708"/>
        <w:jc w:val="both"/>
        <w:rPr>
          <w:sz w:val="22"/>
          <w:szCs w:val="22"/>
        </w:rPr>
      </w:pPr>
    </w:p>
    <w:p w14:paraId="6FEF407E" w14:textId="2C699BF4" w:rsidR="009A1343" w:rsidRDefault="009A1343" w:rsidP="00AB1C00">
      <w:pPr>
        <w:jc w:val="both"/>
        <w:rPr>
          <w:b/>
          <w:sz w:val="22"/>
          <w:szCs w:val="22"/>
        </w:rPr>
      </w:pPr>
      <w:r w:rsidRPr="00E153B0">
        <w:rPr>
          <w:b/>
          <w:sz w:val="22"/>
          <w:szCs w:val="22"/>
        </w:rPr>
        <w:t xml:space="preserve">Tablica 3. </w:t>
      </w:r>
      <w:r w:rsidRPr="000D1056">
        <w:rPr>
          <w:b/>
          <w:sz w:val="22"/>
          <w:szCs w:val="22"/>
        </w:rPr>
        <w:t>Planirani rashodi i izdaci Proračuna Grada Karlovca za 202</w:t>
      </w:r>
      <w:r w:rsidR="006019A9">
        <w:rPr>
          <w:b/>
          <w:sz w:val="22"/>
          <w:szCs w:val="22"/>
        </w:rPr>
        <w:t>5</w:t>
      </w:r>
      <w:r w:rsidRPr="000D1056">
        <w:rPr>
          <w:b/>
          <w:sz w:val="22"/>
          <w:szCs w:val="22"/>
        </w:rPr>
        <w:t>. godinu i</w:t>
      </w:r>
      <w:r w:rsidR="006571B1" w:rsidRPr="000D1056">
        <w:rPr>
          <w:b/>
          <w:sz w:val="22"/>
          <w:szCs w:val="22"/>
        </w:rPr>
        <w:t xml:space="preserve"> </w:t>
      </w:r>
      <w:r w:rsidRPr="000D1056">
        <w:rPr>
          <w:b/>
          <w:sz w:val="22"/>
          <w:szCs w:val="22"/>
        </w:rPr>
        <w:t xml:space="preserve">prijedlog </w:t>
      </w:r>
      <w:r w:rsidR="006571B1" w:rsidRPr="000D1056">
        <w:rPr>
          <w:b/>
          <w:sz w:val="22"/>
          <w:szCs w:val="22"/>
        </w:rPr>
        <w:t>p</w:t>
      </w:r>
      <w:r w:rsidRPr="000D1056">
        <w:rPr>
          <w:b/>
          <w:sz w:val="22"/>
          <w:szCs w:val="22"/>
        </w:rPr>
        <w:t>ovećanja/smanjenja</w:t>
      </w:r>
    </w:p>
    <w:p w14:paraId="46A8CFAE" w14:textId="77777777" w:rsidR="00242D66" w:rsidRDefault="00242D66" w:rsidP="00AB1C00">
      <w:pPr>
        <w:jc w:val="both"/>
        <w:rPr>
          <w:b/>
          <w:sz w:val="22"/>
          <w:szCs w:val="22"/>
        </w:rPr>
      </w:pPr>
    </w:p>
    <w:p w14:paraId="5BDA2438" w14:textId="55B2E1CA" w:rsidR="00AB1C00" w:rsidRPr="000D1056" w:rsidRDefault="007A39DD" w:rsidP="00AB1C00">
      <w:pPr>
        <w:jc w:val="both"/>
        <w:rPr>
          <w:b/>
          <w:sz w:val="22"/>
          <w:szCs w:val="22"/>
        </w:rPr>
      </w:pPr>
      <w:r w:rsidRPr="00A80622">
        <w:rPr>
          <w:noProof/>
        </w:rPr>
        <w:lastRenderedPageBreak/>
        <w:drawing>
          <wp:inline distT="0" distB="0" distL="0" distR="0" wp14:anchorId="4A8CED01" wp14:editId="1B6D2B6A">
            <wp:extent cx="6119331" cy="5134271"/>
            <wp:effectExtent l="0" t="0" r="0" b="0"/>
            <wp:docPr id="18740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429" cy="514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BCE2" w14:textId="77777777" w:rsidR="00D5328D" w:rsidRDefault="00D5328D" w:rsidP="00B91C30">
      <w:pPr>
        <w:jc w:val="both"/>
        <w:rPr>
          <w:b/>
          <w:sz w:val="22"/>
          <w:szCs w:val="22"/>
          <w:u w:val="single"/>
        </w:rPr>
      </w:pPr>
    </w:p>
    <w:p w14:paraId="3783A506" w14:textId="77777777" w:rsidR="0093683F" w:rsidRDefault="0093683F" w:rsidP="009A1343">
      <w:pPr>
        <w:ind w:firstLine="720"/>
        <w:jc w:val="both"/>
        <w:rPr>
          <w:b/>
          <w:sz w:val="22"/>
          <w:szCs w:val="22"/>
          <w:u w:val="single"/>
        </w:rPr>
      </w:pPr>
    </w:p>
    <w:p w14:paraId="3CE1666D" w14:textId="05FC34D6" w:rsidR="009A1343" w:rsidRPr="00CA21AD" w:rsidRDefault="009A1343" w:rsidP="009A1343">
      <w:pPr>
        <w:ind w:firstLine="720"/>
        <w:jc w:val="both"/>
        <w:rPr>
          <w:sz w:val="22"/>
          <w:szCs w:val="22"/>
          <w:u w:val="single"/>
        </w:rPr>
      </w:pPr>
      <w:r w:rsidRPr="00CA21AD">
        <w:rPr>
          <w:b/>
          <w:sz w:val="22"/>
          <w:szCs w:val="22"/>
          <w:u w:val="single"/>
        </w:rPr>
        <w:t>3.1</w:t>
      </w:r>
      <w:r w:rsidRPr="00CA21AD">
        <w:rPr>
          <w:sz w:val="22"/>
          <w:szCs w:val="22"/>
          <w:u w:val="single"/>
        </w:rPr>
        <w:t xml:space="preserve">. </w:t>
      </w:r>
      <w:r w:rsidRPr="00CA21AD">
        <w:rPr>
          <w:b/>
          <w:sz w:val="22"/>
          <w:szCs w:val="22"/>
          <w:u w:val="single"/>
        </w:rPr>
        <w:t>RASHODI POSLOVANJA</w:t>
      </w:r>
    </w:p>
    <w:p w14:paraId="2E233CB0" w14:textId="77777777" w:rsidR="009A1343" w:rsidRPr="00CA21AD" w:rsidRDefault="009A1343" w:rsidP="009A1343">
      <w:pPr>
        <w:jc w:val="both"/>
        <w:rPr>
          <w:sz w:val="22"/>
          <w:szCs w:val="22"/>
        </w:rPr>
      </w:pPr>
    </w:p>
    <w:p w14:paraId="0731CCC4" w14:textId="165C353D" w:rsidR="009A1343" w:rsidRPr="000D1056" w:rsidRDefault="009A1343" w:rsidP="009A1343">
      <w:pPr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ab/>
      </w:r>
      <w:r w:rsidRPr="000B02AE">
        <w:rPr>
          <w:b/>
          <w:sz w:val="22"/>
          <w:szCs w:val="22"/>
        </w:rPr>
        <w:t>Rashodi poslovanja</w:t>
      </w:r>
      <w:r w:rsidRPr="000B02AE">
        <w:rPr>
          <w:sz w:val="22"/>
          <w:szCs w:val="22"/>
        </w:rPr>
        <w:t xml:space="preserve"> planirani </w:t>
      </w:r>
      <w:r w:rsidRPr="000D1056">
        <w:rPr>
          <w:sz w:val="22"/>
          <w:szCs w:val="22"/>
        </w:rPr>
        <w:t xml:space="preserve">su </w:t>
      </w:r>
      <w:r w:rsidR="003A1B09">
        <w:rPr>
          <w:sz w:val="22"/>
          <w:szCs w:val="22"/>
        </w:rPr>
        <w:t>Drugim</w:t>
      </w:r>
      <w:r w:rsidR="002542D3">
        <w:rPr>
          <w:sz w:val="22"/>
          <w:szCs w:val="22"/>
        </w:rPr>
        <w:t xml:space="preserve"> </w:t>
      </w:r>
      <w:r w:rsidR="003A2C1E" w:rsidRPr="000D1056">
        <w:rPr>
          <w:sz w:val="22"/>
          <w:szCs w:val="22"/>
        </w:rPr>
        <w:t>i</w:t>
      </w:r>
      <w:r w:rsidRPr="000D1056">
        <w:rPr>
          <w:sz w:val="22"/>
          <w:szCs w:val="22"/>
        </w:rPr>
        <w:t>zmjenama i dopunama Proračuna Grada Karlovca u 202</w:t>
      </w:r>
      <w:r w:rsidR="005A642B">
        <w:rPr>
          <w:sz w:val="22"/>
          <w:szCs w:val="22"/>
        </w:rPr>
        <w:t>5</w:t>
      </w:r>
      <w:r w:rsidRPr="000D1056">
        <w:rPr>
          <w:sz w:val="22"/>
          <w:szCs w:val="22"/>
        </w:rPr>
        <w:t xml:space="preserve">. godini u ukupnom iznosu od </w:t>
      </w:r>
      <w:r w:rsidR="00B70B4E">
        <w:rPr>
          <w:sz w:val="22"/>
          <w:szCs w:val="22"/>
        </w:rPr>
        <w:t>75.453.718</w:t>
      </w:r>
      <w:r w:rsidR="00646945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što je za </w:t>
      </w:r>
      <w:r w:rsidR="00206093">
        <w:rPr>
          <w:sz w:val="22"/>
          <w:szCs w:val="22"/>
        </w:rPr>
        <w:t>1,9</w:t>
      </w:r>
      <w:r w:rsidRPr="000D1056">
        <w:rPr>
          <w:sz w:val="22"/>
          <w:szCs w:val="22"/>
        </w:rPr>
        <w:t xml:space="preserve">% </w:t>
      </w:r>
      <w:r w:rsidR="00914822">
        <w:rPr>
          <w:sz w:val="22"/>
          <w:szCs w:val="22"/>
        </w:rPr>
        <w:t>više</w:t>
      </w:r>
      <w:r w:rsidRPr="000D1056">
        <w:rPr>
          <w:sz w:val="22"/>
          <w:szCs w:val="22"/>
        </w:rPr>
        <w:t xml:space="preserve"> u odnosu na </w:t>
      </w:r>
      <w:r w:rsidR="00206093">
        <w:rPr>
          <w:sz w:val="22"/>
          <w:szCs w:val="22"/>
        </w:rPr>
        <w:t>Plan</w:t>
      </w:r>
      <w:r w:rsidRPr="000D1056">
        <w:rPr>
          <w:sz w:val="22"/>
          <w:szCs w:val="22"/>
        </w:rPr>
        <w:t xml:space="preserve"> za 202</w:t>
      </w:r>
      <w:r w:rsidR="008E42EA">
        <w:rPr>
          <w:sz w:val="22"/>
          <w:szCs w:val="22"/>
        </w:rPr>
        <w:t>5</w:t>
      </w:r>
      <w:r w:rsidRPr="000D1056">
        <w:rPr>
          <w:sz w:val="22"/>
          <w:szCs w:val="22"/>
        </w:rPr>
        <w:t>. godinu.</w:t>
      </w:r>
      <w:r w:rsidR="00646945" w:rsidRPr="000D1056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>Predloženi rashodi poslovanj</w:t>
      </w:r>
      <w:r w:rsidR="00646945" w:rsidRPr="000D1056">
        <w:rPr>
          <w:sz w:val="22"/>
          <w:szCs w:val="22"/>
        </w:rPr>
        <w:t>a</w:t>
      </w:r>
      <w:r w:rsidRPr="000D1056">
        <w:rPr>
          <w:sz w:val="22"/>
          <w:szCs w:val="22"/>
        </w:rPr>
        <w:t xml:space="preserve"> planirani su po skupinama rashoda i izdataka kako slijedi:</w:t>
      </w:r>
    </w:p>
    <w:p w14:paraId="0D6BA691" w14:textId="77777777" w:rsidR="00646945" w:rsidRPr="000D1056" w:rsidRDefault="00646945" w:rsidP="009A1343">
      <w:pPr>
        <w:jc w:val="both"/>
        <w:rPr>
          <w:sz w:val="22"/>
          <w:szCs w:val="22"/>
        </w:rPr>
      </w:pPr>
    </w:p>
    <w:p w14:paraId="18135693" w14:textId="05E01DF3" w:rsidR="003C1090" w:rsidRPr="00735193" w:rsidRDefault="009A1343" w:rsidP="003C1090">
      <w:pPr>
        <w:ind w:firstLine="708"/>
        <w:jc w:val="both"/>
        <w:rPr>
          <w:sz w:val="22"/>
          <w:szCs w:val="22"/>
        </w:rPr>
      </w:pPr>
      <w:r w:rsidRPr="00206093">
        <w:rPr>
          <w:b/>
          <w:sz w:val="22"/>
          <w:szCs w:val="22"/>
        </w:rPr>
        <w:t xml:space="preserve">Rashodi za zaposlene </w:t>
      </w:r>
      <w:r w:rsidRPr="000D1056">
        <w:rPr>
          <w:sz w:val="22"/>
          <w:szCs w:val="22"/>
        </w:rPr>
        <w:t xml:space="preserve">(plaće, ostali rashodi za zaposlene, doprinosi koji se odnose ukupno na djelatnike Gradske uprave i proračunske korisnike) </w:t>
      </w:r>
      <w:r w:rsidR="003C1090" w:rsidRPr="000D1056">
        <w:rPr>
          <w:sz w:val="22"/>
          <w:szCs w:val="22"/>
        </w:rPr>
        <w:t xml:space="preserve">planirani su u ukupnom iznosu od </w:t>
      </w:r>
      <w:r w:rsidR="003C1090">
        <w:rPr>
          <w:sz w:val="22"/>
          <w:szCs w:val="22"/>
        </w:rPr>
        <w:t>40.284.988</w:t>
      </w:r>
      <w:r w:rsidR="003C1090" w:rsidRPr="000D1056">
        <w:rPr>
          <w:sz w:val="22"/>
          <w:szCs w:val="22"/>
        </w:rPr>
        <w:t xml:space="preserve"> eura, što je za </w:t>
      </w:r>
      <w:r w:rsidR="003C1090">
        <w:rPr>
          <w:sz w:val="22"/>
          <w:szCs w:val="22"/>
        </w:rPr>
        <w:t>930.509</w:t>
      </w:r>
      <w:r w:rsidR="003C1090" w:rsidRPr="000D1056">
        <w:rPr>
          <w:sz w:val="22"/>
          <w:szCs w:val="22"/>
        </w:rPr>
        <w:t xml:space="preserve"> eura </w:t>
      </w:r>
      <w:r w:rsidR="003C1090">
        <w:rPr>
          <w:sz w:val="22"/>
          <w:szCs w:val="22"/>
        </w:rPr>
        <w:t>više</w:t>
      </w:r>
      <w:r w:rsidR="003C1090" w:rsidRPr="000D1056">
        <w:rPr>
          <w:sz w:val="22"/>
          <w:szCs w:val="22"/>
        </w:rPr>
        <w:t xml:space="preserve"> u odnosu </w:t>
      </w:r>
      <w:r w:rsidR="003C1090" w:rsidRPr="00DF1720">
        <w:rPr>
          <w:sz w:val="22"/>
          <w:szCs w:val="22"/>
        </w:rPr>
        <w:t xml:space="preserve">na </w:t>
      </w:r>
      <w:r w:rsidR="003C1090">
        <w:rPr>
          <w:sz w:val="22"/>
          <w:szCs w:val="22"/>
        </w:rPr>
        <w:t>Plan</w:t>
      </w:r>
      <w:r w:rsidR="003C1090" w:rsidRPr="00DF1720">
        <w:rPr>
          <w:sz w:val="22"/>
          <w:szCs w:val="22"/>
        </w:rPr>
        <w:t xml:space="preserve"> </w:t>
      </w:r>
      <w:r w:rsidR="003C1090" w:rsidRPr="000D1056">
        <w:rPr>
          <w:sz w:val="22"/>
          <w:szCs w:val="22"/>
        </w:rPr>
        <w:t>za 202</w:t>
      </w:r>
      <w:r w:rsidR="003C1090">
        <w:rPr>
          <w:sz w:val="22"/>
          <w:szCs w:val="22"/>
        </w:rPr>
        <w:t>5</w:t>
      </w:r>
      <w:r w:rsidR="003C1090" w:rsidRPr="000D1056">
        <w:rPr>
          <w:sz w:val="22"/>
          <w:szCs w:val="22"/>
        </w:rPr>
        <w:t xml:space="preserve">. godinu. U strukturi ukupnih rashoda i izdataka čine </w:t>
      </w:r>
      <w:r w:rsidR="003C1090">
        <w:rPr>
          <w:sz w:val="22"/>
          <w:szCs w:val="22"/>
        </w:rPr>
        <w:t>27,92</w:t>
      </w:r>
      <w:r w:rsidR="003C1090" w:rsidRPr="000D1056">
        <w:rPr>
          <w:sz w:val="22"/>
          <w:szCs w:val="22"/>
        </w:rPr>
        <w:t xml:space="preserve">%. Unutar rashoda za zaposlene bruto plaće planirane su u iznosu </w:t>
      </w:r>
      <w:r w:rsidR="003C1090">
        <w:rPr>
          <w:sz w:val="22"/>
          <w:szCs w:val="22"/>
        </w:rPr>
        <w:t>32.472.601</w:t>
      </w:r>
      <w:r w:rsidR="003C1090" w:rsidRPr="000D1056">
        <w:rPr>
          <w:sz w:val="22"/>
          <w:szCs w:val="22"/>
        </w:rPr>
        <w:t xml:space="preserve"> eura, ostali rashodi za zaposlene planirani su u iznosu </w:t>
      </w:r>
      <w:r w:rsidR="003C1090">
        <w:rPr>
          <w:sz w:val="22"/>
          <w:szCs w:val="22"/>
        </w:rPr>
        <w:t>2.364.522</w:t>
      </w:r>
      <w:r w:rsidR="003C1090" w:rsidRPr="000D1056">
        <w:rPr>
          <w:sz w:val="22"/>
          <w:szCs w:val="22"/>
        </w:rPr>
        <w:t xml:space="preserve"> eura</w:t>
      </w:r>
      <w:r w:rsidR="003C1090">
        <w:rPr>
          <w:sz w:val="22"/>
          <w:szCs w:val="22"/>
        </w:rPr>
        <w:t>,</w:t>
      </w:r>
      <w:r w:rsidR="003C1090" w:rsidRPr="000D1056">
        <w:rPr>
          <w:sz w:val="22"/>
          <w:szCs w:val="22"/>
        </w:rPr>
        <w:t xml:space="preserve"> dok su doprinosi na plaću planirani u iznosu od </w:t>
      </w:r>
      <w:r w:rsidR="003C1090">
        <w:rPr>
          <w:sz w:val="22"/>
          <w:szCs w:val="22"/>
        </w:rPr>
        <w:t>5.447.865</w:t>
      </w:r>
      <w:r w:rsidR="003C1090" w:rsidRPr="000D1056">
        <w:rPr>
          <w:sz w:val="22"/>
          <w:szCs w:val="22"/>
        </w:rPr>
        <w:t xml:space="preserve"> eura. </w:t>
      </w:r>
      <w:r w:rsidR="003C1090" w:rsidRPr="00735193">
        <w:rPr>
          <w:sz w:val="22"/>
          <w:szCs w:val="22"/>
        </w:rPr>
        <w:t xml:space="preserve">Rashodi za zaposlene u gradskoj upravi iznose </w:t>
      </w:r>
      <w:r w:rsidR="003C1090">
        <w:rPr>
          <w:sz w:val="22"/>
          <w:szCs w:val="22"/>
        </w:rPr>
        <w:t>6,05</w:t>
      </w:r>
      <w:r w:rsidR="003C1090" w:rsidRPr="00735193">
        <w:rPr>
          <w:sz w:val="22"/>
          <w:szCs w:val="22"/>
        </w:rPr>
        <w:t xml:space="preserve"> </w:t>
      </w:r>
      <w:proofErr w:type="spellStart"/>
      <w:r w:rsidR="003C1090" w:rsidRPr="00735193">
        <w:rPr>
          <w:sz w:val="22"/>
          <w:szCs w:val="22"/>
        </w:rPr>
        <w:t>mil</w:t>
      </w:r>
      <w:proofErr w:type="spellEnd"/>
      <w:r w:rsidR="003C1090" w:rsidRPr="00735193">
        <w:rPr>
          <w:sz w:val="22"/>
          <w:szCs w:val="22"/>
        </w:rPr>
        <w:t>.</w:t>
      </w:r>
      <w:r w:rsidR="008B3F31">
        <w:rPr>
          <w:sz w:val="22"/>
          <w:szCs w:val="22"/>
        </w:rPr>
        <w:t xml:space="preserve"> </w:t>
      </w:r>
      <w:r w:rsidR="003C1090" w:rsidRPr="00735193">
        <w:rPr>
          <w:sz w:val="22"/>
          <w:szCs w:val="22"/>
        </w:rPr>
        <w:t xml:space="preserve">eura, dok rashodi za zaposlene kod proračunskih korisnika iznose </w:t>
      </w:r>
      <w:r w:rsidR="003C1090">
        <w:rPr>
          <w:sz w:val="22"/>
          <w:szCs w:val="22"/>
        </w:rPr>
        <w:t>34,2</w:t>
      </w:r>
      <w:r w:rsidR="003C1090" w:rsidRPr="00735193">
        <w:rPr>
          <w:sz w:val="22"/>
          <w:szCs w:val="22"/>
        </w:rPr>
        <w:t xml:space="preserve"> </w:t>
      </w:r>
      <w:proofErr w:type="spellStart"/>
      <w:r w:rsidR="003C1090" w:rsidRPr="00735193">
        <w:rPr>
          <w:sz w:val="22"/>
          <w:szCs w:val="22"/>
        </w:rPr>
        <w:t>mil</w:t>
      </w:r>
      <w:proofErr w:type="spellEnd"/>
      <w:r w:rsidR="003C1090" w:rsidRPr="00735193">
        <w:rPr>
          <w:sz w:val="22"/>
          <w:szCs w:val="22"/>
        </w:rPr>
        <w:t>.</w:t>
      </w:r>
      <w:r w:rsidR="008B3F31">
        <w:rPr>
          <w:sz w:val="22"/>
          <w:szCs w:val="22"/>
        </w:rPr>
        <w:t xml:space="preserve"> </w:t>
      </w:r>
      <w:r w:rsidR="003C1090" w:rsidRPr="00735193">
        <w:rPr>
          <w:sz w:val="22"/>
          <w:szCs w:val="22"/>
        </w:rPr>
        <w:t>eura</w:t>
      </w:r>
      <w:r w:rsidR="003C1090">
        <w:rPr>
          <w:sz w:val="22"/>
          <w:szCs w:val="22"/>
        </w:rPr>
        <w:t>.</w:t>
      </w:r>
    </w:p>
    <w:p w14:paraId="1C891D73" w14:textId="38ED0099" w:rsidR="009A1343" w:rsidRPr="00735193" w:rsidRDefault="009A1343" w:rsidP="009A1343">
      <w:pPr>
        <w:ind w:firstLine="708"/>
        <w:jc w:val="both"/>
        <w:rPr>
          <w:sz w:val="22"/>
          <w:szCs w:val="22"/>
        </w:rPr>
      </w:pPr>
    </w:p>
    <w:p w14:paraId="2B8F86A4" w14:textId="37CECE0A" w:rsidR="009A1343" w:rsidRPr="000D1056" w:rsidRDefault="003C1090" w:rsidP="003C10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A1343" w:rsidRPr="002A7268">
        <w:rPr>
          <w:b/>
          <w:sz w:val="22"/>
          <w:szCs w:val="22"/>
        </w:rPr>
        <w:t xml:space="preserve">Materijalni rashodi </w:t>
      </w:r>
      <w:r w:rsidR="009A1343" w:rsidRPr="000D1056">
        <w:rPr>
          <w:sz w:val="22"/>
          <w:szCs w:val="22"/>
        </w:rPr>
        <w:t xml:space="preserve">planirani su u iznosu od </w:t>
      </w:r>
      <w:r w:rsidR="009A7C56">
        <w:rPr>
          <w:sz w:val="22"/>
          <w:szCs w:val="22"/>
        </w:rPr>
        <w:t>24.477.168</w:t>
      </w:r>
      <w:r w:rsidR="00570909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i </w:t>
      </w:r>
      <w:r w:rsidR="00E15A05">
        <w:rPr>
          <w:sz w:val="22"/>
          <w:szCs w:val="22"/>
        </w:rPr>
        <w:t xml:space="preserve">veći </w:t>
      </w:r>
      <w:r w:rsidR="000605FD">
        <w:rPr>
          <w:sz w:val="22"/>
          <w:szCs w:val="22"/>
        </w:rPr>
        <w:t xml:space="preserve">su za </w:t>
      </w:r>
      <w:r w:rsidR="002A7268">
        <w:rPr>
          <w:sz w:val="22"/>
          <w:szCs w:val="22"/>
        </w:rPr>
        <w:t>192.864</w:t>
      </w:r>
      <w:r w:rsidR="009A1343" w:rsidRPr="000D1056">
        <w:rPr>
          <w:sz w:val="22"/>
          <w:szCs w:val="22"/>
        </w:rPr>
        <w:t xml:space="preserve"> </w:t>
      </w:r>
      <w:r w:rsidR="00570909" w:rsidRPr="000D1056">
        <w:rPr>
          <w:sz w:val="22"/>
          <w:szCs w:val="22"/>
        </w:rPr>
        <w:t>eura</w:t>
      </w:r>
      <w:r w:rsidR="009A1343" w:rsidRPr="000D1056">
        <w:rPr>
          <w:sz w:val="22"/>
          <w:szCs w:val="22"/>
        </w:rPr>
        <w:t xml:space="preserve"> u odnosu na </w:t>
      </w:r>
      <w:r w:rsidR="00C02B41">
        <w:rPr>
          <w:sz w:val="22"/>
          <w:szCs w:val="22"/>
        </w:rPr>
        <w:t>P</w:t>
      </w:r>
      <w:r w:rsidR="00AB5CAB">
        <w:rPr>
          <w:sz w:val="22"/>
          <w:szCs w:val="22"/>
        </w:rPr>
        <w:t>lan</w:t>
      </w:r>
      <w:r w:rsidR="002A7268">
        <w:rPr>
          <w:sz w:val="22"/>
          <w:szCs w:val="22"/>
        </w:rPr>
        <w:t xml:space="preserve"> </w:t>
      </w:r>
      <w:r w:rsidR="009A1343" w:rsidRPr="000D1056">
        <w:rPr>
          <w:sz w:val="22"/>
          <w:szCs w:val="22"/>
        </w:rPr>
        <w:t>za 202</w:t>
      </w:r>
      <w:r w:rsidR="00AB1F0C">
        <w:rPr>
          <w:sz w:val="22"/>
          <w:szCs w:val="22"/>
        </w:rPr>
        <w:t>5</w:t>
      </w:r>
      <w:r w:rsidR="009A1343" w:rsidRPr="000D1056">
        <w:rPr>
          <w:sz w:val="22"/>
          <w:szCs w:val="22"/>
        </w:rPr>
        <w:t xml:space="preserve">. godinu. Materijalne rashode čine naknade troškova zaposlenima, rashodi za materijal i energiju, rashodi za usluge, naknade troškova osobama izvan radnog odnosa te ostali </w:t>
      </w:r>
      <w:r w:rsidR="00571D6D" w:rsidRPr="000D1056">
        <w:rPr>
          <w:sz w:val="22"/>
          <w:szCs w:val="22"/>
        </w:rPr>
        <w:t xml:space="preserve">nespomenuti </w:t>
      </w:r>
      <w:r w:rsidR="009A1343" w:rsidRPr="000D1056">
        <w:rPr>
          <w:sz w:val="22"/>
          <w:szCs w:val="22"/>
        </w:rPr>
        <w:t xml:space="preserve">rashodi poslovanja koji uključuju naknade za rad predstavničkih i izvršnih tijela i upravnih vijeća, premije osiguranja, reprezentacije, članarine upravne, administrativne i sudske pristojbe i ostali slični rashodi. U ukupnim rashodima i izdacima u Proračunu Grada Karlovca sudjeluju s </w:t>
      </w:r>
      <w:r w:rsidR="006B1F98">
        <w:rPr>
          <w:sz w:val="22"/>
          <w:szCs w:val="22"/>
        </w:rPr>
        <w:t>1</w:t>
      </w:r>
      <w:r w:rsidR="00AB5CAB">
        <w:rPr>
          <w:sz w:val="22"/>
          <w:szCs w:val="22"/>
        </w:rPr>
        <w:t>6,96</w:t>
      </w:r>
      <w:r w:rsidR="009A1343" w:rsidRPr="000D1056">
        <w:rPr>
          <w:sz w:val="22"/>
          <w:szCs w:val="22"/>
        </w:rPr>
        <w:t>%.</w:t>
      </w:r>
    </w:p>
    <w:p w14:paraId="2659EDE3" w14:textId="14C88E23" w:rsidR="009A1343" w:rsidRPr="000D1056" w:rsidRDefault="009A1343" w:rsidP="009A1343">
      <w:pPr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      </w:t>
      </w:r>
      <w:r w:rsidRPr="000D1056">
        <w:rPr>
          <w:sz w:val="22"/>
          <w:szCs w:val="22"/>
        </w:rPr>
        <w:tab/>
        <w:t xml:space="preserve">Najveći dio rashoda odnosi se na rashode za usluge u iznosu od </w:t>
      </w:r>
      <w:r w:rsidR="00F14D82">
        <w:rPr>
          <w:sz w:val="22"/>
          <w:szCs w:val="22"/>
        </w:rPr>
        <w:t>17.468.038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(zakupnine, usluge tekućeg i investicijskog održavanja objekata, komunalne usluge, održavanje komunalne infrastrukture, usluge promidžbe i informiranja, intelektualne usluge i druge usluge) što je </w:t>
      </w:r>
      <w:r w:rsidR="00AB1F0C">
        <w:rPr>
          <w:sz w:val="22"/>
          <w:szCs w:val="22"/>
        </w:rPr>
        <w:t>povećanje</w:t>
      </w:r>
      <w:r w:rsidR="000605FD">
        <w:rPr>
          <w:sz w:val="22"/>
          <w:szCs w:val="22"/>
        </w:rPr>
        <w:t xml:space="preserve"> za</w:t>
      </w:r>
      <w:r w:rsidR="00C2026B">
        <w:rPr>
          <w:sz w:val="22"/>
          <w:szCs w:val="22"/>
        </w:rPr>
        <w:t xml:space="preserve"> </w:t>
      </w:r>
      <w:r w:rsidR="00B17D34">
        <w:rPr>
          <w:sz w:val="22"/>
          <w:szCs w:val="22"/>
        </w:rPr>
        <w:t>557.747</w:t>
      </w:r>
      <w:r w:rsidRPr="000D1056">
        <w:rPr>
          <w:sz w:val="22"/>
          <w:szCs w:val="22"/>
        </w:rPr>
        <w:t xml:space="preserve"> </w:t>
      </w:r>
      <w:r w:rsidR="00570909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, zatim na </w:t>
      </w:r>
      <w:r w:rsidRPr="000D1056">
        <w:rPr>
          <w:sz w:val="22"/>
          <w:szCs w:val="22"/>
        </w:rPr>
        <w:lastRenderedPageBreak/>
        <w:t xml:space="preserve">rashode za materijal i energiju u iznosu od </w:t>
      </w:r>
      <w:r w:rsidR="00F14D82">
        <w:rPr>
          <w:sz w:val="22"/>
          <w:szCs w:val="22"/>
        </w:rPr>
        <w:t>4.295.</w:t>
      </w:r>
      <w:r w:rsidR="006F6544">
        <w:rPr>
          <w:sz w:val="22"/>
          <w:szCs w:val="22"/>
        </w:rPr>
        <w:t>776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(troškovi energije, uredski materijal, sitni inventar i drugi materijalni rashodi) što je </w:t>
      </w:r>
      <w:r w:rsidR="006F6544">
        <w:rPr>
          <w:sz w:val="22"/>
          <w:szCs w:val="22"/>
        </w:rPr>
        <w:t>smanjenje za 80.915</w:t>
      </w:r>
      <w:r w:rsidR="00E5440E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ostali nespomenuti rashodi poslovanja </w:t>
      </w:r>
      <w:r w:rsidR="006F6544">
        <w:rPr>
          <w:sz w:val="22"/>
          <w:szCs w:val="22"/>
        </w:rPr>
        <w:t>manji</w:t>
      </w:r>
      <w:r w:rsidRPr="000D1056">
        <w:rPr>
          <w:sz w:val="22"/>
          <w:szCs w:val="22"/>
        </w:rPr>
        <w:t xml:space="preserve"> su za</w:t>
      </w:r>
      <w:r w:rsidR="00570909" w:rsidRPr="000D1056">
        <w:rPr>
          <w:sz w:val="22"/>
          <w:szCs w:val="22"/>
        </w:rPr>
        <w:t xml:space="preserve"> </w:t>
      </w:r>
      <w:r w:rsidR="00B17D34">
        <w:rPr>
          <w:sz w:val="22"/>
          <w:szCs w:val="22"/>
        </w:rPr>
        <w:t>272.440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iznose</w:t>
      </w:r>
      <w:r w:rsidR="00570909" w:rsidRPr="000D1056">
        <w:rPr>
          <w:sz w:val="22"/>
          <w:szCs w:val="22"/>
        </w:rPr>
        <w:t xml:space="preserve"> </w:t>
      </w:r>
      <w:r w:rsidR="006F6544">
        <w:rPr>
          <w:sz w:val="22"/>
          <w:szCs w:val="22"/>
        </w:rPr>
        <w:t>1.310.969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naknade troškova zaposlenima planirane su u iznosu od </w:t>
      </w:r>
      <w:r w:rsidR="00DF25AA">
        <w:rPr>
          <w:sz w:val="22"/>
          <w:szCs w:val="22"/>
        </w:rPr>
        <w:t>1.282.488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DF25AA">
        <w:rPr>
          <w:sz w:val="22"/>
          <w:szCs w:val="22"/>
        </w:rPr>
        <w:t>manje</w:t>
      </w:r>
      <w:r w:rsidR="009E0C51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su za </w:t>
      </w:r>
      <w:r w:rsidR="00DF25AA">
        <w:rPr>
          <w:sz w:val="22"/>
          <w:szCs w:val="22"/>
        </w:rPr>
        <w:t>5.443</w:t>
      </w:r>
      <w:r w:rsidR="00570909" w:rsidRPr="000D1056">
        <w:rPr>
          <w:sz w:val="22"/>
          <w:szCs w:val="22"/>
        </w:rPr>
        <w:t xml:space="preserve"> eura</w:t>
      </w:r>
      <w:r w:rsidR="008A3340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dok su naknade troškova osobama izvan radnog odnosa planirane u iznosu</w:t>
      </w:r>
      <w:r w:rsidR="00721D0D">
        <w:rPr>
          <w:sz w:val="22"/>
          <w:szCs w:val="22"/>
        </w:rPr>
        <w:t xml:space="preserve"> </w:t>
      </w:r>
      <w:r w:rsidR="00DF25AA">
        <w:rPr>
          <w:sz w:val="22"/>
          <w:szCs w:val="22"/>
        </w:rPr>
        <w:t>manjem</w:t>
      </w:r>
      <w:r w:rsidR="007A6B37">
        <w:rPr>
          <w:sz w:val="22"/>
          <w:szCs w:val="22"/>
        </w:rPr>
        <w:t xml:space="preserve"> za </w:t>
      </w:r>
      <w:r w:rsidR="008C21C3">
        <w:rPr>
          <w:sz w:val="22"/>
          <w:szCs w:val="22"/>
        </w:rPr>
        <w:t>6.086</w:t>
      </w:r>
      <w:r w:rsidR="007A6B37">
        <w:rPr>
          <w:sz w:val="22"/>
          <w:szCs w:val="22"/>
        </w:rPr>
        <w:t xml:space="preserve"> eura i iznose </w:t>
      </w:r>
      <w:r w:rsidR="008C21C3">
        <w:rPr>
          <w:sz w:val="22"/>
          <w:szCs w:val="22"/>
        </w:rPr>
        <w:t>119.897</w:t>
      </w:r>
      <w:r w:rsidR="007A6B37">
        <w:rPr>
          <w:sz w:val="22"/>
          <w:szCs w:val="22"/>
        </w:rPr>
        <w:t xml:space="preserve"> eura.</w:t>
      </w:r>
    </w:p>
    <w:p w14:paraId="6307D79B" w14:textId="77777777" w:rsidR="009A1343" w:rsidRPr="000D1056" w:rsidRDefault="009A1343" w:rsidP="009A1343">
      <w:pPr>
        <w:jc w:val="both"/>
        <w:rPr>
          <w:sz w:val="22"/>
          <w:szCs w:val="22"/>
        </w:rPr>
      </w:pPr>
    </w:p>
    <w:p w14:paraId="3EE753B7" w14:textId="532FDC69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Financijski rashodi </w:t>
      </w:r>
      <w:r w:rsidRPr="000D1056">
        <w:rPr>
          <w:sz w:val="22"/>
          <w:szCs w:val="22"/>
        </w:rPr>
        <w:t>(kamate za primljene</w:t>
      </w:r>
      <w:r w:rsidR="00374998" w:rsidRPr="000D1056">
        <w:rPr>
          <w:sz w:val="22"/>
          <w:szCs w:val="22"/>
        </w:rPr>
        <w:t xml:space="preserve"> kredite i</w:t>
      </w:r>
      <w:r w:rsidRPr="000D1056">
        <w:rPr>
          <w:sz w:val="22"/>
          <w:szCs w:val="22"/>
        </w:rPr>
        <w:t xml:space="preserve"> zajmove i ostali financijski rashodi) planirani su u iznosu od </w:t>
      </w:r>
      <w:r w:rsidR="00331C09">
        <w:rPr>
          <w:sz w:val="22"/>
          <w:szCs w:val="22"/>
        </w:rPr>
        <w:t>432.</w:t>
      </w:r>
      <w:r w:rsidR="00935E96">
        <w:rPr>
          <w:sz w:val="22"/>
          <w:szCs w:val="22"/>
        </w:rPr>
        <w:t>837</w:t>
      </w:r>
      <w:r w:rsidR="00A661A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ovim izmjenama su </w:t>
      </w:r>
      <w:r w:rsidR="00EF788F">
        <w:rPr>
          <w:sz w:val="22"/>
          <w:szCs w:val="22"/>
        </w:rPr>
        <w:t>povećani</w:t>
      </w:r>
      <w:r w:rsidRPr="000D1056">
        <w:rPr>
          <w:sz w:val="22"/>
          <w:szCs w:val="22"/>
        </w:rPr>
        <w:t xml:space="preserve"> za </w:t>
      </w:r>
      <w:r w:rsidR="00935E96">
        <w:rPr>
          <w:sz w:val="22"/>
          <w:szCs w:val="22"/>
        </w:rPr>
        <w:t>1.630</w:t>
      </w:r>
      <w:r w:rsidR="00A661A0" w:rsidRPr="000D1056">
        <w:rPr>
          <w:sz w:val="22"/>
          <w:szCs w:val="22"/>
        </w:rPr>
        <w:t xml:space="preserve"> eura</w:t>
      </w:r>
      <w:r w:rsidR="00E35983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pri čemu kamate za primljene kredite i zajmove iznose </w:t>
      </w:r>
      <w:r w:rsidR="0072636B">
        <w:rPr>
          <w:sz w:val="22"/>
          <w:szCs w:val="22"/>
        </w:rPr>
        <w:t>295.000</w:t>
      </w:r>
      <w:r w:rsidR="00A661A0" w:rsidRPr="000D1056">
        <w:rPr>
          <w:sz w:val="22"/>
          <w:szCs w:val="22"/>
        </w:rPr>
        <w:t xml:space="preserve"> eura</w:t>
      </w:r>
      <w:r w:rsidR="00E35983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dok su ostali financijski rashodi planirani u iznosu od </w:t>
      </w:r>
      <w:r w:rsidR="00DC6AB2">
        <w:rPr>
          <w:sz w:val="22"/>
          <w:szCs w:val="22"/>
        </w:rPr>
        <w:t>137.837</w:t>
      </w:r>
      <w:r w:rsidR="00A661A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>, a obuhvaćaju rashode za bankarske usluge, usluge platnog prometa i kamate i naknade koje su proizašle iz drugih ugovornih odnosa.</w:t>
      </w:r>
    </w:p>
    <w:p w14:paraId="4B83575D" w14:textId="77777777" w:rsidR="009A1343" w:rsidRPr="000D1056" w:rsidRDefault="009A1343" w:rsidP="009A1343">
      <w:pPr>
        <w:jc w:val="both"/>
        <w:rPr>
          <w:sz w:val="22"/>
          <w:szCs w:val="22"/>
        </w:rPr>
      </w:pPr>
    </w:p>
    <w:p w14:paraId="6FF87E87" w14:textId="6E8DB03B" w:rsidR="00DC50F0" w:rsidRPr="000D1056" w:rsidRDefault="009A1343" w:rsidP="00AB0789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Subvencije </w:t>
      </w:r>
      <w:r w:rsidRPr="000D1056">
        <w:rPr>
          <w:sz w:val="22"/>
          <w:szCs w:val="22"/>
        </w:rPr>
        <w:t>(subvencije trgovačkim društvima u javnom sektoru i subvencije trgovačkim društvima, obrtnicima i malim i srednjim poduzetnicima i poljoprivrednicima) ovim izmjenama iznose</w:t>
      </w:r>
      <w:r w:rsidR="00DC50F0" w:rsidRPr="000D1056">
        <w:rPr>
          <w:sz w:val="22"/>
          <w:szCs w:val="22"/>
        </w:rPr>
        <w:t xml:space="preserve"> </w:t>
      </w:r>
      <w:r w:rsidR="008F3A7E">
        <w:rPr>
          <w:sz w:val="22"/>
          <w:szCs w:val="22"/>
        </w:rPr>
        <w:t>1.879.025</w:t>
      </w:r>
      <w:r w:rsidR="00A661A0" w:rsidRPr="000D1056">
        <w:rPr>
          <w:sz w:val="22"/>
          <w:szCs w:val="22"/>
        </w:rPr>
        <w:t xml:space="preserve"> eura</w:t>
      </w:r>
      <w:r w:rsidR="00440756">
        <w:rPr>
          <w:sz w:val="22"/>
          <w:szCs w:val="22"/>
        </w:rPr>
        <w:t xml:space="preserve"> što je </w:t>
      </w:r>
      <w:r w:rsidR="008F3A7E">
        <w:rPr>
          <w:sz w:val="22"/>
          <w:szCs w:val="22"/>
        </w:rPr>
        <w:t xml:space="preserve">povećanje </w:t>
      </w:r>
      <w:r w:rsidR="002B1FA0">
        <w:rPr>
          <w:sz w:val="22"/>
          <w:szCs w:val="22"/>
        </w:rPr>
        <w:t xml:space="preserve">za </w:t>
      </w:r>
      <w:r w:rsidR="003902FF">
        <w:rPr>
          <w:sz w:val="22"/>
          <w:szCs w:val="22"/>
        </w:rPr>
        <w:t>225.000</w:t>
      </w:r>
      <w:r w:rsidR="00C36A24">
        <w:rPr>
          <w:sz w:val="22"/>
          <w:szCs w:val="22"/>
        </w:rPr>
        <w:t xml:space="preserve"> </w:t>
      </w:r>
      <w:r w:rsidR="00440756">
        <w:rPr>
          <w:sz w:val="22"/>
          <w:szCs w:val="22"/>
        </w:rPr>
        <w:t xml:space="preserve">eura u odnosu na </w:t>
      </w:r>
      <w:r w:rsidR="00C02B41">
        <w:rPr>
          <w:sz w:val="22"/>
          <w:szCs w:val="22"/>
        </w:rPr>
        <w:t>Plan</w:t>
      </w:r>
      <w:r w:rsidR="00440756">
        <w:rPr>
          <w:sz w:val="22"/>
          <w:szCs w:val="22"/>
        </w:rPr>
        <w:t xml:space="preserve"> za 202</w:t>
      </w:r>
      <w:r w:rsidR="00453DC6">
        <w:rPr>
          <w:sz w:val="22"/>
          <w:szCs w:val="22"/>
        </w:rPr>
        <w:t>5</w:t>
      </w:r>
      <w:r w:rsidR="00440756">
        <w:rPr>
          <w:sz w:val="22"/>
          <w:szCs w:val="22"/>
        </w:rPr>
        <w:t xml:space="preserve">., a </w:t>
      </w:r>
      <w:r w:rsidRPr="000D1056">
        <w:rPr>
          <w:sz w:val="22"/>
          <w:szCs w:val="22"/>
        </w:rPr>
        <w:t xml:space="preserve">u ukupnim rashodima i izdacima sudjeluju s </w:t>
      </w:r>
      <w:r w:rsidR="005F0C87">
        <w:rPr>
          <w:sz w:val="22"/>
          <w:szCs w:val="22"/>
        </w:rPr>
        <w:t>1,</w:t>
      </w:r>
      <w:r w:rsidR="003902FF">
        <w:rPr>
          <w:sz w:val="22"/>
          <w:szCs w:val="22"/>
        </w:rPr>
        <w:t>30</w:t>
      </w:r>
      <w:r w:rsidRPr="000D1056">
        <w:rPr>
          <w:sz w:val="22"/>
          <w:szCs w:val="22"/>
        </w:rPr>
        <w:t>%</w:t>
      </w:r>
      <w:r w:rsidR="00AB0789" w:rsidRPr="000D1056">
        <w:rPr>
          <w:sz w:val="22"/>
          <w:szCs w:val="22"/>
        </w:rPr>
        <w:t xml:space="preserve"> </w:t>
      </w:r>
      <w:r w:rsidR="00440756">
        <w:rPr>
          <w:sz w:val="22"/>
          <w:szCs w:val="22"/>
        </w:rPr>
        <w:t>Na</w:t>
      </w:r>
      <w:r w:rsidR="00AB0789" w:rsidRPr="000D1056">
        <w:rPr>
          <w:sz w:val="22"/>
          <w:szCs w:val="22"/>
        </w:rPr>
        <w:t xml:space="preserve"> sufinanciranje privatnih vrtića i obrta za čuvanje djece </w:t>
      </w:r>
      <w:r w:rsidR="00440756">
        <w:rPr>
          <w:sz w:val="22"/>
          <w:szCs w:val="22"/>
        </w:rPr>
        <w:t xml:space="preserve">se </w:t>
      </w:r>
      <w:r w:rsidR="00AB0789" w:rsidRPr="000D1056">
        <w:rPr>
          <w:sz w:val="22"/>
          <w:szCs w:val="22"/>
        </w:rPr>
        <w:t xml:space="preserve">odnosi </w:t>
      </w:r>
      <w:r w:rsidR="00AB2E9D">
        <w:rPr>
          <w:sz w:val="22"/>
          <w:szCs w:val="22"/>
        </w:rPr>
        <w:t>166.</w:t>
      </w:r>
      <w:r w:rsidR="00AA7C11">
        <w:rPr>
          <w:sz w:val="22"/>
          <w:szCs w:val="22"/>
        </w:rPr>
        <w:t>025</w:t>
      </w:r>
      <w:r w:rsidR="00AB0789" w:rsidRPr="00F21A2F">
        <w:rPr>
          <w:sz w:val="22"/>
          <w:szCs w:val="22"/>
        </w:rPr>
        <w:t xml:space="preserve"> eura</w:t>
      </w:r>
      <w:r w:rsidR="009D2DF2" w:rsidRPr="00F21A2F">
        <w:rPr>
          <w:sz w:val="22"/>
          <w:szCs w:val="22"/>
        </w:rPr>
        <w:t>.</w:t>
      </w:r>
      <w:r w:rsidRPr="00F21A2F">
        <w:rPr>
          <w:sz w:val="22"/>
          <w:szCs w:val="22"/>
        </w:rPr>
        <w:t xml:space="preserve"> Subvencija </w:t>
      </w:r>
      <w:r w:rsidR="00DC50F0" w:rsidRPr="000D1056">
        <w:rPr>
          <w:sz w:val="22"/>
          <w:szCs w:val="22"/>
        </w:rPr>
        <w:t xml:space="preserve">za </w:t>
      </w:r>
      <w:r w:rsidR="00827440" w:rsidRPr="006C3093">
        <w:rPr>
          <w:sz w:val="22"/>
          <w:szCs w:val="22"/>
        </w:rPr>
        <w:t xml:space="preserve">javni gradski prijevoz </w:t>
      </w:r>
      <w:r w:rsidRPr="000D1056">
        <w:rPr>
          <w:sz w:val="22"/>
          <w:szCs w:val="22"/>
        </w:rPr>
        <w:t xml:space="preserve">planirana je u iznosu od </w:t>
      </w:r>
      <w:r w:rsidR="0023520D">
        <w:rPr>
          <w:sz w:val="22"/>
          <w:szCs w:val="22"/>
        </w:rPr>
        <w:t>1.310.000</w:t>
      </w:r>
      <w:r w:rsidR="00A661A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>,</w:t>
      </w:r>
      <w:r w:rsidR="00DC50F0" w:rsidRPr="000D1056">
        <w:rPr>
          <w:sz w:val="22"/>
          <w:szCs w:val="22"/>
        </w:rPr>
        <w:t xml:space="preserve"> sufinanciranje Hrvatskog radio Karlovca d.o.o. </w:t>
      </w:r>
      <w:r w:rsidR="00F21A2F">
        <w:rPr>
          <w:sz w:val="22"/>
          <w:szCs w:val="22"/>
        </w:rPr>
        <w:t xml:space="preserve">iznosi </w:t>
      </w:r>
      <w:r w:rsidR="009857C8">
        <w:rPr>
          <w:sz w:val="22"/>
          <w:szCs w:val="22"/>
        </w:rPr>
        <w:t>4</w:t>
      </w:r>
      <w:r w:rsidR="00DC50F0" w:rsidRPr="000D1056">
        <w:rPr>
          <w:sz w:val="22"/>
          <w:szCs w:val="22"/>
        </w:rPr>
        <w:t xml:space="preserve">7.000 eura, </w:t>
      </w:r>
      <w:r w:rsidRPr="000D1056">
        <w:rPr>
          <w:sz w:val="22"/>
          <w:szCs w:val="22"/>
        </w:rPr>
        <w:t xml:space="preserve">a potpore poduzetništvu </w:t>
      </w:r>
      <w:r w:rsidR="0023520D">
        <w:rPr>
          <w:sz w:val="22"/>
          <w:szCs w:val="22"/>
        </w:rPr>
        <w:t>225.000</w:t>
      </w:r>
      <w:r w:rsidR="00AB0789" w:rsidRPr="000D1056">
        <w:rPr>
          <w:sz w:val="22"/>
          <w:szCs w:val="22"/>
        </w:rPr>
        <w:t xml:space="preserve"> eura</w:t>
      </w:r>
      <w:r w:rsidR="00DC50F0" w:rsidRPr="000D1056">
        <w:rPr>
          <w:sz w:val="22"/>
          <w:szCs w:val="22"/>
        </w:rPr>
        <w:t>.</w:t>
      </w:r>
      <w:r w:rsidR="00F21A2F">
        <w:rPr>
          <w:sz w:val="22"/>
          <w:szCs w:val="22"/>
        </w:rPr>
        <w:t xml:space="preserve"> U </w:t>
      </w:r>
      <w:r w:rsidR="00DC50F0" w:rsidRPr="00F21A2F">
        <w:rPr>
          <w:sz w:val="22"/>
          <w:szCs w:val="22"/>
        </w:rPr>
        <w:t xml:space="preserve">ovoj </w:t>
      </w:r>
      <w:r w:rsidR="00DC50F0" w:rsidRPr="000D1056">
        <w:rPr>
          <w:sz w:val="22"/>
          <w:szCs w:val="22"/>
        </w:rPr>
        <w:t>kategoriji rashoda planirane su s</w:t>
      </w:r>
      <w:r w:rsidR="00AB0789" w:rsidRPr="000D1056">
        <w:rPr>
          <w:sz w:val="22"/>
          <w:szCs w:val="22"/>
        </w:rPr>
        <w:t>ubvencije poljoprivrednim gospod</w:t>
      </w:r>
      <w:r w:rsidR="00DC50F0" w:rsidRPr="000D1056">
        <w:rPr>
          <w:sz w:val="22"/>
          <w:szCs w:val="22"/>
        </w:rPr>
        <w:t xml:space="preserve">arstvima </w:t>
      </w:r>
      <w:r w:rsidR="00AB0789" w:rsidRPr="000D1056">
        <w:rPr>
          <w:sz w:val="22"/>
          <w:szCs w:val="22"/>
        </w:rPr>
        <w:t xml:space="preserve">u iznosu od </w:t>
      </w:r>
      <w:r w:rsidR="0023520D">
        <w:rPr>
          <w:sz w:val="22"/>
          <w:szCs w:val="22"/>
        </w:rPr>
        <w:t>131.000</w:t>
      </w:r>
      <w:r w:rsidR="00AB0789" w:rsidRPr="000D1056">
        <w:rPr>
          <w:sz w:val="22"/>
          <w:szCs w:val="22"/>
        </w:rPr>
        <w:t xml:space="preserve"> eura</w:t>
      </w:r>
      <w:r w:rsidR="00D12E46">
        <w:rPr>
          <w:sz w:val="22"/>
          <w:szCs w:val="22"/>
        </w:rPr>
        <w:t>.</w:t>
      </w:r>
      <w:r w:rsidR="002C10C4">
        <w:rPr>
          <w:sz w:val="22"/>
          <w:szCs w:val="22"/>
        </w:rPr>
        <w:t xml:space="preserve"> </w:t>
      </w:r>
    </w:p>
    <w:p w14:paraId="43625E5C" w14:textId="77777777" w:rsidR="00DC50F0" w:rsidRPr="000D1056" w:rsidRDefault="00DC50F0" w:rsidP="00AB0789">
      <w:pPr>
        <w:ind w:firstLine="708"/>
        <w:jc w:val="both"/>
        <w:rPr>
          <w:sz w:val="22"/>
          <w:szCs w:val="22"/>
        </w:rPr>
      </w:pPr>
    </w:p>
    <w:p w14:paraId="39D036BB" w14:textId="3405EEAC" w:rsidR="004E6261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 Pomoći </w:t>
      </w:r>
      <w:r w:rsidR="006A20B3">
        <w:rPr>
          <w:b/>
          <w:sz w:val="22"/>
          <w:szCs w:val="22"/>
        </w:rPr>
        <w:t>dane u inozemstvo i</w:t>
      </w:r>
      <w:r w:rsidR="007A1132">
        <w:rPr>
          <w:b/>
          <w:sz w:val="22"/>
          <w:szCs w:val="22"/>
        </w:rPr>
        <w:t xml:space="preserve"> unutar općeg proračuna</w:t>
      </w:r>
      <w:r w:rsidRPr="000D1056">
        <w:rPr>
          <w:sz w:val="22"/>
          <w:szCs w:val="22"/>
        </w:rPr>
        <w:t xml:space="preserve"> </w:t>
      </w:r>
      <w:r w:rsidR="006A20B3">
        <w:rPr>
          <w:sz w:val="22"/>
          <w:szCs w:val="22"/>
        </w:rPr>
        <w:t>planirane su</w:t>
      </w:r>
      <w:r w:rsidRPr="000D1056">
        <w:rPr>
          <w:sz w:val="22"/>
          <w:szCs w:val="22"/>
        </w:rPr>
        <w:t xml:space="preserve"> u iznosu </w:t>
      </w:r>
      <w:r w:rsidR="001E1BC5">
        <w:rPr>
          <w:sz w:val="22"/>
          <w:szCs w:val="22"/>
        </w:rPr>
        <w:t xml:space="preserve">manjem </w:t>
      </w:r>
      <w:r w:rsidRPr="000D1056">
        <w:rPr>
          <w:sz w:val="22"/>
          <w:szCs w:val="22"/>
        </w:rPr>
        <w:t xml:space="preserve">za </w:t>
      </w:r>
      <w:r w:rsidR="001E1BC5">
        <w:rPr>
          <w:sz w:val="22"/>
          <w:szCs w:val="22"/>
        </w:rPr>
        <w:t>88.299</w:t>
      </w:r>
      <w:r w:rsidR="00DC50F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u odnosu </w:t>
      </w:r>
      <w:r w:rsidRPr="007A1132">
        <w:rPr>
          <w:sz w:val="22"/>
          <w:szCs w:val="22"/>
        </w:rPr>
        <w:t xml:space="preserve">na </w:t>
      </w:r>
      <w:r w:rsidR="00C02B41">
        <w:rPr>
          <w:sz w:val="22"/>
          <w:szCs w:val="22"/>
        </w:rPr>
        <w:t>Plan</w:t>
      </w:r>
      <w:r w:rsidRPr="007A1132">
        <w:rPr>
          <w:sz w:val="22"/>
          <w:szCs w:val="22"/>
        </w:rPr>
        <w:t xml:space="preserve"> za </w:t>
      </w:r>
      <w:r w:rsidRPr="000D1056">
        <w:rPr>
          <w:sz w:val="22"/>
          <w:szCs w:val="22"/>
        </w:rPr>
        <w:t>202</w:t>
      </w:r>
      <w:r w:rsidR="006A20B3">
        <w:rPr>
          <w:sz w:val="22"/>
          <w:szCs w:val="22"/>
        </w:rPr>
        <w:t>5</w:t>
      </w:r>
      <w:r w:rsidRPr="000D1056">
        <w:rPr>
          <w:sz w:val="22"/>
          <w:szCs w:val="22"/>
        </w:rPr>
        <w:t>. godinu</w:t>
      </w:r>
      <w:r w:rsidR="005B0D56">
        <w:rPr>
          <w:sz w:val="22"/>
          <w:szCs w:val="22"/>
        </w:rPr>
        <w:t xml:space="preserve"> i iznose </w:t>
      </w:r>
      <w:r w:rsidR="00BB5B4E">
        <w:rPr>
          <w:sz w:val="22"/>
          <w:szCs w:val="22"/>
        </w:rPr>
        <w:t>1.058.735</w:t>
      </w:r>
      <w:r w:rsidR="005D682C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. U ukupnim rashodima i izdacima Proračuna Grada Karlovca sudjeluju s </w:t>
      </w:r>
      <w:r w:rsidR="005B0D56">
        <w:rPr>
          <w:sz w:val="22"/>
          <w:szCs w:val="22"/>
        </w:rPr>
        <w:t>0,74</w:t>
      </w:r>
      <w:r w:rsidRPr="000D1056">
        <w:rPr>
          <w:sz w:val="22"/>
          <w:szCs w:val="22"/>
        </w:rPr>
        <w:t xml:space="preserve">%. </w:t>
      </w:r>
      <w:r w:rsidR="005D682C">
        <w:rPr>
          <w:sz w:val="22"/>
          <w:szCs w:val="22"/>
        </w:rPr>
        <w:t>Pomoći drugom proračunu i izvanproračunskim kor</w:t>
      </w:r>
      <w:r w:rsidR="007B2D32">
        <w:rPr>
          <w:sz w:val="22"/>
          <w:szCs w:val="22"/>
        </w:rPr>
        <w:t xml:space="preserve">isnicima su </w:t>
      </w:r>
      <w:r w:rsidR="00BB5B4E">
        <w:rPr>
          <w:sz w:val="22"/>
          <w:szCs w:val="22"/>
        </w:rPr>
        <w:t xml:space="preserve">manje za </w:t>
      </w:r>
      <w:r w:rsidR="001C5E33">
        <w:rPr>
          <w:sz w:val="22"/>
          <w:szCs w:val="22"/>
        </w:rPr>
        <w:t>89.799</w:t>
      </w:r>
      <w:r w:rsidR="007B2D32">
        <w:rPr>
          <w:sz w:val="22"/>
          <w:szCs w:val="22"/>
        </w:rPr>
        <w:t xml:space="preserve"> eura i iznose </w:t>
      </w:r>
      <w:r w:rsidR="001C5E33">
        <w:rPr>
          <w:sz w:val="22"/>
          <w:szCs w:val="22"/>
        </w:rPr>
        <w:t>1.049.499</w:t>
      </w:r>
      <w:r w:rsidR="007B2D32">
        <w:rPr>
          <w:sz w:val="22"/>
          <w:szCs w:val="22"/>
        </w:rPr>
        <w:t xml:space="preserve"> eura, a odnose se na slijedeće: </w:t>
      </w:r>
    </w:p>
    <w:p w14:paraId="0C2E97A2" w14:textId="688070A0" w:rsidR="004E6101" w:rsidRPr="000D1056" w:rsidRDefault="004E6261" w:rsidP="009866C7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- </w:t>
      </w:r>
      <w:r w:rsidR="009A1343" w:rsidRPr="000D1056">
        <w:rPr>
          <w:sz w:val="22"/>
          <w:szCs w:val="22"/>
        </w:rPr>
        <w:t xml:space="preserve">kapitalne pomoći </w:t>
      </w:r>
      <w:r w:rsidR="00DC50F0" w:rsidRPr="000D1056">
        <w:rPr>
          <w:sz w:val="22"/>
          <w:szCs w:val="22"/>
        </w:rPr>
        <w:t xml:space="preserve">općini Draganić i Krnjak </w:t>
      </w:r>
      <w:r w:rsidR="003A2C1E" w:rsidRPr="000D1056">
        <w:rPr>
          <w:sz w:val="22"/>
          <w:szCs w:val="22"/>
        </w:rPr>
        <w:t xml:space="preserve">u iznosu od </w:t>
      </w:r>
      <w:r w:rsidR="003E4740">
        <w:rPr>
          <w:sz w:val="22"/>
          <w:szCs w:val="22"/>
        </w:rPr>
        <w:t>2</w:t>
      </w:r>
      <w:r w:rsidR="009866C7">
        <w:rPr>
          <w:sz w:val="22"/>
          <w:szCs w:val="22"/>
        </w:rPr>
        <w:t>.800</w:t>
      </w:r>
      <w:r w:rsidR="00DC50F0" w:rsidRPr="000D1056">
        <w:rPr>
          <w:sz w:val="22"/>
          <w:szCs w:val="22"/>
        </w:rPr>
        <w:t xml:space="preserve"> eura</w:t>
      </w:r>
      <w:r w:rsidR="00755A84" w:rsidRPr="000D1056">
        <w:rPr>
          <w:sz w:val="22"/>
          <w:szCs w:val="22"/>
        </w:rPr>
        <w:t>,</w:t>
      </w:r>
    </w:p>
    <w:p w14:paraId="681F548B" w14:textId="073EC6F2" w:rsidR="00755A84" w:rsidRDefault="0085491F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- kapitalne pomoći Centru za gospodarenje otpadom </w:t>
      </w:r>
      <w:r w:rsidR="00755EFA" w:rsidRPr="000D1056">
        <w:rPr>
          <w:sz w:val="22"/>
          <w:szCs w:val="22"/>
        </w:rPr>
        <w:t xml:space="preserve">u iznosu od </w:t>
      </w:r>
      <w:r w:rsidR="00E303EC">
        <w:rPr>
          <w:sz w:val="22"/>
          <w:szCs w:val="22"/>
        </w:rPr>
        <w:t>979.506</w:t>
      </w:r>
      <w:r w:rsidR="00755EFA" w:rsidRPr="000D1056">
        <w:rPr>
          <w:sz w:val="22"/>
          <w:szCs w:val="22"/>
        </w:rPr>
        <w:t xml:space="preserve"> eura</w:t>
      </w:r>
    </w:p>
    <w:p w14:paraId="76E7D436" w14:textId="13FAF213" w:rsidR="0069289A" w:rsidRPr="000D1056" w:rsidRDefault="003B5B82" w:rsidP="00E303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kapitalne pomoći </w:t>
      </w:r>
      <w:r w:rsidR="00AF7594">
        <w:rPr>
          <w:sz w:val="22"/>
          <w:szCs w:val="22"/>
        </w:rPr>
        <w:t xml:space="preserve">Gornje </w:t>
      </w:r>
      <w:proofErr w:type="spellStart"/>
      <w:r w:rsidR="00AF7594">
        <w:rPr>
          <w:sz w:val="22"/>
          <w:szCs w:val="22"/>
        </w:rPr>
        <w:t>Mekušje</w:t>
      </w:r>
      <w:proofErr w:type="spellEnd"/>
      <w:r w:rsidR="00AF7594">
        <w:rPr>
          <w:sz w:val="22"/>
          <w:szCs w:val="22"/>
        </w:rPr>
        <w:t xml:space="preserve"> (održavanje oborinske odvodnje) u iznosu od </w:t>
      </w:r>
      <w:r w:rsidR="003E4740">
        <w:rPr>
          <w:sz w:val="22"/>
          <w:szCs w:val="22"/>
        </w:rPr>
        <w:t>67.193</w:t>
      </w:r>
      <w:r w:rsidR="00AF7594">
        <w:rPr>
          <w:sz w:val="22"/>
          <w:szCs w:val="22"/>
        </w:rPr>
        <w:t xml:space="preserve"> eura</w:t>
      </w:r>
    </w:p>
    <w:p w14:paraId="4C3CA374" w14:textId="69369D4D" w:rsidR="00755A84" w:rsidRPr="000D1056" w:rsidRDefault="009A1343" w:rsidP="00755A84">
      <w:pPr>
        <w:ind w:firstLine="708"/>
        <w:jc w:val="both"/>
        <w:rPr>
          <w:color w:val="000000"/>
          <w:sz w:val="22"/>
          <w:szCs w:val="22"/>
        </w:rPr>
      </w:pPr>
      <w:r w:rsidRPr="000D1056">
        <w:rPr>
          <w:sz w:val="22"/>
          <w:szCs w:val="22"/>
        </w:rPr>
        <w:t xml:space="preserve">Pomoći proračunskim korisnicima drugih proračuna iznose </w:t>
      </w:r>
      <w:r w:rsidR="003E4740">
        <w:rPr>
          <w:sz w:val="22"/>
          <w:szCs w:val="22"/>
        </w:rPr>
        <w:t>9.236</w:t>
      </w:r>
      <w:r w:rsidR="00755A84" w:rsidRPr="008D06F2">
        <w:rPr>
          <w:sz w:val="22"/>
          <w:szCs w:val="22"/>
        </w:rPr>
        <w:t xml:space="preserve"> eura</w:t>
      </w:r>
      <w:r w:rsidRPr="008D06F2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i </w:t>
      </w:r>
      <w:r w:rsidR="005059FE" w:rsidRPr="000D1056">
        <w:rPr>
          <w:sz w:val="22"/>
          <w:szCs w:val="22"/>
        </w:rPr>
        <w:t>ovim izmjena</w:t>
      </w:r>
      <w:r w:rsidR="00D46AEC" w:rsidRPr="000D1056">
        <w:rPr>
          <w:sz w:val="22"/>
          <w:szCs w:val="22"/>
        </w:rPr>
        <w:t xml:space="preserve">ma i dopunama </w:t>
      </w:r>
      <w:r w:rsidR="00B229EB">
        <w:rPr>
          <w:sz w:val="22"/>
          <w:szCs w:val="22"/>
        </w:rPr>
        <w:t xml:space="preserve">su veće za 1.500 eura. </w:t>
      </w:r>
      <w:r w:rsidR="00B22F6F">
        <w:rPr>
          <w:sz w:val="22"/>
          <w:szCs w:val="22"/>
        </w:rPr>
        <w:t xml:space="preserve">Ova skupina rashoda se odnosi na </w:t>
      </w:r>
      <w:r w:rsidR="00755A84" w:rsidRPr="000D1056">
        <w:rPr>
          <w:sz w:val="22"/>
          <w:szCs w:val="22"/>
        </w:rPr>
        <w:t xml:space="preserve">pomoći </w:t>
      </w:r>
      <w:r w:rsidR="007A2988">
        <w:rPr>
          <w:sz w:val="22"/>
          <w:szCs w:val="22"/>
        </w:rPr>
        <w:t xml:space="preserve">Studentskom centru za prehranu studenata </w:t>
      </w:r>
      <w:r w:rsidR="00994E21">
        <w:rPr>
          <w:sz w:val="22"/>
          <w:szCs w:val="22"/>
        </w:rPr>
        <w:t xml:space="preserve">u iznosu od 6.636 eura, na pomoći Gimnaziji Karlovac za </w:t>
      </w:r>
      <w:r w:rsidR="00850715">
        <w:rPr>
          <w:sz w:val="22"/>
          <w:szCs w:val="22"/>
        </w:rPr>
        <w:t xml:space="preserve">organizaciju </w:t>
      </w:r>
      <w:proofErr w:type="spellStart"/>
      <w:r w:rsidR="00850715">
        <w:rPr>
          <w:sz w:val="22"/>
          <w:szCs w:val="22"/>
        </w:rPr>
        <w:t>Booktrailer</w:t>
      </w:r>
      <w:proofErr w:type="spellEnd"/>
      <w:r w:rsidR="00850715">
        <w:rPr>
          <w:sz w:val="22"/>
          <w:szCs w:val="22"/>
        </w:rPr>
        <w:t xml:space="preserve"> film festivala u iznosu od 550 eura i pomoći Turističko ugostiteljskoj </w:t>
      </w:r>
      <w:r w:rsidR="009C061F">
        <w:rPr>
          <w:sz w:val="22"/>
          <w:szCs w:val="22"/>
        </w:rPr>
        <w:t xml:space="preserve">školi za Junior barmen </w:t>
      </w:r>
      <w:proofErr w:type="spellStart"/>
      <w:r w:rsidR="009C061F">
        <w:rPr>
          <w:sz w:val="22"/>
          <w:szCs w:val="22"/>
        </w:rPr>
        <w:t>cup</w:t>
      </w:r>
      <w:proofErr w:type="spellEnd"/>
      <w:r w:rsidR="009C061F">
        <w:rPr>
          <w:sz w:val="22"/>
          <w:szCs w:val="22"/>
        </w:rPr>
        <w:t xml:space="preserve"> u iznosu od 550 eura</w:t>
      </w:r>
      <w:r w:rsidR="00F63E44">
        <w:rPr>
          <w:sz w:val="22"/>
          <w:szCs w:val="22"/>
        </w:rPr>
        <w:t xml:space="preserve"> dok se na </w:t>
      </w:r>
      <w:r w:rsidR="00892A7D">
        <w:rPr>
          <w:sz w:val="22"/>
          <w:szCs w:val="22"/>
        </w:rPr>
        <w:t>pomoći</w:t>
      </w:r>
      <w:r w:rsidR="00F63E44">
        <w:rPr>
          <w:sz w:val="22"/>
          <w:szCs w:val="22"/>
        </w:rPr>
        <w:t xml:space="preserve"> Centru za pružanje usluga u zajednici Banija odnosi 1.500 eura</w:t>
      </w:r>
      <w:r w:rsidR="009C061F">
        <w:rPr>
          <w:sz w:val="22"/>
          <w:szCs w:val="22"/>
        </w:rPr>
        <w:t xml:space="preserve">. </w:t>
      </w:r>
    </w:p>
    <w:p w14:paraId="795FE375" w14:textId="77777777" w:rsidR="00755A84" w:rsidRPr="000D1056" w:rsidRDefault="00755A84" w:rsidP="00755A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64D368" w14:textId="644B3DEC" w:rsidR="00455283" w:rsidRPr="000D1056" w:rsidRDefault="009A1343" w:rsidP="002C5199">
      <w:pPr>
        <w:ind w:firstLine="708"/>
        <w:jc w:val="both"/>
        <w:rPr>
          <w:sz w:val="22"/>
          <w:szCs w:val="22"/>
        </w:rPr>
      </w:pPr>
      <w:r w:rsidRPr="00BF5138">
        <w:rPr>
          <w:b/>
          <w:sz w:val="22"/>
          <w:szCs w:val="22"/>
        </w:rPr>
        <w:t>Naknade građanima i kućanstvima</w:t>
      </w:r>
      <w:r w:rsidRPr="000D1056">
        <w:rPr>
          <w:b/>
          <w:sz w:val="22"/>
          <w:szCs w:val="22"/>
        </w:rPr>
        <w:t xml:space="preserve"> </w:t>
      </w:r>
      <w:r w:rsidR="009C061F">
        <w:rPr>
          <w:b/>
          <w:sz w:val="22"/>
          <w:szCs w:val="22"/>
        </w:rPr>
        <w:t xml:space="preserve">na temelju osiguranja i druge naknade </w:t>
      </w:r>
      <w:r w:rsidRPr="000D1056">
        <w:rPr>
          <w:sz w:val="22"/>
          <w:szCs w:val="22"/>
        </w:rPr>
        <w:t xml:space="preserve">planirane su u iznosu od </w:t>
      </w:r>
      <w:r w:rsidR="00892A7D">
        <w:rPr>
          <w:sz w:val="22"/>
          <w:szCs w:val="22"/>
        </w:rPr>
        <w:t xml:space="preserve">1.676.282 </w:t>
      </w:r>
      <w:r w:rsidR="00620BC5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i </w:t>
      </w:r>
      <w:r w:rsidR="008C1F6D">
        <w:rPr>
          <w:sz w:val="22"/>
          <w:szCs w:val="22"/>
        </w:rPr>
        <w:t>veće</w:t>
      </w:r>
      <w:r w:rsidRPr="000D1056">
        <w:rPr>
          <w:sz w:val="22"/>
          <w:szCs w:val="22"/>
        </w:rPr>
        <w:t xml:space="preserve"> su za </w:t>
      </w:r>
      <w:r w:rsidR="00892A7D">
        <w:rPr>
          <w:sz w:val="22"/>
          <w:szCs w:val="22"/>
        </w:rPr>
        <w:t>42.904</w:t>
      </w:r>
      <w:r w:rsidRPr="000D1056">
        <w:rPr>
          <w:sz w:val="22"/>
          <w:szCs w:val="22"/>
        </w:rPr>
        <w:t xml:space="preserve"> </w:t>
      </w:r>
      <w:r w:rsidR="00620BC5" w:rsidRPr="000D1056">
        <w:rPr>
          <w:sz w:val="22"/>
          <w:szCs w:val="22"/>
        </w:rPr>
        <w:t xml:space="preserve">eura </w:t>
      </w:r>
      <w:r w:rsidRPr="000D1056">
        <w:rPr>
          <w:sz w:val="22"/>
          <w:szCs w:val="22"/>
        </w:rPr>
        <w:t>u odnosu na</w:t>
      </w:r>
      <w:r w:rsidR="00455283" w:rsidRPr="000D1056">
        <w:rPr>
          <w:sz w:val="22"/>
          <w:szCs w:val="22"/>
        </w:rPr>
        <w:t xml:space="preserve"> rashode</w:t>
      </w:r>
      <w:r w:rsidRPr="000D1056">
        <w:rPr>
          <w:sz w:val="22"/>
          <w:szCs w:val="22"/>
        </w:rPr>
        <w:t xml:space="preserve"> planirane </w:t>
      </w:r>
      <w:r w:rsidR="00C02B41">
        <w:rPr>
          <w:sz w:val="22"/>
          <w:szCs w:val="22"/>
        </w:rPr>
        <w:t xml:space="preserve">Proračunom </w:t>
      </w:r>
      <w:r w:rsidRPr="000D1056">
        <w:rPr>
          <w:sz w:val="22"/>
          <w:szCs w:val="22"/>
        </w:rPr>
        <w:t>za 202</w:t>
      </w:r>
      <w:r w:rsidR="008C1F6D">
        <w:rPr>
          <w:sz w:val="22"/>
          <w:szCs w:val="22"/>
        </w:rPr>
        <w:t>5</w:t>
      </w:r>
      <w:r w:rsidRPr="000D1056">
        <w:rPr>
          <w:sz w:val="22"/>
          <w:szCs w:val="22"/>
        </w:rPr>
        <w:t>. godinu</w:t>
      </w:r>
      <w:r w:rsidR="00455283" w:rsidRPr="000D1056">
        <w:rPr>
          <w:sz w:val="22"/>
          <w:szCs w:val="22"/>
        </w:rPr>
        <w:t xml:space="preserve">. </w:t>
      </w:r>
      <w:r w:rsidR="00B2062A">
        <w:rPr>
          <w:sz w:val="22"/>
          <w:szCs w:val="22"/>
        </w:rPr>
        <w:t xml:space="preserve">Ova skupina rashoda </w:t>
      </w:r>
      <w:r w:rsidR="003241AB">
        <w:rPr>
          <w:sz w:val="22"/>
          <w:szCs w:val="22"/>
        </w:rPr>
        <w:t xml:space="preserve">se odnosi na naknade kroz koje se </w:t>
      </w:r>
      <w:r w:rsidR="003241AB" w:rsidRPr="000D1056">
        <w:rPr>
          <w:sz w:val="22"/>
          <w:szCs w:val="22"/>
        </w:rPr>
        <w:t>sufinanciraju potrebe obitelji i djece i to za prehranu dojenčadi, naknade umirovljenicima, naknade za prehranu djece u osnovnim školama, te poklon paketi za novorođenčad i za siromašne obitelji kao i nabava obrazovnih materijala za osnovnoškolce.</w:t>
      </w:r>
      <w:r w:rsidR="003241AB">
        <w:rPr>
          <w:sz w:val="22"/>
          <w:szCs w:val="22"/>
        </w:rPr>
        <w:t xml:space="preserve"> Najveći dio ovih</w:t>
      </w:r>
      <w:r w:rsidR="00455283" w:rsidRPr="000D1056">
        <w:rPr>
          <w:sz w:val="22"/>
          <w:szCs w:val="22"/>
        </w:rPr>
        <w:t xml:space="preserve"> rashoda odnosi se na </w:t>
      </w:r>
      <w:r w:rsidR="003241AB">
        <w:rPr>
          <w:sz w:val="22"/>
          <w:szCs w:val="22"/>
        </w:rPr>
        <w:t xml:space="preserve">program socijalne skrbi </w:t>
      </w:r>
      <w:r w:rsidR="00455283" w:rsidRPr="000D1056">
        <w:rPr>
          <w:sz w:val="22"/>
          <w:szCs w:val="22"/>
        </w:rPr>
        <w:t xml:space="preserve">koji uključuje rashode za troškove stanovanja za korisnike zajamčene minimalne naknade, rashode za troškove stanovanja za socijalno ugrožene građane, na stipendije učenicima i studentima, naknade za podmirenje troškova stanovanja i ogrjeva te toplog obroka građanima u socijalnoj potrebi. U ukupnim rashodima i izdacima Proračuna Grada Karlovca sudjeluju s </w:t>
      </w:r>
      <w:r w:rsidR="002C5199" w:rsidRPr="000D1056">
        <w:rPr>
          <w:sz w:val="22"/>
          <w:szCs w:val="22"/>
        </w:rPr>
        <w:t>1</w:t>
      </w:r>
      <w:r w:rsidR="00455283" w:rsidRPr="000D1056">
        <w:rPr>
          <w:sz w:val="22"/>
          <w:szCs w:val="22"/>
        </w:rPr>
        <w:t>,</w:t>
      </w:r>
      <w:r w:rsidR="00E51474">
        <w:rPr>
          <w:sz w:val="22"/>
          <w:szCs w:val="22"/>
        </w:rPr>
        <w:t>16</w:t>
      </w:r>
      <w:r w:rsidR="00455283" w:rsidRPr="000D1056">
        <w:rPr>
          <w:sz w:val="22"/>
          <w:szCs w:val="22"/>
        </w:rPr>
        <w:t xml:space="preserve">%. </w:t>
      </w:r>
    </w:p>
    <w:p w14:paraId="7C8388A9" w14:textId="77777777" w:rsidR="009A1343" w:rsidRPr="000D1056" w:rsidRDefault="009A1343" w:rsidP="009A1343">
      <w:pPr>
        <w:ind w:firstLine="708"/>
        <w:jc w:val="both"/>
        <w:rPr>
          <w:sz w:val="22"/>
          <w:szCs w:val="22"/>
        </w:rPr>
      </w:pPr>
    </w:p>
    <w:p w14:paraId="3C0C1350" w14:textId="77777777" w:rsidR="007B6BA6" w:rsidRPr="000D1056" w:rsidRDefault="005034D4" w:rsidP="007B6BA6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Rashodi za donacije, kazne, naknade šteta i kapitalne pomoći</w:t>
      </w:r>
      <w:r w:rsidR="009A1343" w:rsidRPr="000D1056">
        <w:rPr>
          <w:sz w:val="22"/>
          <w:szCs w:val="22"/>
        </w:rPr>
        <w:t xml:space="preserve"> (tekuće i kapitalne donacije, kazne, penali i naknade štete) </w:t>
      </w:r>
      <w:r w:rsidR="007B6BA6" w:rsidRPr="000D1056">
        <w:rPr>
          <w:sz w:val="22"/>
          <w:szCs w:val="22"/>
        </w:rPr>
        <w:t xml:space="preserve">predlažu se u iznosu </w:t>
      </w:r>
      <w:r w:rsidR="007B6BA6">
        <w:rPr>
          <w:sz w:val="22"/>
          <w:szCs w:val="22"/>
        </w:rPr>
        <w:t xml:space="preserve">većem za 112.720 eura ili za 2,0% i novi plan iznosi 5.644.683 eura. </w:t>
      </w:r>
      <w:r w:rsidR="007B6BA6" w:rsidRPr="000D1056">
        <w:rPr>
          <w:sz w:val="22"/>
          <w:szCs w:val="22"/>
        </w:rPr>
        <w:t xml:space="preserve"> U ukupnim rashodima i izdacima u Proračuna Grada Karlovca sudjeluju s </w:t>
      </w:r>
      <w:r w:rsidR="007B6BA6">
        <w:rPr>
          <w:sz w:val="22"/>
          <w:szCs w:val="22"/>
        </w:rPr>
        <w:t>3,91</w:t>
      </w:r>
      <w:r w:rsidR="007B6BA6" w:rsidRPr="000D1056">
        <w:rPr>
          <w:sz w:val="22"/>
          <w:szCs w:val="22"/>
        </w:rPr>
        <w:t>%.</w:t>
      </w:r>
    </w:p>
    <w:p w14:paraId="364DB9B5" w14:textId="77777777" w:rsidR="007B6BA6" w:rsidRPr="000D1056" w:rsidRDefault="007B6BA6" w:rsidP="007B6BA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Tekuće donacije planirane su u iznosu od </w:t>
      </w:r>
      <w:r>
        <w:rPr>
          <w:sz w:val="22"/>
          <w:szCs w:val="22"/>
        </w:rPr>
        <w:t>3.577.529</w:t>
      </w:r>
      <w:r w:rsidRPr="000D1056">
        <w:rPr>
          <w:sz w:val="22"/>
          <w:szCs w:val="22"/>
        </w:rPr>
        <w:t xml:space="preserve"> eura i </w:t>
      </w:r>
      <w:r>
        <w:rPr>
          <w:sz w:val="22"/>
          <w:szCs w:val="22"/>
        </w:rPr>
        <w:t xml:space="preserve">veće </w:t>
      </w:r>
      <w:r w:rsidRPr="000D1056">
        <w:rPr>
          <w:sz w:val="22"/>
          <w:szCs w:val="22"/>
        </w:rPr>
        <w:t xml:space="preserve">su za </w:t>
      </w:r>
      <w:r>
        <w:rPr>
          <w:sz w:val="22"/>
          <w:szCs w:val="22"/>
        </w:rPr>
        <w:t>108.320</w:t>
      </w:r>
      <w:r w:rsidRPr="000D1056">
        <w:rPr>
          <w:sz w:val="22"/>
          <w:szCs w:val="22"/>
        </w:rPr>
        <w:t xml:space="preserve"> eura u odnosu na </w:t>
      </w:r>
      <w:r w:rsidRPr="007A1132">
        <w:rPr>
          <w:sz w:val="22"/>
          <w:szCs w:val="22"/>
        </w:rPr>
        <w:t xml:space="preserve">Plan </w:t>
      </w:r>
      <w:r w:rsidRPr="000D1056">
        <w:rPr>
          <w:sz w:val="22"/>
          <w:szCs w:val="22"/>
        </w:rPr>
        <w:t>za 202</w:t>
      </w:r>
      <w:r>
        <w:rPr>
          <w:sz w:val="22"/>
          <w:szCs w:val="22"/>
        </w:rPr>
        <w:t>5</w:t>
      </w:r>
      <w:r w:rsidRPr="000D1056">
        <w:rPr>
          <w:sz w:val="22"/>
          <w:szCs w:val="22"/>
        </w:rPr>
        <w:t>.</w:t>
      </w:r>
      <w:r>
        <w:rPr>
          <w:sz w:val="22"/>
          <w:szCs w:val="22"/>
        </w:rPr>
        <w:t xml:space="preserve">, a odnose se na veće rashode Centru za gospodarenje otpadom i novi plan iznosi 80.640 eura, na veće rashode Vatrogasnoj zajednici Grada i novi plan iznosi 270.000 eura, na veće rashode Karlovačkoj sportskoj zajednici i novi plan iznosi 1.920.500 eura, na tekuće donacije Zajednici tehničke kulture i novi plan iznosi 125.000 eura.  </w:t>
      </w:r>
    </w:p>
    <w:p w14:paraId="5EDA1FD5" w14:textId="77777777" w:rsidR="007B6BA6" w:rsidRPr="00D46CF9" w:rsidRDefault="007B6BA6" w:rsidP="007B6BA6">
      <w:pPr>
        <w:ind w:firstLine="708"/>
        <w:jc w:val="both"/>
        <w:rPr>
          <w:sz w:val="22"/>
          <w:szCs w:val="22"/>
        </w:rPr>
      </w:pPr>
      <w:r w:rsidRPr="00D46CF9">
        <w:rPr>
          <w:sz w:val="22"/>
          <w:szCs w:val="22"/>
        </w:rPr>
        <w:t xml:space="preserve">Kapitalne donacije </w:t>
      </w:r>
      <w:r>
        <w:rPr>
          <w:sz w:val="22"/>
          <w:szCs w:val="22"/>
        </w:rPr>
        <w:t xml:space="preserve">su veće za 5.000 eura i novi plan iznosi 515.654 eura, a odnose se najvećim dijelom na kapitalne donacije dobrovoljnim vatrogasnim društvima za objekte i novi plan iznosi 70.000 eura (veće su za 30.000 eura),  na nabavu orgulja za župu Presvetog Srca Isusova u Karlovcu u iznosu od 40.000 eura dok su smanjene kapitalne donacije za sufinanciranje projekta pristupačnosti osoba s invaliditetom pri višestambenim zgradama za 65.000 eura. </w:t>
      </w:r>
    </w:p>
    <w:p w14:paraId="7104085D" w14:textId="77777777" w:rsidR="007B6BA6" w:rsidRPr="00894206" w:rsidRDefault="007B6BA6" w:rsidP="007B6BA6">
      <w:pPr>
        <w:ind w:firstLine="708"/>
        <w:jc w:val="both"/>
        <w:rPr>
          <w:sz w:val="22"/>
          <w:szCs w:val="22"/>
        </w:rPr>
      </w:pPr>
      <w:r w:rsidRPr="00894206">
        <w:rPr>
          <w:sz w:val="22"/>
          <w:szCs w:val="22"/>
        </w:rPr>
        <w:lastRenderedPageBreak/>
        <w:t xml:space="preserve">Skupina rashoda Kazne, penali i naknade štete planirana je u iznosu </w:t>
      </w:r>
      <w:r>
        <w:rPr>
          <w:sz w:val="22"/>
          <w:szCs w:val="22"/>
        </w:rPr>
        <w:t>manjem za 600</w:t>
      </w:r>
      <w:r w:rsidRPr="00894206">
        <w:rPr>
          <w:sz w:val="22"/>
          <w:szCs w:val="22"/>
        </w:rPr>
        <w:t xml:space="preserve"> eura i </w:t>
      </w:r>
      <w:r>
        <w:rPr>
          <w:sz w:val="22"/>
          <w:szCs w:val="22"/>
        </w:rPr>
        <w:t xml:space="preserve">novi plan </w:t>
      </w:r>
      <w:r w:rsidRPr="00894206">
        <w:rPr>
          <w:sz w:val="22"/>
          <w:szCs w:val="22"/>
        </w:rPr>
        <w:t xml:space="preserve">iznosi </w:t>
      </w:r>
      <w:r>
        <w:rPr>
          <w:sz w:val="22"/>
          <w:szCs w:val="22"/>
        </w:rPr>
        <w:t>1.551.500</w:t>
      </w:r>
      <w:r w:rsidRPr="00894206">
        <w:rPr>
          <w:sz w:val="22"/>
          <w:szCs w:val="22"/>
        </w:rPr>
        <w:t xml:space="preserve"> eura, a odnosi se najvećim dijelom na isplate naknada pravnim i fizičkim osobama po pravomoćnim sudskim presudama u iznosu od 1.</w:t>
      </w:r>
      <w:r>
        <w:rPr>
          <w:sz w:val="22"/>
          <w:szCs w:val="22"/>
        </w:rPr>
        <w:t>4</w:t>
      </w:r>
      <w:r w:rsidRPr="00894206">
        <w:rPr>
          <w:sz w:val="22"/>
          <w:szCs w:val="22"/>
        </w:rPr>
        <w:t xml:space="preserve">50.000 eura, dok se na naknade za zemljišta po upravnim postupcima odnosi </w:t>
      </w:r>
      <w:r>
        <w:rPr>
          <w:sz w:val="22"/>
          <w:szCs w:val="22"/>
        </w:rPr>
        <w:t>75.000</w:t>
      </w:r>
      <w:r w:rsidRPr="00894206">
        <w:rPr>
          <w:sz w:val="22"/>
          <w:szCs w:val="22"/>
        </w:rPr>
        <w:t xml:space="preserve"> eura te na naknade vjerovnicima po </w:t>
      </w:r>
      <w:proofErr w:type="spellStart"/>
      <w:r w:rsidRPr="00894206">
        <w:rPr>
          <w:sz w:val="22"/>
          <w:szCs w:val="22"/>
        </w:rPr>
        <w:t>ošasnoj</w:t>
      </w:r>
      <w:proofErr w:type="spellEnd"/>
      <w:r w:rsidRPr="00894206">
        <w:rPr>
          <w:sz w:val="22"/>
          <w:szCs w:val="22"/>
        </w:rPr>
        <w:t xml:space="preserve"> imovini iznos od 25.000 eura.</w:t>
      </w:r>
    </w:p>
    <w:p w14:paraId="659B3CA1" w14:textId="42C1DDC2" w:rsidR="009A1343" w:rsidRPr="00894206" w:rsidRDefault="009A1343" w:rsidP="007D3271">
      <w:pPr>
        <w:ind w:firstLine="708"/>
        <w:jc w:val="both"/>
        <w:rPr>
          <w:sz w:val="22"/>
          <w:szCs w:val="22"/>
        </w:rPr>
      </w:pPr>
    </w:p>
    <w:p w14:paraId="0F71D4DE" w14:textId="77777777" w:rsidR="009A1343" w:rsidRPr="0066242E" w:rsidRDefault="009A1343" w:rsidP="009A1343">
      <w:pPr>
        <w:ind w:firstLine="708"/>
        <w:jc w:val="both"/>
        <w:rPr>
          <w:sz w:val="22"/>
          <w:szCs w:val="22"/>
        </w:rPr>
      </w:pPr>
    </w:p>
    <w:p w14:paraId="1CFFFD1A" w14:textId="77777777" w:rsidR="009A1343" w:rsidRPr="00E80A3B" w:rsidRDefault="009A1343" w:rsidP="009A1343">
      <w:pPr>
        <w:ind w:firstLine="708"/>
        <w:jc w:val="both"/>
        <w:rPr>
          <w:sz w:val="22"/>
          <w:szCs w:val="22"/>
          <w:u w:val="single"/>
        </w:rPr>
      </w:pPr>
      <w:r w:rsidRPr="00E80A3B">
        <w:rPr>
          <w:b/>
          <w:sz w:val="22"/>
          <w:szCs w:val="22"/>
          <w:u w:val="single"/>
        </w:rPr>
        <w:t>3.2. RASHODI ZA NABAVU NEFINANCIJSKE IMOVINE</w:t>
      </w:r>
      <w:r w:rsidRPr="00E80A3B">
        <w:rPr>
          <w:sz w:val="22"/>
          <w:szCs w:val="22"/>
          <w:u w:val="single"/>
        </w:rPr>
        <w:t xml:space="preserve"> </w:t>
      </w:r>
    </w:p>
    <w:p w14:paraId="239D879E" w14:textId="77777777" w:rsidR="009A1343" w:rsidRPr="008943C5" w:rsidRDefault="009A1343" w:rsidP="009A1343">
      <w:pPr>
        <w:ind w:firstLine="708"/>
        <w:jc w:val="both"/>
        <w:rPr>
          <w:color w:val="FF0000"/>
          <w:sz w:val="22"/>
          <w:szCs w:val="22"/>
          <w:u w:val="single"/>
        </w:rPr>
      </w:pPr>
    </w:p>
    <w:p w14:paraId="6D688293" w14:textId="7A204E17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Rashodi za nabavu nefinancijske imovine planirani su u iznosu </w:t>
      </w:r>
      <w:r w:rsidR="00D440AD">
        <w:rPr>
          <w:sz w:val="22"/>
          <w:szCs w:val="22"/>
        </w:rPr>
        <w:t>manjem za 13,</w:t>
      </w:r>
      <w:r w:rsidR="0094208F">
        <w:rPr>
          <w:sz w:val="22"/>
          <w:szCs w:val="22"/>
        </w:rPr>
        <w:t>3</w:t>
      </w:r>
      <w:r w:rsidR="00D440AD">
        <w:rPr>
          <w:sz w:val="22"/>
          <w:szCs w:val="22"/>
        </w:rPr>
        <w:t xml:space="preserve"> </w:t>
      </w:r>
      <w:proofErr w:type="spellStart"/>
      <w:r w:rsidR="00D440AD">
        <w:rPr>
          <w:sz w:val="22"/>
          <w:szCs w:val="22"/>
        </w:rPr>
        <w:t>mil</w:t>
      </w:r>
      <w:proofErr w:type="spellEnd"/>
      <w:r w:rsidRPr="00807BA5">
        <w:rPr>
          <w:sz w:val="22"/>
          <w:szCs w:val="22"/>
        </w:rPr>
        <w:t>.</w:t>
      </w:r>
      <w:r w:rsidR="009D290F" w:rsidRPr="009D290F">
        <w:rPr>
          <w:color w:val="FF0000"/>
          <w:sz w:val="22"/>
          <w:szCs w:val="22"/>
        </w:rPr>
        <w:t xml:space="preserve"> </w:t>
      </w:r>
      <w:r w:rsidR="009425B8" w:rsidRPr="000D1056">
        <w:rPr>
          <w:sz w:val="22"/>
          <w:szCs w:val="22"/>
        </w:rPr>
        <w:t>eura</w:t>
      </w:r>
      <w:r w:rsidR="009D66B0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u odnosu na </w:t>
      </w:r>
      <w:r w:rsidR="00A447A4">
        <w:rPr>
          <w:sz w:val="22"/>
          <w:szCs w:val="22"/>
        </w:rPr>
        <w:t xml:space="preserve">Plan </w:t>
      </w:r>
      <w:r w:rsidRPr="007A1132">
        <w:rPr>
          <w:sz w:val="22"/>
          <w:szCs w:val="22"/>
        </w:rPr>
        <w:t>za 202</w:t>
      </w:r>
      <w:r w:rsidR="00894206">
        <w:rPr>
          <w:sz w:val="22"/>
          <w:szCs w:val="22"/>
        </w:rPr>
        <w:t>5</w:t>
      </w:r>
      <w:r w:rsidRPr="007A1132">
        <w:rPr>
          <w:sz w:val="22"/>
          <w:szCs w:val="22"/>
        </w:rPr>
        <w:t xml:space="preserve">. godinu </w:t>
      </w:r>
      <w:r w:rsidRPr="000D1056">
        <w:rPr>
          <w:sz w:val="22"/>
          <w:szCs w:val="22"/>
        </w:rPr>
        <w:t xml:space="preserve">i iznose </w:t>
      </w:r>
      <w:r w:rsidR="00D667EB">
        <w:rPr>
          <w:sz w:val="22"/>
          <w:szCs w:val="22"/>
        </w:rPr>
        <w:t>66.58</w:t>
      </w:r>
      <w:r w:rsidR="00FD6F62">
        <w:rPr>
          <w:sz w:val="22"/>
          <w:szCs w:val="22"/>
        </w:rPr>
        <w:t>2</w:t>
      </w:r>
      <w:r w:rsidR="00D667EB">
        <w:rPr>
          <w:sz w:val="22"/>
          <w:szCs w:val="22"/>
        </w:rPr>
        <w:t>.217</w:t>
      </w:r>
      <w:r w:rsidR="009425B8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a </w:t>
      </w:r>
      <w:r w:rsidR="00D667EB">
        <w:rPr>
          <w:sz w:val="22"/>
          <w:szCs w:val="22"/>
        </w:rPr>
        <w:t xml:space="preserve">smanjenje </w:t>
      </w:r>
      <w:r w:rsidRPr="000D1056">
        <w:rPr>
          <w:sz w:val="22"/>
          <w:szCs w:val="22"/>
        </w:rPr>
        <w:t xml:space="preserve">rashoda za nabavu nefinancijske imovine rezultat je </w:t>
      </w:r>
      <w:r w:rsidR="00D667EB">
        <w:rPr>
          <w:sz w:val="22"/>
          <w:szCs w:val="22"/>
        </w:rPr>
        <w:t>smanjenih</w:t>
      </w:r>
      <w:r w:rsidR="00B16F53">
        <w:rPr>
          <w:sz w:val="22"/>
          <w:szCs w:val="22"/>
        </w:rPr>
        <w:t xml:space="preserve"> rashoda za građevinske objekte koji su planirani u iznosu </w:t>
      </w:r>
      <w:r w:rsidR="00D667EB">
        <w:rPr>
          <w:sz w:val="22"/>
          <w:szCs w:val="22"/>
        </w:rPr>
        <w:t xml:space="preserve">manjem </w:t>
      </w:r>
      <w:r w:rsidR="00B16F53">
        <w:rPr>
          <w:sz w:val="22"/>
          <w:szCs w:val="22"/>
        </w:rPr>
        <w:t xml:space="preserve">za </w:t>
      </w:r>
      <w:r w:rsidR="00D667EB">
        <w:rPr>
          <w:sz w:val="22"/>
          <w:szCs w:val="22"/>
        </w:rPr>
        <w:t>4,</w:t>
      </w:r>
      <w:r w:rsidR="00F0379D">
        <w:rPr>
          <w:sz w:val="22"/>
          <w:szCs w:val="22"/>
        </w:rPr>
        <w:t>5</w:t>
      </w:r>
      <w:r w:rsidR="00B16F53">
        <w:rPr>
          <w:sz w:val="22"/>
          <w:szCs w:val="22"/>
        </w:rPr>
        <w:t xml:space="preserve"> </w:t>
      </w:r>
      <w:proofErr w:type="spellStart"/>
      <w:r w:rsidR="00B16F53">
        <w:rPr>
          <w:sz w:val="22"/>
          <w:szCs w:val="22"/>
        </w:rPr>
        <w:t>mil</w:t>
      </w:r>
      <w:proofErr w:type="spellEnd"/>
      <w:r w:rsidR="00B16F53">
        <w:rPr>
          <w:sz w:val="22"/>
          <w:szCs w:val="22"/>
        </w:rPr>
        <w:t xml:space="preserve">. eura i iznose </w:t>
      </w:r>
      <w:r w:rsidR="00755648">
        <w:rPr>
          <w:sz w:val="22"/>
          <w:szCs w:val="22"/>
        </w:rPr>
        <w:t>47.294.942</w:t>
      </w:r>
      <w:r w:rsidR="00B301C0">
        <w:rPr>
          <w:sz w:val="22"/>
          <w:szCs w:val="22"/>
        </w:rPr>
        <w:t xml:space="preserve"> eura i </w:t>
      </w:r>
      <w:r w:rsidR="00755648">
        <w:rPr>
          <w:sz w:val="22"/>
          <w:szCs w:val="22"/>
        </w:rPr>
        <w:t xml:space="preserve">manjih </w:t>
      </w:r>
      <w:r w:rsidRPr="000D1056">
        <w:rPr>
          <w:bCs/>
          <w:sz w:val="22"/>
          <w:szCs w:val="22"/>
        </w:rPr>
        <w:t xml:space="preserve">rashoda </w:t>
      </w:r>
      <w:r w:rsidR="003A62BD">
        <w:rPr>
          <w:bCs/>
          <w:sz w:val="22"/>
          <w:szCs w:val="22"/>
        </w:rPr>
        <w:t>za dodatna ulaganja na građevinskim</w:t>
      </w:r>
      <w:r w:rsidRPr="000D1056">
        <w:rPr>
          <w:bCs/>
          <w:sz w:val="22"/>
          <w:szCs w:val="22"/>
        </w:rPr>
        <w:t xml:space="preserve"> objek</w:t>
      </w:r>
      <w:r w:rsidR="000D4182">
        <w:rPr>
          <w:bCs/>
          <w:sz w:val="22"/>
          <w:szCs w:val="22"/>
        </w:rPr>
        <w:t>tima</w:t>
      </w:r>
      <w:r w:rsidR="00B301C0">
        <w:rPr>
          <w:bCs/>
          <w:sz w:val="22"/>
          <w:szCs w:val="22"/>
        </w:rPr>
        <w:t xml:space="preserve"> </w:t>
      </w:r>
      <w:r w:rsidR="0020188E">
        <w:rPr>
          <w:bCs/>
          <w:sz w:val="22"/>
          <w:szCs w:val="22"/>
        </w:rPr>
        <w:t xml:space="preserve">koji su planirani u iznosu </w:t>
      </w:r>
      <w:r w:rsidR="00FE185E">
        <w:rPr>
          <w:bCs/>
          <w:sz w:val="22"/>
          <w:szCs w:val="22"/>
        </w:rPr>
        <w:t xml:space="preserve">manjem </w:t>
      </w:r>
      <w:r w:rsidR="0020188E">
        <w:rPr>
          <w:bCs/>
          <w:sz w:val="22"/>
          <w:szCs w:val="22"/>
        </w:rPr>
        <w:t xml:space="preserve">za </w:t>
      </w:r>
      <w:r w:rsidR="00FE185E">
        <w:rPr>
          <w:bCs/>
          <w:sz w:val="22"/>
          <w:szCs w:val="22"/>
        </w:rPr>
        <w:t>9,2</w:t>
      </w:r>
      <w:r w:rsidR="0020188E">
        <w:rPr>
          <w:bCs/>
          <w:sz w:val="22"/>
          <w:szCs w:val="22"/>
        </w:rPr>
        <w:t xml:space="preserve"> </w:t>
      </w:r>
      <w:proofErr w:type="spellStart"/>
      <w:r w:rsidR="0020188E">
        <w:rPr>
          <w:bCs/>
          <w:sz w:val="22"/>
          <w:szCs w:val="22"/>
        </w:rPr>
        <w:t>mil</w:t>
      </w:r>
      <w:proofErr w:type="spellEnd"/>
      <w:r w:rsidR="009A49C8">
        <w:rPr>
          <w:bCs/>
          <w:sz w:val="22"/>
          <w:szCs w:val="22"/>
        </w:rPr>
        <w:t>.</w:t>
      </w:r>
      <w:r w:rsidR="0020188E">
        <w:rPr>
          <w:bCs/>
          <w:sz w:val="22"/>
          <w:szCs w:val="22"/>
        </w:rPr>
        <w:t xml:space="preserve"> eura i iznose </w:t>
      </w:r>
      <w:r w:rsidR="00FE185E">
        <w:rPr>
          <w:bCs/>
          <w:sz w:val="22"/>
          <w:szCs w:val="22"/>
        </w:rPr>
        <w:t>16.155.204</w:t>
      </w:r>
      <w:r w:rsidR="0020188E">
        <w:rPr>
          <w:bCs/>
          <w:sz w:val="22"/>
          <w:szCs w:val="22"/>
        </w:rPr>
        <w:t xml:space="preserve"> eura.</w:t>
      </w:r>
      <w:r w:rsidR="009A49C8">
        <w:rPr>
          <w:bCs/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U ukupnim rashodima i izdacima u Proračuna Grada Karlovca sudjeluju s </w:t>
      </w:r>
      <w:r w:rsidR="00FE185E">
        <w:rPr>
          <w:sz w:val="22"/>
          <w:szCs w:val="22"/>
        </w:rPr>
        <w:t>46,15</w:t>
      </w:r>
      <w:r w:rsidRPr="000D1056">
        <w:rPr>
          <w:sz w:val="22"/>
          <w:szCs w:val="22"/>
        </w:rPr>
        <w:t>%.</w:t>
      </w:r>
    </w:p>
    <w:p w14:paraId="5D663ADC" w14:textId="77777777" w:rsidR="009A1343" w:rsidRPr="000D1056" w:rsidRDefault="009A1343" w:rsidP="009A1343">
      <w:pPr>
        <w:ind w:firstLine="708"/>
        <w:jc w:val="both"/>
        <w:rPr>
          <w:sz w:val="22"/>
          <w:szCs w:val="22"/>
        </w:rPr>
      </w:pPr>
    </w:p>
    <w:p w14:paraId="35ECF4B2" w14:textId="46C07457" w:rsidR="009A1343" w:rsidRPr="000D1056" w:rsidRDefault="002855AD" w:rsidP="009A1343">
      <w:pPr>
        <w:ind w:firstLine="708"/>
        <w:jc w:val="both"/>
        <w:rPr>
          <w:sz w:val="22"/>
          <w:szCs w:val="22"/>
        </w:rPr>
      </w:pPr>
      <w:r w:rsidRPr="00F02892">
        <w:rPr>
          <w:b/>
          <w:sz w:val="22"/>
          <w:szCs w:val="22"/>
        </w:rPr>
        <w:t>R</w:t>
      </w:r>
      <w:r w:rsidR="009A1343" w:rsidRPr="00F02892">
        <w:rPr>
          <w:b/>
          <w:sz w:val="22"/>
          <w:szCs w:val="22"/>
        </w:rPr>
        <w:t xml:space="preserve">ashodi za nabavu </w:t>
      </w:r>
      <w:proofErr w:type="spellStart"/>
      <w:r w:rsidR="009A1343" w:rsidRPr="00F02892">
        <w:rPr>
          <w:b/>
          <w:sz w:val="22"/>
          <w:szCs w:val="22"/>
        </w:rPr>
        <w:t>neproizvedene</w:t>
      </w:r>
      <w:proofErr w:type="spellEnd"/>
      <w:r w:rsidR="009A1343" w:rsidRPr="00F02892">
        <w:rPr>
          <w:b/>
          <w:sz w:val="22"/>
          <w:szCs w:val="22"/>
        </w:rPr>
        <w:t xml:space="preserve"> dugotrajne imovine</w:t>
      </w:r>
      <w:r w:rsidR="009A1343" w:rsidRPr="00F02892">
        <w:rPr>
          <w:sz w:val="22"/>
          <w:szCs w:val="22"/>
        </w:rPr>
        <w:t xml:space="preserve"> </w:t>
      </w:r>
      <w:r w:rsidR="009A1343" w:rsidRPr="000D1056">
        <w:rPr>
          <w:sz w:val="22"/>
          <w:szCs w:val="22"/>
        </w:rPr>
        <w:t>planirani</w:t>
      </w:r>
      <w:r>
        <w:rPr>
          <w:sz w:val="22"/>
          <w:szCs w:val="22"/>
        </w:rPr>
        <w:t xml:space="preserve"> su</w:t>
      </w:r>
      <w:r w:rsidR="009A1343" w:rsidRPr="000D1056">
        <w:rPr>
          <w:sz w:val="22"/>
          <w:szCs w:val="22"/>
        </w:rPr>
        <w:t xml:space="preserve"> u iznosu od </w:t>
      </w:r>
      <w:r w:rsidR="001A5E93">
        <w:rPr>
          <w:sz w:val="22"/>
          <w:szCs w:val="22"/>
        </w:rPr>
        <w:t>3.131.371</w:t>
      </w:r>
      <w:r w:rsidR="009425B8" w:rsidRPr="000D1056">
        <w:rPr>
          <w:sz w:val="22"/>
          <w:szCs w:val="22"/>
        </w:rPr>
        <w:t xml:space="preserve"> eura,</w:t>
      </w:r>
      <w:r w:rsidR="009A1343" w:rsidRPr="000D1056">
        <w:rPr>
          <w:sz w:val="22"/>
          <w:szCs w:val="22"/>
        </w:rPr>
        <w:t xml:space="preserve"> što je za </w:t>
      </w:r>
      <w:r w:rsidR="00286D1C">
        <w:rPr>
          <w:sz w:val="22"/>
          <w:szCs w:val="22"/>
        </w:rPr>
        <w:t>406.472</w:t>
      </w:r>
      <w:r w:rsidR="009425B8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</w:t>
      </w:r>
      <w:r w:rsidR="001A5E93">
        <w:rPr>
          <w:sz w:val="22"/>
          <w:szCs w:val="22"/>
        </w:rPr>
        <w:t xml:space="preserve">više </w:t>
      </w:r>
      <w:r w:rsidR="009A1343" w:rsidRPr="000D1056">
        <w:rPr>
          <w:sz w:val="22"/>
          <w:szCs w:val="22"/>
        </w:rPr>
        <w:t xml:space="preserve">u odnosu </w:t>
      </w:r>
      <w:r w:rsidR="009A1343" w:rsidRPr="007A1132">
        <w:rPr>
          <w:sz w:val="22"/>
          <w:szCs w:val="22"/>
        </w:rPr>
        <w:t xml:space="preserve">na </w:t>
      </w:r>
      <w:r w:rsidR="00C02B41">
        <w:rPr>
          <w:sz w:val="22"/>
          <w:szCs w:val="22"/>
        </w:rPr>
        <w:t>Plan</w:t>
      </w:r>
      <w:r w:rsidR="009A1343" w:rsidRPr="007A1132">
        <w:rPr>
          <w:sz w:val="22"/>
          <w:szCs w:val="22"/>
        </w:rPr>
        <w:t xml:space="preserve"> za 202</w:t>
      </w:r>
      <w:r w:rsidR="0080767D">
        <w:rPr>
          <w:sz w:val="22"/>
          <w:szCs w:val="22"/>
        </w:rPr>
        <w:t>5</w:t>
      </w:r>
      <w:r w:rsidR="009A1343" w:rsidRPr="007A1132">
        <w:rPr>
          <w:sz w:val="22"/>
          <w:szCs w:val="22"/>
        </w:rPr>
        <w:t xml:space="preserve">. godinu </w:t>
      </w:r>
      <w:r w:rsidR="009A1343" w:rsidRPr="000D1056">
        <w:rPr>
          <w:sz w:val="22"/>
          <w:szCs w:val="22"/>
        </w:rPr>
        <w:t xml:space="preserve">i odnose se na rashode za kupnju zemljišta u iznosu od </w:t>
      </w:r>
      <w:r w:rsidR="000A32EF">
        <w:rPr>
          <w:sz w:val="22"/>
          <w:szCs w:val="22"/>
        </w:rPr>
        <w:t>662.121</w:t>
      </w:r>
      <w:r w:rsidR="009425B8" w:rsidRPr="000D1056">
        <w:rPr>
          <w:sz w:val="22"/>
          <w:szCs w:val="22"/>
        </w:rPr>
        <w:t xml:space="preserve"> </w:t>
      </w:r>
      <w:proofErr w:type="spellStart"/>
      <w:r w:rsidR="009425B8" w:rsidRPr="000D1056">
        <w:rPr>
          <w:sz w:val="22"/>
          <w:szCs w:val="22"/>
        </w:rPr>
        <w:t>eur</w:t>
      </w:r>
      <w:proofErr w:type="spellEnd"/>
      <w:r w:rsidR="009A1343" w:rsidRPr="000D1056">
        <w:rPr>
          <w:sz w:val="22"/>
          <w:szCs w:val="22"/>
        </w:rPr>
        <w:t xml:space="preserve"> (troškovi otkupa zemljišta vezanih za izgradnju komunalne infrastrukture)</w:t>
      </w:r>
      <w:r w:rsidR="00E54C01">
        <w:rPr>
          <w:sz w:val="22"/>
          <w:szCs w:val="22"/>
        </w:rPr>
        <w:t>,</w:t>
      </w:r>
      <w:r w:rsidR="009A1343" w:rsidRPr="000D1056">
        <w:rPr>
          <w:sz w:val="22"/>
          <w:szCs w:val="22"/>
        </w:rPr>
        <w:t xml:space="preserve"> dok se na rashode za nematerijalnu imovinu odnosi </w:t>
      </w:r>
      <w:r w:rsidR="000A32EF">
        <w:rPr>
          <w:sz w:val="22"/>
          <w:szCs w:val="22"/>
        </w:rPr>
        <w:t>2.469.250</w:t>
      </w:r>
      <w:r w:rsidR="009425B8" w:rsidRPr="000D1056">
        <w:rPr>
          <w:sz w:val="22"/>
          <w:szCs w:val="22"/>
        </w:rPr>
        <w:t xml:space="preserve"> eura</w:t>
      </w:r>
      <w:r w:rsidR="009E5044">
        <w:rPr>
          <w:sz w:val="22"/>
          <w:szCs w:val="22"/>
        </w:rPr>
        <w:t xml:space="preserve">. </w:t>
      </w:r>
    </w:p>
    <w:p w14:paraId="5E742448" w14:textId="77777777" w:rsidR="009A1343" w:rsidRPr="000D1056" w:rsidRDefault="009A1343" w:rsidP="009A1343">
      <w:pPr>
        <w:jc w:val="both"/>
        <w:rPr>
          <w:sz w:val="22"/>
          <w:szCs w:val="22"/>
          <w:highlight w:val="yellow"/>
        </w:rPr>
      </w:pPr>
      <w:r w:rsidRPr="000D1056">
        <w:rPr>
          <w:sz w:val="22"/>
          <w:szCs w:val="22"/>
        </w:rPr>
        <w:t xml:space="preserve"> </w:t>
      </w:r>
    </w:p>
    <w:p w14:paraId="551A7130" w14:textId="11658697" w:rsidR="005077A6" w:rsidRDefault="00CD1BB1" w:rsidP="0037031E">
      <w:pPr>
        <w:ind w:right="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A1343" w:rsidRPr="00286D1C">
        <w:rPr>
          <w:b/>
          <w:sz w:val="22"/>
          <w:szCs w:val="22"/>
        </w:rPr>
        <w:t>Rashodi za nabavu proizvedene dugotrajne imovine</w:t>
      </w:r>
      <w:r w:rsidR="009A1343" w:rsidRPr="00286D1C">
        <w:rPr>
          <w:sz w:val="22"/>
          <w:szCs w:val="22"/>
        </w:rPr>
        <w:t xml:space="preserve"> </w:t>
      </w:r>
      <w:r w:rsidR="009A1343" w:rsidRPr="000D1056">
        <w:rPr>
          <w:sz w:val="22"/>
          <w:szCs w:val="22"/>
        </w:rPr>
        <w:t xml:space="preserve">planirani su u iznosu od </w:t>
      </w:r>
      <w:r w:rsidR="009417FD">
        <w:rPr>
          <w:sz w:val="22"/>
          <w:szCs w:val="22"/>
        </w:rPr>
        <w:t>47.294.942</w:t>
      </w:r>
      <w:r w:rsidR="009E27B7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i </w:t>
      </w:r>
      <w:r w:rsidR="009417FD">
        <w:rPr>
          <w:sz w:val="22"/>
          <w:szCs w:val="22"/>
        </w:rPr>
        <w:t>manji</w:t>
      </w:r>
      <w:r w:rsidR="008012AC">
        <w:rPr>
          <w:sz w:val="22"/>
          <w:szCs w:val="22"/>
        </w:rPr>
        <w:t xml:space="preserve"> </w:t>
      </w:r>
      <w:r w:rsidR="009A1343" w:rsidRPr="000D1056">
        <w:rPr>
          <w:sz w:val="22"/>
          <w:szCs w:val="22"/>
        </w:rPr>
        <w:t xml:space="preserve">su za </w:t>
      </w:r>
      <w:r w:rsidR="00761993">
        <w:rPr>
          <w:sz w:val="22"/>
          <w:szCs w:val="22"/>
        </w:rPr>
        <w:t>4.508.118</w:t>
      </w:r>
      <w:r w:rsidR="00D10C22" w:rsidRPr="00D10C22">
        <w:rPr>
          <w:color w:val="FF0000"/>
          <w:sz w:val="22"/>
          <w:szCs w:val="22"/>
        </w:rPr>
        <w:t xml:space="preserve"> </w:t>
      </w:r>
      <w:r w:rsidR="009E27B7" w:rsidRPr="000D1056">
        <w:rPr>
          <w:sz w:val="22"/>
          <w:szCs w:val="22"/>
        </w:rPr>
        <w:t>eura</w:t>
      </w:r>
      <w:r w:rsidR="009A1343" w:rsidRPr="000D1056">
        <w:rPr>
          <w:sz w:val="22"/>
          <w:szCs w:val="22"/>
        </w:rPr>
        <w:t xml:space="preserve"> u odnosu </w:t>
      </w:r>
      <w:r w:rsidR="009A1343" w:rsidRPr="007A1132">
        <w:rPr>
          <w:sz w:val="22"/>
          <w:szCs w:val="22"/>
        </w:rPr>
        <w:t xml:space="preserve">na </w:t>
      </w:r>
      <w:r w:rsidR="00C02B41">
        <w:rPr>
          <w:sz w:val="22"/>
          <w:szCs w:val="22"/>
        </w:rPr>
        <w:t>Plan</w:t>
      </w:r>
      <w:r w:rsidR="009A1343" w:rsidRPr="007A1132">
        <w:rPr>
          <w:sz w:val="22"/>
          <w:szCs w:val="22"/>
        </w:rPr>
        <w:t xml:space="preserve"> za 202</w:t>
      </w:r>
      <w:r w:rsidR="00F50DF9">
        <w:rPr>
          <w:sz w:val="22"/>
          <w:szCs w:val="22"/>
        </w:rPr>
        <w:t>5</w:t>
      </w:r>
      <w:r w:rsidR="009A1343" w:rsidRPr="007A1132">
        <w:rPr>
          <w:sz w:val="22"/>
          <w:szCs w:val="22"/>
        </w:rPr>
        <w:t>. godinu</w:t>
      </w:r>
      <w:r w:rsidR="009A1343" w:rsidRPr="000D1056">
        <w:rPr>
          <w:sz w:val="22"/>
          <w:szCs w:val="22"/>
        </w:rPr>
        <w:t xml:space="preserve">. Ovi rashodi se najvećim djelom odnose na </w:t>
      </w:r>
      <w:r w:rsidR="009A1343" w:rsidRPr="000D1056">
        <w:rPr>
          <w:b/>
          <w:sz w:val="22"/>
          <w:szCs w:val="22"/>
        </w:rPr>
        <w:t>rashode određene za kupnju i izgradnju građevinskih objekata</w:t>
      </w:r>
      <w:r w:rsidR="009A1343" w:rsidRPr="000D1056">
        <w:rPr>
          <w:sz w:val="22"/>
          <w:szCs w:val="22"/>
        </w:rPr>
        <w:t xml:space="preserve"> u iznosu od </w:t>
      </w:r>
      <w:r w:rsidR="009417FD">
        <w:rPr>
          <w:sz w:val="22"/>
          <w:szCs w:val="22"/>
        </w:rPr>
        <w:t>42.448.444</w:t>
      </w:r>
      <w:r w:rsidR="009E27B7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pri čemu </w:t>
      </w:r>
      <w:r w:rsidR="00DA5A96">
        <w:rPr>
          <w:sz w:val="22"/>
          <w:szCs w:val="22"/>
        </w:rPr>
        <w:t>s</w:t>
      </w:r>
      <w:r w:rsidR="00D92669">
        <w:rPr>
          <w:sz w:val="22"/>
          <w:szCs w:val="22"/>
        </w:rPr>
        <w:t xml:space="preserve">e najznačajnije promjene odnose na </w:t>
      </w:r>
      <w:r w:rsidR="00D92669" w:rsidRPr="00D3044F">
        <w:rPr>
          <w:b/>
          <w:bCs/>
          <w:sz w:val="22"/>
          <w:szCs w:val="22"/>
        </w:rPr>
        <w:t>K</w:t>
      </w:r>
      <w:r w:rsidR="00D3044F" w:rsidRPr="00D3044F">
        <w:rPr>
          <w:b/>
          <w:bCs/>
          <w:sz w:val="22"/>
          <w:szCs w:val="22"/>
        </w:rPr>
        <w:t>ap</w:t>
      </w:r>
      <w:r w:rsidR="00D92669" w:rsidRPr="00D3044F">
        <w:rPr>
          <w:b/>
          <w:bCs/>
          <w:sz w:val="22"/>
          <w:szCs w:val="22"/>
        </w:rPr>
        <w:t>italni projekt K</w:t>
      </w:r>
      <w:r w:rsidR="00C73CCE">
        <w:rPr>
          <w:b/>
          <w:bCs/>
          <w:sz w:val="22"/>
          <w:szCs w:val="22"/>
        </w:rPr>
        <w:t>300175</w:t>
      </w:r>
      <w:r w:rsidR="00FA3E18">
        <w:rPr>
          <w:b/>
          <w:bCs/>
          <w:sz w:val="22"/>
          <w:szCs w:val="22"/>
        </w:rPr>
        <w:t xml:space="preserve"> Most Banija </w:t>
      </w:r>
      <w:r w:rsidR="00FA3E18" w:rsidRPr="00220063">
        <w:rPr>
          <w:sz w:val="22"/>
          <w:szCs w:val="22"/>
        </w:rPr>
        <w:t xml:space="preserve">u iznosu od 1,0 </w:t>
      </w:r>
      <w:proofErr w:type="spellStart"/>
      <w:r w:rsidR="00FA3E18" w:rsidRPr="00220063">
        <w:rPr>
          <w:sz w:val="22"/>
          <w:szCs w:val="22"/>
        </w:rPr>
        <w:t>mil.eura</w:t>
      </w:r>
      <w:proofErr w:type="spellEnd"/>
      <w:r w:rsidR="004A479E" w:rsidRPr="00220063">
        <w:rPr>
          <w:sz w:val="22"/>
          <w:szCs w:val="22"/>
        </w:rPr>
        <w:t>,</w:t>
      </w:r>
      <w:r w:rsidR="004A479E">
        <w:rPr>
          <w:b/>
          <w:bCs/>
          <w:sz w:val="22"/>
          <w:szCs w:val="22"/>
        </w:rPr>
        <w:t xml:space="preserve"> </w:t>
      </w:r>
      <w:r w:rsidR="004A479E" w:rsidRPr="00220063">
        <w:rPr>
          <w:sz w:val="22"/>
          <w:szCs w:val="22"/>
        </w:rPr>
        <w:t xml:space="preserve">na </w:t>
      </w:r>
      <w:r w:rsidR="004A479E">
        <w:rPr>
          <w:b/>
          <w:bCs/>
          <w:sz w:val="22"/>
          <w:szCs w:val="22"/>
        </w:rPr>
        <w:t xml:space="preserve">Kapitalni projekt K600105 Dogradnja OŠ </w:t>
      </w:r>
      <w:proofErr w:type="spellStart"/>
      <w:r w:rsidR="004A479E">
        <w:rPr>
          <w:b/>
          <w:bCs/>
          <w:sz w:val="22"/>
          <w:szCs w:val="22"/>
        </w:rPr>
        <w:t>Turanj</w:t>
      </w:r>
      <w:proofErr w:type="spellEnd"/>
      <w:r w:rsidR="004A479E">
        <w:rPr>
          <w:b/>
          <w:bCs/>
          <w:sz w:val="22"/>
          <w:szCs w:val="22"/>
        </w:rPr>
        <w:t xml:space="preserve"> </w:t>
      </w:r>
      <w:r w:rsidR="004D531D" w:rsidRPr="00220063">
        <w:rPr>
          <w:sz w:val="22"/>
          <w:szCs w:val="22"/>
        </w:rPr>
        <w:t xml:space="preserve">u iznosu od 2,0 </w:t>
      </w:r>
      <w:proofErr w:type="spellStart"/>
      <w:r w:rsidR="004D531D" w:rsidRPr="00220063">
        <w:rPr>
          <w:sz w:val="22"/>
          <w:szCs w:val="22"/>
        </w:rPr>
        <w:t>mil</w:t>
      </w:r>
      <w:proofErr w:type="spellEnd"/>
      <w:r w:rsidR="004D531D" w:rsidRPr="00220063">
        <w:rPr>
          <w:sz w:val="22"/>
          <w:szCs w:val="22"/>
        </w:rPr>
        <w:t>. eura</w:t>
      </w:r>
      <w:r w:rsidR="004D531D">
        <w:rPr>
          <w:b/>
          <w:bCs/>
          <w:sz w:val="22"/>
          <w:szCs w:val="22"/>
        </w:rPr>
        <w:t xml:space="preserve">, </w:t>
      </w:r>
      <w:r w:rsidR="009E0E24" w:rsidRPr="00220063">
        <w:rPr>
          <w:sz w:val="22"/>
          <w:szCs w:val="22"/>
        </w:rPr>
        <w:t>na</w:t>
      </w:r>
      <w:r w:rsidR="009E0E24">
        <w:rPr>
          <w:b/>
          <w:bCs/>
          <w:sz w:val="22"/>
          <w:szCs w:val="22"/>
        </w:rPr>
        <w:t xml:space="preserve"> Kapitalni projekt K600106 Dogradnja OŠ </w:t>
      </w:r>
      <w:proofErr w:type="spellStart"/>
      <w:r w:rsidR="009E0E24">
        <w:rPr>
          <w:b/>
          <w:bCs/>
          <w:sz w:val="22"/>
          <w:szCs w:val="22"/>
        </w:rPr>
        <w:t>Mahično</w:t>
      </w:r>
      <w:proofErr w:type="spellEnd"/>
      <w:r w:rsidR="009E0E24">
        <w:rPr>
          <w:b/>
          <w:bCs/>
          <w:sz w:val="22"/>
          <w:szCs w:val="22"/>
        </w:rPr>
        <w:t xml:space="preserve"> </w:t>
      </w:r>
      <w:r w:rsidR="009E0E24" w:rsidRPr="00220063">
        <w:rPr>
          <w:sz w:val="22"/>
          <w:szCs w:val="22"/>
        </w:rPr>
        <w:t>u iznosu od 4.050.033 eura</w:t>
      </w:r>
      <w:r w:rsidR="00220063">
        <w:rPr>
          <w:sz w:val="22"/>
          <w:szCs w:val="22"/>
        </w:rPr>
        <w:t xml:space="preserve"> te na </w:t>
      </w:r>
      <w:r w:rsidR="00220063" w:rsidRPr="00747722">
        <w:rPr>
          <w:b/>
          <w:bCs/>
          <w:sz w:val="22"/>
          <w:szCs w:val="22"/>
        </w:rPr>
        <w:t xml:space="preserve">Kapitalni projekt K600305 Izgradnja nogometnog igrališta </w:t>
      </w:r>
      <w:proofErr w:type="spellStart"/>
      <w:r w:rsidR="00747722" w:rsidRPr="00747722">
        <w:rPr>
          <w:b/>
          <w:bCs/>
          <w:sz w:val="22"/>
          <w:szCs w:val="22"/>
        </w:rPr>
        <w:t>Turanj</w:t>
      </w:r>
      <w:proofErr w:type="spellEnd"/>
      <w:r w:rsidR="00747722" w:rsidRPr="00747722">
        <w:rPr>
          <w:b/>
          <w:bCs/>
          <w:sz w:val="22"/>
          <w:szCs w:val="22"/>
        </w:rPr>
        <w:t xml:space="preserve"> </w:t>
      </w:r>
      <w:r w:rsidR="00747722">
        <w:rPr>
          <w:sz w:val="22"/>
          <w:szCs w:val="22"/>
        </w:rPr>
        <w:t xml:space="preserve">u iznosu od 1,0 </w:t>
      </w:r>
      <w:proofErr w:type="spellStart"/>
      <w:r w:rsidR="00747722">
        <w:rPr>
          <w:sz w:val="22"/>
          <w:szCs w:val="22"/>
        </w:rPr>
        <w:t>mil</w:t>
      </w:r>
      <w:proofErr w:type="spellEnd"/>
      <w:r w:rsidR="00747722">
        <w:rPr>
          <w:sz w:val="22"/>
          <w:szCs w:val="22"/>
        </w:rPr>
        <w:t xml:space="preserve">. eura. </w:t>
      </w:r>
      <w:r w:rsidR="00D3044F" w:rsidRPr="00D3044F">
        <w:rPr>
          <w:b/>
          <w:bCs/>
          <w:sz w:val="22"/>
          <w:szCs w:val="22"/>
        </w:rPr>
        <w:t xml:space="preserve"> </w:t>
      </w:r>
    </w:p>
    <w:p w14:paraId="104290DC" w14:textId="3E6579AF" w:rsidR="00862EBD" w:rsidRDefault="00D8553B" w:rsidP="0037031E">
      <w:pPr>
        <w:ind w:right="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C3F5C" w:rsidRPr="000D1056">
        <w:rPr>
          <w:sz w:val="22"/>
          <w:szCs w:val="22"/>
        </w:rPr>
        <w:t xml:space="preserve">U nastavku se nalazi pregled promjena planiranih iznosa po aktivnostima u strukturi rashoda za </w:t>
      </w:r>
      <w:r w:rsidR="0037031E">
        <w:rPr>
          <w:sz w:val="22"/>
          <w:szCs w:val="22"/>
        </w:rPr>
        <w:t xml:space="preserve">kupnju i izgradnju građevinskih objekata. </w:t>
      </w:r>
    </w:p>
    <w:p w14:paraId="2A4AE054" w14:textId="77777777" w:rsidR="009C3F5C" w:rsidRDefault="009C3F5C" w:rsidP="008E5A5A">
      <w:pPr>
        <w:ind w:firstLine="708"/>
        <w:jc w:val="both"/>
        <w:rPr>
          <w:sz w:val="22"/>
          <w:szCs w:val="22"/>
        </w:rPr>
      </w:pPr>
    </w:p>
    <w:p w14:paraId="3AFA14A8" w14:textId="5DCFD48E" w:rsidR="009C3F5C" w:rsidRDefault="008D5BFF" w:rsidP="009C3F5C">
      <w:pPr>
        <w:rPr>
          <w:sz w:val="22"/>
          <w:szCs w:val="22"/>
        </w:rPr>
      </w:pPr>
      <w:r w:rsidRPr="008D5BFF">
        <w:rPr>
          <w:noProof/>
        </w:rPr>
        <w:lastRenderedPageBreak/>
        <w:drawing>
          <wp:inline distT="0" distB="0" distL="0" distR="0" wp14:anchorId="489F55C5" wp14:editId="6E122E31">
            <wp:extent cx="6120130" cy="8230235"/>
            <wp:effectExtent l="0" t="0" r="0" b="0"/>
            <wp:docPr id="899402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8FAE" w14:textId="77777777" w:rsidR="009C3F5C" w:rsidRPr="000D1056" w:rsidRDefault="009C3F5C" w:rsidP="008E5A5A">
      <w:pPr>
        <w:ind w:firstLine="708"/>
        <w:jc w:val="both"/>
        <w:rPr>
          <w:sz w:val="22"/>
          <w:szCs w:val="22"/>
        </w:rPr>
      </w:pPr>
    </w:p>
    <w:p w14:paraId="3CD5D43C" w14:textId="4CB7C0CA" w:rsidR="009A1343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Ostale rashode u ovoj skupini čine </w:t>
      </w:r>
      <w:r w:rsidRPr="000D1056">
        <w:rPr>
          <w:b/>
          <w:bCs/>
          <w:sz w:val="22"/>
          <w:szCs w:val="22"/>
        </w:rPr>
        <w:t>rashodi za nabavu postrojenja i opreme</w:t>
      </w:r>
      <w:r w:rsidRPr="000D1056">
        <w:rPr>
          <w:sz w:val="22"/>
          <w:szCs w:val="22"/>
        </w:rPr>
        <w:t xml:space="preserve"> u iznosu od </w:t>
      </w:r>
      <w:r w:rsidR="008E5A5A">
        <w:rPr>
          <w:sz w:val="22"/>
          <w:szCs w:val="22"/>
        </w:rPr>
        <w:t>2</w:t>
      </w:r>
      <w:r w:rsidR="005A5545">
        <w:rPr>
          <w:sz w:val="22"/>
          <w:szCs w:val="22"/>
        </w:rPr>
        <w:t xml:space="preserve">.834.327 </w:t>
      </w:r>
      <w:r w:rsidR="009B1990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, za </w:t>
      </w:r>
      <w:r w:rsidRPr="000D1056">
        <w:rPr>
          <w:b/>
          <w:bCs/>
          <w:sz w:val="22"/>
          <w:szCs w:val="22"/>
        </w:rPr>
        <w:t>prijevozna sredstva</w:t>
      </w:r>
      <w:r w:rsidRPr="000D1056">
        <w:rPr>
          <w:sz w:val="22"/>
          <w:szCs w:val="22"/>
        </w:rPr>
        <w:t xml:space="preserve"> je planirano </w:t>
      </w:r>
      <w:r w:rsidR="005A5545">
        <w:rPr>
          <w:sz w:val="22"/>
          <w:szCs w:val="22"/>
        </w:rPr>
        <w:t>121.000</w:t>
      </w:r>
      <w:r w:rsidR="009B1990" w:rsidRPr="000D1056">
        <w:rPr>
          <w:sz w:val="22"/>
          <w:szCs w:val="22"/>
        </w:rPr>
        <w:t xml:space="preserve"> eura </w:t>
      </w:r>
      <w:r w:rsidRPr="000D1056">
        <w:rPr>
          <w:sz w:val="22"/>
          <w:szCs w:val="22"/>
        </w:rPr>
        <w:t>kod proračunsk</w:t>
      </w:r>
      <w:r w:rsidR="008801FD" w:rsidRPr="000D1056">
        <w:rPr>
          <w:sz w:val="22"/>
          <w:szCs w:val="22"/>
        </w:rPr>
        <w:t>ih korisnika Javn</w:t>
      </w:r>
      <w:r w:rsidR="007E2F28" w:rsidRPr="000D1056">
        <w:rPr>
          <w:sz w:val="22"/>
          <w:szCs w:val="22"/>
        </w:rPr>
        <w:t xml:space="preserve">a vatrogasna postrojba iznos od </w:t>
      </w:r>
      <w:r w:rsidR="00D40668">
        <w:rPr>
          <w:sz w:val="22"/>
          <w:szCs w:val="22"/>
        </w:rPr>
        <w:t>60.000</w:t>
      </w:r>
      <w:r w:rsidR="007E2F28" w:rsidRPr="000D1056">
        <w:rPr>
          <w:sz w:val="22"/>
          <w:szCs w:val="22"/>
        </w:rPr>
        <w:t xml:space="preserve"> eura </w:t>
      </w:r>
      <w:r w:rsidR="00837318">
        <w:rPr>
          <w:sz w:val="22"/>
          <w:szCs w:val="22"/>
        </w:rPr>
        <w:t xml:space="preserve">te u </w:t>
      </w:r>
      <w:r w:rsidR="00D40668">
        <w:rPr>
          <w:sz w:val="22"/>
          <w:szCs w:val="22"/>
        </w:rPr>
        <w:t>sklopu projekta ZEB4ZEN 61.000 eura</w:t>
      </w:r>
      <w:r w:rsidRPr="000D1056">
        <w:rPr>
          <w:sz w:val="22"/>
          <w:szCs w:val="22"/>
        </w:rPr>
        <w:t xml:space="preserve">, a </w:t>
      </w:r>
      <w:r w:rsidRPr="000D1056">
        <w:rPr>
          <w:b/>
          <w:bCs/>
          <w:sz w:val="22"/>
          <w:szCs w:val="22"/>
        </w:rPr>
        <w:t>za knjige i umjetnička djela</w:t>
      </w:r>
      <w:r w:rsidRPr="000D1056">
        <w:rPr>
          <w:sz w:val="22"/>
          <w:szCs w:val="22"/>
        </w:rPr>
        <w:t xml:space="preserve"> </w:t>
      </w:r>
      <w:r w:rsidR="005A5545">
        <w:rPr>
          <w:sz w:val="22"/>
          <w:szCs w:val="22"/>
        </w:rPr>
        <w:t>439.019</w:t>
      </w:r>
      <w:r w:rsidR="00B771BF">
        <w:rPr>
          <w:sz w:val="22"/>
          <w:szCs w:val="22"/>
        </w:rPr>
        <w:t xml:space="preserve"> </w:t>
      </w:r>
      <w:r w:rsidR="009B1990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(od čega se najveći dio</w:t>
      </w:r>
      <w:r w:rsidR="00F15502" w:rsidRPr="000D1056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>odnosi</w:t>
      </w:r>
      <w:r w:rsidR="00F15502" w:rsidRPr="000D1056">
        <w:rPr>
          <w:sz w:val="22"/>
          <w:szCs w:val="22"/>
        </w:rPr>
        <w:t xml:space="preserve"> na</w:t>
      </w:r>
      <w:r w:rsidRPr="000D1056">
        <w:rPr>
          <w:sz w:val="22"/>
          <w:szCs w:val="22"/>
        </w:rPr>
        <w:t xml:space="preserve"> nabavu</w:t>
      </w:r>
      <w:r w:rsidR="00827440">
        <w:rPr>
          <w:sz w:val="22"/>
          <w:szCs w:val="22"/>
        </w:rPr>
        <w:t xml:space="preserve"> </w:t>
      </w:r>
      <w:r w:rsidR="00827440" w:rsidRPr="000F704F">
        <w:rPr>
          <w:sz w:val="22"/>
          <w:szCs w:val="22"/>
        </w:rPr>
        <w:t xml:space="preserve">udžbenika </w:t>
      </w:r>
      <w:r w:rsidRPr="000F704F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u osnovnim školama). Ovu skupinu rashoda čine još </w:t>
      </w:r>
      <w:r w:rsidRPr="000D1056">
        <w:rPr>
          <w:sz w:val="22"/>
          <w:szCs w:val="22"/>
        </w:rPr>
        <w:lastRenderedPageBreak/>
        <w:t xml:space="preserve">i </w:t>
      </w:r>
      <w:r w:rsidRPr="000D1056">
        <w:rPr>
          <w:b/>
          <w:bCs/>
          <w:sz w:val="22"/>
          <w:szCs w:val="22"/>
        </w:rPr>
        <w:t>rashodi za nematerijalnu proizvedenu imovinu</w:t>
      </w:r>
      <w:r w:rsidRPr="000D1056">
        <w:rPr>
          <w:sz w:val="22"/>
          <w:szCs w:val="22"/>
        </w:rPr>
        <w:t xml:space="preserve"> koji su </w:t>
      </w:r>
      <w:r w:rsidR="0022585E">
        <w:rPr>
          <w:sz w:val="22"/>
          <w:szCs w:val="22"/>
        </w:rPr>
        <w:t xml:space="preserve">manji </w:t>
      </w:r>
      <w:r w:rsidR="00FB0E41" w:rsidRPr="000D1056">
        <w:rPr>
          <w:sz w:val="22"/>
          <w:szCs w:val="22"/>
        </w:rPr>
        <w:t xml:space="preserve">u odnosu </w:t>
      </w:r>
      <w:r w:rsidR="00FB0E41" w:rsidRPr="007A1132">
        <w:rPr>
          <w:sz w:val="22"/>
          <w:szCs w:val="22"/>
        </w:rPr>
        <w:t xml:space="preserve">na </w:t>
      </w:r>
      <w:r w:rsidR="00C02B41">
        <w:rPr>
          <w:sz w:val="22"/>
          <w:szCs w:val="22"/>
        </w:rPr>
        <w:t>P</w:t>
      </w:r>
      <w:r w:rsidR="00BE347A">
        <w:rPr>
          <w:sz w:val="22"/>
          <w:szCs w:val="22"/>
        </w:rPr>
        <w:t>lan</w:t>
      </w:r>
      <w:r w:rsidR="00FB0E41" w:rsidRPr="007A1132">
        <w:rPr>
          <w:sz w:val="22"/>
          <w:szCs w:val="22"/>
        </w:rPr>
        <w:t xml:space="preserve"> za 202</w:t>
      </w:r>
      <w:r w:rsidR="00B771BF">
        <w:rPr>
          <w:sz w:val="22"/>
          <w:szCs w:val="22"/>
        </w:rPr>
        <w:t>5</w:t>
      </w:r>
      <w:r w:rsidR="00FB0E41" w:rsidRPr="000D1056">
        <w:rPr>
          <w:sz w:val="22"/>
          <w:szCs w:val="22"/>
        </w:rPr>
        <w:t xml:space="preserve">. godinu </w:t>
      </w:r>
      <w:r w:rsidR="0022585E">
        <w:rPr>
          <w:sz w:val="22"/>
          <w:szCs w:val="22"/>
        </w:rPr>
        <w:t xml:space="preserve">za </w:t>
      </w:r>
      <w:r w:rsidR="00BE347A">
        <w:rPr>
          <w:sz w:val="22"/>
          <w:szCs w:val="22"/>
        </w:rPr>
        <w:t>118.481</w:t>
      </w:r>
      <w:r w:rsidR="00FB0E41" w:rsidRPr="000D1056">
        <w:rPr>
          <w:sz w:val="22"/>
          <w:szCs w:val="22"/>
        </w:rPr>
        <w:t xml:space="preserve"> </w:t>
      </w:r>
      <w:proofErr w:type="spellStart"/>
      <w:r w:rsidR="00FB0E41" w:rsidRPr="000D1056">
        <w:rPr>
          <w:sz w:val="22"/>
          <w:szCs w:val="22"/>
        </w:rPr>
        <w:t>eur</w:t>
      </w:r>
      <w:proofErr w:type="spellEnd"/>
      <w:r w:rsidR="008F266B" w:rsidRPr="000D1056">
        <w:rPr>
          <w:sz w:val="22"/>
          <w:szCs w:val="22"/>
        </w:rPr>
        <w:t xml:space="preserve"> te </w:t>
      </w:r>
      <w:r w:rsidRPr="000D1056">
        <w:rPr>
          <w:sz w:val="22"/>
          <w:szCs w:val="22"/>
        </w:rPr>
        <w:t xml:space="preserve">planirani u </w:t>
      </w:r>
      <w:r w:rsidR="0022585E">
        <w:rPr>
          <w:sz w:val="22"/>
          <w:szCs w:val="22"/>
        </w:rPr>
        <w:t xml:space="preserve">novom </w:t>
      </w:r>
      <w:r w:rsidRPr="000D1056">
        <w:rPr>
          <w:sz w:val="22"/>
          <w:szCs w:val="22"/>
        </w:rPr>
        <w:t xml:space="preserve">iznosu od </w:t>
      </w:r>
      <w:r w:rsidR="0022585E">
        <w:rPr>
          <w:sz w:val="22"/>
          <w:szCs w:val="22"/>
        </w:rPr>
        <w:t>1.450.152</w:t>
      </w:r>
      <w:r w:rsidR="009B199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(izrada projektne dokumentacije, ulaganja u računalne programe, prostorno planska dokumentacija i drugo), a za </w:t>
      </w:r>
      <w:r w:rsidRPr="000D1056">
        <w:rPr>
          <w:b/>
          <w:bCs/>
          <w:sz w:val="22"/>
          <w:szCs w:val="22"/>
        </w:rPr>
        <w:t>višegodišnje nasade i osnovno stado</w:t>
      </w:r>
      <w:r w:rsidRPr="000D1056">
        <w:rPr>
          <w:sz w:val="22"/>
          <w:szCs w:val="22"/>
        </w:rPr>
        <w:t xml:space="preserve"> planirano je </w:t>
      </w:r>
      <w:r w:rsidR="00DD7846">
        <w:rPr>
          <w:sz w:val="22"/>
          <w:szCs w:val="22"/>
        </w:rPr>
        <w:t>2.00</w:t>
      </w:r>
      <w:r w:rsidR="009B1990" w:rsidRPr="000D1056">
        <w:rPr>
          <w:sz w:val="22"/>
          <w:szCs w:val="22"/>
        </w:rPr>
        <w:t>0 eura</w:t>
      </w:r>
      <w:r w:rsidRPr="000D1056">
        <w:rPr>
          <w:sz w:val="22"/>
          <w:szCs w:val="22"/>
        </w:rPr>
        <w:t xml:space="preserve"> (nabava riba).</w:t>
      </w:r>
    </w:p>
    <w:p w14:paraId="0942D0CA" w14:textId="77777777" w:rsidR="00F31B7E" w:rsidRPr="000D1056" w:rsidRDefault="00F31B7E" w:rsidP="009A1343">
      <w:pPr>
        <w:ind w:firstLine="708"/>
        <w:jc w:val="both"/>
        <w:rPr>
          <w:sz w:val="22"/>
          <w:szCs w:val="22"/>
        </w:rPr>
      </w:pPr>
    </w:p>
    <w:p w14:paraId="723BD74A" w14:textId="6C831282" w:rsidR="009A1343" w:rsidRPr="000D1056" w:rsidRDefault="009A1343" w:rsidP="009A1343">
      <w:pPr>
        <w:ind w:right="93"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Skupina </w:t>
      </w:r>
      <w:r w:rsidRPr="000D1056">
        <w:rPr>
          <w:b/>
          <w:bCs/>
          <w:sz w:val="22"/>
          <w:szCs w:val="22"/>
        </w:rPr>
        <w:t>rashoda za nabavu plemenitih metala i ostalih pohranjenih vrijednosti</w:t>
      </w:r>
      <w:r w:rsidRPr="000D1056">
        <w:rPr>
          <w:sz w:val="22"/>
          <w:szCs w:val="22"/>
        </w:rPr>
        <w:t xml:space="preserve"> planirana je u iznosu od </w:t>
      </w:r>
      <w:r w:rsidR="009B1990" w:rsidRPr="000D1056">
        <w:rPr>
          <w:sz w:val="22"/>
          <w:szCs w:val="22"/>
        </w:rPr>
        <w:t>7</w:t>
      </w:r>
      <w:r w:rsidRPr="000D1056">
        <w:rPr>
          <w:sz w:val="22"/>
          <w:szCs w:val="22"/>
        </w:rPr>
        <w:t xml:space="preserve">00 </w:t>
      </w:r>
      <w:r w:rsidR="009B1990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što je na razini </w:t>
      </w:r>
      <w:r w:rsidR="008A459C">
        <w:rPr>
          <w:sz w:val="22"/>
          <w:szCs w:val="22"/>
        </w:rPr>
        <w:t>plana P</w:t>
      </w:r>
      <w:r w:rsidRPr="000D1056">
        <w:rPr>
          <w:sz w:val="22"/>
          <w:szCs w:val="22"/>
        </w:rPr>
        <w:t>roračuna za 202</w:t>
      </w:r>
      <w:r w:rsidR="003F323E">
        <w:rPr>
          <w:sz w:val="22"/>
          <w:szCs w:val="22"/>
        </w:rPr>
        <w:t>5</w:t>
      </w:r>
      <w:r w:rsidRPr="000D1056">
        <w:rPr>
          <w:sz w:val="22"/>
          <w:szCs w:val="22"/>
        </w:rPr>
        <w:t>.godinu.</w:t>
      </w:r>
    </w:p>
    <w:p w14:paraId="7CBF1562" w14:textId="77777777" w:rsidR="009A1343" w:rsidRPr="000D1056" w:rsidRDefault="009A1343" w:rsidP="009A1343">
      <w:pPr>
        <w:ind w:right="93" w:firstLine="708"/>
        <w:jc w:val="both"/>
        <w:rPr>
          <w:sz w:val="22"/>
          <w:szCs w:val="22"/>
          <w:highlight w:val="yellow"/>
        </w:rPr>
      </w:pPr>
    </w:p>
    <w:p w14:paraId="21F8D0B1" w14:textId="32D1C8F4" w:rsidR="003131FF" w:rsidRDefault="009A1343" w:rsidP="003131FF">
      <w:pPr>
        <w:ind w:right="93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            </w:t>
      </w:r>
      <w:r w:rsidR="0031456E" w:rsidRPr="000D1056">
        <w:rPr>
          <w:b/>
          <w:bCs/>
          <w:sz w:val="22"/>
          <w:szCs w:val="22"/>
        </w:rPr>
        <w:t xml:space="preserve">Rashodi za </w:t>
      </w:r>
      <w:r w:rsidR="00A1674D" w:rsidRPr="000D1056">
        <w:rPr>
          <w:b/>
          <w:bCs/>
          <w:sz w:val="22"/>
          <w:szCs w:val="22"/>
        </w:rPr>
        <w:t>dodatna ulaganj</w:t>
      </w:r>
      <w:r w:rsidR="00F15502" w:rsidRPr="000D1056">
        <w:rPr>
          <w:b/>
          <w:bCs/>
          <w:sz w:val="22"/>
          <w:szCs w:val="22"/>
        </w:rPr>
        <w:t>a</w:t>
      </w:r>
      <w:r w:rsidR="008834C8">
        <w:rPr>
          <w:b/>
          <w:bCs/>
          <w:sz w:val="22"/>
          <w:szCs w:val="22"/>
        </w:rPr>
        <w:t xml:space="preserve"> </w:t>
      </w:r>
      <w:r w:rsidR="00421993" w:rsidRPr="008834C8">
        <w:rPr>
          <w:b/>
          <w:bCs/>
          <w:sz w:val="22"/>
          <w:szCs w:val="22"/>
        </w:rPr>
        <w:t xml:space="preserve">na </w:t>
      </w:r>
      <w:r w:rsidR="00A1674D" w:rsidRPr="000D1056">
        <w:rPr>
          <w:b/>
          <w:bCs/>
          <w:sz w:val="22"/>
          <w:szCs w:val="22"/>
        </w:rPr>
        <w:t>nefinancijskoj imovini</w:t>
      </w:r>
      <w:r w:rsidR="00A1674D" w:rsidRPr="000D1056">
        <w:rPr>
          <w:sz w:val="22"/>
          <w:szCs w:val="22"/>
        </w:rPr>
        <w:t xml:space="preserve"> planirani su u iznosu </w:t>
      </w:r>
      <w:r w:rsidR="00DD7846">
        <w:rPr>
          <w:sz w:val="22"/>
          <w:szCs w:val="22"/>
        </w:rPr>
        <w:t>16.155.204</w:t>
      </w:r>
      <w:r w:rsidR="00A1674D" w:rsidRPr="00EB015C">
        <w:rPr>
          <w:sz w:val="22"/>
          <w:szCs w:val="22"/>
        </w:rPr>
        <w:t xml:space="preserve"> </w:t>
      </w:r>
      <w:r w:rsidR="00A1674D" w:rsidRPr="000D1056">
        <w:rPr>
          <w:sz w:val="22"/>
          <w:szCs w:val="22"/>
        </w:rPr>
        <w:t xml:space="preserve">eura od čega se najveći dio odnosi na </w:t>
      </w:r>
      <w:r w:rsidR="00A1674D" w:rsidRPr="000D1056">
        <w:rPr>
          <w:b/>
          <w:bCs/>
          <w:sz w:val="22"/>
          <w:szCs w:val="22"/>
        </w:rPr>
        <w:t>d</w:t>
      </w:r>
      <w:r w:rsidRPr="000D1056">
        <w:rPr>
          <w:b/>
          <w:bCs/>
          <w:sz w:val="22"/>
          <w:szCs w:val="22"/>
        </w:rPr>
        <w:t>o</w:t>
      </w:r>
      <w:r w:rsidRPr="000D1056">
        <w:rPr>
          <w:b/>
          <w:sz w:val="22"/>
          <w:szCs w:val="22"/>
        </w:rPr>
        <w:t>datna ulaganja na građevinskim objektima</w:t>
      </w:r>
      <w:r w:rsidRPr="000D1056">
        <w:rPr>
          <w:sz w:val="22"/>
          <w:szCs w:val="22"/>
        </w:rPr>
        <w:t xml:space="preserve"> </w:t>
      </w:r>
      <w:r w:rsidR="00A1674D" w:rsidRPr="000D1056">
        <w:rPr>
          <w:sz w:val="22"/>
          <w:szCs w:val="22"/>
        </w:rPr>
        <w:t xml:space="preserve">koja su </w:t>
      </w:r>
      <w:r w:rsidRPr="000D1056">
        <w:rPr>
          <w:sz w:val="22"/>
          <w:szCs w:val="22"/>
        </w:rPr>
        <w:t xml:space="preserve">planirana u iznosu od </w:t>
      </w:r>
      <w:r w:rsidR="00DD7846">
        <w:rPr>
          <w:sz w:val="22"/>
          <w:szCs w:val="22"/>
        </w:rPr>
        <w:t>16.153.204</w:t>
      </w:r>
      <w:r w:rsidR="00A1674D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DD7846">
        <w:rPr>
          <w:sz w:val="22"/>
          <w:szCs w:val="22"/>
        </w:rPr>
        <w:t>manja</w:t>
      </w:r>
      <w:r w:rsidR="009C6BBC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su za </w:t>
      </w:r>
      <w:r w:rsidR="00623C80">
        <w:rPr>
          <w:sz w:val="22"/>
          <w:szCs w:val="22"/>
        </w:rPr>
        <w:t>36,4</w:t>
      </w:r>
      <w:r w:rsidR="00A1674D" w:rsidRPr="000D1056">
        <w:rPr>
          <w:sz w:val="22"/>
          <w:szCs w:val="22"/>
        </w:rPr>
        <w:t xml:space="preserve">% </w:t>
      </w:r>
      <w:r w:rsidRPr="000D1056">
        <w:rPr>
          <w:sz w:val="22"/>
          <w:szCs w:val="22"/>
        </w:rPr>
        <w:t xml:space="preserve">u odnosu na </w:t>
      </w:r>
      <w:r w:rsidR="00C02B41">
        <w:rPr>
          <w:sz w:val="22"/>
          <w:szCs w:val="22"/>
        </w:rPr>
        <w:t>Plan</w:t>
      </w:r>
      <w:r w:rsidRPr="000D1056">
        <w:rPr>
          <w:sz w:val="22"/>
          <w:szCs w:val="22"/>
        </w:rPr>
        <w:t xml:space="preserve"> za 202</w:t>
      </w:r>
      <w:r w:rsidR="009C6BBC">
        <w:rPr>
          <w:sz w:val="22"/>
          <w:szCs w:val="22"/>
        </w:rPr>
        <w:t>5</w:t>
      </w:r>
      <w:r w:rsidRPr="000D1056">
        <w:rPr>
          <w:sz w:val="22"/>
          <w:szCs w:val="22"/>
        </w:rPr>
        <w:t>. godinu</w:t>
      </w:r>
      <w:r w:rsidR="00A1674D" w:rsidRPr="000D1056">
        <w:rPr>
          <w:sz w:val="22"/>
          <w:szCs w:val="22"/>
        </w:rPr>
        <w:t xml:space="preserve">. </w:t>
      </w:r>
      <w:r w:rsidR="00C237F4">
        <w:rPr>
          <w:sz w:val="22"/>
          <w:szCs w:val="22"/>
        </w:rPr>
        <w:t>Najznačajnije su promjene na dodatnim ulagan</w:t>
      </w:r>
      <w:r w:rsidR="008B25D3">
        <w:rPr>
          <w:sz w:val="22"/>
          <w:szCs w:val="22"/>
        </w:rPr>
        <w:t xml:space="preserve">jima na </w:t>
      </w:r>
      <w:r w:rsidR="000D6F8A">
        <w:rPr>
          <w:sz w:val="22"/>
          <w:szCs w:val="22"/>
        </w:rPr>
        <w:t xml:space="preserve">projektu </w:t>
      </w:r>
      <w:r w:rsidR="008F4CE6">
        <w:rPr>
          <w:sz w:val="22"/>
          <w:szCs w:val="22"/>
        </w:rPr>
        <w:t>cjelovite obnove</w:t>
      </w:r>
      <w:r w:rsidR="00FD2DC7">
        <w:rPr>
          <w:sz w:val="22"/>
          <w:szCs w:val="22"/>
        </w:rPr>
        <w:t xml:space="preserve"> zgrade </w:t>
      </w:r>
      <w:r w:rsidR="00FB0678">
        <w:rPr>
          <w:sz w:val="22"/>
          <w:szCs w:val="22"/>
        </w:rPr>
        <w:t>O</w:t>
      </w:r>
      <w:r w:rsidR="00FD2DC7">
        <w:rPr>
          <w:sz w:val="22"/>
          <w:szCs w:val="22"/>
        </w:rPr>
        <w:t xml:space="preserve">snovne škole Dragojla </w:t>
      </w:r>
      <w:proofErr w:type="spellStart"/>
      <w:r w:rsidR="00FD2DC7">
        <w:rPr>
          <w:sz w:val="22"/>
          <w:szCs w:val="22"/>
        </w:rPr>
        <w:t>Jarnević</w:t>
      </w:r>
      <w:proofErr w:type="spellEnd"/>
      <w:r w:rsidR="00FD2DC7">
        <w:rPr>
          <w:sz w:val="22"/>
          <w:szCs w:val="22"/>
        </w:rPr>
        <w:t xml:space="preserve"> </w:t>
      </w:r>
      <w:r w:rsidR="00C764E5">
        <w:rPr>
          <w:sz w:val="22"/>
          <w:szCs w:val="22"/>
        </w:rPr>
        <w:t>i novi plan iznosi 3.660.</w:t>
      </w:r>
      <w:r w:rsidR="00EB44D9">
        <w:rPr>
          <w:sz w:val="22"/>
          <w:szCs w:val="22"/>
        </w:rPr>
        <w:t xml:space="preserve">000 eura (smanjenje za 4.530.000 eura), zatim na projektu </w:t>
      </w:r>
      <w:r w:rsidR="00BE07F2">
        <w:rPr>
          <w:sz w:val="22"/>
          <w:szCs w:val="22"/>
        </w:rPr>
        <w:t>konstruktivne obnove zgrade Hrvatskog doma i novi plan iznosi 2.500.000 eura (smanjenje za 2.500.000 eura) i konstrukti</w:t>
      </w:r>
      <w:r w:rsidR="007A729B">
        <w:rPr>
          <w:sz w:val="22"/>
          <w:szCs w:val="22"/>
        </w:rPr>
        <w:t xml:space="preserve">vne obnove zgrade gradskog muzeja u novom iznosu od 1.250.000 eura (smanjenje za 1.227.365 eura). </w:t>
      </w:r>
      <w:r w:rsidR="008F4CE6">
        <w:rPr>
          <w:sz w:val="22"/>
          <w:szCs w:val="22"/>
        </w:rPr>
        <w:t xml:space="preserve"> </w:t>
      </w:r>
      <w:r w:rsidR="008B25D3">
        <w:rPr>
          <w:sz w:val="22"/>
          <w:szCs w:val="22"/>
        </w:rPr>
        <w:t xml:space="preserve"> </w:t>
      </w:r>
    </w:p>
    <w:p w14:paraId="47689B06" w14:textId="1EA29716" w:rsidR="003F72F8" w:rsidRDefault="0027261B" w:rsidP="003F72F8">
      <w:pPr>
        <w:ind w:right="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F72F8" w:rsidRPr="000D1056">
        <w:rPr>
          <w:sz w:val="22"/>
          <w:szCs w:val="22"/>
        </w:rPr>
        <w:t>U nastavku se nalazi pregled promjena planiranih iznosa po aktivnostima u strukturi rashoda za dodatna ulaganja na građevinskim objektima</w:t>
      </w:r>
      <w:r w:rsidR="003F72F8">
        <w:rPr>
          <w:sz w:val="22"/>
          <w:szCs w:val="22"/>
        </w:rPr>
        <w:t>.</w:t>
      </w:r>
    </w:p>
    <w:p w14:paraId="598397F7" w14:textId="77777777" w:rsidR="0093683F" w:rsidRDefault="0093683F" w:rsidP="003F72F8">
      <w:pPr>
        <w:ind w:right="93"/>
        <w:jc w:val="both"/>
        <w:rPr>
          <w:sz w:val="22"/>
          <w:szCs w:val="22"/>
        </w:rPr>
      </w:pPr>
    </w:p>
    <w:p w14:paraId="19AC73D3" w14:textId="77777777" w:rsidR="00C9668C" w:rsidRDefault="00C9668C" w:rsidP="003F72F8">
      <w:pPr>
        <w:ind w:right="93"/>
        <w:jc w:val="both"/>
        <w:rPr>
          <w:sz w:val="22"/>
          <w:szCs w:val="22"/>
        </w:rPr>
      </w:pPr>
    </w:p>
    <w:p w14:paraId="0609397A" w14:textId="7BC54661" w:rsidR="005447B2" w:rsidRPr="00827440" w:rsidRDefault="00C9668C" w:rsidP="003F72F8">
      <w:pPr>
        <w:ind w:right="93"/>
        <w:jc w:val="both"/>
        <w:rPr>
          <w:color w:val="FF0000"/>
          <w:sz w:val="22"/>
          <w:szCs w:val="22"/>
        </w:rPr>
      </w:pPr>
      <w:r w:rsidRPr="00C9668C">
        <w:rPr>
          <w:noProof/>
        </w:rPr>
        <w:drawing>
          <wp:inline distT="0" distB="0" distL="0" distR="0" wp14:anchorId="296DE702" wp14:editId="538657B6">
            <wp:extent cx="6120130" cy="3712845"/>
            <wp:effectExtent l="0" t="0" r="0" b="1905"/>
            <wp:docPr id="1093354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075D" w14:textId="347E596E" w:rsidR="00361FF5" w:rsidRPr="000D1056" w:rsidRDefault="00361FF5" w:rsidP="009A1343">
      <w:pPr>
        <w:ind w:right="93"/>
        <w:jc w:val="both"/>
        <w:rPr>
          <w:sz w:val="22"/>
          <w:szCs w:val="22"/>
        </w:rPr>
      </w:pPr>
    </w:p>
    <w:p w14:paraId="78E11D44" w14:textId="5736409F" w:rsidR="004E4787" w:rsidRDefault="004E4787" w:rsidP="009A1343">
      <w:pPr>
        <w:ind w:right="93"/>
        <w:jc w:val="both"/>
        <w:rPr>
          <w:sz w:val="22"/>
          <w:szCs w:val="22"/>
        </w:rPr>
      </w:pPr>
    </w:p>
    <w:p w14:paraId="2F8B160C" w14:textId="02119348" w:rsidR="00205228" w:rsidRPr="000D1056" w:rsidRDefault="00205228" w:rsidP="00205228">
      <w:pPr>
        <w:ind w:right="93"/>
        <w:jc w:val="both"/>
        <w:rPr>
          <w:sz w:val="22"/>
          <w:szCs w:val="22"/>
        </w:rPr>
      </w:pPr>
      <w:r w:rsidRPr="000D1056">
        <w:rPr>
          <w:b/>
          <w:bCs/>
          <w:sz w:val="22"/>
          <w:szCs w:val="22"/>
        </w:rPr>
        <w:t>Dodatna ulaganja na postrojenjima i opremi</w:t>
      </w:r>
      <w:r w:rsidRPr="000D1056">
        <w:rPr>
          <w:sz w:val="22"/>
          <w:szCs w:val="22"/>
        </w:rPr>
        <w:t xml:space="preserve"> </w:t>
      </w:r>
      <w:r>
        <w:rPr>
          <w:sz w:val="22"/>
          <w:szCs w:val="22"/>
        </w:rPr>
        <w:t>predloženim</w:t>
      </w:r>
      <w:r w:rsidRPr="000D1056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0D1056">
        <w:rPr>
          <w:sz w:val="22"/>
          <w:szCs w:val="22"/>
        </w:rPr>
        <w:t xml:space="preserve">zmjenama i dopunama </w:t>
      </w:r>
      <w:r>
        <w:rPr>
          <w:sz w:val="22"/>
          <w:szCs w:val="22"/>
        </w:rPr>
        <w:t xml:space="preserve">su smanjena za 1.000 eura i novi plan iznosi </w:t>
      </w:r>
      <w:r w:rsidR="00D86FFC">
        <w:rPr>
          <w:sz w:val="22"/>
          <w:szCs w:val="22"/>
        </w:rPr>
        <w:t>2.000 eura</w:t>
      </w:r>
      <w:r>
        <w:rPr>
          <w:sz w:val="22"/>
          <w:szCs w:val="22"/>
        </w:rPr>
        <w:t xml:space="preserve">. </w:t>
      </w:r>
    </w:p>
    <w:p w14:paraId="05D98867" w14:textId="77777777" w:rsidR="00205228" w:rsidRPr="000D1056" w:rsidRDefault="00205228" w:rsidP="00205228">
      <w:pPr>
        <w:jc w:val="both"/>
        <w:rPr>
          <w:b/>
          <w:sz w:val="22"/>
          <w:szCs w:val="22"/>
        </w:rPr>
      </w:pPr>
    </w:p>
    <w:p w14:paraId="40FEB219" w14:textId="77777777" w:rsidR="009A1343" w:rsidRPr="000D1056" w:rsidRDefault="009A1343" w:rsidP="009A1343">
      <w:pPr>
        <w:jc w:val="both"/>
        <w:rPr>
          <w:b/>
          <w:sz w:val="22"/>
          <w:szCs w:val="22"/>
        </w:rPr>
      </w:pPr>
    </w:p>
    <w:p w14:paraId="0603483F" w14:textId="77777777" w:rsidR="009A1343" w:rsidRPr="000D1056" w:rsidRDefault="009A1343" w:rsidP="009A1343">
      <w:pPr>
        <w:ind w:firstLine="708"/>
        <w:jc w:val="both"/>
        <w:rPr>
          <w:sz w:val="22"/>
          <w:szCs w:val="22"/>
          <w:highlight w:val="yellow"/>
          <w:u w:val="single"/>
        </w:rPr>
      </w:pPr>
      <w:r w:rsidRPr="000D1056">
        <w:rPr>
          <w:b/>
          <w:sz w:val="22"/>
          <w:szCs w:val="22"/>
          <w:u w:val="single"/>
        </w:rPr>
        <w:t>3.3. IZDACI ZA FINANCIJSKU IMOVINU I OTPLATE ZAJMOVA</w:t>
      </w:r>
      <w:r w:rsidRPr="000D1056">
        <w:rPr>
          <w:sz w:val="22"/>
          <w:szCs w:val="22"/>
          <w:u w:val="single"/>
        </w:rPr>
        <w:t xml:space="preserve"> </w:t>
      </w:r>
    </w:p>
    <w:p w14:paraId="46F74039" w14:textId="77777777" w:rsidR="009A1343" w:rsidRPr="000D1056" w:rsidRDefault="009A1343" w:rsidP="009A1343">
      <w:pPr>
        <w:ind w:firstLine="708"/>
        <w:jc w:val="both"/>
        <w:rPr>
          <w:sz w:val="22"/>
          <w:szCs w:val="22"/>
          <w:highlight w:val="yellow"/>
          <w:u w:val="single"/>
        </w:rPr>
      </w:pPr>
    </w:p>
    <w:p w14:paraId="2334289C" w14:textId="158991AF" w:rsidR="009A1343" w:rsidRPr="000D1056" w:rsidRDefault="009A1343" w:rsidP="00580A27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>Navedeni rashodi</w:t>
      </w:r>
      <w:r w:rsidR="00223467" w:rsidRPr="000D1056">
        <w:rPr>
          <w:sz w:val="22"/>
          <w:szCs w:val="22"/>
        </w:rPr>
        <w:t xml:space="preserve"> ovim Izmjenam</w:t>
      </w:r>
      <w:r w:rsidR="001F08A5">
        <w:rPr>
          <w:sz w:val="22"/>
          <w:szCs w:val="22"/>
        </w:rPr>
        <w:t>a</w:t>
      </w:r>
      <w:r w:rsidR="00223467" w:rsidRPr="000D1056">
        <w:rPr>
          <w:sz w:val="22"/>
          <w:szCs w:val="22"/>
        </w:rPr>
        <w:t xml:space="preserve"> i dopunama</w:t>
      </w:r>
      <w:r w:rsidRPr="000D1056">
        <w:rPr>
          <w:sz w:val="22"/>
          <w:szCs w:val="22"/>
        </w:rPr>
        <w:t xml:space="preserve"> planirani su u</w:t>
      </w:r>
      <w:r w:rsidR="006F2C10">
        <w:rPr>
          <w:sz w:val="22"/>
          <w:szCs w:val="22"/>
        </w:rPr>
        <w:t xml:space="preserve"> iznosu većem za 910.000 eura i novi plan iznosi </w:t>
      </w:r>
      <w:r w:rsidRPr="000D1056">
        <w:rPr>
          <w:sz w:val="22"/>
          <w:szCs w:val="22"/>
        </w:rPr>
        <w:t xml:space="preserve"> </w:t>
      </w:r>
      <w:r w:rsidR="006F2C10">
        <w:rPr>
          <w:sz w:val="22"/>
          <w:szCs w:val="22"/>
        </w:rPr>
        <w:t>2.</w:t>
      </w:r>
      <w:r w:rsidR="00EF7F19">
        <w:rPr>
          <w:sz w:val="22"/>
          <w:szCs w:val="22"/>
        </w:rPr>
        <w:t xml:space="preserve">230.010 </w:t>
      </w:r>
      <w:r w:rsidR="00AB3816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>, a odnos</w:t>
      </w:r>
      <w:r w:rsidR="00453066" w:rsidRPr="000D1056">
        <w:rPr>
          <w:sz w:val="22"/>
          <w:szCs w:val="22"/>
        </w:rPr>
        <w:t>e</w:t>
      </w:r>
      <w:r w:rsidRPr="000D1056">
        <w:rPr>
          <w:sz w:val="22"/>
          <w:szCs w:val="22"/>
        </w:rPr>
        <w:t xml:space="preserve"> se na </w:t>
      </w:r>
      <w:r w:rsidR="002806E4" w:rsidRPr="000D1056">
        <w:rPr>
          <w:sz w:val="22"/>
          <w:szCs w:val="22"/>
        </w:rPr>
        <w:t xml:space="preserve">otplatu glavnice kredita za što je planirano </w:t>
      </w:r>
      <w:r w:rsidR="00EF7F19">
        <w:rPr>
          <w:sz w:val="22"/>
          <w:szCs w:val="22"/>
        </w:rPr>
        <w:t>2</w:t>
      </w:r>
      <w:r w:rsidR="00032ACF">
        <w:rPr>
          <w:sz w:val="22"/>
          <w:szCs w:val="22"/>
        </w:rPr>
        <w:t>.220.000</w:t>
      </w:r>
      <w:r w:rsidR="002806E4" w:rsidRPr="000D1056">
        <w:rPr>
          <w:sz w:val="22"/>
          <w:szCs w:val="22"/>
        </w:rPr>
        <w:t xml:space="preserve"> eura te na </w:t>
      </w:r>
      <w:r w:rsidR="00580A27">
        <w:rPr>
          <w:sz w:val="22"/>
          <w:szCs w:val="22"/>
        </w:rPr>
        <w:t xml:space="preserve">troškove dokapitalizacije trgovačkog društva </w:t>
      </w:r>
      <w:proofErr w:type="spellStart"/>
      <w:r w:rsidR="00580A27">
        <w:rPr>
          <w:sz w:val="22"/>
          <w:szCs w:val="22"/>
        </w:rPr>
        <w:t>Geotermika</w:t>
      </w:r>
      <w:proofErr w:type="spellEnd"/>
      <w:r w:rsidR="00580A27">
        <w:rPr>
          <w:sz w:val="22"/>
          <w:szCs w:val="22"/>
        </w:rPr>
        <w:t xml:space="preserve"> u iznosu od </w:t>
      </w:r>
      <w:r w:rsidR="003832C1" w:rsidRPr="003832C1">
        <w:rPr>
          <w:sz w:val="22"/>
          <w:szCs w:val="22"/>
        </w:rPr>
        <w:t>10.</w:t>
      </w:r>
      <w:r w:rsidR="00580A27" w:rsidRPr="003832C1">
        <w:rPr>
          <w:sz w:val="22"/>
          <w:szCs w:val="22"/>
        </w:rPr>
        <w:t>000 eura</w:t>
      </w:r>
      <w:r w:rsidR="00580A27">
        <w:rPr>
          <w:sz w:val="22"/>
          <w:szCs w:val="22"/>
        </w:rPr>
        <w:t xml:space="preserve">. </w:t>
      </w:r>
      <w:r w:rsidRPr="000D1056">
        <w:rPr>
          <w:sz w:val="22"/>
          <w:szCs w:val="22"/>
        </w:rPr>
        <w:t xml:space="preserve">U strukturi ukupnih rashoda ovi izdaci čine </w:t>
      </w:r>
      <w:r w:rsidR="00BE2BD9">
        <w:rPr>
          <w:sz w:val="22"/>
          <w:szCs w:val="22"/>
        </w:rPr>
        <w:t>1,55</w:t>
      </w:r>
      <w:r w:rsidRPr="000D1056">
        <w:rPr>
          <w:sz w:val="22"/>
          <w:szCs w:val="22"/>
        </w:rPr>
        <w:t xml:space="preserve">%. </w:t>
      </w:r>
    </w:p>
    <w:p w14:paraId="015884A9" w14:textId="77777777" w:rsidR="00786630" w:rsidRDefault="00786630" w:rsidP="00267F1E">
      <w:pPr>
        <w:jc w:val="both"/>
        <w:rPr>
          <w:color w:val="FF0000"/>
        </w:rPr>
      </w:pPr>
    </w:p>
    <w:p w14:paraId="5110D919" w14:textId="77777777" w:rsidR="00192F0C" w:rsidRDefault="00192F0C" w:rsidP="00267F1E">
      <w:pPr>
        <w:jc w:val="both"/>
        <w:rPr>
          <w:color w:val="FF0000"/>
        </w:rPr>
      </w:pPr>
    </w:p>
    <w:p w14:paraId="673925BF" w14:textId="77777777" w:rsidR="00192F0C" w:rsidRDefault="00192F0C" w:rsidP="00267F1E">
      <w:pPr>
        <w:jc w:val="both"/>
        <w:rPr>
          <w:color w:val="FF0000"/>
        </w:rPr>
      </w:pPr>
    </w:p>
    <w:p w14:paraId="087F358F" w14:textId="04F0364F" w:rsidR="007C2687" w:rsidRDefault="00407A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II. POSEBNI DIO</w:t>
      </w:r>
    </w:p>
    <w:p w14:paraId="13366E6B" w14:textId="77777777" w:rsidR="007C2687" w:rsidRDefault="007C2687">
      <w:pPr>
        <w:jc w:val="center"/>
        <w:rPr>
          <w:sz w:val="22"/>
          <w:szCs w:val="22"/>
        </w:rPr>
      </w:pPr>
    </w:p>
    <w:p w14:paraId="2A36AC94" w14:textId="05395184" w:rsidR="007C2687" w:rsidRDefault="00407A1C">
      <w:pPr>
        <w:ind w:firstLine="708"/>
        <w:jc w:val="both"/>
        <w:rPr>
          <w:sz w:val="22"/>
          <w:szCs w:val="22"/>
        </w:rPr>
      </w:pPr>
      <w:r w:rsidRPr="00AE120A">
        <w:rPr>
          <w:sz w:val="22"/>
          <w:szCs w:val="22"/>
        </w:rPr>
        <w:t>U Posebnom dijelu Proračuna Grada Karlovca za 202</w:t>
      </w:r>
      <w:r w:rsidR="0077453A">
        <w:rPr>
          <w:sz w:val="22"/>
          <w:szCs w:val="22"/>
        </w:rPr>
        <w:t>5</w:t>
      </w:r>
      <w:r w:rsidRPr="00AE120A">
        <w:rPr>
          <w:sz w:val="22"/>
          <w:szCs w:val="22"/>
        </w:rPr>
        <w:t xml:space="preserve">. godinu, pa tako i u </w:t>
      </w:r>
      <w:r w:rsidR="005748E4" w:rsidRPr="00AE120A">
        <w:rPr>
          <w:sz w:val="22"/>
          <w:szCs w:val="22"/>
        </w:rPr>
        <w:t>p</w:t>
      </w:r>
      <w:r w:rsidRPr="00AE120A">
        <w:rPr>
          <w:sz w:val="22"/>
          <w:szCs w:val="22"/>
        </w:rPr>
        <w:t xml:space="preserve">rijedlogu </w:t>
      </w:r>
      <w:r w:rsidR="003962E2">
        <w:rPr>
          <w:sz w:val="22"/>
          <w:szCs w:val="22"/>
        </w:rPr>
        <w:t>Drugih</w:t>
      </w:r>
      <w:r w:rsidRPr="00AE120A">
        <w:rPr>
          <w:sz w:val="22"/>
          <w:szCs w:val="22"/>
        </w:rPr>
        <w:t xml:space="preserve"> </w:t>
      </w:r>
      <w:r w:rsidR="005748E4" w:rsidRPr="00AE120A">
        <w:rPr>
          <w:sz w:val="22"/>
          <w:szCs w:val="22"/>
        </w:rPr>
        <w:t>i</w:t>
      </w:r>
      <w:r w:rsidRPr="00AE120A">
        <w:rPr>
          <w:sz w:val="22"/>
          <w:szCs w:val="22"/>
        </w:rPr>
        <w:t>zmjena i dopuna Proračuna za 202</w:t>
      </w:r>
      <w:r w:rsidR="0077453A">
        <w:rPr>
          <w:sz w:val="22"/>
          <w:szCs w:val="22"/>
        </w:rPr>
        <w:t>5</w:t>
      </w:r>
      <w:r w:rsidRPr="00AE120A">
        <w:rPr>
          <w:sz w:val="22"/>
          <w:szCs w:val="22"/>
        </w:rPr>
        <w:t xml:space="preserve">. godinu, rashodi i izdaci se prikazuju po organizacijskoj klasifikaciji, znači po </w:t>
      </w:r>
      <w:r w:rsidRPr="001A30A0">
        <w:rPr>
          <w:sz w:val="22"/>
          <w:szCs w:val="22"/>
        </w:rPr>
        <w:t xml:space="preserve">razdjelima, odnosno po upravnim tijelima gradske uprave i njihovim proračunskim korisnicima prema  </w:t>
      </w:r>
      <w:r w:rsidRPr="00C65F77">
        <w:rPr>
          <w:sz w:val="22"/>
          <w:szCs w:val="22"/>
        </w:rPr>
        <w:t xml:space="preserve">sljedećem </w:t>
      </w:r>
      <w:r w:rsidRPr="00AE120A">
        <w:rPr>
          <w:sz w:val="22"/>
          <w:szCs w:val="22"/>
        </w:rPr>
        <w:t>tabličnom prikazu:</w:t>
      </w:r>
    </w:p>
    <w:p w14:paraId="4BCF8CDB" w14:textId="02F8E463" w:rsidR="004328F8" w:rsidRDefault="004328F8" w:rsidP="00082E81">
      <w:pPr>
        <w:rPr>
          <w:sz w:val="22"/>
          <w:szCs w:val="22"/>
        </w:rPr>
      </w:pPr>
    </w:p>
    <w:p w14:paraId="35987FD6" w14:textId="5723CB09" w:rsidR="001C1230" w:rsidRPr="00AE120A" w:rsidRDefault="00C85FA5" w:rsidP="009977E5">
      <w:pPr>
        <w:jc w:val="both"/>
        <w:rPr>
          <w:sz w:val="22"/>
          <w:szCs w:val="22"/>
        </w:rPr>
      </w:pPr>
      <w:r w:rsidRPr="00C85FA5">
        <w:rPr>
          <w:noProof/>
        </w:rPr>
        <w:drawing>
          <wp:inline distT="0" distB="0" distL="0" distR="0" wp14:anchorId="50DBF6F7" wp14:editId="24DB8B9B">
            <wp:extent cx="6120130" cy="2366645"/>
            <wp:effectExtent l="0" t="0" r="0" b="0"/>
            <wp:docPr id="22486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8678" w14:textId="31C0713E" w:rsidR="00131098" w:rsidRDefault="003B470A" w:rsidP="003F2C15">
      <w:pPr>
        <w:jc w:val="both"/>
        <w:rPr>
          <w:sz w:val="22"/>
          <w:szCs w:val="22"/>
        </w:rPr>
      </w:pPr>
      <w:r w:rsidRPr="003B470A">
        <w:rPr>
          <w:noProof/>
        </w:rPr>
        <w:drawing>
          <wp:inline distT="0" distB="0" distL="0" distR="0" wp14:anchorId="2D75ADAF" wp14:editId="12887118">
            <wp:extent cx="6120130" cy="1892935"/>
            <wp:effectExtent l="0" t="0" r="0" b="0"/>
            <wp:docPr id="1676091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BDF80" w14:textId="08FFABAE" w:rsidR="00AE2736" w:rsidRPr="00DE2AE8" w:rsidRDefault="003B470A" w:rsidP="001373C3">
      <w:pPr>
        <w:jc w:val="both"/>
        <w:rPr>
          <w:color w:val="EE0000"/>
        </w:rPr>
      </w:pPr>
      <w:r w:rsidRPr="003B470A">
        <w:rPr>
          <w:noProof/>
        </w:rPr>
        <w:drawing>
          <wp:inline distT="0" distB="0" distL="0" distR="0" wp14:anchorId="50759C22" wp14:editId="285DB66B">
            <wp:extent cx="6120130" cy="1353820"/>
            <wp:effectExtent l="0" t="0" r="0" b="0"/>
            <wp:docPr id="12168958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9737D" w14:textId="52595EEC" w:rsidR="00EF6DFA" w:rsidRDefault="00B14112" w:rsidP="001373C3">
      <w:pPr>
        <w:jc w:val="both"/>
      </w:pPr>
      <w:r w:rsidRPr="00B14112">
        <w:rPr>
          <w:noProof/>
        </w:rPr>
        <w:drawing>
          <wp:inline distT="0" distB="0" distL="0" distR="0" wp14:anchorId="20604714" wp14:editId="6E8562C0">
            <wp:extent cx="6120130" cy="1084580"/>
            <wp:effectExtent l="0" t="0" r="0" b="1270"/>
            <wp:docPr id="6139014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A3A1" w14:textId="77777777" w:rsidR="00C85FA5" w:rsidRDefault="00C85FA5" w:rsidP="003F12F7">
      <w:pPr>
        <w:jc w:val="both"/>
        <w:rPr>
          <w:sz w:val="22"/>
          <w:szCs w:val="22"/>
        </w:rPr>
      </w:pPr>
    </w:p>
    <w:p w14:paraId="7ADAA0E5" w14:textId="77777777" w:rsidR="00C85FA5" w:rsidRDefault="00C85FA5" w:rsidP="003F12F7">
      <w:pPr>
        <w:jc w:val="both"/>
        <w:rPr>
          <w:sz w:val="22"/>
          <w:szCs w:val="22"/>
        </w:rPr>
      </w:pPr>
    </w:p>
    <w:p w14:paraId="40CEEDC8" w14:textId="77777777" w:rsidR="00C85FA5" w:rsidRDefault="00C85FA5" w:rsidP="003F12F7">
      <w:pPr>
        <w:jc w:val="both"/>
        <w:rPr>
          <w:sz w:val="22"/>
          <w:szCs w:val="22"/>
        </w:rPr>
      </w:pPr>
    </w:p>
    <w:p w14:paraId="4E626349" w14:textId="77777777" w:rsidR="00C85FA5" w:rsidRDefault="00C85FA5" w:rsidP="003F12F7">
      <w:pPr>
        <w:jc w:val="both"/>
        <w:rPr>
          <w:sz w:val="22"/>
          <w:szCs w:val="22"/>
        </w:rPr>
      </w:pPr>
    </w:p>
    <w:p w14:paraId="0448ACA9" w14:textId="77777777" w:rsidR="00C85FA5" w:rsidRDefault="00C85FA5" w:rsidP="003F12F7">
      <w:pPr>
        <w:jc w:val="both"/>
        <w:rPr>
          <w:sz w:val="22"/>
          <w:szCs w:val="22"/>
        </w:rPr>
      </w:pPr>
    </w:p>
    <w:p w14:paraId="75521227" w14:textId="77777777" w:rsidR="00C85FA5" w:rsidRDefault="00C85FA5" w:rsidP="003F12F7">
      <w:pPr>
        <w:jc w:val="both"/>
        <w:rPr>
          <w:sz w:val="22"/>
          <w:szCs w:val="22"/>
        </w:rPr>
      </w:pPr>
    </w:p>
    <w:p w14:paraId="6110D8FF" w14:textId="77777777" w:rsidR="00C85FA5" w:rsidRDefault="00C85FA5" w:rsidP="003F12F7">
      <w:pPr>
        <w:jc w:val="both"/>
        <w:rPr>
          <w:sz w:val="22"/>
          <w:szCs w:val="22"/>
        </w:rPr>
      </w:pPr>
    </w:p>
    <w:p w14:paraId="6194C145" w14:textId="77777777" w:rsidR="00C85FA5" w:rsidRDefault="00C85FA5" w:rsidP="003F12F7">
      <w:pPr>
        <w:jc w:val="both"/>
        <w:rPr>
          <w:sz w:val="22"/>
          <w:szCs w:val="22"/>
        </w:rPr>
      </w:pPr>
    </w:p>
    <w:p w14:paraId="57AD7948" w14:textId="3C797292" w:rsidR="00C85FA5" w:rsidRDefault="00B14112" w:rsidP="003F12F7">
      <w:pPr>
        <w:jc w:val="both"/>
        <w:rPr>
          <w:sz w:val="22"/>
          <w:szCs w:val="22"/>
        </w:rPr>
      </w:pPr>
      <w:r w:rsidRPr="00B14112">
        <w:rPr>
          <w:noProof/>
        </w:rPr>
        <w:drawing>
          <wp:inline distT="0" distB="0" distL="0" distR="0" wp14:anchorId="2829AEF5" wp14:editId="2BC01E01">
            <wp:extent cx="6120130" cy="2701925"/>
            <wp:effectExtent l="0" t="0" r="0" b="3175"/>
            <wp:docPr id="1389310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0548" w14:textId="72A0AECA" w:rsidR="00C85FA5" w:rsidRDefault="006931C7" w:rsidP="003F12F7">
      <w:pPr>
        <w:jc w:val="both"/>
        <w:rPr>
          <w:sz w:val="22"/>
          <w:szCs w:val="22"/>
        </w:rPr>
      </w:pPr>
      <w:r w:rsidRPr="006931C7">
        <w:rPr>
          <w:noProof/>
        </w:rPr>
        <w:drawing>
          <wp:inline distT="0" distB="0" distL="0" distR="0" wp14:anchorId="1EF83F1A" wp14:editId="3D4469B7">
            <wp:extent cx="6120130" cy="3310255"/>
            <wp:effectExtent l="0" t="0" r="0" b="4445"/>
            <wp:docPr id="3831927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EAF6" w14:textId="77777777" w:rsidR="00C85FA5" w:rsidRDefault="00C85FA5" w:rsidP="003F12F7">
      <w:pPr>
        <w:jc w:val="both"/>
        <w:rPr>
          <w:sz w:val="22"/>
          <w:szCs w:val="22"/>
        </w:rPr>
      </w:pPr>
    </w:p>
    <w:p w14:paraId="3D4DA0BE" w14:textId="77777777" w:rsidR="00C85FA5" w:rsidRDefault="00C85FA5" w:rsidP="003F12F7">
      <w:pPr>
        <w:jc w:val="both"/>
        <w:rPr>
          <w:sz w:val="22"/>
          <w:szCs w:val="22"/>
        </w:rPr>
      </w:pPr>
    </w:p>
    <w:p w14:paraId="13093074" w14:textId="6E29311A" w:rsidR="003F12F7" w:rsidRDefault="00407A1C" w:rsidP="003F12F7">
      <w:pPr>
        <w:jc w:val="both"/>
        <w:rPr>
          <w:sz w:val="22"/>
          <w:szCs w:val="22"/>
        </w:rPr>
      </w:pPr>
      <w:r w:rsidRPr="008F611E">
        <w:rPr>
          <w:sz w:val="22"/>
          <w:szCs w:val="22"/>
        </w:rPr>
        <w:t xml:space="preserve">U nastavku se daje obrazloženje planiranih rashoda </w:t>
      </w:r>
      <w:r w:rsidR="00210A36">
        <w:rPr>
          <w:sz w:val="22"/>
          <w:szCs w:val="22"/>
        </w:rPr>
        <w:t>Drugih</w:t>
      </w:r>
      <w:r w:rsidRPr="008F611E">
        <w:rPr>
          <w:sz w:val="22"/>
          <w:szCs w:val="22"/>
        </w:rPr>
        <w:t xml:space="preserve"> </w:t>
      </w:r>
      <w:r w:rsidR="00885CCC" w:rsidRPr="008F611E">
        <w:rPr>
          <w:sz w:val="22"/>
          <w:szCs w:val="22"/>
        </w:rPr>
        <w:t>i</w:t>
      </w:r>
      <w:r w:rsidRPr="008F611E">
        <w:rPr>
          <w:sz w:val="22"/>
          <w:szCs w:val="22"/>
        </w:rPr>
        <w:t>zmjena i dopuna Proračuna Grada Karlovca za 202</w:t>
      </w:r>
      <w:r w:rsidR="00E14615">
        <w:rPr>
          <w:sz w:val="22"/>
          <w:szCs w:val="22"/>
        </w:rPr>
        <w:t>5</w:t>
      </w:r>
      <w:r w:rsidRPr="008F611E">
        <w:rPr>
          <w:sz w:val="22"/>
          <w:szCs w:val="22"/>
        </w:rPr>
        <w:t>. godinu  po razdjelima i programima</w:t>
      </w:r>
      <w:r w:rsidR="003F12F7">
        <w:rPr>
          <w:sz w:val="22"/>
          <w:szCs w:val="22"/>
        </w:rPr>
        <w:t>.</w:t>
      </w:r>
    </w:p>
    <w:p w14:paraId="1346A4BB" w14:textId="77777777" w:rsidR="009620E1" w:rsidRDefault="009620E1" w:rsidP="003F12F7">
      <w:pPr>
        <w:jc w:val="both"/>
        <w:rPr>
          <w:sz w:val="22"/>
          <w:szCs w:val="22"/>
        </w:rPr>
      </w:pPr>
    </w:p>
    <w:p w14:paraId="2C300C91" w14:textId="77777777" w:rsidR="009620E1" w:rsidRDefault="009620E1" w:rsidP="003F12F7">
      <w:pPr>
        <w:jc w:val="both"/>
        <w:rPr>
          <w:sz w:val="22"/>
          <w:szCs w:val="22"/>
        </w:rPr>
      </w:pPr>
    </w:p>
    <w:p w14:paraId="32895FD0" w14:textId="77777777" w:rsidR="009620E1" w:rsidRDefault="009620E1" w:rsidP="003F12F7">
      <w:pPr>
        <w:jc w:val="both"/>
        <w:rPr>
          <w:sz w:val="22"/>
          <w:szCs w:val="22"/>
        </w:rPr>
      </w:pPr>
    </w:p>
    <w:p w14:paraId="7CD3C937" w14:textId="77777777" w:rsidR="009620E1" w:rsidRDefault="009620E1" w:rsidP="003F12F7">
      <w:pPr>
        <w:jc w:val="both"/>
        <w:rPr>
          <w:sz w:val="22"/>
          <w:szCs w:val="22"/>
        </w:rPr>
      </w:pPr>
    </w:p>
    <w:p w14:paraId="648EA0DD" w14:textId="77777777" w:rsidR="003F12F7" w:rsidRDefault="003F12F7" w:rsidP="003F12F7">
      <w:pPr>
        <w:jc w:val="both"/>
        <w:rPr>
          <w:sz w:val="22"/>
          <w:szCs w:val="22"/>
        </w:rPr>
      </w:pPr>
    </w:p>
    <w:p w14:paraId="01950470" w14:textId="5142482F" w:rsidR="007C2687" w:rsidRPr="003F12F7" w:rsidRDefault="003F12F7" w:rsidP="003F12F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407A1C" w:rsidRPr="00153312">
        <w:rPr>
          <w:b/>
        </w:rPr>
        <w:t xml:space="preserve">RAZDJEL 001 </w:t>
      </w:r>
      <w:r w:rsidR="00B11C84" w:rsidRPr="00153312">
        <w:rPr>
          <w:b/>
        </w:rPr>
        <w:t>UPRAVNI ODJEL</w:t>
      </w:r>
      <w:r w:rsidR="00407A1C" w:rsidRPr="00153312">
        <w:rPr>
          <w:b/>
        </w:rPr>
        <w:t xml:space="preserve"> </w:t>
      </w:r>
      <w:r w:rsidR="0045568B" w:rsidRPr="00153312">
        <w:rPr>
          <w:b/>
        </w:rPr>
        <w:t xml:space="preserve">ZA POSLOVE </w:t>
      </w:r>
      <w:r w:rsidR="00407A1C" w:rsidRPr="00153312">
        <w:rPr>
          <w:b/>
        </w:rPr>
        <w:t>GRADONAČELNIKA</w:t>
      </w:r>
    </w:p>
    <w:p w14:paraId="4CD7E706" w14:textId="77777777" w:rsidR="007C2687" w:rsidRDefault="007C2687">
      <w:pPr>
        <w:jc w:val="center"/>
      </w:pPr>
    </w:p>
    <w:p w14:paraId="11C69CB6" w14:textId="078F0247" w:rsidR="007C2687" w:rsidRPr="003F12F7" w:rsidRDefault="00407A1C">
      <w:pPr>
        <w:ind w:firstLine="708"/>
        <w:jc w:val="both"/>
        <w:rPr>
          <w:sz w:val="22"/>
          <w:szCs w:val="22"/>
        </w:rPr>
      </w:pPr>
      <w:r w:rsidRPr="003F12F7">
        <w:rPr>
          <w:sz w:val="22"/>
          <w:szCs w:val="22"/>
        </w:rPr>
        <w:t xml:space="preserve">Prijedlogom </w:t>
      </w:r>
      <w:r w:rsidR="00DF2C79">
        <w:rPr>
          <w:sz w:val="22"/>
          <w:szCs w:val="22"/>
        </w:rPr>
        <w:t>Drugih</w:t>
      </w:r>
      <w:r w:rsidRPr="003F12F7">
        <w:rPr>
          <w:sz w:val="22"/>
          <w:szCs w:val="22"/>
        </w:rPr>
        <w:t xml:space="preserve"> </w:t>
      </w:r>
      <w:r w:rsidR="00571D21" w:rsidRPr="003F12F7">
        <w:rPr>
          <w:sz w:val="22"/>
          <w:szCs w:val="22"/>
        </w:rPr>
        <w:t>i</w:t>
      </w:r>
      <w:r w:rsidRPr="003F12F7">
        <w:rPr>
          <w:sz w:val="22"/>
          <w:szCs w:val="22"/>
        </w:rPr>
        <w:t xml:space="preserve">zmjena i dopuna </w:t>
      </w:r>
      <w:r w:rsidR="001D48E5" w:rsidRPr="003F12F7">
        <w:rPr>
          <w:sz w:val="22"/>
          <w:szCs w:val="22"/>
        </w:rPr>
        <w:t>Proračuna</w:t>
      </w:r>
      <w:r w:rsidRPr="003F12F7">
        <w:rPr>
          <w:sz w:val="22"/>
          <w:szCs w:val="22"/>
        </w:rPr>
        <w:t xml:space="preserve"> za 202</w:t>
      </w:r>
      <w:r w:rsidR="000D50AC">
        <w:rPr>
          <w:sz w:val="22"/>
          <w:szCs w:val="22"/>
        </w:rPr>
        <w:t>5</w:t>
      </w:r>
      <w:r w:rsidRPr="003F12F7">
        <w:rPr>
          <w:sz w:val="22"/>
          <w:szCs w:val="22"/>
        </w:rPr>
        <w:t xml:space="preserve">. godinu </w:t>
      </w:r>
      <w:r w:rsidR="00B11C84" w:rsidRPr="003F12F7">
        <w:rPr>
          <w:sz w:val="22"/>
          <w:szCs w:val="22"/>
        </w:rPr>
        <w:t>Upravni odjel</w:t>
      </w:r>
      <w:r w:rsidRPr="003F12F7">
        <w:rPr>
          <w:sz w:val="22"/>
          <w:szCs w:val="22"/>
        </w:rPr>
        <w:t xml:space="preserve"> </w:t>
      </w:r>
      <w:r w:rsidR="0045568B" w:rsidRPr="003F12F7">
        <w:rPr>
          <w:sz w:val="22"/>
          <w:szCs w:val="22"/>
        </w:rPr>
        <w:t xml:space="preserve">za poslove </w:t>
      </w:r>
      <w:r w:rsidRPr="003F12F7">
        <w:rPr>
          <w:sz w:val="22"/>
          <w:szCs w:val="22"/>
        </w:rPr>
        <w:t>gradonačelnika</w:t>
      </w:r>
      <w:r w:rsidR="00153312" w:rsidRPr="003F12F7">
        <w:rPr>
          <w:sz w:val="22"/>
          <w:szCs w:val="22"/>
        </w:rPr>
        <w:t xml:space="preserve"> </w:t>
      </w:r>
      <w:r w:rsidRPr="003F12F7">
        <w:rPr>
          <w:sz w:val="22"/>
          <w:szCs w:val="22"/>
        </w:rPr>
        <w:t xml:space="preserve">planiran </w:t>
      </w:r>
      <w:r w:rsidR="004028CB" w:rsidRPr="003F12F7">
        <w:rPr>
          <w:sz w:val="22"/>
          <w:szCs w:val="22"/>
        </w:rPr>
        <w:t xml:space="preserve">je </w:t>
      </w:r>
      <w:r w:rsidRPr="003F12F7">
        <w:rPr>
          <w:sz w:val="22"/>
          <w:szCs w:val="22"/>
        </w:rPr>
        <w:t xml:space="preserve">u iznosu od </w:t>
      </w:r>
      <w:r w:rsidR="00D506CD">
        <w:rPr>
          <w:sz w:val="22"/>
          <w:szCs w:val="22"/>
        </w:rPr>
        <w:t>6.766.502</w:t>
      </w:r>
      <w:r w:rsidR="00990C23" w:rsidRPr="003F12F7">
        <w:rPr>
          <w:sz w:val="22"/>
          <w:szCs w:val="22"/>
        </w:rPr>
        <w:t xml:space="preserve"> eura</w:t>
      </w:r>
      <w:r w:rsidR="001D48E5" w:rsidRPr="003F12F7">
        <w:rPr>
          <w:sz w:val="22"/>
          <w:szCs w:val="22"/>
        </w:rPr>
        <w:t>,</w:t>
      </w:r>
      <w:r w:rsidRPr="003F12F7">
        <w:rPr>
          <w:sz w:val="22"/>
          <w:szCs w:val="22"/>
        </w:rPr>
        <w:t xml:space="preserve"> odnosno </w:t>
      </w:r>
      <w:r w:rsidR="00C352A0">
        <w:rPr>
          <w:sz w:val="22"/>
          <w:szCs w:val="22"/>
        </w:rPr>
        <w:t xml:space="preserve">veći je za </w:t>
      </w:r>
      <w:r w:rsidR="00D506CD">
        <w:rPr>
          <w:sz w:val="22"/>
          <w:szCs w:val="22"/>
        </w:rPr>
        <w:t>190.034</w:t>
      </w:r>
      <w:r w:rsidR="00E9621C">
        <w:rPr>
          <w:sz w:val="22"/>
          <w:szCs w:val="22"/>
        </w:rPr>
        <w:t xml:space="preserve"> eura ili </w:t>
      </w:r>
      <w:r w:rsidR="00D506CD">
        <w:rPr>
          <w:sz w:val="22"/>
          <w:szCs w:val="22"/>
        </w:rPr>
        <w:t>2,89</w:t>
      </w:r>
      <w:r w:rsidR="00E9621C">
        <w:rPr>
          <w:sz w:val="22"/>
          <w:szCs w:val="22"/>
        </w:rPr>
        <w:t xml:space="preserve">% u odnosu na </w:t>
      </w:r>
      <w:r w:rsidR="00C02B41">
        <w:rPr>
          <w:sz w:val="22"/>
          <w:szCs w:val="22"/>
        </w:rPr>
        <w:t>Plan</w:t>
      </w:r>
      <w:r w:rsidR="00E9621C">
        <w:rPr>
          <w:sz w:val="22"/>
          <w:szCs w:val="22"/>
        </w:rPr>
        <w:t xml:space="preserve"> za 2025. godinu. </w:t>
      </w:r>
    </w:p>
    <w:p w14:paraId="0B76B4A8" w14:textId="6B9F7BF9" w:rsidR="007C2687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>Plan koj</w:t>
      </w:r>
      <w:r w:rsidR="00173F34">
        <w:rPr>
          <w:sz w:val="22"/>
          <w:szCs w:val="22"/>
        </w:rPr>
        <w:t>i</w:t>
      </w:r>
      <w:r w:rsidRPr="001A30A0">
        <w:rPr>
          <w:sz w:val="22"/>
          <w:szCs w:val="22"/>
        </w:rPr>
        <w:t xml:space="preserve"> predlaže </w:t>
      </w:r>
      <w:r w:rsidR="00B11C84">
        <w:rPr>
          <w:sz w:val="22"/>
          <w:szCs w:val="22"/>
        </w:rPr>
        <w:t>Upravni odjel za poslove</w:t>
      </w:r>
      <w:r w:rsidRPr="001A30A0">
        <w:rPr>
          <w:sz w:val="22"/>
          <w:szCs w:val="22"/>
        </w:rPr>
        <w:t xml:space="preserve"> gradonačelnika prikazan je po programima i aktivnostima u tablici kako slijedi:</w:t>
      </w:r>
    </w:p>
    <w:p w14:paraId="55B7CE47" w14:textId="77777777" w:rsidR="00B500BE" w:rsidRDefault="00B500BE">
      <w:pPr>
        <w:ind w:firstLine="708"/>
        <w:jc w:val="both"/>
        <w:rPr>
          <w:sz w:val="22"/>
          <w:szCs w:val="22"/>
        </w:rPr>
      </w:pPr>
    </w:p>
    <w:p w14:paraId="5B96D9FC" w14:textId="11948241" w:rsidR="00323B00" w:rsidRPr="001A30A0" w:rsidRDefault="006F316A" w:rsidP="00D4692D">
      <w:pPr>
        <w:jc w:val="both"/>
        <w:rPr>
          <w:sz w:val="22"/>
          <w:szCs w:val="22"/>
        </w:rPr>
      </w:pPr>
      <w:r w:rsidRPr="006F316A">
        <w:rPr>
          <w:noProof/>
        </w:rPr>
        <w:lastRenderedPageBreak/>
        <w:drawing>
          <wp:inline distT="0" distB="0" distL="0" distR="0" wp14:anchorId="738423EA" wp14:editId="4B0326A0">
            <wp:extent cx="6120130" cy="4445635"/>
            <wp:effectExtent l="0" t="0" r="0" b="0"/>
            <wp:docPr id="252034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4E69" w14:textId="3B5710D2" w:rsidR="00ED47EC" w:rsidRDefault="00ED47EC" w:rsidP="000C2247">
      <w:pPr>
        <w:jc w:val="both"/>
      </w:pPr>
    </w:p>
    <w:p w14:paraId="1284134D" w14:textId="77777777" w:rsidR="00BE6B4B" w:rsidRPr="001A30A0" w:rsidRDefault="00BE6B4B" w:rsidP="00BE6B4B">
      <w:pPr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GLAVA </w:t>
      </w:r>
      <w:r>
        <w:rPr>
          <w:b/>
          <w:sz w:val="22"/>
          <w:szCs w:val="22"/>
        </w:rPr>
        <w:t>01 UO ZA POSLOVE</w:t>
      </w:r>
      <w:r w:rsidRPr="001A30A0">
        <w:rPr>
          <w:b/>
          <w:sz w:val="22"/>
          <w:szCs w:val="22"/>
        </w:rPr>
        <w:t xml:space="preserve"> GRADONAČELNIKA</w:t>
      </w:r>
    </w:p>
    <w:p w14:paraId="6FE51F93" w14:textId="77777777" w:rsidR="00BE6B4B" w:rsidRPr="001A30A0" w:rsidRDefault="00BE6B4B" w:rsidP="00BE6B4B">
      <w:pPr>
        <w:rPr>
          <w:sz w:val="22"/>
          <w:szCs w:val="22"/>
          <w:u w:val="single"/>
        </w:rPr>
      </w:pPr>
    </w:p>
    <w:p w14:paraId="6D8E670D" w14:textId="797679C9" w:rsidR="00344CC8" w:rsidRDefault="00344CC8" w:rsidP="00BE6B4B">
      <w:pPr>
        <w:jc w:val="both"/>
        <w:rPr>
          <w:bCs/>
          <w:sz w:val="22"/>
          <w:szCs w:val="22"/>
        </w:rPr>
      </w:pPr>
      <w:r w:rsidRPr="009B5D90">
        <w:rPr>
          <w:bCs/>
          <w:sz w:val="22"/>
          <w:szCs w:val="22"/>
        </w:rPr>
        <w:t xml:space="preserve">Do </w:t>
      </w:r>
      <w:r w:rsidR="009B5D90">
        <w:rPr>
          <w:bCs/>
          <w:sz w:val="22"/>
          <w:szCs w:val="22"/>
        </w:rPr>
        <w:t xml:space="preserve">najznačajnije promjene došlo je na </w:t>
      </w:r>
      <w:r w:rsidR="009B5D90" w:rsidRPr="00A54CB2">
        <w:rPr>
          <w:b/>
          <w:sz w:val="22"/>
          <w:szCs w:val="22"/>
        </w:rPr>
        <w:t>Programu 2001 Vatrogastvo</w:t>
      </w:r>
      <w:r w:rsidR="009B5D90">
        <w:rPr>
          <w:bCs/>
          <w:sz w:val="22"/>
          <w:szCs w:val="22"/>
        </w:rPr>
        <w:t xml:space="preserve"> koj</w:t>
      </w:r>
      <w:r w:rsidR="004307DC">
        <w:rPr>
          <w:bCs/>
          <w:sz w:val="22"/>
          <w:szCs w:val="22"/>
        </w:rPr>
        <w:t>i</w:t>
      </w:r>
      <w:r w:rsidR="009B5D90">
        <w:rPr>
          <w:bCs/>
          <w:sz w:val="22"/>
          <w:szCs w:val="22"/>
        </w:rPr>
        <w:t xml:space="preserve"> je planiran u iznosu većem za 60.000 eura i novi plan iznosi </w:t>
      </w:r>
      <w:r w:rsidR="00A54CB2">
        <w:rPr>
          <w:bCs/>
          <w:sz w:val="22"/>
          <w:szCs w:val="22"/>
        </w:rPr>
        <w:t xml:space="preserve">490.000 eura, a odnosi se na sljedeće promjene: </w:t>
      </w:r>
    </w:p>
    <w:p w14:paraId="0AC413B7" w14:textId="0AF60AD9" w:rsidR="00A54CB2" w:rsidRDefault="00A54CB2" w:rsidP="00BE6B4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Pr="008D3528">
        <w:rPr>
          <w:b/>
          <w:sz w:val="22"/>
          <w:szCs w:val="22"/>
        </w:rPr>
        <w:t>Aktivnost A</w:t>
      </w:r>
      <w:r w:rsidR="0062324F" w:rsidRPr="008D3528">
        <w:rPr>
          <w:b/>
          <w:sz w:val="22"/>
          <w:szCs w:val="22"/>
        </w:rPr>
        <w:t>200101Materijalni rashodi poslovanja VZGK</w:t>
      </w:r>
      <w:r w:rsidR="0062324F">
        <w:rPr>
          <w:bCs/>
          <w:sz w:val="22"/>
          <w:szCs w:val="22"/>
        </w:rPr>
        <w:t xml:space="preserve"> </w:t>
      </w:r>
      <w:r w:rsidR="00C11AC8">
        <w:rPr>
          <w:bCs/>
          <w:sz w:val="22"/>
          <w:szCs w:val="22"/>
        </w:rPr>
        <w:t>povećani su za 30.000 eura i iznose 170.000 eura, a odnose se na</w:t>
      </w:r>
      <w:r w:rsidR="00D43CAF">
        <w:rPr>
          <w:bCs/>
          <w:sz w:val="22"/>
          <w:szCs w:val="22"/>
        </w:rPr>
        <w:t xml:space="preserve"> sredstva doznačena </w:t>
      </w:r>
      <w:r w:rsidR="00990A0A">
        <w:rPr>
          <w:bCs/>
          <w:sz w:val="22"/>
          <w:szCs w:val="22"/>
        </w:rPr>
        <w:t>za troškove organ</w:t>
      </w:r>
      <w:r w:rsidR="004849BB">
        <w:rPr>
          <w:bCs/>
          <w:sz w:val="22"/>
          <w:szCs w:val="22"/>
        </w:rPr>
        <w:t xml:space="preserve">izacije </w:t>
      </w:r>
      <w:r w:rsidR="00F1617D">
        <w:rPr>
          <w:bCs/>
          <w:sz w:val="22"/>
          <w:szCs w:val="22"/>
        </w:rPr>
        <w:t xml:space="preserve">Svjetskog natjecanja spašavanja u prometu </w:t>
      </w:r>
      <w:r w:rsidR="00EC3BD7">
        <w:rPr>
          <w:bCs/>
          <w:sz w:val="22"/>
          <w:szCs w:val="22"/>
        </w:rPr>
        <w:t>(</w:t>
      </w:r>
      <w:r w:rsidR="007A0A0E">
        <w:rPr>
          <w:bCs/>
          <w:sz w:val="22"/>
          <w:szCs w:val="22"/>
        </w:rPr>
        <w:t xml:space="preserve">WRO 2025.) </w:t>
      </w:r>
      <w:r w:rsidR="00F1617D">
        <w:rPr>
          <w:bCs/>
          <w:sz w:val="22"/>
          <w:szCs w:val="22"/>
        </w:rPr>
        <w:t xml:space="preserve">koje je planirano u iznosu od </w:t>
      </w:r>
      <w:r w:rsidR="00FE6E2F">
        <w:rPr>
          <w:bCs/>
          <w:sz w:val="22"/>
          <w:szCs w:val="22"/>
        </w:rPr>
        <w:t>60.000 eura</w:t>
      </w:r>
      <w:r w:rsidR="007A0A0E">
        <w:rPr>
          <w:bCs/>
          <w:sz w:val="22"/>
          <w:szCs w:val="22"/>
        </w:rPr>
        <w:t xml:space="preserve"> dok se na troškove redovnog poslovanja Vatrogasne zajednice Grada Karlovca </w:t>
      </w:r>
      <w:r w:rsidR="00F617C3">
        <w:rPr>
          <w:bCs/>
          <w:sz w:val="22"/>
          <w:szCs w:val="22"/>
        </w:rPr>
        <w:t xml:space="preserve">odnosi 110.000 eura. </w:t>
      </w:r>
      <w:r w:rsidR="00FE6E2F">
        <w:rPr>
          <w:bCs/>
          <w:sz w:val="22"/>
          <w:szCs w:val="22"/>
        </w:rPr>
        <w:t xml:space="preserve"> </w:t>
      </w:r>
    </w:p>
    <w:p w14:paraId="37BF990B" w14:textId="7E5BDCF8" w:rsidR="00A54CB2" w:rsidRPr="009B5D90" w:rsidRDefault="00C11AC8" w:rsidP="001A74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C902A4" w:rsidRPr="008D3528">
        <w:rPr>
          <w:b/>
          <w:sz w:val="22"/>
          <w:szCs w:val="22"/>
        </w:rPr>
        <w:t>Tekući projekt T200101 Financiranje dobrovoljnog vatrogastva</w:t>
      </w:r>
      <w:r w:rsidR="00C902A4">
        <w:rPr>
          <w:bCs/>
          <w:sz w:val="22"/>
          <w:szCs w:val="22"/>
        </w:rPr>
        <w:t xml:space="preserve"> planiran je u iznosu većem za 30.000 eura i </w:t>
      </w:r>
      <w:r w:rsidR="008D3528">
        <w:rPr>
          <w:bCs/>
          <w:sz w:val="22"/>
          <w:szCs w:val="22"/>
        </w:rPr>
        <w:t>novi plan iznosi 320.000 eura</w:t>
      </w:r>
      <w:r w:rsidR="00F617C3">
        <w:rPr>
          <w:bCs/>
          <w:sz w:val="22"/>
          <w:szCs w:val="22"/>
        </w:rPr>
        <w:t xml:space="preserve"> pri čemu se na kapitalne donacije </w:t>
      </w:r>
      <w:r w:rsidR="00D3410F">
        <w:rPr>
          <w:bCs/>
          <w:sz w:val="22"/>
          <w:szCs w:val="22"/>
        </w:rPr>
        <w:t xml:space="preserve">dobrovoljnim vatrogasnim društvima za objekte odnosi </w:t>
      </w:r>
      <w:r w:rsidR="001A741C">
        <w:rPr>
          <w:bCs/>
          <w:sz w:val="22"/>
          <w:szCs w:val="22"/>
        </w:rPr>
        <w:t xml:space="preserve">70.000 eura, na kapitalne donacije dobrovoljnim vatrogasnim društvima </w:t>
      </w:r>
      <w:r w:rsidR="00A00DA8">
        <w:rPr>
          <w:bCs/>
          <w:sz w:val="22"/>
          <w:szCs w:val="22"/>
        </w:rPr>
        <w:t xml:space="preserve">za opremu 150.000 eura, a na tekuće donacije dobrovoljnim vatrogasnim društvima </w:t>
      </w:r>
      <w:r w:rsidR="0079071A">
        <w:rPr>
          <w:bCs/>
          <w:sz w:val="22"/>
          <w:szCs w:val="22"/>
        </w:rPr>
        <w:t xml:space="preserve">100.000 eura. </w:t>
      </w:r>
    </w:p>
    <w:p w14:paraId="64EDF3D3" w14:textId="77777777" w:rsidR="00BE6B4B" w:rsidRPr="00920D0C" w:rsidRDefault="00BE6B4B" w:rsidP="00BE6B4B">
      <w:pPr>
        <w:jc w:val="both"/>
        <w:rPr>
          <w:sz w:val="22"/>
          <w:szCs w:val="22"/>
        </w:rPr>
      </w:pPr>
    </w:p>
    <w:p w14:paraId="62EB70EC" w14:textId="06EDE149" w:rsidR="00BE6B4B" w:rsidRPr="00D82F31" w:rsidRDefault="00BE6B4B" w:rsidP="00BE6B4B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 </w:t>
      </w:r>
      <w:r w:rsidRPr="00440C0A">
        <w:rPr>
          <w:b/>
          <w:sz w:val="22"/>
          <w:szCs w:val="22"/>
        </w:rPr>
        <w:t xml:space="preserve">GLAVA </w:t>
      </w:r>
      <w:r>
        <w:rPr>
          <w:b/>
          <w:sz w:val="22"/>
          <w:szCs w:val="22"/>
        </w:rPr>
        <w:t xml:space="preserve">03 </w:t>
      </w:r>
      <w:r w:rsidRPr="00440C0A">
        <w:rPr>
          <w:b/>
          <w:sz w:val="22"/>
          <w:szCs w:val="22"/>
        </w:rPr>
        <w:t>JAVNA VATROGASNA POSTROJBA</w:t>
      </w:r>
      <w:r w:rsidRPr="001A30A0">
        <w:rPr>
          <w:b/>
          <w:sz w:val="22"/>
          <w:szCs w:val="22"/>
        </w:rPr>
        <w:t xml:space="preserve"> </w:t>
      </w:r>
    </w:p>
    <w:p w14:paraId="7D580BD6" w14:textId="77777777" w:rsidR="00BE6B4B" w:rsidRPr="001A30A0" w:rsidRDefault="00BE6B4B" w:rsidP="00BE6B4B">
      <w:pPr>
        <w:jc w:val="both"/>
        <w:rPr>
          <w:b/>
          <w:sz w:val="22"/>
          <w:szCs w:val="22"/>
        </w:rPr>
      </w:pPr>
    </w:p>
    <w:p w14:paraId="35CB057B" w14:textId="554791B0" w:rsidR="00BE6B4B" w:rsidRPr="001A30A0" w:rsidRDefault="00467BA5" w:rsidP="00BE6B4B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Drugim</w:t>
      </w:r>
      <w:r w:rsidR="00BE6B4B" w:rsidRPr="001A30A0">
        <w:rPr>
          <w:bCs/>
          <w:sz w:val="22"/>
          <w:szCs w:val="22"/>
        </w:rPr>
        <w:t xml:space="preserve"> </w:t>
      </w:r>
      <w:r w:rsidR="00BE6B4B">
        <w:rPr>
          <w:bCs/>
          <w:sz w:val="22"/>
          <w:szCs w:val="22"/>
        </w:rPr>
        <w:t>i</w:t>
      </w:r>
      <w:r w:rsidR="00BE6B4B" w:rsidRPr="001A30A0">
        <w:rPr>
          <w:bCs/>
          <w:sz w:val="22"/>
          <w:szCs w:val="22"/>
        </w:rPr>
        <w:t>zmjenama i dopunama Plana za 202</w:t>
      </w:r>
      <w:r w:rsidR="00E627AC">
        <w:rPr>
          <w:bCs/>
          <w:sz w:val="22"/>
          <w:szCs w:val="22"/>
        </w:rPr>
        <w:t>5</w:t>
      </w:r>
      <w:r w:rsidR="00BE6B4B" w:rsidRPr="001A30A0">
        <w:rPr>
          <w:bCs/>
          <w:sz w:val="22"/>
          <w:szCs w:val="22"/>
        </w:rPr>
        <w:t xml:space="preserve">. godinu povećani su rashodi Javne vatrogasne postrojbe za </w:t>
      </w:r>
      <w:r w:rsidR="008E453E">
        <w:rPr>
          <w:bCs/>
          <w:sz w:val="22"/>
          <w:szCs w:val="22"/>
        </w:rPr>
        <w:t>137.334</w:t>
      </w:r>
      <w:r w:rsidR="00BE6B4B">
        <w:rPr>
          <w:bCs/>
          <w:sz w:val="22"/>
          <w:szCs w:val="22"/>
        </w:rPr>
        <w:t xml:space="preserve"> eura i novi plan iznosi </w:t>
      </w:r>
      <w:r w:rsidR="008E453E">
        <w:rPr>
          <w:bCs/>
          <w:sz w:val="22"/>
          <w:szCs w:val="22"/>
        </w:rPr>
        <w:t>3.258.703</w:t>
      </w:r>
      <w:r w:rsidR="00BE6B4B">
        <w:rPr>
          <w:bCs/>
          <w:sz w:val="22"/>
          <w:szCs w:val="22"/>
        </w:rPr>
        <w:t xml:space="preserve"> eura.</w:t>
      </w:r>
    </w:p>
    <w:p w14:paraId="489E1986" w14:textId="77777777" w:rsidR="00BE6B4B" w:rsidRPr="001A30A0" w:rsidRDefault="00BE6B4B" w:rsidP="00BE6B4B">
      <w:pPr>
        <w:jc w:val="both"/>
        <w:rPr>
          <w:sz w:val="22"/>
          <w:szCs w:val="22"/>
        </w:rPr>
      </w:pPr>
    </w:p>
    <w:p w14:paraId="36B3AF6A" w14:textId="5F8ACEF8" w:rsidR="003F5FCB" w:rsidRDefault="00BE6B4B" w:rsidP="000C2247">
      <w:pPr>
        <w:jc w:val="both"/>
      </w:pPr>
      <w:r w:rsidRPr="001A30A0">
        <w:rPr>
          <w:b/>
          <w:sz w:val="22"/>
          <w:szCs w:val="22"/>
          <w:u w:val="single"/>
        </w:rPr>
        <w:t xml:space="preserve">PROGRAM </w:t>
      </w:r>
      <w:r w:rsidR="00231349">
        <w:rPr>
          <w:b/>
          <w:sz w:val="22"/>
          <w:szCs w:val="22"/>
          <w:u w:val="single"/>
        </w:rPr>
        <w:t xml:space="preserve">2001 </w:t>
      </w:r>
      <w:r>
        <w:rPr>
          <w:b/>
          <w:sz w:val="22"/>
          <w:szCs w:val="22"/>
          <w:u w:val="single"/>
        </w:rPr>
        <w:t>Vatrogastvo</w:t>
      </w:r>
      <w:r w:rsidRPr="001A30A0">
        <w:rPr>
          <w:b/>
          <w:sz w:val="22"/>
          <w:szCs w:val="22"/>
          <w:u w:val="single"/>
        </w:rPr>
        <w:t xml:space="preserve"> </w:t>
      </w:r>
      <w:r w:rsidRPr="001A30A0">
        <w:rPr>
          <w:sz w:val="22"/>
          <w:szCs w:val="22"/>
        </w:rPr>
        <w:t xml:space="preserve">planiran je u iznosu većem za </w:t>
      </w:r>
      <w:r w:rsidR="008E453E">
        <w:rPr>
          <w:sz w:val="22"/>
          <w:szCs w:val="22"/>
        </w:rPr>
        <w:t>137.334</w:t>
      </w:r>
      <w:r>
        <w:rPr>
          <w:sz w:val="22"/>
          <w:szCs w:val="22"/>
        </w:rPr>
        <w:t xml:space="preserve"> eura i novi plan iznosi </w:t>
      </w:r>
      <w:r w:rsidR="00367B02">
        <w:rPr>
          <w:sz w:val="22"/>
          <w:szCs w:val="22"/>
        </w:rPr>
        <w:t>3</w:t>
      </w:r>
      <w:r w:rsidR="008E453E">
        <w:rPr>
          <w:sz w:val="22"/>
          <w:szCs w:val="22"/>
        </w:rPr>
        <w:t>.258.703</w:t>
      </w:r>
      <w:r>
        <w:rPr>
          <w:sz w:val="22"/>
          <w:szCs w:val="22"/>
        </w:rPr>
        <w:t xml:space="preserve"> eura</w:t>
      </w:r>
      <w:r w:rsidRPr="001A30A0">
        <w:rPr>
          <w:sz w:val="22"/>
          <w:szCs w:val="22"/>
        </w:rPr>
        <w:t xml:space="preserve">, a </w:t>
      </w:r>
      <w:r>
        <w:rPr>
          <w:sz w:val="22"/>
          <w:szCs w:val="22"/>
        </w:rPr>
        <w:t xml:space="preserve">povećanje se najvećim dijelom </w:t>
      </w:r>
      <w:r w:rsidRPr="001A30A0">
        <w:rPr>
          <w:sz w:val="22"/>
          <w:szCs w:val="22"/>
        </w:rPr>
        <w:t xml:space="preserve">odnosi </w:t>
      </w:r>
      <w:r>
        <w:rPr>
          <w:sz w:val="22"/>
          <w:szCs w:val="22"/>
        </w:rPr>
        <w:t xml:space="preserve">na </w:t>
      </w:r>
      <w:r w:rsidR="001B593A" w:rsidRPr="00405E8C">
        <w:rPr>
          <w:b/>
          <w:bCs/>
          <w:sz w:val="22"/>
          <w:szCs w:val="22"/>
        </w:rPr>
        <w:t>Aktivnost A200103 Rashodi za zaposlene</w:t>
      </w:r>
      <w:r w:rsidR="001B593A">
        <w:rPr>
          <w:sz w:val="22"/>
          <w:szCs w:val="22"/>
        </w:rPr>
        <w:t xml:space="preserve"> </w:t>
      </w:r>
      <w:r w:rsidR="00653CE4" w:rsidRPr="00653CE4">
        <w:rPr>
          <w:b/>
          <w:bCs/>
          <w:sz w:val="22"/>
          <w:szCs w:val="22"/>
        </w:rPr>
        <w:t>JVP</w:t>
      </w:r>
      <w:r w:rsidR="00653CE4">
        <w:rPr>
          <w:sz w:val="22"/>
          <w:szCs w:val="22"/>
        </w:rPr>
        <w:t xml:space="preserve"> </w:t>
      </w:r>
      <w:r w:rsidR="00A67649">
        <w:rPr>
          <w:sz w:val="22"/>
          <w:szCs w:val="22"/>
        </w:rPr>
        <w:t>koja je ovim Izmjenama i dopun</w:t>
      </w:r>
      <w:r w:rsidR="0031062C">
        <w:rPr>
          <w:sz w:val="22"/>
          <w:szCs w:val="22"/>
        </w:rPr>
        <w:t>a</w:t>
      </w:r>
      <w:r w:rsidR="00A67649">
        <w:rPr>
          <w:sz w:val="22"/>
          <w:szCs w:val="22"/>
        </w:rPr>
        <w:t>ma plana za 2025. godinu planirana u iznosu većem za 1</w:t>
      </w:r>
      <w:r w:rsidR="00405E8C">
        <w:rPr>
          <w:sz w:val="22"/>
          <w:szCs w:val="22"/>
        </w:rPr>
        <w:t>07.334 eura i novi plan iznosi 2.734.766 eura</w:t>
      </w:r>
      <w:r w:rsidR="0013178F">
        <w:rPr>
          <w:sz w:val="22"/>
          <w:szCs w:val="22"/>
        </w:rPr>
        <w:t xml:space="preserve"> dok su rashodi za </w:t>
      </w:r>
      <w:r w:rsidR="0013178F" w:rsidRPr="00344CC8">
        <w:rPr>
          <w:b/>
          <w:bCs/>
          <w:sz w:val="22"/>
          <w:szCs w:val="22"/>
        </w:rPr>
        <w:t xml:space="preserve">Aktivnost A200102 Materijalni i financijski rashodi poslovanja </w:t>
      </w:r>
      <w:r w:rsidR="00643438" w:rsidRPr="00344CC8">
        <w:rPr>
          <w:b/>
          <w:bCs/>
          <w:sz w:val="22"/>
          <w:szCs w:val="22"/>
        </w:rPr>
        <w:t>JVP</w:t>
      </w:r>
      <w:r w:rsidR="00643438">
        <w:rPr>
          <w:sz w:val="22"/>
          <w:szCs w:val="22"/>
        </w:rPr>
        <w:t xml:space="preserve"> veći za 32.700 eura i no</w:t>
      </w:r>
      <w:r w:rsidR="00344CC8">
        <w:rPr>
          <w:sz w:val="22"/>
          <w:szCs w:val="22"/>
        </w:rPr>
        <w:t xml:space="preserve">vi plan iznosi 357.392 eura. </w:t>
      </w:r>
      <w:r w:rsidR="00405E8C">
        <w:rPr>
          <w:sz w:val="22"/>
          <w:szCs w:val="22"/>
        </w:rPr>
        <w:t xml:space="preserve"> </w:t>
      </w:r>
      <w:r w:rsidR="00042503">
        <w:rPr>
          <w:b/>
          <w:sz w:val="22"/>
          <w:szCs w:val="22"/>
        </w:rPr>
        <w:t>Kapitalni projekt</w:t>
      </w:r>
      <w:r w:rsidR="001B19BA">
        <w:rPr>
          <w:b/>
          <w:sz w:val="22"/>
          <w:szCs w:val="22"/>
        </w:rPr>
        <w:t xml:space="preserve"> K200101 Oprema, uređaji i ostala ulaganja u imovinu JVP</w:t>
      </w:r>
      <w:r w:rsidRPr="00603954">
        <w:rPr>
          <w:b/>
          <w:sz w:val="22"/>
          <w:szCs w:val="22"/>
        </w:rPr>
        <w:t xml:space="preserve"> </w:t>
      </w:r>
      <w:r w:rsidR="0031062C">
        <w:rPr>
          <w:bCs/>
          <w:sz w:val="22"/>
          <w:szCs w:val="22"/>
        </w:rPr>
        <w:t>j</w:t>
      </w:r>
      <w:r w:rsidR="00D874D4">
        <w:rPr>
          <w:bCs/>
          <w:sz w:val="22"/>
          <w:szCs w:val="22"/>
        </w:rPr>
        <w:t>e o</w:t>
      </w:r>
      <w:r>
        <w:rPr>
          <w:bCs/>
          <w:sz w:val="22"/>
          <w:szCs w:val="22"/>
        </w:rPr>
        <w:t>vim Izmjenama i dopunama plana za 202</w:t>
      </w:r>
      <w:r w:rsidR="00D874D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  <w:r w:rsidR="00D874D4">
        <w:rPr>
          <w:bCs/>
          <w:sz w:val="22"/>
          <w:szCs w:val="22"/>
        </w:rPr>
        <w:t xml:space="preserve">planiran u iznosu od </w:t>
      </w:r>
      <w:r w:rsidR="0031062C">
        <w:rPr>
          <w:bCs/>
          <w:sz w:val="22"/>
          <w:szCs w:val="22"/>
        </w:rPr>
        <w:t>155.045</w:t>
      </w:r>
      <w:r w:rsidR="00D874D4">
        <w:rPr>
          <w:bCs/>
          <w:sz w:val="22"/>
          <w:szCs w:val="22"/>
        </w:rPr>
        <w:t xml:space="preserve"> eura</w:t>
      </w:r>
      <w:r w:rsidR="007763AE">
        <w:rPr>
          <w:bCs/>
          <w:sz w:val="22"/>
          <w:szCs w:val="22"/>
        </w:rPr>
        <w:t xml:space="preserve"> odnosno </w:t>
      </w:r>
      <w:r w:rsidR="0031062C">
        <w:rPr>
          <w:bCs/>
          <w:sz w:val="22"/>
          <w:szCs w:val="22"/>
        </w:rPr>
        <w:t>manji j</w:t>
      </w:r>
      <w:r w:rsidR="007763AE">
        <w:rPr>
          <w:bCs/>
          <w:sz w:val="22"/>
          <w:szCs w:val="22"/>
        </w:rPr>
        <w:t xml:space="preserve">e za </w:t>
      </w:r>
      <w:r w:rsidR="0031062C">
        <w:rPr>
          <w:bCs/>
          <w:sz w:val="22"/>
          <w:szCs w:val="22"/>
        </w:rPr>
        <w:t>2.700</w:t>
      </w:r>
      <w:r w:rsidR="007763AE">
        <w:rPr>
          <w:bCs/>
          <w:sz w:val="22"/>
          <w:szCs w:val="22"/>
        </w:rPr>
        <w:t xml:space="preserve"> eura. </w:t>
      </w:r>
    </w:p>
    <w:p w14:paraId="4647220A" w14:textId="77777777" w:rsidR="00A44A67" w:rsidRDefault="00A44A67" w:rsidP="000C2247">
      <w:pPr>
        <w:jc w:val="both"/>
      </w:pPr>
    </w:p>
    <w:p w14:paraId="3B154727" w14:textId="202DE9E5" w:rsidR="007C2687" w:rsidRDefault="007C2687" w:rsidP="004028CB">
      <w:pPr>
        <w:jc w:val="both"/>
      </w:pPr>
    </w:p>
    <w:p w14:paraId="223D90D3" w14:textId="77777777" w:rsidR="003F12F7" w:rsidRDefault="003F12F7" w:rsidP="004028CB">
      <w:pPr>
        <w:jc w:val="both"/>
      </w:pPr>
    </w:p>
    <w:p w14:paraId="3A577956" w14:textId="3E4A1D49" w:rsidR="007C2687" w:rsidRPr="00B14525" w:rsidRDefault="00407A1C">
      <w:pPr>
        <w:jc w:val="center"/>
      </w:pPr>
      <w:r w:rsidRPr="00B14525">
        <w:rPr>
          <w:b/>
        </w:rPr>
        <w:lastRenderedPageBreak/>
        <w:t>RAZDJEL 002 UPRAVNI ODJEL ZA PRORAČUN I FINANCIJE</w:t>
      </w:r>
    </w:p>
    <w:p w14:paraId="48D6ADBC" w14:textId="77777777" w:rsidR="007C2687" w:rsidRPr="002047D9" w:rsidRDefault="007C2687">
      <w:pPr>
        <w:jc w:val="both"/>
        <w:rPr>
          <w:color w:val="FF0000"/>
        </w:rPr>
      </w:pPr>
    </w:p>
    <w:p w14:paraId="6ED3E8CD" w14:textId="20E20DE6" w:rsidR="007C2687" w:rsidRPr="00B03CE4" w:rsidRDefault="00407A1C">
      <w:pPr>
        <w:ind w:firstLine="708"/>
        <w:jc w:val="both"/>
        <w:rPr>
          <w:sz w:val="22"/>
          <w:szCs w:val="22"/>
        </w:rPr>
      </w:pPr>
      <w:r w:rsidRPr="00B03CE4">
        <w:rPr>
          <w:sz w:val="22"/>
          <w:szCs w:val="22"/>
        </w:rPr>
        <w:t xml:space="preserve">Prijedlogom </w:t>
      </w:r>
      <w:r w:rsidR="00467BA5">
        <w:rPr>
          <w:sz w:val="22"/>
          <w:szCs w:val="22"/>
        </w:rPr>
        <w:t>Drugih</w:t>
      </w:r>
      <w:r w:rsidR="00B220AF" w:rsidRPr="00B03CE4">
        <w:rPr>
          <w:sz w:val="22"/>
          <w:szCs w:val="22"/>
        </w:rPr>
        <w:t xml:space="preserve"> </w:t>
      </w:r>
      <w:r w:rsidR="00EA5F9E">
        <w:rPr>
          <w:sz w:val="22"/>
          <w:szCs w:val="22"/>
        </w:rPr>
        <w:t>i</w:t>
      </w:r>
      <w:r w:rsidRPr="00B03CE4">
        <w:rPr>
          <w:sz w:val="22"/>
          <w:szCs w:val="22"/>
        </w:rPr>
        <w:t>zmjena i dopuna financijskog plana Upravnog odjela za proračun i financije za 202</w:t>
      </w:r>
      <w:r w:rsidR="00B25D95">
        <w:rPr>
          <w:sz w:val="22"/>
          <w:szCs w:val="22"/>
        </w:rPr>
        <w:t>5</w:t>
      </w:r>
      <w:r w:rsidRPr="00B03CE4">
        <w:rPr>
          <w:sz w:val="22"/>
          <w:szCs w:val="22"/>
        </w:rPr>
        <w:t>. godinu ukupno planirana sredstva odjela iznose</w:t>
      </w:r>
      <w:r w:rsidR="00B03CE4" w:rsidRPr="00B03CE4">
        <w:rPr>
          <w:sz w:val="22"/>
          <w:szCs w:val="22"/>
        </w:rPr>
        <w:t xml:space="preserve"> </w:t>
      </w:r>
      <w:r w:rsidR="00510CC1">
        <w:rPr>
          <w:sz w:val="22"/>
          <w:szCs w:val="22"/>
        </w:rPr>
        <w:t>9.733.</w:t>
      </w:r>
      <w:r w:rsidR="00E24A2C">
        <w:rPr>
          <w:sz w:val="22"/>
          <w:szCs w:val="22"/>
        </w:rPr>
        <w:t>860</w:t>
      </w:r>
      <w:r w:rsidR="009220F3">
        <w:rPr>
          <w:sz w:val="22"/>
          <w:szCs w:val="22"/>
        </w:rPr>
        <w:t xml:space="preserve"> </w:t>
      </w:r>
      <w:r w:rsidR="00B03CE4" w:rsidRPr="00B03CE4">
        <w:rPr>
          <w:sz w:val="22"/>
          <w:szCs w:val="22"/>
        </w:rPr>
        <w:t>eura</w:t>
      </w:r>
      <w:r w:rsidRPr="00B03CE4">
        <w:rPr>
          <w:sz w:val="22"/>
          <w:szCs w:val="22"/>
        </w:rPr>
        <w:t xml:space="preserve"> što je povećanje za </w:t>
      </w:r>
      <w:r w:rsidR="00E24A2C">
        <w:rPr>
          <w:sz w:val="22"/>
          <w:szCs w:val="22"/>
        </w:rPr>
        <w:t>1.184.338</w:t>
      </w:r>
      <w:r w:rsidR="00B03CE4" w:rsidRPr="00B03CE4">
        <w:rPr>
          <w:sz w:val="22"/>
          <w:szCs w:val="22"/>
        </w:rPr>
        <w:t xml:space="preserve"> eura odnosno za </w:t>
      </w:r>
      <w:r w:rsidR="00E24A2C">
        <w:rPr>
          <w:sz w:val="22"/>
          <w:szCs w:val="22"/>
        </w:rPr>
        <w:t>13,85</w:t>
      </w:r>
      <w:r w:rsidR="00B03CE4" w:rsidRPr="00B03CE4">
        <w:rPr>
          <w:sz w:val="22"/>
          <w:szCs w:val="22"/>
        </w:rPr>
        <w:t xml:space="preserve">% u odnosu na </w:t>
      </w:r>
      <w:r w:rsidR="009220F3">
        <w:rPr>
          <w:sz w:val="22"/>
          <w:szCs w:val="22"/>
        </w:rPr>
        <w:t xml:space="preserve">plan Proračuna </w:t>
      </w:r>
      <w:r w:rsidR="00B03CE4" w:rsidRPr="00B03CE4">
        <w:rPr>
          <w:sz w:val="22"/>
          <w:szCs w:val="22"/>
        </w:rPr>
        <w:t>za 202</w:t>
      </w:r>
      <w:r w:rsidR="00B25D95">
        <w:rPr>
          <w:sz w:val="22"/>
          <w:szCs w:val="22"/>
        </w:rPr>
        <w:t>5</w:t>
      </w:r>
      <w:r w:rsidR="00B03CE4" w:rsidRPr="00B03CE4">
        <w:rPr>
          <w:sz w:val="22"/>
          <w:szCs w:val="22"/>
        </w:rPr>
        <w:t>. godinu</w:t>
      </w:r>
      <w:r w:rsidR="009220F3">
        <w:rPr>
          <w:sz w:val="22"/>
          <w:szCs w:val="22"/>
        </w:rPr>
        <w:t>.</w:t>
      </w:r>
    </w:p>
    <w:p w14:paraId="5296E2B4" w14:textId="6781D9E7" w:rsidR="007C2687" w:rsidRPr="00333ABD" w:rsidRDefault="00407A1C">
      <w:pPr>
        <w:ind w:firstLine="708"/>
        <w:rPr>
          <w:sz w:val="22"/>
          <w:szCs w:val="22"/>
        </w:rPr>
      </w:pPr>
      <w:r w:rsidRPr="00B03CE4">
        <w:rPr>
          <w:sz w:val="22"/>
          <w:szCs w:val="22"/>
        </w:rPr>
        <w:t>Financijski plan Upravnog odjela prikazan je po programima i aktivnostima u sljedećoj tablici:</w:t>
      </w:r>
    </w:p>
    <w:p w14:paraId="3EF12F86" w14:textId="77777777" w:rsidR="00ED47EC" w:rsidRDefault="00ED47EC">
      <w:pPr>
        <w:jc w:val="both"/>
        <w:rPr>
          <w:b/>
          <w:sz w:val="22"/>
          <w:szCs w:val="22"/>
          <w:u w:val="single"/>
        </w:rPr>
      </w:pPr>
    </w:p>
    <w:p w14:paraId="6B1F0765" w14:textId="56CF2E89" w:rsidR="00366668" w:rsidRDefault="00510CC1">
      <w:pPr>
        <w:jc w:val="both"/>
        <w:rPr>
          <w:b/>
          <w:sz w:val="22"/>
          <w:szCs w:val="22"/>
          <w:u w:val="single"/>
        </w:rPr>
      </w:pPr>
      <w:r w:rsidRPr="00510CC1">
        <w:rPr>
          <w:noProof/>
        </w:rPr>
        <w:drawing>
          <wp:inline distT="0" distB="0" distL="0" distR="0" wp14:anchorId="6324C68C" wp14:editId="5D744B1E">
            <wp:extent cx="6120130" cy="2501900"/>
            <wp:effectExtent l="0" t="0" r="0" b="0"/>
            <wp:docPr id="678381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42" cy="250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552B" w14:textId="77777777" w:rsidR="00DF712F" w:rsidRDefault="00DF712F">
      <w:pPr>
        <w:jc w:val="both"/>
        <w:rPr>
          <w:b/>
          <w:sz w:val="22"/>
          <w:szCs w:val="22"/>
          <w:u w:val="single"/>
        </w:rPr>
      </w:pPr>
    </w:p>
    <w:p w14:paraId="33CE98FC" w14:textId="229C47DA" w:rsidR="008159DB" w:rsidRDefault="00407A1C" w:rsidP="00815CCF">
      <w:pPr>
        <w:jc w:val="both"/>
        <w:rPr>
          <w:sz w:val="22"/>
          <w:szCs w:val="22"/>
        </w:rPr>
      </w:pPr>
      <w:r w:rsidRPr="00333ABD">
        <w:rPr>
          <w:b/>
          <w:sz w:val="22"/>
          <w:szCs w:val="22"/>
          <w:u w:val="single"/>
        </w:rPr>
        <w:t xml:space="preserve">PROGRAM </w:t>
      </w:r>
      <w:r w:rsidR="00231349">
        <w:rPr>
          <w:b/>
          <w:sz w:val="22"/>
          <w:szCs w:val="22"/>
          <w:u w:val="single"/>
        </w:rPr>
        <w:t xml:space="preserve">1000 </w:t>
      </w:r>
      <w:r w:rsidR="00173082">
        <w:rPr>
          <w:b/>
          <w:sz w:val="22"/>
          <w:szCs w:val="22"/>
          <w:u w:val="single"/>
        </w:rPr>
        <w:t>Javna uprava i administracija</w:t>
      </w:r>
      <w:r w:rsidRPr="00333ABD">
        <w:rPr>
          <w:sz w:val="22"/>
          <w:szCs w:val="22"/>
        </w:rPr>
        <w:t xml:space="preserve"> </w:t>
      </w:r>
      <w:r w:rsidR="00BF6F97">
        <w:rPr>
          <w:sz w:val="22"/>
          <w:szCs w:val="22"/>
        </w:rPr>
        <w:t>Drugim</w:t>
      </w:r>
      <w:r w:rsidR="00685BD5">
        <w:rPr>
          <w:sz w:val="22"/>
          <w:szCs w:val="22"/>
        </w:rPr>
        <w:t xml:space="preserve"> </w:t>
      </w:r>
      <w:r w:rsidR="00A033D3">
        <w:rPr>
          <w:sz w:val="22"/>
          <w:szCs w:val="22"/>
        </w:rPr>
        <w:t>i</w:t>
      </w:r>
      <w:r w:rsidRPr="00333ABD">
        <w:rPr>
          <w:sz w:val="22"/>
          <w:szCs w:val="22"/>
        </w:rPr>
        <w:t>zmjenama i dopunama proračuna za 202</w:t>
      </w:r>
      <w:r w:rsidR="00B25D95">
        <w:rPr>
          <w:sz w:val="22"/>
          <w:szCs w:val="22"/>
        </w:rPr>
        <w:t>5</w:t>
      </w:r>
      <w:r w:rsidRPr="00333ABD">
        <w:rPr>
          <w:sz w:val="22"/>
          <w:szCs w:val="22"/>
        </w:rPr>
        <w:t xml:space="preserve">. godinu predloženo je povećanje rashoda za </w:t>
      </w:r>
      <w:r w:rsidR="00BF6F97">
        <w:rPr>
          <w:sz w:val="22"/>
          <w:szCs w:val="22"/>
        </w:rPr>
        <w:t>1.274.338</w:t>
      </w:r>
      <w:r w:rsidR="00173082">
        <w:rPr>
          <w:sz w:val="22"/>
          <w:szCs w:val="22"/>
        </w:rPr>
        <w:t xml:space="preserve"> eura</w:t>
      </w:r>
      <w:r w:rsidRPr="00333ABD">
        <w:rPr>
          <w:sz w:val="22"/>
          <w:szCs w:val="22"/>
        </w:rPr>
        <w:t xml:space="preserve"> i novi plan iznosi </w:t>
      </w:r>
      <w:r w:rsidR="00BF6F97">
        <w:rPr>
          <w:sz w:val="22"/>
          <w:szCs w:val="22"/>
        </w:rPr>
        <w:t>9.723.860</w:t>
      </w:r>
      <w:r w:rsidR="00C176FF">
        <w:rPr>
          <w:sz w:val="22"/>
          <w:szCs w:val="22"/>
        </w:rPr>
        <w:t xml:space="preserve"> eura</w:t>
      </w:r>
      <w:r w:rsidRPr="00333ABD">
        <w:rPr>
          <w:sz w:val="22"/>
          <w:szCs w:val="22"/>
        </w:rPr>
        <w:t xml:space="preserve">, a odnosi se </w:t>
      </w:r>
      <w:r w:rsidR="009652D5">
        <w:rPr>
          <w:sz w:val="22"/>
          <w:szCs w:val="22"/>
        </w:rPr>
        <w:t xml:space="preserve">najvećim dijelom na </w:t>
      </w:r>
      <w:r w:rsidR="009652D5" w:rsidRPr="005538A7">
        <w:rPr>
          <w:b/>
          <w:bCs/>
          <w:sz w:val="22"/>
          <w:szCs w:val="22"/>
        </w:rPr>
        <w:t>Tekući projekt T</w:t>
      </w:r>
      <w:r w:rsidR="005538A7" w:rsidRPr="005538A7">
        <w:rPr>
          <w:b/>
          <w:bCs/>
          <w:sz w:val="22"/>
          <w:szCs w:val="22"/>
        </w:rPr>
        <w:t>100001 Otplata glavnice kredita</w:t>
      </w:r>
      <w:r w:rsidR="005538A7">
        <w:rPr>
          <w:sz w:val="22"/>
          <w:szCs w:val="22"/>
        </w:rPr>
        <w:t xml:space="preserve"> koji je </w:t>
      </w:r>
      <w:r w:rsidR="00CB446C">
        <w:rPr>
          <w:sz w:val="22"/>
          <w:szCs w:val="22"/>
        </w:rPr>
        <w:t xml:space="preserve">povećan za 1,0 </w:t>
      </w:r>
      <w:proofErr w:type="spellStart"/>
      <w:r w:rsidR="00CB446C">
        <w:rPr>
          <w:sz w:val="22"/>
          <w:szCs w:val="22"/>
        </w:rPr>
        <w:t>mil</w:t>
      </w:r>
      <w:proofErr w:type="spellEnd"/>
      <w:r w:rsidR="00CB446C">
        <w:rPr>
          <w:sz w:val="22"/>
          <w:szCs w:val="22"/>
        </w:rPr>
        <w:t>. zbog obveze vraćanja kratkoročnog zajma</w:t>
      </w:r>
      <w:r w:rsidR="0009159E">
        <w:rPr>
          <w:sz w:val="22"/>
          <w:szCs w:val="22"/>
        </w:rPr>
        <w:t xml:space="preserve"> u iznosu od 1,0 </w:t>
      </w:r>
      <w:proofErr w:type="spellStart"/>
      <w:r w:rsidR="0009159E">
        <w:rPr>
          <w:sz w:val="22"/>
          <w:szCs w:val="22"/>
        </w:rPr>
        <w:t>mil</w:t>
      </w:r>
      <w:proofErr w:type="spellEnd"/>
      <w:r w:rsidR="0009159E">
        <w:rPr>
          <w:sz w:val="22"/>
          <w:szCs w:val="22"/>
        </w:rPr>
        <w:t xml:space="preserve">. eura. Novi plan iznosi 2.220.000 eura. </w:t>
      </w:r>
      <w:r w:rsidR="00815CCF">
        <w:rPr>
          <w:sz w:val="22"/>
          <w:szCs w:val="22"/>
        </w:rPr>
        <w:t xml:space="preserve"> </w:t>
      </w:r>
      <w:r w:rsidR="008159DB" w:rsidRPr="00697E28">
        <w:rPr>
          <w:b/>
          <w:bCs/>
          <w:sz w:val="22"/>
          <w:szCs w:val="22"/>
        </w:rPr>
        <w:t xml:space="preserve">Aktivnost A100002 </w:t>
      </w:r>
      <w:r w:rsidR="00697E28" w:rsidRPr="00697E28">
        <w:rPr>
          <w:b/>
          <w:bCs/>
          <w:sz w:val="22"/>
          <w:szCs w:val="22"/>
        </w:rPr>
        <w:t xml:space="preserve">Rashodi za zaposlene u Gradskoj upravi </w:t>
      </w:r>
      <w:r w:rsidR="00697E28">
        <w:rPr>
          <w:sz w:val="22"/>
          <w:szCs w:val="22"/>
        </w:rPr>
        <w:t>planiran</w:t>
      </w:r>
      <w:r w:rsidR="00815CCF">
        <w:rPr>
          <w:sz w:val="22"/>
          <w:szCs w:val="22"/>
        </w:rPr>
        <w:t>a</w:t>
      </w:r>
      <w:r w:rsidR="00697E28">
        <w:rPr>
          <w:sz w:val="22"/>
          <w:szCs w:val="22"/>
        </w:rPr>
        <w:t xml:space="preserve"> </w:t>
      </w:r>
      <w:r w:rsidR="00815CCF">
        <w:rPr>
          <w:sz w:val="22"/>
          <w:szCs w:val="22"/>
        </w:rPr>
        <w:t xml:space="preserve">je </w:t>
      </w:r>
      <w:r w:rsidR="00697E28">
        <w:rPr>
          <w:sz w:val="22"/>
          <w:szCs w:val="22"/>
        </w:rPr>
        <w:t xml:space="preserve">u iznosu od </w:t>
      </w:r>
      <w:r w:rsidR="00815CCF">
        <w:rPr>
          <w:sz w:val="22"/>
          <w:szCs w:val="22"/>
        </w:rPr>
        <w:t>6.055.138</w:t>
      </w:r>
      <w:r w:rsidR="00BA3993">
        <w:rPr>
          <w:sz w:val="22"/>
          <w:szCs w:val="22"/>
        </w:rPr>
        <w:t xml:space="preserve"> eura što je </w:t>
      </w:r>
      <w:r w:rsidR="00FB6787">
        <w:rPr>
          <w:sz w:val="22"/>
          <w:szCs w:val="22"/>
        </w:rPr>
        <w:t>317.338</w:t>
      </w:r>
      <w:r w:rsidR="00BA3993">
        <w:rPr>
          <w:sz w:val="22"/>
          <w:szCs w:val="22"/>
        </w:rPr>
        <w:t xml:space="preserve"> eura više u odnosu na plan</w:t>
      </w:r>
      <w:r w:rsidR="00FB6787">
        <w:rPr>
          <w:sz w:val="22"/>
          <w:szCs w:val="22"/>
        </w:rPr>
        <w:t xml:space="preserve">irano </w:t>
      </w:r>
      <w:r w:rsidR="00AE7A1F">
        <w:rPr>
          <w:sz w:val="22"/>
          <w:szCs w:val="22"/>
        </w:rPr>
        <w:t>P</w:t>
      </w:r>
      <w:r w:rsidR="00BA3993">
        <w:rPr>
          <w:sz w:val="22"/>
          <w:szCs w:val="22"/>
        </w:rPr>
        <w:t>roračun</w:t>
      </w:r>
      <w:r w:rsidR="00C02B41">
        <w:rPr>
          <w:sz w:val="22"/>
          <w:szCs w:val="22"/>
        </w:rPr>
        <w:t>om</w:t>
      </w:r>
      <w:r w:rsidR="00BA3993">
        <w:rPr>
          <w:sz w:val="22"/>
          <w:szCs w:val="22"/>
        </w:rPr>
        <w:t xml:space="preserve"> za 2025. godinu. </w:t>
      </w:r>
      <w:r w:rsidR="00F60367">
        <w:rPr>
          <w:sz w:val="22"/>
          <w:szCs w:val="22"/>
        </w:rPr>
        <w:t>Rashodi za bruto plać</w:t>
      </w:r>
      <w:r w:rsidR="00070029">
        <w:rPr>
          <w:sz w:val="22"/>
          <w:szCs w:val="22"/>
        </w:rPr>
        <w:t>e</w:t>
      </w:r>
      <w:r w:rsidR="00F60367">
        <w:rPr>
          <w:sz w:val="22"/>
          <w:szCs w:val="22"/>
        </w:rPr>
        <w:t xml:space="preserve"> su planirani u iznosu od </w:t>
      </w:r>
      <w:r w:rsidR="00FB5173">
        <w:rPr>
          <w:sz w:val="22"/>
          <w:szCs w:val="22"/>
        </w:rPr>
        <w:t>4.7</w:t>
      </w:r>
      <w:r w:rsidR="00E65FB0">
        <w:rPr>
          <w:sz w:val="22"/>
          <w:szCs w:val="22"/>
        </w:rPr>
        <w:t>50.038</w:t>
      </w:r>
      <w:r w:rsidR="00F60367">
        <w:rPr>
          <w:sz w:val="22"/>
          <w:szCs w:val="22"/>
        </w:rPr>
        <w:t xml:space="preserve"> eura (uključena i plaća u naravi), doprinos</w:t>
      </w:r>
      <w:r w:rsidR="00B717AF">
        <w:rPr>
          <w:sz w:val="22"/>
          <w:szCs w:val="22"/>
        </w:rPr>
        <w:t>i</w:t>
      </w:r>
      <w:r w:rsidR="00F60367">
        <w:rPr>
          <w:sz w:val="22"/>
          <w:szCs w:val="22"/>
        </w:rPr>
        <w:t xml:space="preserve"> na </w:t>
      </w:r>
      <w:r w:rsidR="00EE3D8D">
        <w:rPr>
          <w:sz w:val="22"/>
          <w:szCs w:val="22"/>
        </w:rPr>
        <w:t>plać</w:t>
      </w:r>
      <w:r w:rsidR="00B717AF">
        <w:rPr>
          <w:sz w:val="22"/>
          <w:szCs w:val="22"/>
        </w:rPr>
        <w:t>e</w:t>
      </w:r>
      <w:r w:rsidR="00EE3D8D">
        <w:rPr>
          <w:sz w:val="22"/>
          <w:szCs w:val="22"/>
        </w:rPr>
        <w:t xml:space="preserve"> u iznosu od </w:t>
      </w:r>
      <w:r w:rsidR="003B59E5">
        <w:rPr>
          <w:sz w:val="22"/>
          <w:szCs w:val="22"/>
        </w:rPr>
        <w:t>760.000</w:t>
      </w:r>
      <w:r w:rsidR="00EE3D8D">
        <w:rPr>
          <w:sz w:val="22"/>
          <w:szCs w:val="22"/>
        </w:rPr>
        <w:t xml:space="preserve"> eura </w:t>
      </w:r>
      <w:r w:rsidR="00070029">
        <w:rPr>
          <w:sz w:val="22"/>
          <w:szCs w:val="22"/>
        </w:rPr>
        <w:t>dok su</w:t>
      </w:r>
      <w:r w:rsidR="00EE3D8D">
        <w:rPr>
          <w:sz w:val="22"/>
          <w:szCs w:val="22"/>
        </w:rPr>
        <w:t xml:space="preserve"> ostali rashodi za zaposlene </w:t>
      </w:r>
      <w:r w:rsidR="00070029">
        <w:rPr>
          <w:sz w:val="22"/>
          <w:szCs w:val="22"/>
        </w:rPr>
        <w:t xml:space="preserve">planirani </w:t>
      </w:r>
      <w:r w:rsidR="00EE3D8D">
        <w:rPr>
          <w:sz w:val="22"/>
          <w:szCs w:val="22"/>
        </w:rPr>
        <w:t xml:space="preserve">u iznosu od </w:t>
      </w:r>
      <w:r w:rsidR="003B59E5">
        <w:rPr>
          <w:sz w:val="22"/>
          <w:szCs w:val="22"/>
        </w:rPr>
        <w:t>545.000</w:t>
      </w:r>
      <w:r w:rsidR="00EE3D8D">
        <w:rPr>
          <w:sz w:val="22"/>
          <w:szCs w:val="22"/>
        </w:rPr>
        <w:t xml:space="preserve"> eura. </w:t>
      </w:r>
    </w:p>
    <w:p w14:paraId="540D23C5" w14:textId="72D6DF1C" w:rsidR="0081521A" w:rsidRDefault="00E2488A" w:rsidP="00E248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B4ECE">
        <w:rPr>
          <w:b/>
          <w:bCs/>
          <w:sz w:val="22"/>
          <w:szCs w:val="22"/>
          <w:u w:val="single"/>
        </w:rPr>
        <w:t>PROGRAM 7000 Upravljanje imovinom</w:t>
      </w:r>
      <w:r>
        <w:rPr>
          <w:sz w:val="22"/>
          <w:szCs w:val="22"/>
        </w:rPr>
        <w:t xml:space="preserve"> planiran je u iznosu manjem za 90.000 eura </w:t>
      </w:r>
      <w:r w:rsidR="006B4ECE">
        <w:rPr>
          <w:sz w:val="22"/>
          <w:szCs w:val="22"/>
        </w:rPr>
        <w:t xml:space="preserve">i novi plan iznosi 10.000 eura, a sredstva su namijenjena dokapitalizaciji trgovačkog društva </w:t>
      </w:r>
      <w:proofErr w:type="spellStart"/>
      <w:r w:rsidR="006B4ECE">
        <w:rPr>
          <w:sz w:val="22"/>
          <w:szCs w:val="22"/>
        </w:rPr>
        <w:t>Geotermika</w:t>
      </w:r>
      <w:proofErr w:type="spellEnd"/>
      <w:r w:rsidR="006B4ECE">
        <w:rPr>
          <w:sz w:val="22"/>
          <w:szCs w:val="22"/>
        </w:rPr>
        <w:t xml:space="preserve"> d.o.o.</w:t>
      </w:r>
    </w:p>
    <w:p w14:paraId="280824B3" w14:textId="77777777" w:rsidR="006B4ECE" w:rsidRDefault="006B4ECE" w:rsidP="00E2488A">
      <w:pPr>
        <w:jc w:val="both"/>
        <w:rPr>
          <w:sz w:val="22"/>
          <w:szCs w:val="22"/>
        </w:rPr>
      </w:pPr>
    </w:p>
    <w:p w14:paraId="121BBB48" w14:textId="0DC1F51A" w:rsidR="0081521A" w:rsidRPr="002220D0" w:rsidRDefault="002220D0" w:rsidP="002220D0">
      <w:pPr>
        <w:jc w:val="center"/>
        <w:rPr>
          <w:b/>
          <w:bCs/>
          <w:sz w:val="22"/>
          <w:szCs w:val="22"/>
        </w:rPr>
      </w:pPr>
      <w:r w:rsidRPr="002220D0">
        <w:rPr>
          <w:b/>
          <w:bCs/>
          <w:sz w:val="22"/>
          <w:szCs w:val="22"/>
        </w:rPr>
        <w:t>RAZDJEL 003 UPRAVNI ODJEL ZA PROSTORNO UREĐENJE</w:t>
      </w:r>
      <w:r w:rsidR="00E01207"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 xml:space="preserve">I POSLOVE PROVEDBE </w:t>
      </w:r>
      <w:r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>DOKUMENATA PROSTORNOG UREĐENJA</w:t>
      </w:r>
    </w:p>
    <w:p w14:paraId="17F2E6D3" w14:textId="610861E2" w:rsidR="002220D0" w:rsidRDefault="002220D0" w:rsidP="002220D0">
      <w:pPr>
        <w:ind w:firstLine="708"/>
        <w:rPr>
          <w:b/>
          <w:bCs/>
          <w:sz w:val="22"/>
          <w:szCs w:val="22"/>
        </w:rPr>
      </w:pPr>
    </w:p>
    <w:p w14:paraId="199FF3D2" w14:textId="2AB3DBFA" w:rsidR="002220D0" w:rsidRDefault="003B59E5" w:rsidP="002220D0">
      <w:pPr>
        <w:jc w:val="both"/>
        <w:rPr>
          <w:sz w:val="22"/>
          <w:szCs w:val="22"/>
        </w:rPr>
      </w:pPr>
      <w:r>
        <w:rPr>
          <w:sz w:val="22"/>
          <w:szCs w:val="22"/>
        </w:rPr>
        <w:t>Drugim</w:t>
      </w:r>
      <w:r w:rsidR="00E01207">
        <w:rPr>
          <w:sz w:val="22"/>
          <w:szCs w:val="22"/>
        </w:rPr>
        <w:t xml:space="preserve"> </w:t>
      </w:r>
      <w:r w:rsidR="00F33039">
        <w:rPr>
          <w:sz w:val="22"/>
          <w:szCs w:val="22"/>
        </w:rPr>
        <w:t>i</w:t>
      </w:r>
      <w:r w:rsidR="00E01207">
        <w:rPr>
          <w:sz w:val="22"/>
          <w:szCs w:val="22"/>
        </w:rPr>
        <w:t xml:space="preserve">zmjenama i dopunama </w:t>
      </w:r>
      <w:r w:rsidR="00236151">
        <w:rPr>
          <w:sz w:val="22"/>
          <w:szCs w:val="22"/>
        </w:rPr>
        <w:t>P</w:t>
      </w:r>
      <w:r w:rsidR="00E01207">
        <w:rPr>
          <w:sz w:val="22"/>
          <w:szCs w:val="22"/>
        </w:rPr>
        <w:t>lana za 202</w:t>
      </w:r>
      <w:r w:rsidR="00CC1ED0">
        <w:rPr>
          <w:sz w:val="22"/>
          <w:szCs w:val="22"/>
        </w:rPr>
        <w:t>5</w:t>
      </w:r>
      <w:r w:rsidR="00E01207">
        <w:rPr>
          <w:sz w:val="22"/>
          <w:szCs w:val="22"/>
        </w:rPr>
        <w:t xml:space="preserve">. godinu proračun Upravnog odjela za prostorno uređenje i </w:t>
      </w:r>
      <w:r w:rsidR="00252431">
        <w:rPr>
          <w:sz w:val="22"/>
          <w:szCs w:val="22"/>
        </w:rPr>
        <w:t xml:space="preserve">poslove </w:t>
      </w:r>
      <w:r w:rsidR="00E01207">
        <w:rPr>
          <w:sz w:val="22"/>
          <w:szCs w:val="22"/>
        </w:rPr>
        <w:t>provedb</w:t>
      </w:r>
      <w:r w:rsidR="00252431">
        <w:rPr>
          <w:sz w:val="22"/>
          <w:szCs w:val="22"/>
        </w:rPr>
        <w:t>e</w:t>
      </w:r>
      <w:r w:rsidR="00E01207">
        <w:rPr>
          <w:sz w:val="22"/>
          <w:szCs w:val="22"/>
        </w:rPr>
        <w:t xml:space="preserve"> dokumenata prostornog uređenja </w:t>
      </w:r>
      <w:r w:rsidR="00B16EDE">
        <w:rPr>
          <w:sz w:val="22"/>
          <w:szCs w:val="22"/>
        </w:rPr>
        <w:t xml:space="preserve">ostaje nepromijenjen </w:t>
      </w:r>
      <w:r w:rsidR="0054509F">
        <w:rPr>
          <w:sz w:val="22"/>
          <w:szCs w:val="22"/>
        </w:rPr>
        <w:t>t</w:t>
      </w:r>
      <w:r w:rsidR="00D97F0E">
        <w:rPr>
          <w:sz w:val="22"/>
          <w:szCs w:val="22"/>
        </w:rPr>
        <w:t xml:space="preserve">e </w:t>
      </w:r>
      <w:r w:rsidR="00E01207">
        <w:rPr>
          <w:sz w:val="22"/>
          <w:szCs w:val="22"/>
        </w:rPr>
        <w:t>iznos</w:t>
      </w:r>
      <w:r w:rsidR="00D97F0E">
        <w:rPr>
          <w:sz w:val="22"/>
          <w:szCs w:val="22"/>
        </w:rPr>
        <w:t>i</w:t>
      </w:r>
      <w:r w:rsidR="00E01207">
        <w:rPr>
          <w:sz w:val="22"/>
          <w:szCs w:val="22"/>
        </w:rPr>
        <w:t xml:space="preserve"> </w:t>
      </w:r>
      <w:r w:rsidR="0097407B">
        <w:rPr>
          <w:sz w:val="22"/>
          <w:szCs w:val="22"/>
        </w:rPr>
        <w:t>212.000</w:t>
      </w:r>
      <w:r w:rsidR="007F32A4">
        <w:rPr>
          <w:sz w:val="22"/>
          <w:szCs w:val="22"/>
        </w:rPr>
        <w:t xml:space="preserve"> eura.</w:t>
      </w:r>
      <w:r w:rsidR="00E01207">
        <w:rPr>
          <w:sz w:val="22"/>
          <w:szCs w:val="22"/>
        </w:rPr>
        <w:t xml:space="preserve">   </w:t>
      </w:r>
    </w:p>
    <w:p w14:paraId="0A95CAA1" w14:textId="77777777" w:rsidR="00B66541" w:rsidRDefault="00B66541" w:rsidP="002220D0">
      <w:pPr>
        <w:jc w:val="both"/>
        <w:rPr>
          <w:sz w:val="22"/>
          <w:szCs w:val="22"/>
        </w:rPr>
      </w:pPr>
    </w:p>
    <w:p w14:paraId="0C3A440B" w14:textId="1CC98F16" w:rsidR="00B66541" w:rsidRDefault="00B16EDE" w:rsidP="002220D0">
      <w:pPr>
        <w:jc w:val="both"/>
        <w:rPr>
          <w:sz w:val="22"/>
          <w:szCs w:val="22"/>
        </w:rPr>
      </w:pPr>
      <w:r w:rsidRPr="00B16EDE">
        <w:rPr>
          <w:noProof/>
        </w:rPr>
        <w:drawing>
          <wp:inline distT="0" distB="0" distL="0" distR="0" wp14:anchorId="6D99D033" wp14:editId="5D8A2C38">
            <wp:extent cx="6120130" cy="1063625"/>
            <wp:effectExtent l="0" t="0" r="0" b="3175"/>
            <wp:docPr id="896692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991E" w14:textId="77777777" w:rsidR="000E73F4" w:rsidRDefault="000E73F4" w:rsidP="002220D0">
      <w:pPr>
        <w:jc w:val="both"/>
        <w:rPr>
          <w:sz w:val="22"/>
          <w:szCs w:val="22"/>
        </w:rPr>
      </w:pPr>
    </w:p>
    <w:p w14:paraId="4A49DE9D" w14:textId="77777777" w:rsidR="003F5F95" w:rsidRPr="009311E4" w:rsidRDefault="003F5F95" w:rsidP="00B34CF4">
      <w:pPr>
        <w:ind w:firstLine="708"/>
        <w:jc w:val="both"/>
        <w:rPr>
          <w:b/>
          <w:bCs/>
          <w:sz w:val="22"/>
          <w:szCs w:val="22"/>
        </w:rPr>
      </w:pPr>
    </w:p>
    <w:p w14:paraId="0FC1896D" w14:textId="77777777" w:rsidR="00057A23" w:rsidRDefault="00057A23">
      <w:pPr>
        <w:jc w:val="center"/>
        <w:rPr>
          <w:b/>
        </w:rPr>
      </w:pPr>
    </w:p>
    <w:p w14:paraId="4E882606" w14:textId="7E32D095" w:rsidR="007C2687" w:rsidRPr="00CC2A2E" w:rsidRDefault="00407A1C" w:rsidP="000450D4">
      <w:pPr>
        <w:jc w:val="center"/>
      </w:pPr>
      <w:r w:rsidRPr="00CC2A2E">
        <w:rPr>
          <w:b/>
        </w:rPr>
        <w:t>RAZDJEL  004   UPRAVNI ODJEL ZA GRADNJU I ZAŠTITU OKOLIŠA</w:t>
      </w:r>
    </w:p>
    <w:p w14:paraId="58279FDA" w14:textId="77777777" w:rsidR="007C2687" w:rsidRPr="00CC2A2E" w:rsidRDefault="007C2687">
      <w:pPr>
        <w:ind w:firstLine="705"/>
        <w:jc w:val="both"/>
      </w:pPr>
    </w:p>
    <w:p w14:paraId="2F836B11" w14:textId="3D1918A1" w:rsidR="004D3CEE" w:rsidRDefault="004D3CEE" w:rsidP="004D3CEE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26248B">
        <w:rPr>
          <w:sz w:val="22"/>
          <w:szCs w:val="22"/>
        </w:rPr>
        <w:t>Drugih</w:t>
      </w:r>
      <w:r w:rsidRPr="001A30A0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1A30A0">
        <w:rPr>
          <w:sz w:val="22"/>
          <w:szCs w:val="22"/>
        </w:rPr>
        <w:t xml:space="preserve">zmjena i dopuna financijskog plana Upravnog odjela za </w:t>
      </w:r>
      <w:r>
        <w:rPr>
          <w:sz w:val="22"/>
          <w:szCs w:val="22"/>
        </w:rPr>
        <w:t>gradnju i zaštitu okoliša</w:t>
      </w:r>
      <w:r w:rsidRPr="001A30A0">
        <w:rPr>
          <w:sz w:val="22"/>
          <w:szCs w:val="22"/>
        </w:rPr>
        <w:t xml:space="preserve"> za 202</w:t>
      </w:r>
      <w:r>
        <w:rPr>
          <w:sz w:val="22"/>
          <w:szCs w:val="22"/>
        </w:rPr>
        <w:t>5</w:t>
      </w:r>
      <w:r w:rsidRPr="001A30A0">
        <w:rPr>
          <w:sz w:val="22"/>
          <w:szCs w:val="22"/>
        </w:rPr>
        <w:t xml:space="preserve">. godinu, ukupno planirana sredstva iznose </w:t>
      </w:r>
      <w:r w:rsidR="00171111">
        <w:rPr>
          <w:sz w:val="22"/>
          <w:szCs w:val="22"/>
        </w:rPr>
        <w:t>58.678.201</w:t>
      </w:r>
      <w:r>
        <w:rPr>
          <w:sz w:val="22"/>
          <w:szCs w:val="22"/>
        </w:rPr>
        <w:t xml:space="preserve"> eura i </w:t>
      </w:r>
      <w:r w:rsidR="00171111">
        <w:rPr>
          <w:sz w:val="22"/>
          <w:szCs w:val="22"/>
        </w:rPr>
        <w:t>manja</w:t>
      </w:r>
      <w:r>
        <w:rPr>
          <w:sz w:val="22"/>
          <w:szCs w:val="22"/>
        </w:rPr>
        <w:t xml:space="preserve"> su za </w:t>
      </w:r>
      <w:r w:rsidR="00171111">
        <w:rPr>
          <w:sz w:val="22"/>
          <w:szCs w:val="22"/>
        </w:rPr>
        <w:t>12,8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</w:t>
      </w:r>
      <w:proofErr w:type="spellEnd"/>
      <w:r w:rsidRPr="001A30A0">
        <w:rPr>
          <w:sz w:val="22"/>
          <w:szCs w:val="22"/>
        </w:rPr>
        <w:t>.</w:t>
      </w:r>
      <w:r w:rsidR="00B251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eura ili za </w:t>
      </w:r>
      <w:r w:rsidR="00171111">
        <w:rPr>
          <w:sz w:val="22"/>
          <w:szCs w:val="22"/>
        </w:rPr>
        <w:t>17,94</w:t>
      </w:r>
      <w:r>
        <w:rPr>
          <w:sz w:val="22"/>
          <w:szCs w:val="22"/>
        </w:rPr>
        <w:t xml:space="preserve">% u odnosu na </w:t>
      </w:r>
      <w:r w:rsidR="00C02B41">
        <w:rPr>
          <w:sz w:val="22"/>
          <w:szCs w:val="22"/>
        </w:rPr>
        <w:t>P</w:t>
      </w:r>
      <w:r>
        <w:rPr>
          <w:sz w:val="22"/>
          <w:szCs w:val="22"/>
        </w:rPr>
        <w:t>lan za 2025. godinu.</w:t>
      </w:r>
      <w:r w:rsidRPr="001A30A0">
        <w:rPr>
          <w:sz w:val="22"/>
          <w:szCs w:val="22"/>
        </w:rPr>
        <w:t xml:space="preserve">  Planirani rashodi i izdaci provode se kroz sljedeće programe: </w:t>
      </w:r>
    </w:p>
    <w:p w14:paraId="777EB690" w14:textId="77777777" w:rsidR="00D063A8" w:rsidRDefault="00D063A8" w:rsidP="00D063A8">
      <w:pPr>
        <w:jc w:val="both"/>
        <w:rPr>
          <w:sz w:val="22"/>
          <w:szCs w:val="22"/>
        </w:rPr>
      </w:pPr>
    </w:p>
    <w:p w14:paraId="2214C2E4" w14:textId="51EC5AAD" w:rsidR="00DC780D" w:rsidRDefault="00DC780D" w:rsidP="00D063A8">
      <w:pPr>
        <w:jc w:val="both"/>
        <w:rPr>
          <w:sz w:val="22"/>
          <w:szCs w:val="22"/>
        </w:rPr>
      </w:pPr>
    </w:p>
    <w:p w14:paraId="3E87AAA4" w14:textId="15DCAF95" w:rsidR="002C409D" w:rsidRDefault="002C409D" w:rsidP="00D063A8">
      <w:pPr>
        <w:jc w:val="both"/>
        <w:rPr>
          <w:sz w:val="22"/>
          <w:szCs w:val="22"/>
        </w:rPr>
      </w:pPr>
    </w:p>
    <w:p w14:paraId="1A8E48B4" w14:textId="4E48AD09" w:rsidR="002C409D" w:rsidRDefault="002C409D" w:rsidP="00D063A8">
      <w:pPr>
        <w:jc w:val="both"/>
        <w:rPr>
          <w:sz w:val="22"/>
          <w:szCs w:val="22"/>
        </w:rPr>
      </w:pPr>
    </w:p>
    <w:p w14:paraId="7C22F61B" w14:textId="7F575C55" w:rsidR="002C409D" w:rsidRDefault="00171111" w:rsidP="00D063A8">
      <w:pPr>
        <w:jc w:val="both"/>
        <w:rPr>
          <w:sz w:val="22"/>
          <w:szCs w:val="22"/>
        </w:rPr>
      </w:pPr>
      <w:r w:rsidRPr="00171111">
        <w:rPr>
          <w:noProof/>
        </w:rPr>
        <w:drawing>
          <wp:inline distT="0" distB="0" distL="0" distR="0" wp14:anchorId="0AF712AA" wp14:editId="3D2875CB">
            <wp:extent cx="6120130" cy="6321469"/>
            <wp:effectExtent l="0" t="0" r="0" b="3175"/>
            <wp:docPr id="1766063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618" cy="63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8CC9" w14:textId="61B6320B" w:rsidR="002C409D" w:rsidRDefault="00814EB2" w:rsidP="00D063A8">
      <w:pPr>
        <w:jc w:val="both"/>
        <w:rPr>
          <w:sz w:val="22"/>
          <w:szCs w:val="22"/>
        </w:rPr>
      </w:pPr>
      <w:r w:rsidRPr="00814EB2">
        <w:rPr>
          <w:noProof/>
        </w:rPr>
        <w:drawing>
          <wp:inline distT="0" distB="0" distL="0" distR="0" wp14:anchorId="3B3BA550" wp14:editId="46EC8275">
            <wp:extent cx="6120130" cy="1325880"/>
            <wp:effectExtent l="0" t="0" r="0" b="7620"/>
            <wp:docPr id="8537985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B943" w14:textId="144A5E9D" w:rsidR="00F00FB1" w:rsidRDefault="00F00FB1" w:rsidP="008C1A2F">
      <w:pPr>
        <w:jc w:val="both"/>
        <w:rPr>
          <w:b/>
          <w:sz w:val="22"/>
          <w:szCs w:val="22"/>
          <w:u w:val="single"/>
        </w:rPr>
      </w:pPr>
    </w:p>
    <w:p w14:paraId="193235B1" w14:textId="041C7725" w:rsidR="00D01822" w:rsidRDefault="00D01822" w:rsidP="008C1A2F">
      <w:pPr>
        <w:jc w:val="both"/>
        <w:rPr>
          <w:b/>
          <w:sz w:val="22"/>
          <w:szCs w:val="22"/>
          <w:u w:val="single"/>
        </w:rPr>
      </w:pPr>
    </w:p>
    <w:p w14:paraId="65E7350A" w14:textId="77777777" w:rsidR="00D01822" w:rsidRDefault="00D01822" w:rsidP="008C1A2F">
      <w:pPr>
        <w:jc w:val="both"/>
        <w:rPr>
          <w:b/>
          <w:sz w:val="22"/>
          <w:szCs w:val="22"/>
          <w:u w:val="single"/>
        </w:rPr>
      </w:pPr>
    </w:p>
    <w:p w14:paraId="52234F62" w14:textId="77777777" w:rsidR="00D01822" w:rsidRDefault="00D01822" w:rsidP="008C1A2F">
      <w:pPr>
        <w:jc w:val="both"/>
        <w:rPr>
          <w:b/>
          <w:sz w:val="22"/>
          <w:szCs w:val="22"/>
          <w:u w:val="single"/>
        </w:rPr>
      </w:pPr>
    </w:p>
    <w:p w14:paraId="08B89727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79414CE1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07AB769D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7F6C36B2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156CDE67" w14:textId="483F31F7" w:rsidR="00814EB2" w:rsidRDefault="00E8402F" w:rsidP="008C1A2F">
      <w:pPr>
        <w:jc w:val="both"/>
        <w:rPr>
          <w:b/>
          <w:sz w:val="22"/>
          <w:szCs w:val="22"/>
          <w:u w:val="single"/>
        </w:rPr>
      </w:pPr>
      <w:r w:rsidRPr="00E8402F">
        <w:rPr>
          <w:noProof/>
        </w:rPr>
        <w:drawing>
          <wp:inline distT="0" distB="0" distL="0" distR="0" wp14:anchorId="3BC90307" wp14:editId="61F688FC">
            <wp:extent cx="6120130" cy="1645285"/>
            <wp:effectExtent l="0" t="0" r="0" b="0"/>
            <wp:docPr id="1605167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4846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24E55434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74F6A0E5" w14:textId="77777777" w:rsidR="00814EB2" w:rsidRDefault="00814EB2" w:rsidP="008C1A2F">
      <w:pPr>
        <w:jc w:val="both"/>
        <w:rPr>
          <w:b/>
          <w:sz w:val="22"/>
          <w:szCs w:val="22"/>
          <w:u w:val="single"/>
        </w:rPr>
      </w:pPr>
    </w:p>
    <w:p w14:paraId="448F063B" w14:textId="76CC9076" w:rsidR="00EA2385" w:rsidRDefault="008C1A2F" w:rsidP="008C1A2F">
      <w:pPr>
        <w:jc w:val="both"/>
        <w:rPr>
          <w:bCs/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</w:t>
      </w:r>
      <w:r w:rsidR="00231349">
        <w:rPr>
          <w:b/>
          <w:sz w:val="22"/>
          <w:szCs w:val="22"/>
          <w:u w:val="single"/>
        </w:rPr>
        <w:t xml:space="preserve">3001 </w:t>
      </w:r>
      <w:r w:rsidRPr="001A30A0">
        <w:rPr>
          <w:b/>
          <w:sz w:val="22"/>
          <w:szCs w:val="22"/>
          <w:u w:val="single"/>
        </w:rPr>
        <w:t xml:space="preserve">Građenje komunalne infrastrukture </w:t>
      </w:r>
      <w:r w:rsidRPr="001A30A0">
        <w:rPr>
          <w:bCs/>
          <w:sz w:val="22"/>
          <w:szCs w:val="22"/>
        </w:rPr>
        <w:t xml:space="preserve">planiran je unutar ovog Upravnog odjela u iznosu od </w:t>
      </w:r>
      <w:r w:rsidR="0006250A">
        <w:rPr>
          <w:bCs/>
          <w:sz w:val="22"/>
          <w:szCs w:val="22"/>
        </w:rPr>
        <w:t xml:space="preserve">14.969.604 </w:t>
      </w:r>
      <w:r w:rsidR="00BA16BE">
        <w:rPr>
          <w:bCs/>
          <w:sz w:val="22"/>
          <w:szCs w:val="22"/>
        </w:rPr>
        <w:t>eura</w:t>
      </w:r>
      <w:r w:rsidRPr="001A30A0">
        <w:rPr>
          <w:bCs/>
          <w:sz w:val="22"/>
          <w:szCs w:val="22"/>
        </w:rPr>
        <w:t xml:space="preserve"> što je za </w:t>
      </w:r>
      <w:r w:rsidR="0006250A">
        <w:rPr>
          <w:bCs/>
          <w:sz w:val="22"/>
          <w:szCs w:val="22"/>
        </w:rPr>
        <w:t>2.238.708</w:t>
      </w:r>
      <w:r w:rsidR="00E44B67">
        <w:rPr>
          <w:bCs/>
          <w:sz w:val="22"/>
          <w:szCs w:val="22"/>
        </w:rPr>
        <w:t xml:space="preserve"> eura </w:t>
      </w:r>
      <w:r w:rsidR="00F90BE2">
        <w:rPr>
          <w:bCs/>
          <w:sz w:val="22"/>
          <w:szCs w:val="22"/>
        </w:rPr>
        <w:t xml:space="preserve">ili za </w:t>
      </w:r>
      <w:r w:rsidR="0006250A">
        <w:rPr>
          <w:bCs/>
          <w:sz w:val="22"/>
          <w:szCs w:val="22"/>
        </w:rPr>
        <w:t>13,01</w:t>
      </w:r>
      <w:r w:rsidR="00F90BE2">
        <w:rPr>
          <w:bCs/>
          <w:sz w:val="22"/>
          <w:szCs w:val="22"/>
        </w:rPr>
        <w:t xml:space="preserve">% </w:t>
      </w:r>
      <w:r w:rsidR="00DB6BE7">
        <w:rPr>
          <w:bCs/>
          <w:sz w:val="22"/>
          <w:szCs w:val="22"/>
        </w:rPr>
        <w:t>manje</w:t>
      </w:r>
      <w:r w:rsidR="00E44B67">
        <w:rPr>
          <w:bCs/>
          <w:sz w:val="22"/>
          <w:szCs w:val="22"/>
        </w:rPr>
        <w:t xml:space="preserve"> u odnosu na </w:t>
      </w:r>
      <w:r w:rsidR="00C02B41">
        <w:rPr>
          <w:bCs/>
          <w:sz w:val="22"/>
          <w:szCs w:val="22"/>
        </w:rPr>
        <w:t>Plan</w:t>
      </w:r>
      <w:r w:rsidR="00E44B67" w:rsidRPr="003F12F7">
        <w:rPr>
          <w:bCs/>
          <w:sz w:val="22"/>
          <w:szCs w:val="22"/>
        </w:rPr>
        <w:t xml:space="preserve"> </w:t>
      </w:r>
      <w:r w:rsidR="00E44B67">
        <w:rPr>
          <w:bCs/>
          <w:sz w:val="22"/>
          <w:szCs w:val="22"/>
        </w:rPr>
        <w:t>za 202</w:t>
      </w:r>
      <w:r w:rsidR="00EA2385">
        <w:rPr>
          <w:bCs/>
          <w:sz w:val="22"/>
          <w:szCs w:val="22"/>
        </w:rPr>
        <w:t>5</w:t>
      </w:r>
      <w:r w:rsidR="00E44B67">
        <w:rPr>
          <w:bCs/>
          <w:sz w:val="22"/>
          <w:szCs w:val="22"/>
        </w:rPr>
        <w:t>.</w:t>
      </w:r>
      <w:r w:rsidR="00E97DF7">
        <w:rPr>
          <w:bCs/>
          <w:sz w:val="22"/>
          <w:szCs w:val="22"/>
        </w:rPr>
        <w:t xml:space="preserve"> </w:t>
      </w:r>
      <w:r w:rsidRPr="001A30A0">
        <w:rPr>
          <w:bCs/>
          <w:sz w:val="22"/>
          <w:szCs w:val="22"/>
        </w:rPr>
        <w:t xml:space="preserve">godinu. </w:t>
      </w:r>
      <w:r w:rsidR="000141F3">
        <w:rPr>
          <w:bCs/>
          <w:sz w:val="22"/>
          <w:szCs w:val="22"/>
        </w:rPr>
        <w:t>R</w:t>
      </w:r>
      <w:r w:rsidR="000141F3" w:rsidRPr="001A30A0">
        <w:rPr>
          <w:bCs/>
          <w:sz w:val="22"/>
          <w:szCs w:val="22"/>
        </w:rPr>
        <w:t>ashodi se najvećim dijelom odnose na troškove proširenja i izgradnje dodatne komunalne infrastrukture – izgradnju</w:t>
      </w:r>
      <w:r w:rsidR="000141F3">
        <w:rPr>
          <w:bCs/>
          <w:sz w:val="22"/>
          <w:szCs w:val="22"/>
        </w:rPr>
        <w:t xml:space="preserve"> i rekonstrukciju prometnica,</w:t>
      </w:r>
      <w:r w:rsidR="000141F3" w:rsidRPr="001A30A0">
        <w:rPr>
          <w:bCs/>
          <w:sz w:val="22"/>
          <w:szCs w:val="22"/>
        </w:rPr>
        <w:t xml:space="preserve"> oborinske odvodnje, izgradnju nogostupa</w:t>
      </w:r>
      <w:r w:rsidR="000141F3">
        <w:rPr>
          <w:bCs/>
          <w:sz w:val="22"/>
          <w:szCs w:val="22"/>
        </w:rPr>
        <w:t>, izgradnje javne rasvjete, uređenje okoliša</w:t>
      </w:r>
      <w:r w:rsidR="000141F3" w:rsidRPr="001A30A0">
        <w:rPr>
          <w:bCs/>
          <w:sz w:val="22"/>
          <w:szCs w:val="22"/>
        </w:rPr>
        <w:t>.</w:t>
      </w:r>
      <w:r w:rsidR="000141F3">
        <w:rPr>
          <w:bCs/>
          <w:sz w:val="22"/>
          <w:szCs w:val="22"/>
        </w:rPr>
        <w:t xml:space="preserve"> </w:t>
      </w:r>
    </w:p>
    <w:p w14:paraId="20EB2929" w14:textId="06A4C323" w:rsidR="0007716B" w:rsidRDefault="008C1A2F" w:rsidP="008C1A2F">
      <w:pPr>
        <w:jc w:val="both"/>
        <w:rPr>
          <w:bCs/>
          <w:sz w:val="22"/>
          <w:szCs w:val="22"/>
        </w:rPr>
      </w:pPr>
      <w:r w:rsidRPr="001A30A0">
        <w:rPr>
          <w:bCs/>
          <w:sz w:val="22"/>
          <w:szCs w:val="22"/>
        </w:rPr>
        <w:t>Planiran</w:t>
      </w:r>
      <w:r w:rsidR="00DB6BE7">
        <w:rPr>
          <w:bCs/>
          <w:sz w:val="22"/>
          <w:szCs w:val="22"/>
        </w:rPr>
        <w:t xml:space="preserve">o smanjenje rashoda se najvećim dijelom odnosi na </w:t>
      </w:r>
      <w:r w:rsidR="00DB6BE7" w:rsidRPr="00ED03BC">
        <w:rPr>
          <w:b/>
          <w:sz w:val="22"/>
          <w:szCs w:val="22"/>
        </w:rPr>
        <w:t>Kapitalni projekt K</w:t>
      </w:r>
      <w:r w:rsidR="00ED03BC" w:rsidRPr="00ED03BC">
        <w:rPr>
          <w:b/>
          <w:sz w:val="22"/>
          <w:szCs w:val="22"/>
        </w:rPr>
        <w:t>300175 Most Banija</w:t>
      </w:r>
      <w:r w:rsidR="00ED03BC">
        <w:rPr>
          <w:bCs/>
          <w:sz w:val="22"/>
          <w:szCs w:val="22"/>
        </w:rPr>
        <w:t xml:space="preserve"> </w:t>
      </w:r>
      <w:r w:rsidRPr="001A30A0">
        <w:rPr>
          <w:bCs/>
          <w:sz w:val="22"/>
          <w:szCs w:val="22"/>
        </w:rPr>
        <w:t xml:space="preserve"> </w:t>
      </w:r>
      <w:r w:rsidR="00ED03BC">
        <w:rPr>
          <w:bCs/>
          <w:sz w:val="22"/>
          <w:szCs w:val="22"/>
        </w:rPr>
        <w:t xml:space="preserve">koji je smanjen za </w:t>
      </w:r>
      <w:r w:rsidR="00A6021B">
        <w:rPr>
          <w:bCs/>
          <w:sz w:val="22"/>
          <w:szCs w:val="22"/>
        </w:rPr>
        <w:t xml:space="preserve">2.106.000 eura i novi plan iznosi 1,0 </w:t>
      </w:r>
      <w:proofErr w:type="spellStart"/>
      <w:r w:rsidR="00A6021B">
        <w:rPr>
          <w:bCs/>
          <w:sz w:val="22"/>
          <w:szCs w:val="22"/>
        </w:rPr>
        <w:t>mil</w:t>
      </w:r>
      <w:proofErr w:type="spellEnd"/>
      <w:r w:rsidR="00A6021B">
        <w:rPr>
          <w:bCs/>
          <w:sz w:val="22"/>
          <w:szCs w:val="22"/>
        </w:rPr>
        <w:t xml:space="preserve"> eura</w:t>
      </w:r>
      <w:r w:rsidR="006D37F5">
        <w:rPr>
          <w:bCs/>
          <w:sz w:val="22"/>
          <w:szCs w:val="22"/>
        </w:rPr>
        <w:t xml:space="preserve"> te na </w:t>
      </w:r>
      <w:r w:rsidR="006D37F5" w:rsidRPr="000141F3">
        <w:rPr>
          <w:b/>
          <w:sz w:val="22"/>
          <w:szCs w:val="22"/>
        </w:rPr>
        <w:t xml:space="preserve">Kapitalni projekt </w:t>
      </w:r>
      <w:r w:rsidR="000141F3" w:rsidRPr="000141F3">
        <w:rPr>
          <w:b/>
          <w:sz w:val="22"/>
          <w:szCs w:val="22"/>
        </w:rPr>
        <w:t xml:space="preserve">K300184 </w:t>
      </w:r>
      <w:r w:rsidR="006D37F5" w:rsidRPr="000141F3">
        <w:rPr>
          <w:b/>
          <w:sz w:val="22"/>
          <w:szCs w:val="22"/>
        </w:rPr>
        <w:t>Uređenje Mažuranićeve obale</w:t>
      </w:r>
      <w:r w:rsidR="000141F3">
        <w:rPr>
          <w:b/>
          <w:sz w:val="22"/>
          <w:szCs w:val="22"/>
        </w:rPr>
        <w:t xml:space="preserve"> </w:t>
      </w:r>
      <w:r w:rsidR="000141F3" w:rsidRPr="000141F3">
        <w:rPr>
          <w:bCs/>
          <w:sz w:val="22"/>
          <w:szCs w:val="22"/>
        </w:rPr>
        <w:t xml:space="preserve">koji je smanjen za </w:t>
      </w:r>
      <w:r w:rsidR="000141F3">
        <w:rPr>
          <w:bCs/>
          <w:sz w:val="22"/>
          <w:szCs w:val="22"/>
        </w:rPr>
        <w:t xml:space="preserve">ukupno planirani iznos od </w:t>
      </w:r>
      <w:r w:rsidR="000141F3" w:rsidRPr="000141F3">
        <w:rPr>
          <w:bCs/>
          <w:sz w:val="22"/>
          <w:szCs w:val="22"/>
        </w:rPr>
        <w:t xml:space="preserve">200.000 eura </w:t>
      </w:r>
      <w:r w:rsidR="0007279F">
        <w:rPr>
          <w:bCs/>
          <w:sz w:val="22"/>
          <w:szCs w:val="22"/>
        </w:rPr>
        <w:t xml:space="preserve">dok se na troškove </w:t>
      </w:r>
      <w:r w:rsidR="001A1029" w:rsidRPr="000141F3">
        <w:rPr>
          <w:b/>
          <w:sz w:val="22"/>
          <w:szCs w:val="22"/>
        </w:rPr>
        <w:t>Kapitaln</w:t>
      </w:r>
      <w:r w:rsidR="0007279F">
        <w:rPr>
          <w:b/>
          <w:sz w:val="22"/>
          <w:szCs w:val="22"/>
        </w:rPr>
        <w:t>og</w:t>
      </w:r>
      <w:r w:rsidR="001A1029" w:rsidRPr="000141F3">
        <w:rPr>
          <w:b/>
          <w:sz w:val="22"/>
          <w:szCs w:val="22"/>
        </w:rPr>
        <w:t xml:space="preserve"> projekt</w:t>
      </w:r>
      <w:r w:rsidR="0007279F">
        <w:rPr>
          <w:b/>
          <w:sz w:val="22"/>
          <w:szCs w:val="22"/>
        </w:rPr>
        <w:t>a</w:t>
      </w:r>
      <w:r w:rsidR="001A1029" w:rsidRPr="000141F3">
        <w:rPr>
          <w:b/>
          <w:sz w:val="22"/>
          <w:szCs w:val="22"/>
        </w:rPr>
        <w:t xml:space="preserve"> K300180 </w:t>
      </w:r>
      <w:r w:rsidR="00433878" w:rsidRPr="000141F3">
        <w:rPr>
          <w:b/>
          <w:sz w:val="22"/>
          <w:szCs w:val="22"/>
        </w:rPr>
        <w:t xml:space="preserve">Oborinska odvodnja </w:t>
      </w:r>
      <w:r w:rsidR="007F38EE" w:rsidRPr="000141F3">
        <w:rPr>
          <w:b/>
          <w:sz w:val="22"/>
          <w:szCs w:val="22"/>
        </w:rPr>
        <w:t xml:space="preserve">ulica Slavka </w:t>
      </w:r>
      <w:proofErr w:type="spellStart"/>
      <w:r w:rsidR="007F38EE" w:rsidRPr="000141F3">
        <w:rPr>
          <w:b/>
          <w:sz w:val="22"/>
          <w:szCs w:val="22"/>
        </w:rPr>
        <w:t>Rozgaja</w:t>
      </w:r>
      <w:proofErr w:type="spellEnd"/>
      <w:r w:rsidR="001A1029">
        <w:rPr>
          <w:bCs/>
          <w:sz w:val="22"/>
          <w:szCs w:val="22"/>
        </w:rPr>
        <w:t xml:space="preserve"> </w:t>
      </w:r>
      <w:r w:rsidR="0007279F">
        <w:rPr>
          <w:bCs/>
          <w:sz w:val="22"/>
          <w:szCs w:val="22"/>
        </w:rPr>
        <w:t>odnosi 11.875 eura, odnosno isti je smanjen za</w:t>
      </w:r>
      <w:r w:rsidR="001A1029">
        <w:rPr>
          <w:bCs/>
          <w:sz w:val="22"/>
          <w:szCs w:val="22"/>
        </w:rPr>
        <w:t xml:space="preserve"> 258.000 eura</w:t>
      </w:r>
      <w:r w:rsidR="0007279F">
        <w:rPr>
          <w:bCs/>
          <w:sz w:val="22"/>
          <w:szCs w:val="22"/>
        </w:rPr>
        <w:t>.</w:t>
      </w:r>
    </w:p>
    <w:p w14:paraId="4B1985D4" w14:textId="5320C8FA" w:rsidR="00864CAB" w:rsidRPr="00864CAB" w:rsidRDefault="00864CAB" w:rsidP="00864CAB">
      <w:p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 xml:space="preserve">Do znatnijeg povećanja je došlo na sljedećim kapitalnim projektima: </w:t>
      </w:r>
    </w:p>
    <w:p w14:paraId="2D2FF028" w14:textId="77777777" w:rsidR="00864CAB" w:rsidRPr="00864CAB" w:rsidRDefault="00864CAB" w:rsidP="00864C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>Karlovac II Mala Švarča</w:t>
      </w:r>
    </w:p>
    <w:p w14:paraId="231CF5B7" w14:textId="77777777" w:rsidR="00864CAB" w:rsidRPr="00864CAB" w:rsidRDefault="00864CAB" w:rsidP="00864C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>Karlovac II Zvijezda</w:t>
      </w:r>
    </w:p>
    <w:p w14:paraId="290B3663" w14:textId="77777777" w:rsidR="00864CAB" w:rsidRPr="00864CAB" w:rsidRDefault="00864CAB" w:rsidP="00864C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>Nogostup Žumberačka</w:t>
      </w:r>
    </w:p>
    <w:p w14:paraId="2E3243B1" w14:textId="77777777" w:rsidR="00864CAB" w:rsidRPr="00864CAB" w:rsidRDefault="00864CAB" w:rsidP="00864C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 xml:space="preserve">Izgradnja prometnice </w:t>
      </w:r>
      <w:proofErr w:type="spellStart"/>
      <w:r w:rsidRPr="00864CAB">
        <w:rPr>
          <w:bCs/>
          <w:sz w:val="22"/>
          <w:szCs w:val="22"/>
        </w:rPr>
        <w:t>Luščić</w:t>
      </w:r>
      <w:proofErr w:type="spellEnd"/>
    </w:p>
    <w:p w14:paraId="595B9AF7" w14:textId="77777777" w:rsidR="00864CAB" w:rsidRPr="00864CAB" w:rsidRDefault="00864CAB" w:rsidP="00864C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64CAB">
        <w:rPr>
          <w:bCs/>
          <w:sz w:val="22"/>
          <w:szCs w:val="22"/>
        </w:rPr>
        <w:t xml:space="preserve">Prometnica </w:t>
      </w:r>
      <w:proofErr w:type="spellStart"/>
      <w:r w:rsidRPr="00864CAB">
        <w:rPr>
          <w:bCs/>
          <w:sz w:val="22"/>
          <w:szCs w:val="22"/>
        </w:rPr>
        <w:t>Zagrad</w:t>
      </w:r>
      <w:proofErr w:type="spellEnd"/>
      <w:r w:rsidRPr="00864CAB">
        <w:rPr>
          <w:bCs/>
          <w:sz w:val="22"/>
          <w:szCs w:val="22"/>
        </w:rPr>
        <w:t xml:space="preserve"> Gaj</w:t>
      </w:r>
    </w:p>
    <w:p w14:paraId="2A54E261" w14:textId="77777777" w:rsidR="00864CAB" w:rsidRDefault="00864CAB" w:rsidP="00864CAB">
      <w:pPr>
        <w:jc w:val="both"/>
        <w:rPr>
          <w:bCs/>
          <w:sz w:val="22"/>
          <w:szCs w:val="22"/>
        </w:rPr>
      </w:pPr>
    </w:p>
    <w:p w14:paraId="25E0CE28" w14:textId="157D6541" w:rsidR="00FB5320" w:rsidRPr="001600B3" w:rsidRDefault="00FB5320">
      <w:pPr>
        <w:jc w:val="both"/>
        <w:rPr>
          <w:sz w:val="22"/>
          <w:szCs w:val="22"/>
        </w:rPr>
      </w:pPr>
    </w:p>
    <w:p w14:paraId="6C22416F" w14:textId="4850BB1C" w:rsidR="00342D06" w:rsidRPr="00342D06" w:rsidRDefault="00A71538" w:rsidP="00342D06">
      <w:pPr>
        <w:jc w:val="both"/>
        <w:rPr>
          <w:sz w:val="22"/>
          <w:szCs w:val="22"/>
        </w:rPr>
      </w:pPr>
      <w:r w:rsidRPr="00654778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 xml:space="preserve">4001  Zaštita i očuvanje kulturne baštine </w:t>
      </w:r>
      <w:r w:rsidRPr="00654778">
        <w:rPr>
          <w:sz w:val="22"/>
          <w:szCs w:val="22"/>
        </w:rPr>
        <w:t>planiran</w:t>
      </w:r>
      <w:r w:rsidRPr="001A30A0">
        <w:rPr>
          <w:sz w:val="22"/>
          <w:szCs w:val="22"/>
        </w:rPr>
        <w:t xml:space="preserve"> je u iznosu </w:t>
      </w:r>
      <w:r w:rsidR="00172C57">
        <w:rPr>
          <w:sz w:val="22"/>
          <w:szCs w:val="22"/>
        </w:rPr>
        <w:t>manjem za 3.943.825</w:t>
      </w:r>
      <w:r>
        <w:rPr>
          <w:sz w:val="22"/>
          <w:szCs w:val="22"/>
        </w:rPr>
        <w:t xml:space="preserve"> eura i novi plan iznosi </w:t>
      </w:r>
      <w:r w:rsidR="00D06F77">
        <w:rPr>
          <w:sz w:val="22"/>
          <w:szCs w:val="22"/>
        </w:rPr>
        <w:t>8.664.260</w:t>
      </w:r>
      <w:r>
        <w:rPr>
          <w:sz w:val="22"/>
          <w:szCs w:val="22"/>
        </w:rPr>
        <w:t xml:space="preserve"> eura, a do promjena je došlo </w:t>
      </w:r>
      <w:r w:rsidR="00F129CC">
        <w:rPr>
          <w:sz w:val="22"/>
          <w:szCs w:val="22"/>
        </w:rPr>
        <w:t xml:space="preserve">najvećim dijelom </w:t>
      </w:r>
      <w:r>
        <w:rPr>
          <w:sz w:val="22"/>
          <w:szCs w:val="22"/>
        </w:rPr>
        <w:t xml:space="preserve">na projektima konstruktivne obnove zgrade Hrvatskog doma i novi plan iznosi </w:t>
      </w:r>
      <w:r w:rsidR="00D06F77">
        <w:rPr>
          <w:sz w:val="22"/>
          <w:szCs w:val="22"/>
        </w:rPr>
        <w:t>2.530.000</w:t>
      </w:r>
      <w:r>
        <w:rPr>
          <w:sz w:val="22"/>
          <w:szCs w:val="22"/>
        </w:rPr>
        <w:t xml:space="preserve"> eura i na konstruktivnoj obnovi </w:t>
      </w:r>
      <w:r w:rsidR="00D43BE8">
        <w:rPr>
          <w:sz w:val="22"/>
          <w:szCs w:val="22"/>
        </w:rPr>
        <w:t xml:space="preserve">zgrade Gradskog muzeja </w:t>
      </w:r>
      <w:r>
        <w:rPr>
          <w:sz w:val="22"/>
          <w:szCs w:val="22"/>
        </w:rPr>
        <w:t xml:space="preserve"> </w:t>
      </w:r>
      <w:r w:rsidR="00D43BE8">
        <w:rPr>
          <w:sz w:val="22"/>
          <w:szCs w:val="22"/>
        </w:rPr>
        <w:t xml:space="preserve">i novi plan iznosi </w:t>
      </w:r>
      <w:r w:rsidR="00F129CC">
        <w:rPr>
          <w:sz w:val="22"/>
          <w:szCs w:val="22"/>
        </w:rPr>
        <w:t>1.250.000 eura</w:t>
      </w:r>
      <w:r w:rsidR="00D64E76">
        <w:rPr>
          <w:sz w:val="22"/>
          <w:szCs w:val="22"/>
        </w:rPr>
        <w:t xml:space="preserve"> dok su troškovi konstruktivne obnove zgrade Gradske uprave na </w:t>
      </w:r>
      <w:r w:rsidR="00B87AD9">
        <w:rPr>
          <w:sz w:val="22"/>
          <w:szCs w:val="22"/>
        </w:rPr>
        <w:t>T</w:t>
      </w:r>
      <w:r w:rsidR="00D64E76">
        <w:rPr>
          <w:sz w:val="22"/>
          <w:szCs w:val="22"/>
        </w:rPr>
        <w:t xml:space="preserve">rgu bana Josipa Jelačića </w:t>
      </w:r>
      <w:r w:rsidR="002A01D9">
        <w:rPr>
          <w:sz w:val="22"/>
          <w:szCs w:val="22"/>
        </w:rPr>
        <w:t xml:space="preserve">planirani u novom iznosu od 1.679.510 eura. </w:t>
      </w:r>
      <w:r w:rsidR="00F129CC">
        <w:rPr>
          <w:sz w:val="22"/>
          <w:szCs w:val="22"/>
        </w:rPr>
        <w:t xml:space="preserve"> </w:t>
      </w:r>
      <w:r w:rsidR="00D02175">
        <w:rPr>
          <w:sz w:val="22"/>
          <w:szCs w:val="22"/>
        </w:rPr>
        <w:t>Troškovi konstrukt</w:t>
      </w:r>
      <w:r w:rsidR="00A422E3">
        <w:rPr>
          <w:sz w:val="22"/>
          <w:szCs w:val="22"/>
        </w:rPr>
        <w:t>i</w:t>
      </w:r>
      <w:r w:rsidR="00D02175">
        <w:rPr>
          <w:sz w:val="22"/>
          <w:szCs w:val="22"/>
        </w:rPr>
        <w:t xml:space="preserve">vne obnove zgrade KAMOD planirani su u </w:t>
      </w:r>
      <w:r w:rsidR="00A422E3">
        <w:rPr>
          <w:sz w:val="22"/>
          <w:szCs w:val="22"/>
        </w:rPr>
        <w:t xml:space="preserve">iznosu većem za 298.250 eura i novi plan iznosi 2.298.250 eura, dok su za </w:t>
      </w:r>
      <w:r w:rsidR="00DC33E4">
        <w:rPr>
          <w:sz w:val="22"/>
          <w:szCs w:val="22"/>
        </w:rPr>
        <w:t xml:space="preserve">100.000 eura </w:t>
      </w:r>
      <w:r w:rsidR="00E6212F">
        <w:rPr>
          <w:sz w:val="22"/>
          <w:szCs w:val="22"/>
        </w:rPr>
        <w:t xml:space="preserve">smanjeni rashodi za </w:t>
      </w:r>
      <w:r>
        <w:rPr>
          <w:sz w:val="22"/>
          <w:szCs w:val="22"/>
        </w:rPr>
        <w:t xml:space="preserve">radove na spomeniku </w:t>
      </w:r>
      <w:proofErr w:type="spellStart"/>
      <w:r>
        <w:rPr>
          <w:sz w:val="22"/>
          <w:szCs w:val="22"/>
        </w:rPr>
        <w:t>Glorijeti</w:t>
      </w:r>
      <w:proofErr w:type="spellEnd"/>
      <w:r>
        <w:rPr>
          <w:sz w:val="22"/>
          <w:szCs w:val="22"/>
        </w:rPr>
        <w:t>, arkadama i Vojnom groblju</w:t>
      </w:r>
      <w:r w:rsidR="00342D06">
        <w:rPr>
          <w:sz w:val="22"/>
          <w:szCs w:val="22"/>
        </w:rPr>
        <w:t xml:space="preserve"> </w:t>
      </w:r>
      <w:r w:rsidR="00342D06" w:rsidRPr="00342D06">
        <w:rPr>
          <w:sz w:val="22"/>
          <w:szCs w:val="22"/>
        </w:rPr>
        <w:t xml:space="preserve">i za 48.500 eura na objektu na adresi Gornja Gaza 3. </w:t>
      </w:r>
    </w:p>
    <w:p w14:paraId="7B73655F" w14:textId="3BDF2994" w:rsidR="00A71538" w:rsidRPr="00A91A95" w:rsidRDefault="00A71538" w:rsidP="00A71538">
      <w:pPr>
        <w:jc w:val="both"/>
        <w:rPr>
          <w:sz w:val="22"/>
          <w:szCs w:val="22"/>
        </w:rPr>
      </w:pPr>
    </w:p>
    <w:p w14:paraId="2AFCAE06" w14:textId="77777777" w:rsidR="008A2247" w:rsidRDefault="008A2247" w:rsidP="008A2247">
      <w:pPr>
        <w:jc w:val="both"/>
        <w:rPr>
          <w:sz w:val="22"/>
          <w:szCs w:val="22"/>
          <w:lang w:val="pl-PL"/>
        </w:rPr>
      </w:pPr>
    </w:p>
    <w:p w14:paraId="48F1AA84" w14:textId="4922861B" w:rsidR="00AA37B0" w:rsidRDefault="00D37BDF" w:rsidP="006C4BF2">
      <w:pPr>
        <w:jc w:val="both"/>
        <w:rPr>
          <w:sz w:val="22"/>
          <w:szCs w:val="22"/>
        </w:rPr>
      </w:pPr>
      <w:r w:rsidRPr="003E3154">
        <w:rPr>
          <w:b/>
          <w:sz w:val="22"/>
          <w:szCs w:val="22"/>
          <w:u w:val="single"/>
        </w:rPr>
        <w:t xml:space="preserve">PROGRAM </w:t>
      </w:r>
      <w:r w:rsidR="0091218A">
        <w:rPr>
          <w:b/>
          <w:sz w:val="22"/>
          <w:szCs w:val="22"/>
          <w:u w:val="single"/>
        </w:rPr>
        <w:t xml:space="preserve">6001 </w:t>
      </w:r>
      <w:r w:rsidRPr="003E3154">
        <w:rPr>
          <w:b/>
          <w:sz w:val="22"/>
          <w:szCs w:val="22"/>
          <w:u w:val="single"/>
        </w:rPr>
        <w:t>Osnovnoškolsko obrazovanje</w:t>
      </w:r>
      <w:r w:rsidRPr="00630350">
        <w:rPr>
          <w:bCs/>
          <w:sz w:val="22"/>
          <w:szCs w:val="22"/>
        </w:rPr>
        <w:t xml:space="preserve"> </w:t>
      </w:r>
      <w:r w:rsidR="00A422E3">
        <w:rPr>
          <w:bCs/>
          <w:sz w:val="22"/>
          <w:szCs w:val="22"/>
        </w:rPr>
        <w:t>smanjen</w:t>
      </w:r>
      <w:r w:rsidR="002418D6">
        <w:rPr>
          <w:bCs/>
          <w:sz w:val="22"/>
          <w:szCs w:val="22"/>
        </w:rPr>
        <w:t xml:space="preserve"> je ovim </w:t>
      </w:r>
      <w:r w:rsidR="002E4037">
        <w:rPr>
          <w:bCs/>
          <w:sz w:val="22"/>
          <w:szCs w:val="22"/>
        </w:rPr>
        <w:t>i</w:t>
      </w:r>
      <w:r w:rsidR="002418D6">
        <w:rPr>
          <w:bCs/>
          <w:sz w:val="22"/>
          <w:szCs w:val="22"/>
        </w:rPr>
        <w:t>zmjenama i dopunam</w:t>
      </w:r>
      <w:r w:rsidR="002B3F49">
        <w:rPr>
          <w:bCs/>
          <w:sz w:val="22"/>
          <w:szCs w:val="22"/>
        </w:rPr>
        <w:t>a</w:t>
      </w:r>
      <w:r w:rsidR="002418D6">
        <w:rPr>
          <w:bCs/>
          <w:sz w:val="22"/>
          <w:szCs w:val="22"/>
        </w:rPr>
        <w:t xml:space="preserve"> za </w:t>
      </w:r>
      <w:r w:rsidR="00A422E3">
        <w:rPr>
          <w:bCs/>
          <w:sz w:val="22"/>
          <w:szCs w:val="22"/>
        </w:rPr>
        <w:t>5.785.946</w:t>
      </w:r>
      <w:r w:rsidR="002418D6">
        <w:rPr>
          <w:bCs/>
          <w:sz w:val="22"/>
          <w:szCs w:val="22"/>
        </w:rPr>
        <w:t xml:space="preserve"> eura</w:t>
      </w:r>
      <w:r w:rsidR="00856C38">
        <w:rPr>
          <w:bCs/>
          <w:sz w:val="22"/>
          <w:szCs w:val="22"/>
        </w:rPr>
        <w:t xml:space="preserve"> </w:t>
      </w:r>
      <w:r w:rsidR="002B3F49">
        <w:rPr>
          <w:bCs/>
          <w:sz w:val="22"/>
          <w:szCs w:val="22"/>
        </w:rPr>
        <w:t xml:space="preserve">ili za </w:t>
      </w:r>
      <w:r w:rsidR="00A422E3">
        <w:rPr>
          <w:bCs/>
          <w:sz w:val="22"/>
          <w:szCs w:val="22"/>
        </w:rPr>
        <w:t>22,92</w:t>
      </w:r>
      <w:r w:rsidR="002B3F49">
        <w:rPr>
          <w:bCs/>
          <w:sz w:val="22"/>
          <w:szCs w:val="22"/>
        </w:rPr>
        <w:t>% u odnosu na planirano za 2025. godinu</w:t>
      </w:r>
      <w:r w:rsidR="00A94810">
        <w:rPr>
          <w:bCs/>
          <w:sz w:val="22"/>
          <w:szCs w:val="22"/>
        </w:rPr>
        <w:t xml:space="preserve"> </w:t>
      </w:r>
      <w:r w:rsidR="00856C38">
        <w:rPr>
          <w:bCs/>
          <w:sz w:val="22"/>
          <w:szCs w:val="22"/>
        </w:rPr>
        <w:t xml:space="preserve">i iznosi </w:t>
      </w:r>
      <w:r w:rsidR="004E2FCA">
        <w:rPr>
          <w:bCs/>
          <w:sz w:val="22"/>
          <w:szCs w:val="22"/>
        </w:rPr>
        <w:t>19.454.299</w:t>
      </w:r>
      <w:r w:rsidR="00856C38">
        <w:rPr>
          <w:bCs/>
          <w:sz w:val="22"/>
          <w:szCs w:val="22"/>
        </w:rPr>
        <w:t xml:space="preserve"> eura</w:t>
      </w:r>
      <w:r w:rsidR="00207A75">
        <w:rPr>
          <w:bCs/>
          <w:sz w:val="22"/>
          <w:szCs w:val="22"/>
        </w:rPr>
        <w:t xml:space="preserve"> pri čemu se najveći dio </w:t>
      </w:r>
      <w:r w:rsidR="004E2FCA">
        <w:rPr>
          <w:bCs/>
          <w:sz w:val="22"/>
          <w:szCs w:val="22"/>
        </w:rPr>
        <w:t xml:space="preserve">smanjenja </w:t>
      </w:r>
      <w:r w:rsidR="00525598">
        <w:rPr>
          <w:bCs/>
          <w:sz w:val="22"/>
          <w:szCs w:val="22"/>
        </w:rPr>
        <w:t xml:space="preserve">odnosi na kapitalne </w:t>
      </w:r>
      <w:r w:rsidR="00525598" w:rsidRPr="005144D3">
        <w:rPr>
          <w:bCs/>
          <w:sz w:val="22"/>
          <w:szCs w:val="22"/>
        </w:rPr>
        <w:t>projekte</w:t>
      </w:r>
      <w:r w:rsidR="00D11C8C">
        <w:rPr>
          <w:bCs/>
          <w:sz w:val="22"/>
          <w:szCs w:val="22"/>
        </w:rPr>
        <w:t>:</w:t>
      </w:r>
      <w:r w:rsidR="005144D3">
        <w:rPr>
          <w:b/>
          <w:sz w:val="22"/>
          <w:szCs w:val="22"/>
        </w:rPr>
        <w:t xml:space="preserve"> </w:t>
      </w:r>
      <w:r w:rsidR="00525598" w:rsidRPr="00EB7E50">
        <w:rPr>
          <w:b/>
          <w:sz w:val="22"/>
          <w:szCs w:val="22"/>
        </w:rPr>
        <w:t>Kapitalni projekt K600</w:t>
      </w:r>
      <w:r w:rsidR="00D73BC2" w:rsidRPr="00EB7E50">
        <w:rPr>
          <w:b/>
          <w:sz w:val="22"/>
          <w:szCs w:val="22"/>
        </w:rPr>
        <w:t>1</w:t>
      </w:r>
      <w:r w:rsidR="00E04FB2">
        <w:rPr>
          <w:b/>
          <w:sz w:val="22"/>
          <w:szCs w:val="22"/>
        </w:rPr>
        <w:t xml:space="preserve">04 Obnova zgrade iz područja obrazovanja oštećene u seriji potresa </w:t>
      </w:r>
      <w:r w:rsidR="00D47CE8">
        <w:rPr>
          <w:b/>
          <w:sz w:val="22"/>
          <w:szCs w:val="22"/>
        </w:rPr>
        <w:t xml:space="preserve">– OŠ D. </w:t>
      </w:r>
      <w:proofErr w:type="spellStart"/>
      <w:r w:rsidR="00D47CE8">
        <w:rPr>
          <w:b/>
          <w:sz w:val="22"/>
          <w:szCs w:val="22"/>
        </w:rPr>
        <w:t>Jarnević</w:t>
      </w:r>
      <w:proofErr w:type="spellEnd"/>
      <w:r w:rsidR="00D47CE8">
        <w:rPr>
          <w:b/>
          <w:sz w:val="22"/>
          <w:szCs w:val="22"/>
        </w:rPr>
        <w:t xml:space="preserve"> </w:t>
      </w:r>
      <w:r w:rsidR="00D47CE8" w:rsidRPr="00392EA1">
        <w:rPr>
          <w:bCs/>
          <w:sz w:val="22"/>
          <w:szCs w:val="22"/>
        </w:rPr>
        <w:t xml:space="preserve">u iznosu od </w:t>
      </w:r>
      <w:r w:rsidR="008013DC" w:rsidRPr="00392EA1">
        <w:rPr>
          <w:bCs/>
          <w:sz w:val="22"/>
          <w:szCs w:val="22"/>
        </w:rPr>
        <w:t>3.672.000</w:t>
      </w:r>
      <w:r w:rsidR="00392EA1" w:rsidRPr="00392EA1">
        <w:rPr>
          <w:bCs/>
          <w:sz w:val="22"/>
          <w:szCs w:val="22"/>
        </w:rPr>
        <w:t xml:space="preserve"> eura</w:t>
      </w:r>
      <w:r w:rsidR="008013DC">
        <w:rPr>
          <w:b/>
          <w:sz w:val="22"/>
          <w:szCs w:val="22"/>
        </w:rPr>
        <w:t xml:space="preserve"> i na Kapitalni projekt K</w:t>
      </w:r>
      <w:r w:rsidR="001F6E4F">
        <w:rPr>
          <w:b/>
          <w:sz w:val="22"/>
          <w:szCs w:val="22"/>
        </w:rPr>
        <w:t xml:space="preserve">600105 Dogradnja OŠ </w:t>
      </w:r>
      <w:proofErr w:type="spellStart"/>
      <w:r w:rsidR="001F6E4F">
        <w:rPr>
          <w:b/>
          <w:sz w:val="22"/>
          <w:szCs w:val="22"/>
        </w:rPr>
        <w:t>Turanj</w:t>
      </w:r>
      <w:proofErr w:type="spellEnd"/>
      <w:r w:rsidR="001F6E4F">
        <w:rPr>
          <w:b/>
          <w:sz w:val="22"/>
          <w:szCs w:val="22"/>
        </w:rPr>
        <w:t xml:space="preserve"> </w:t>
      </w:r>
      <w:r w:rsidR="001F6E4F" w:rsidRPr="00392EA1">
        <w:rPr>
          <w:bCs/>
          <w:sz w:val="22"/>
          <w:szCs w:val="22"/>
        </w:rPr>
        <w:t xml:space="preserve">u iznosu od </w:t>
      </w:r>
      <w:r w:rsidR="00392EA1" w:rsidRPr="00392EA1">
        <w:rPr>
          <w:bCs/>
          <w:sz w:val="22"/>
          <w:szCs w:val="22"/>
        </w:rPr>
        <w:t>2.390.701 eura</w:t>
      </w:r>
      <w:r w:rsidR="00392EA1">
        <w:rPr>
          <w:b/>
          <w:sz w:val="22"/>
          <w:szCs w:val="22"/>
        </w:rPr>
        <w:t xml:space="preserve">. </w:t>
      </w:r>
      <w:r w:rsidR="001C7AF4" w:rsidRPr="00EB7E50">
        <w:rPr>
          <w:b/>
          <w:sz w:val="22"/>
          <w:szCs w:val="22"/>
        </w:rPr>
        <w:t>Kapitalni projekt K600108 Izgradnja dvorane OŠ Braća Seljan</w:t>
      </w:r>
      <w:r w:rsidR="001C7AF4">
        <w:rPr>
          <w:bCs/>
          <w:sz w:val="22"/>
          <w:szCs w:val="22"/>
        </w:rPr>
        <w:t xml:space="preserve"> </w:t>
      </w:r>
      <w:r w:rsidR="00A65612">
        <w:rPr>
          <w:bCs/>
          <w:sz w:val="22"/>
          <w:szCs w:val="22"/>
        </w:rPr>
        <w:t xml:space="preserve">planirana je </w:t>
      </w:r>
      <w:r w:rsidR="00625481">
        <w:rPr>
          <w:bCs/>
          <w:sz w:val="22"/>
          <w:szCs w:val="22"/>
        </w:rPr>
        <w:t xml:space="preserve">u </w:t>
      </w:r>
      <w:r w:rsidR="001C7AF4">
        <w:rPr>
          <w:bCs/>
          <w:sz w:val="22"/>
          <w:szCs w:val="22"/>
        </w:rPr>
        <w:t xml:space="preserve">iznosu </w:t>
      </w:r>
      <w:r w:rsidR="00625481">
        <w:rPr>
          <w:bCs/>
          <w:sz w:val="22"/>
          <w:szCs w:val="22"/>
        </w:rPr>
        <w:t xml:space="preserve">većem za 0,7 </w:t>
      </w:r>
      <w:proofErr w:type="spellStart"/>
      <w:r w:rsidR="00625481">
        <w:rPr>
          <w:bCs/>
          <w:sz w:val="22"/>
          <w:szCs w:val="22"/>
        </w:rPr>
        <w:t>mil</w:t>
      </w:r>
      <w:proofErr w:type="spellEnd"/>
      <w:r w:rsidR="00625481">
        <w:rPr>
          <w:bCs/>
          <w:sz w:val="22"/>
          <w:szCs w:val="22"/>
        </w:rPr>
        <w:t xml:space="preserve">. eura i novi plan iznosi </w:t>
      </w:r>
      <w:r w:rsidR="002D36C3">
        <w:rPr>
          <w:bCs/>
          <w:sz w:val="22"/>
          <w:szCs w:val="22"/>
        </w:rPr>
        <w:t>4.263.011 eura</w:t>
      </w:r>
      <w:r w:rsidR="00DE3360">
        <w:rPr>
          <w:bCs/>
          <w:sz w:val="22"/>
          <w:szCs w:val="22"/>
        </w:rPr>
        <w:t xml:space="preserve">. </w:t>
      </w:r>
    </w:p>
    <w:p w14:paraId="29743D9C" w14:textId="77777777" w:rsidR="003E3154" w:rsidRDefault="003E3154" w:rsidP="005C313E">
      <w:pPr>
        <w:jc w:val="both"/>
        <w:rPr>
          <w:sz w:val="22"/>
          <w:szCs w:val="22"/>
        </w:rPr>
      </w:pPr>
    </w:p>
    <w:p w14:paraId="236BE372" w14:textId="365D8C71" w:rsidR="001E6A3D" w:rsidRPr="006F0271" w:rsidRDefault="003E3154" w:rsidP="006F0271">
      <w:pPr>
        <w:jc w:val="both"/>
        <w:rPr>
          <w:b/>
          <w:bCs/>
          <w:sz w:val="22"/>
          <w:szCs w:val="22"/>
        </w:rPr>
      </w:pPr>
      <w:r w:rsidRPr="003E3154">
        <w:rPr>
          <w:b/>
          <w:bCs/>
          <w:sz w:val="22"/>
          <w:szCs w:val="22"/>
          <w:u w:val="single"/>
        </w:rPr>
        <w:t>PROGRAM</w:t>
      </w:r>
      <w:r w:rsidR="00E937F5">
        <w:rPr>
          <w:b/>
          <w:bCs/>
          <w:sz w:val="22"/>
          <w:szCs w:val="22"/>
          <w:u w:val="single"/>
        </w:rPr>
        <w:t xml:space="preserve"> 6003</w:t>
      </w:r>
      <w:r w:rsidRPr="003E3154">
        <w:rPr>
          <w:b/>
          <w:bCs/>
          <w:sz w:val="22"/>
          <w:szCs w:val="22"/>
          <w:u w:val="single"/>
        </w:rPr>
        <w:t xml:space="preserve"> Razvoj sporta i rekreacije</w:t>
      </w:r>
      <w:r>
        <w:rPr>
          <w:b/>
          <w:bCs/>
          <w:sz w:val="22"/>
          <w:szCs w:val="22"/>
          <w:u w:val="single"/>
        </w:rPr>
        <w:t xml:space="preserve"> </w:t>
      </w:r>
      <w:r w:rsidR="007716C9" w:rsidRPr="007716C9">
        <w:rPr>
          <w:sz w:val="22"/>
          <w:szCs w:val="22"/>
        </w:rPr>
        <w:t xml:space="preserve">planirano je </w:t>
      </w:r>
      <w:r w:rsidR="00572017">
        <w:rPr>
          <w:sz w:val="22"/>
          <w:szCs w:val="22"/>
        </w:rPr>
        <w:t>smanjenje</w:t>
      </w:r>
      <w:r w:rsidR="007716C9">
        <w:rPr>
          <w:sz w:val="22"/>
          <w:szCs w:val="22"/>
        </w:rPr>
        <w:t xml:space="preserve"> rashoda za </w:t>
      </w:r>
      <w:r w:rsidR="00572017">
        <w:rPr>
          <w:sz w:val="22"/>
          <w:szCs w:val="22"/>
        </w:rPr>
        <w:t>488.875</w:t>
      </w:r>
      <w:r w:rsidR="00DB591C">
        <w:rPr>
          <w:sz w:val="22"/>
          <w:szCs w:val="22"/>
        </w:rPr>
        <w:t xml:space="preserve"> eura, odnosno za </w:t>
      </w:r>
      <w:r w:rsidR="00572017">
        <w:rPr>
          <w:sz w:val="22"/>
          <w:szCs w:val="22"/>
        </w:rPr>
        <w:t>11,27</w:t>
      </w:r>
      <w:r w:rsidR="00DB591C">
        <w:rPr>
          <w:sz w:val="22"/>
          <w:szCs w:val="22"/>
        </w:rPr>
        <w:t xml:space="preserve">%, </w:t>
      </w:r>
      <w:r w:rsidR="005527C8">
        <w:rPr>
          <w:sz w:val="22"/>
          <w:szCs w:val="22"/>
        </w:rPr>
        <w:t>i</w:t>
      </w:r>
      <w:r w:rsidR="00DB591C">
        <w:rPr>
          <w:sz w:val="22"/>
          <w:szCs w:val="22"/>
        </w:rPr>
        <w:t xml:space="preserve"> novi plan za 202</w:t>
      </w:r>
      <w:r w:rsidR="00C940D1">
        <w:rPr>
          <w:sz w:val="22"/>
          <w:szCs w:val="22"/>
        </w:rPr>
        <w:t>5</w:t>
      </w:r>
      <w:r w:rsidR="00DB591C">
        <w:rPr>
          <w:sz w:val="22"/>
          <w:szCs w:val="22"/>
        </w:rPr>
        <w:t xml:space="preserve">. godinu iznosi </w:t>
      </w:r>
      <w:r w:rsidR="00572017">
        <w:rPr>
          <w:sz w:val="22"/>
          <w:szCs w:val="22"/>
        </w:rPr>
        <w:t>3.848.</w:t>
      </w:r>
      <w:r w:rsidR="006F0271">
        <w:rPr>
          <w:sz w:val="22"/>
          <w:szCs w:val="22"/>
        </w:rPr>
        <w:t>948</w:t>
      </w:r>
      <w:r w:rsidR="00DB591C">
        <w:rPr>
          <w:sz w:val="22"/>
          <w:szCs w:val="22"/>
        </w:rPr>
        <w:t xml:space="preserve"> eura</w:t>
      </w:r>
      <w:r w:rsidR="00E05167">
        <w:rPr>
          <w:sz w:val="22"/>
          <w:szCs w:val="22"/>
        </w:rPr>
        <w:t xml:space="preserve">, a </w:t>
      </w:r>
      <w:r w:rsidR="006F0271">
        <w:rPr>
          <w:sz w:val="22"/>
          <w:szCs w:val="22"/>
        </w:rPr>
        <w:t xml:space="preserve">promjena se najvećim dijelom odnosi na </w:t>
      </w:r>
      <w:r w:rsidR="005F3A1A" w:rsidRPr="00B3468B">
        <w:rPr>
          <w:b/>
          <w:bCs/>
          <w:sz w:val="22"/>
          <w:szCs w:val="22"/>
        </w:rPr>
        <w:t>Kapitalni projekt</w:t>
      </w:r>
      <w:r w:rsidR="001E6A3D">
        <w:rPr>
          <w:b/>
          <w:bCs/>
          <w:sz w:val="22"/>
          <w:szCs w:val="22"/>
        </w:rPr>
        <w:t xml:space="preserve"> K600305</w:t>
      </w:r>
      <w:r w:rsidR="005F3A1A" w:rsidRPr="00B3468B">
        <w:rPr>
          <w:b/>
          <w:bCs/>
          <w:sz w:val="22"/>
          <w:szCs w:val="22"/>
        </w:rPr>
        <w:t xml:space="preserve"> </w:t>
      </w:r>
      <w:r w:rsidR="003B1B3B" w:rsidRPr="00B3468B">
        <w:rPr>
          <w:b/>
          <w:bCs/>
          <w:sz w:val="22"/>
          <w:szCs w:val="22"/>
        </w:rPr>
        <w:t xml:space="preserve">Izgradnja nogometnog igrališta </w:t>
      </w:r>
      <w:proofErr w:type="spellStart"/>
      <w:r w:rsidR="003B1B3B" w:rsidRPr="00B3468B">
        <w:rPr>
          <w:b/>
          <w:bCs/>
          <w:sz w:val="22"/>
          <w:szCs w:val="22"/>
        </w:rPr>
        <w:t>Turanj</w:t>
      </w:r>
      <w:proofErr w:type="spellEnd"/>
      <w:r w:rsidR="004C1F79">
        <w:rPr>
          <w:sz w:val="22"/>
          <w:szCs w:val="22"/>
        </w:rPr>
        <w:t xml:space="preserve"> </w:t>
      </w:r>
      <w:r w:rsidR="008774BD">
        <w:rPr>
          <w:sz w:val="22"/>
          <w:szCs w:val="22"/>
        </w:rPr>
        <w:t xml:space="preserve">koji je planiran u iznosu manjem za 502.875 eura i </w:t>
      </w:r>
      <w:r w:rsidR="001860A3">
        <w:rPr>
          <w:sz w:val="22"/>
          <w:szCs w:val="22"/>
        </w:rPr>
        <w:t xml:space="preserve">novi plan iznosi </w:t>
      </w:r>
      <w:r w:rsidR="003A0551">
        <w:rPr>
          <w:sz w:val="22"/>
          <w:szCs w:val="22"/>
        </w:rPr>
        <w:t>1.019.000</w:t>
      </w:r>
      <w:r w:rsidR="00A90945">
        <w:rPr>
          <w:sz w:val="22"/>
          <w:szCs w:val="22"/>
        </w:rPr>
        <w:t xml:space="preserve"> eura</w:t>
      </w:r>
      <w:r w:rsidR="00542880">
        <w:rPr>
          <w:sz w:val="22"/>
          <w:szCs w:val="22"/>
        </w:rPr>
        <w:t xml:space="preserve">, a </w:t>
      </w:r>
      <w:r w:rsidR="003A0551">
        <w:rPr>
          <w:sz w:val="22"/>
          <w:szCs w:val="22"/>
        </w:rPr>
        <w:t xml:space="preserve">smanjenje </w:t>
      </w:r>
      <w:r w:rsidR="00542880">
        <w:rPr>
          <w:sz w:val="22"/>
          <w:szCs w:val="22"/>
        </w:rPr>
        <w:t>sredstava se odnosi na</w:t>
      </w:r>
      <w:r w:rsidR="003A0551">
        <w:rPr>
          <w:sz w:val="22"/>
          <w:szCs w:val="22"/>
        </w:rPr>
        <w:t xml:space="preserve"> građevinske radove. </w:t>
      </w:r>
    </w:p>
    <w:p w14:paraId="2FAB4653" w14:textId="77777777" w:rsidR="00A14721" w:rsidRDefault="00A14721" w:rsidP="002D61ED">
      <w:pPr>
        <w:ind w:firstLine="720"/>
        <w:jc w:val="both"/>
        <w:rPr>
          <w:sz w:val="22"/>
          <w:szCs w:val="22"/>
        </w:rPr>
      </w:pPr>
    </w:p>
    <w:p w14:paraId="507A5DDB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2BBA3FC3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0DF9BB7A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6A600666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006CFE8A" w14:textId="77777777" w:rsidR="001D4BF3" w:rsidRDefault="001D4BF3" w:rsidP="00E2683E">
      <w:pPr>
        <w:rPr>
          <w:b/>
          <w:bCs/>
          <w:sz w:val="22"/>
          <w:szCs w:val="22"/>
          <w:lang w:val="pl-PL"/>
        </w:rPr>
      </w:pPr>
    </w:p>
    <w:p w14:paraId="148ABAB5" w14:textId="14B77F0E" w:rsidR="007C2687" w:rsidRPr="00192F0C" w:rsidRDefault="00407A1C">
      <w:pPr>
        <w:jc w:val="center"/>
      </w:pPr>
      <w:r w:rsidRPr="00192F0C">
        <w:rPr>
          <w:b/>
        </w:rPr>
        <w:t>RAZDJEL  005   UPRAVNI ODJEL ZA KOMUNALNO GOSPODARSTVO</w:t>
      </w:r>
      <w:r w:rsidR="008E7DE2" w:rsidRPr="00192F0C">
        <w:rPr>
          <w:b/>
        </w:rPr>
        <w:t xml:space="preserve">, </w:t>
      </w:r>
      <w:bookmarkStart w:id="0" w:name="_Hlk165630062"/>
      <w:r w:rsidR="008E7DE2" w:rsidRPr="00192F0C">
        <w:rPr>
          <w:b/>
        </w:rPr>
        <w:t>PROMET I MJESNU SAMOUPRAVU</w:t>
      </w:r>
    </w:p>
    <w:bookmarkEnd w:id="0"/>
    <w:p w14:paraId="29296502" w14:textId="77777777" w:rsidR="007C2687" w:rsidRDefault="007C2687">
      <w:pPr>
        <w:jc w:val="center"/>
      </w:pPr>
    </w:p>
    <w:p w14:paraId="0FF378B1" w14:textId="35C0A3A1" w:rsidR="007E5B41" w:rsidRDefault="00407A1C" w:rsidP="001D4BF3">
      <w:pPr>
        <w:tabs>
          <w:tab w:val="left" w:pos="6379"/>
          <w:tab w:val="left" w:pos="6521"/>
        </w:tabs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E7284B">
        <w:rPr>
          <w:sz w:val="22"/>
          <w:szCs w:val="22"/>
        </w:rPr>
        <w:t>Drugih</w:t>
      </w:r>
      <w:r w:rsidR="00542880">
        <w:rPr>
          <w:sz w:val="22"/>
          <w:szCs w:val="22"/>
        </w:rPr>
        <w:t xml:space="preserve"> </w:t>
      </w:r>
      <w:r w:rsidR="0092492F">
        <w:rPr>
          <w:sz w:val="22"/>
          <w:szCs w:val="22"/>
        </w:rPr>
        <w:t>i</w:t>
      </w:r>
      <w:r w:rsidRPr="001A30A0">
        <w:rPr>
          <w:sz w:val="22"/>
          <w:szCs w:val="22"/>
        </w:rPr>
        <w:t>zmjena i dopuna financijskog plana za 202</w:t>
      </w:r>
      <w:r w:rsidR="00542880">
        <w:rPr>
          <w:sz w:val="22"/>
          <w:szCs w:val="22"/>
        </w:rPr>
        <w:t>5</w:t>
      </w:r>
      <w:r w:rsidRPr="001A30A0">
        <w:rPr>
          <w:sz w:val="22"/>
          <w:szCs w:val="22"/>
        </w:rPr>
        <w:t>. godinu ukupno planirana sredstva Upravnog odjela za komunalno gospodarstvo</w:t>
      </w:r>
      <w:r w:rsidR="008E7DE2">
        <w:rPr>
          <w:sz w:val="22"/>
          <w:szCs w:val="22"/>
        </w:rPr>
        <w:t xml:space="preserve">, </w:t>
      </w:r>
      <w:r w:rsidR="008E7DE2" w:rsidRPr="008E7DE2">
        <w:rPr>
          <w:sz w:val="22"/>
          <w:szCs w:val="22"/>
        </w:rPr>
        <w:t>promet i mjesnu samoupravu</w:t>
      </w:r>
      <w:r w:rsidR="008E7DE2" w:rsidRPr="001A30A0">
        <w:rPr>
          <w:sz w:val="22"/>
          <w:szCs w:val="22"/>
        </w:rPr>
        <w:t xml:space="preserve"> </w:t>
      </w:r>
      <w:r w:rsidRPr="001A30A0">
        <w:rPr>
          <w:sz w:val="22"/>
          <w:szCs w:val="22"/>
        </w:rPr>
        <w:t>iznose</w:t>
      </w:r>
      <w:r w:rsidR="00D23335">
        <w:rPr>
          <w:sz w:val="22"/>
          <w:szCs w:val="22"/>
        </w:rPr>
        <w:t xml:space="preserve"> </w:t>
      </w:r>
      <w:r w:rsidR="00505FFB">
        <w:rPr>
          <w:sz w:val="22"/>
          <w:szCs w:val="22"/>
        </w:rPr>
        <w:t xml:space="preserve">16.879.504 </w:t>
      </w:r>
      <w:r w:rsidR="00C05458">
        <w:rPr>
          <w:sz w:val="22"/>
          <w:szCs w:val="22"/>
        </w:rPr>
        <w:t xml:space="preserve">eura i </w:t>
      </w:r>
      <w:r w:rsidRPr="001A30A0">
        <w:rPr>
          <w:sz w:val="22"/>
          <w:szCs w:val="22"/>
        </w:rPr>
        <w:t xml:space="preserve"> </w:t>
      </w:r>
      <w:r w:rsidR="00505FFB">
        <w:rPr>
          <w:sz w:val="22"/>
          <w:szCs w:val="22"/>
        </w:rPr>
        <w:t xml:space="preserve">smanjena </w:t>
      </w:r>
      <w:r w:rsidR="005D3269">
        <w:rPr>
          <w:sz w:val="22"/>
          <w:szCs w:val="22"/>
        </w:rPr>
        <w:t xml:space="preserve">su za </w:t>
      </w:r>
      <w:r w:rsidR="00505FFB">
        <w:rPr>
          <w:sz w:val="22"/>
          <w:szCs w:val="22"/>
        </w:rPr>
        <w:t>540.321</w:t>
      </w:r>
      <w:r w:rsidR="007E5B41">
        <w:rPr>
          <w:sz w:val="22"/>
          <w:szCs w:val="22"/>
        </w:rPr>
        <w:t xml:space="preserve"> </w:t>
      </w:r>
      <w:proofErr w:type="spellStart"/>
      <w:r w:rsidR="007E5B41">
        <w:rPr>
          <w:sz w:val="22"/>
          <w:szCs w:val="22"/>
        </w:rPr>
        <w:t>eur</w:t>
      </w:r>
      <w:proofErr w:type="spellEnd"/>
      <w:r w:rsidRPr="001A30A0">
        <w:rPr>
          <w:sz w:val="22"/>
          <w:szCs w:val="22"/>
        </w:rPr>
        <w:t>.</w:t>
      </w:r>
      <w:r w:rsidR="008E7DE2">
        <w:rPr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Planirani rashodi i izdaci provode se kroz sljedeće programe: </w:t>
      </w:r>
    </w:p>
    <w:p w14:paraId="64B96B01" w14:textId="77777777" w:rsidR="007410C3" w:rsidRDefault="007410C3" w:rsidP="001D4BF3">
      <w:pPr>
        <w:tabs>
          <w:tab w:val="left" w:pos="6379"/>
          <w:tab w:val="left" w:pos="6521"/>
        </w:tabs>
        <w:ind w:firstLine="708"/>
        <w:jc w:val="both"/>
        <w:rPr>
          <w:sz w:val="22"/>
          <w:szCs w:val="22"/>
        </w:rPr>
      </w:pPr>
    </w:p>
    <w:p w14:paraId="7CE2C956" w14:textId="5748353B" w:rsidR="0048393B" w:rsidRDefault="00D060B3" w:rsidP="007410C3">
      <w:pPr>
        <w:tabs>
          <w:tab w:val="left" w:pos="6379"/>
          <w:tab w:val="left" w:pos="6521"/>
        </w:tabs>
        <w:rPr>
          <w:sz w:val="22"/>
          <w:szCs w:val="22"/>
        </w:rPr>
      </w:pPr>
      <w:r w:rsidRPr="00D060B3">
        <w:rPr>
          <w:noProof/>
        </w:rPr>
        <w:drawing>
          <wp:inline distT="0" distB="0" distL="0" distR="0" wp14:anchorId="06455CDA" wp14:editId="752A11FE">
            <wp:extent cx="6120130" cy="6855912"/>
            <wp:effectExtent l="0" t="0" r="0" b="2540"/>
            <wp:docPr id="3545976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95" cy="685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F941" w14:textId="2151BEDB" w:rsidR="007C2B44" w:rsidRDefault="007C2B44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3CA4F4D4" w14:textId="03CC1E4A" w:rsidR="00446FB9" w:rsidRDefault="00446FB9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41B035B0" w14:textId="58139F1E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F51A1A6" w14:textId="1F793B8E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D1AA3CF" w14:textId="48B2AEEF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F0E6728" w14:textId="09EDED8E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BA23692" w14:textId="07BF1530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B0E1FE0" w14:textId="489C998B" w:rsidR="00F110AC" w:rsidRDefault="00F110AC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0092D51" w14:textId="3ABB51CC" w:rsidR="00F110AC" w:rsidRDefault="00F110AC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014496F" w14:textId="3F3DD2F4" w:rsidR="009225E7" w:rsidRDefault="009225E7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1F8399FE" w14:textId="0E834EE6" w:rsidR="00365498" w:rsidRDefault="00365498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FB6358A" w14:textId="556D050E" w:rsidR="00365498" w:rsidRDefault="00365498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31969874" w14:textId="73C85644" w:rsidR="009225E7" w:rsidRDefault="009225E7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C0FE153" w14:textId="5267D0F6" w:rsidR="00C3764F" w:rsidRDefault="00C3764F">
      <w:pPr>
        <w:jc w:val="both"/>
        <w:rPr>
          <w:b/>
          <w:bCs/>
          <w:sz w:val="22"/>
          <w:szCs w:val="22"/>
          <w:u w:val="single"/>
        </w:rPr>
      </w:pPr>
    </w:p>
    <w:p w14:paraId="0EB31C0E" w14:textId="15F1C685" w:rsidR="00961695" w:rsidRDefault="002D42A5">
      <w:pPr>
        <w:jc w:val="both"/>
        <w:rPr>
          <w:b/>
          <w:bCs/>
          <w:sz w:val="22"/>
          <w:szCs w:val="22"/>
          <w:u w:val="single"/>
        </w:rPr>
      </w:pPr>
      <w:r w:rsidRPr="002D42A5">
        <w:rPr>
          <w:noProof/>
        </w:rPr>
        <w:drawing>
          <wp:inline distT="0" distB="0" distL="0" distR="0" wp14:anchorId="5220D918" wp14:editId="6321331B">
            <wp:extent cx="6120130" cy="3177436"/>
            <wp:effectExtent l="0" t="0" r="0" b="4445"/>
            <wp:docPr id="15828879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116" cy="318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3827" w14:textId="3EEF2273" w:rsidR="00A368C9" w:rsidRDefault="008F1C24">
      <w:pPr>
        <w:jc w:val="both"/>
        <w:rPr>
          <w:b/>
          <w:bCs/>
          <w:sz w:val="22"/>
          <w:szCs w:val="22"/>
          <w:u w:val="single"/>
        </w:rPr>
      </w:pPr>
      <w:r w:rsidRPr="008F1C24">
        <w:rPr>
          <w:noProof/>
        </w:rPr>
        <w:drawing>
          <wp:inline distT="0" distB="0" distL="0" distR="0" wp14:anchorId="650616B8" wp14:editId="2D0B04EF">
            <wp:extent cx="6120130" cy="3728085"/>
            <wp:effectExtent l="0" t="0" r="0" b="5715"/>
            <wp:docPr id="1659465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72A2" w14:textId="1AC4F239" w:rsidR="00A368C9" w:rsidRDefault="00A7070D">
      <w:pPr>
        <w:jc w:val="both"/>
        <w:rPr>
          <w:b/>
          <w:bCs/>
          <w:sz w:val="22"/>
          <w:szCs w:val="22"/>
          <w:u w:val="single"/>
        </w:rPr>
      </w:pPr>
      <w:r w:rsidRPr="00A7070D">
        <w:rPr>
          <w:noProof/>
        </w:rPr>
        <w:lastRenderedPageBreak/>
        <w:drawing>
          <wp:inline distT="0" distB="0" distL="0" distR="0" wp14:anchorId="4FEBDCBB" wp14:editId="33082AC0">
            <wp:extent cx="6120130" cy="3441700"/>
            <wp:effectExtent l="0" t="0" r="0" b="6350"/>
            <wp:docPr id="582640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9D10D" w14:textId="56E66530" w:rsidR="00A368C9" w:rsidRDefault="00A07A05">
      <w:pPr>
        <w:jc w:val="both"/>
        <w:rPr>
          <w:b/>
          <w:bCs/>
          <w:sz w:val="22"/>
          <w:szCs w:val="22"/>
          <w:u w:val="single"/>
        </w:rPr>
      </w:pPr>
      <w:r w:rsidRPr="00A07A05">
        <w:rPr>
          <w:noProof/>
        </w:rPr>
        <w:drawing>
          <wp:inline distT="0" distB="0" distL="0" distR="0" wp14:anchorId="756FBFDA" wp14:editId="1D5A83D9">
            <wp:extent cx="6120130" cy="3441700"/>
            <wp:effectExtent l="0" t="0" r="0" b="6350"/>
            <wp:docPr id="454827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B6EB" w14:textId="6A3C883F" w:rsidR="00A368C9" w:rsidRDefault="00A07A05">
      <w:pPr>
        <w:jc w:val="both"/>
        <w:rPr>
          <w:b/>
          <w:bCs/>
          <w:sz w:val="22"/>
          <w:szCs w:val="22"/>
          <w:u w:val="single"/>
        </w:rPr>
      </w:pPr>
      <w:r w:rsidRPr="00A07A05">
        <w:rPr>
          <w:noProof/>
        </w:rPr>
        <w:lastRenderedPageBreak/>
        <w:drawing>
          <wp:inline distT="0" distB="0" distL="0" distR="0" wp14:anchorId="6B6CA08B" wp14:editId="397E6826">
            <wp:extent cx="6120130" cy="3728085"/>
            <wp:effectExtent l="0" t="0" r="0" b="5715"/>
            <wp:docPr id="423836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AF9D" w14:textId="3EBC0DDF" w:rsidR="00A368C9" w:rsidRDefault="00016292">
      <w:pPr>
        <w:jc w:val="both"/>
        <w:rPr>
          <w:b/>
          <w:bCs/>
          <w:sz w:val="22"/>
          <w:szCs w:val="22"/>
          <w:u w:val="single"/>
        </w:rPr>
      </w:pPr>
      <w:r w:rsidRPr="00016292">
        <w:rPr>
          <w:noProof/>
        </w:rPr>
        <w:drawing>
          <wp:inline distT="0" distB="0" distL="0" distR="0" wp14:anchorId="4DB3B9A2" wp14:editId="5D8A77E1">
            <wp:extent cx="6120130" cy="2439670"/>
            <wp:effectExtent l="0" t="0" r="0" b="0"/>
            <wp:docPr id="16375891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0B87" w14:textId="767B50D9" w:rsidR="00A368C9" w:rsidRDefault="002A07AA">
      <w:pPr>
        <w:jc w:val="both"/>
        <w:rPr>
          <w:b/>
          <w:bCs/>
          <w:sz w:val="22"/>
          <w:szCs w:val="22"/>
          <w:u w:val="single"/>
        </w:rPr>
      </w:pPr>
      <w:r w:rsidRPr="002A07AA">
        <w:rPr>
          <w:noProof/>
        </w:rPr>
        <w:drawing>
          <wp:inline distT="0" distB="0" distL="0" distR="0" wp14:anchorId="475FC86D" wp14:editId="7BABEB2E">
            <wp:extent cx="6120130" cy="2942590"/>
            <wp:effectExtent l="0" t="0" r="0" b="0"/>
            <wp:docPr id="19946089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EED3" w14:textId="2653B192" w:rsidR="00A368C9" w:rsidRDefault="00C45FCD">
      <w:pPr>
        <w:jc w:val="both"/>
        <w:rPr>
          <w:b/>
          <w:bCs/>
          <w:sz w:val="22"/>
          <w:szCs w:val="22"/>
          <w:u w:val="single"/>
        </w:rPr>
      </w:pPr>
      <w:r w:rsidRPr="00C45FCD">
        <w:rPr>
          <w:noProof/>
        </w:rPr>
        <w:lastRenderedPageBreak/>
        <w:drawing>
          <wp:inline distT="0" distB="0" distL="0" distR="0" wp14:anchorId="6EDC3B35" wp14:editId="71C9B76A">
            <wp:extent cx="6120130" cy="2942590"/>
            <wp:effectExtent l="0" t="0" r="0" b="0"/>
            <wp:docPr id="15188190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E94D" w14:textId="1803AA26" w:rsidR="00A368C9" w:rsidRDefault="006A31D3">
      <w:pPr>
        <w:jc w:val="both"/>
        <w:rPr>
          <w:b/>
          <w:bCs/>
          <w:sz w:val="22"/>
          <w:szCs w:val="22"/>
          <w:u w:val="single"/>
        </w:rPr>
      </w:pPr>
      <w:r w:rsidRPr="006A31D3">
        <w:rPr>
          <w:noProof/>
        </w:rPr>
        <w:drawing>
          <wp:inline distT="0" distB="0" distL="0" distR="0" wp14:anchorId="35BE89C9" wp14:editId="252C0284">
            <wp:extent cx="6120130" cy="509270"/>
            <wp:effectExtent l="0" t="0" r="0" b="5080"/>
            <wp:docPr id="20636005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033E" w14:textId="41D2BE4C" w:rsidR="004D0F84" w:rsidRDefault="004D0F84">
      <w:pPr>
        <w:jc w:val="both"/>
      </w:pPr>
    </w:p>
    <w:p w14:paraId="48BB830C" w14:textId="03DAC1AA" w:rsidR="00363CA5" w:rsidRDefault="00C7166C" w:rsidP="00A8448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Ovo smanjenje rashoda rezultat je </w:t>
      </w:r>
      <w:r w:rsidR="009913A0">
        <w:rPr>
          <w:bCs/>
          <w:sz w:val="22"/>
          <w:szCs w:val="22"/>
        </w:rPr>
        <w:t>najveći</w:t>
      </w:r>
      <w:r w:rsidR="004D4D41">
        <w:rPr>
          <w:bCs/>
          <w:sz w:val="22"/>
          <w:szCs w:val="22"/>
        </w:rPr>
        <w:t>m</w:t>
      </w:r>
      <w:r w:rsidR="009913A0">
        <w:rPr>
          <w:bCs/>
          <w:sz w:val="22"/>
          <w:szCs w:val="22"/>
        </w:rPr>
        <w:t xml:space="preserve"> dijelom smanjenja rashoda na </w:t>
      </w:r>
      <w:r w:rsidR="004D4D41" w:rsidRPr="00D82254">
        <w:rPr>
          <w:b/>
          <w:sz w:val="22"/>
          <w:szCs w:val="22"/>
          <w:u w:val="single"/>
        </w:rPr>
        <w:t xml:space="preserve">PROGRAMU </w:t>
      </w:r>
      <w:r w:rsidR="00E0488E" w:rsidRPr="00D82254">
        <w:rPr>
          <w:b/>
          <w:sz w:val="22"/>
          <w:szCs w:val="22"/>
          <w:u w:val="single"/>
        </w:rPr>
        <w:t xml:space="preserve">5003 </w:t>
      </w:r>
      <w:r w:rsidR="00A02209" w:rsidRPr="00D82254">
        <w:rPr>
          <w:b/>
          <w:sz w:val="22"/>
          <w:szCs w:val="22"/>
          <w:u w:val="single"/>
        </w:rPr>
        <w:t xml:space="preserve">Integrirana teritorijalna ulaganja </w:t>
      </w:r>
      <w:r w:rsidR="00D82254">
        <w:rPr>
          <w:bCs/>
          <w:sz w:val="22"/>
          <w:szCs w:val="22"/>
        </w:rPr>
        <w:t>koj</w:t>
      </w:r>
      <w:r w:rsidR="00A95FBE">
        <w:rPr>
          <w:bCs/>
          <w:sz w:val="22"/>
          <w:szCs w:val="22"/>
        </w:rPr>
        <w:t>i je smanjen za 348.420 eura, a odnos</w:t>
      </w:r>
      <w:r w:rsidR="00355A34">
        <w:rPr>
          <w:bCs/>
          <w:sz w:val="22"/>
          <w:szCs w:val="22"/>
        </w:rPr>
        <w:t>i</w:t>
      </w:r>
      <w:r w:rsidR="00A95FBE">
        <w:rPr>
          <w:bCs/>
          <w:sz w:val="22"/>
          <w:szCs w:val="22"/>
        </w:rPr>
        <w:t xml:space="preserve"> se na </w:t>
      </w:r>
      <w:r w:rsidR="00A95FBE" w:rsidRPr="00B7414C">
        <w:rPr>
          <w:b/>
          <w:sz w:val="22"/>
          <w:szCs w:val="22"/>
        </w:rPr>
        <w:t>Kapitalni projekt K</w:t>
      </w:r>
      <w:r w:rsidR="00B7414C" w:rsidRPr="00B7414C">
        <w:rPr>
          <w:b/>
          <w:sz w:val="22"/>
          <w:szCs w:val="22"/>
        </w:rPr>
        <w:t>500302 ITU Dubovac</w:t>
      </w:r>
      <w:r w:rsidR="00B7414C">
        <w:rPr>
          <w:bCs/>
          <w:sz w:val="22"/>
          <w:szCs w:val="22"/>
        </w:rPr>
        <w:t xml:space="preserve"> koji je planiran u iznosu od 51.580 eura ovim Izmjenama i dopunama plana za 2025. godinu. </w:t>
      </w:r>
    </w:p>
    <w:p w14:paraId="104C4444" w14:textId="77777777" w:rsidR="003B61B4" w:rsidRDefault="00794AC4" w:rsidP="00A8448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Smanjene rashoda u iznosu od </w:t>
      </w:r>
      <w:r w:rsidR="0048097A">
        <w:rPr>
          <w:bCs/>
          <w:sz w:val="22"/>
          <w:szCs w:val="22"/>
        </w:rPr>
        <w:t>388.093</w:t>
      </w:r>
      <w:r>
        <w:rPr>
          <w:bCs/>
          <w:sz w:val="22"/>
          <w:szCs w:val="22"/>
        </w:rPr>
        <w:t xml:space="preserve"> eura</w:t>
      </w:r>
      <w:r w:rsidR="0048097A">
        <w:rPr>
          <w:bCs/>
          <w:sz w:val="22"/>
          <w:szCs w:val="22"/>
        </w:rPr>
        <w:t xml:space="preserve"> planirano je na </w:t>
      </w:r>
      <w:r w:rsidR="0048097A" w:rsidRPr="0048097A">
        <w:rPr>
          <w:b/>
          <w:sz w:val="22"/>
          <w:szCs w:val="22"/>
        </w:rPr>
        <w:t>PROGRAMU 7000 Upravljanje imovinom</w:t>
      </w:r>
      <w:r w:rsidR="0048097A">
        <w:rPr>
          <w:b/>
          <w:sz w:val="22"/>
          <w:szCs w:val="22"/>
        </w:rPr>
        <w:t xml:space="preserve"> </w:t>
      </w:r>
      <w:r w:rsidR="0048097A">
        <w:rPr>
          <w:bCs/>
          <w:sz w:val="22"/>
          <w:szCs w:val="22"/>
        </w:rPr>
        <w:t xml:space="preserve">i novi plan iznosi </w:t>
      </w:r>
      <w:r w:rsidR="003B0672">
        <w:rPr>
          <w:bCs/>
          <w:sz w:val="22"/>
          <w:szCs w:val="22"/>
        </w:rPr>
        <w:t xml:space="preserve">4.752.907 eura, a odnosi se najvećim dijelom na </w:t>
      </w:r>
      <w:r w:rsidR="00F82179" w:rsidRPr="00A32834">
        <w:rPr>
          <w:b/>
          <w:sz w:val="22"/>
          <w:szCs w:val="22"/>
        </w:rPr>
        <w:t>Tekući projekt T700003 Upravljanje objektima javne namjene</w:t>
      </w:r>
      <w:r w:rsidR="00DE3D25">
        <w:rPr>
          <w:bCs/>
          <w:sz w:val="22"/>
          <w:szCs w:val="22"/>
        </w:rPr>
        <w:t xml:space="preserve"> koji je planiran u iznosu manjem za 58</w:t>
      </w:r>
      <w:r w:rsidR="003D4404">
        <w:rPr>
          <w:bCs/>
          <w:sz w:val="22"/>
          <w:szCs w:val="22"/>
        </w:rPr>
        <w:t>4.093 eura i novi plan iznosi 1.662.907 eura.</w:t>
      </w:r>
      <w:r w:rsidR="00A32834">
        <w:rPr>
          <w:bCs/>
          <w:sz w:val="22"/>
          <w:szCs w:val="22"/>
        </w:rPr>
        <w:t xml:space="preserve"> Sredstva su namijenj</w:t>
      </w:r>
      <w:r w:rsidR="000F4E01">
        <w:rPr>
          <w:bCs/>
          <w:sz w:val="22"/>
          <w:szCs w:val="22"/>
        </w:rPr>
        <w:t>ena</w:t>
      </w:r>
      <w:r w:rsidR="002F59A0">
        <w:rPr>
          <w:bCs/>
          <w:sz w:val="22"/>
          <w:szCs w:val="22"/>
        </w:rPr>
        <w:t xml:space="preserve"> najvećim dijelom</w:t>
      </w:r>
      <w:r w:rsidR="000F4E01">
        <w:rPr>
          <w:bCs/>
          <w:sz w:val="22"/>
          <w:szCs w:val="22"/>
        </w:rPr>
        <w:t xml:space="preserve"> dodatnim ulaganjima na objektima NK </w:t>
      </w:r>
      <w:proofErr w:type="spellStart"/>
      <w:r w:rsidR="000F4E01">
        <w:rPr>
          <w:bCs/>
          <w:sz w:val="22"/>
          <w:szCs w:val="22"/>
        </w:rPr>
        <w:t>Ilovac</w:t>
      </w:r>
      <w:proofErr w:type="spellEnd"/>
      <w:r w:rsidR="000F4E01">
        <w:rPr>
          <w:bCs/>
          <w:sz w:val="22"/>
          <w:szCs w:val="22"/>
        </w:rPr>
        <w:t xml:space="preserve"> u iznosu od</w:t>
      </w:r>
      <w:r w:rsidR="003A35E8">
        <w:rPr>
          <w:bCs/>
          <w:sz w:val="22"/>
          <w:szCs w:val="22"/>
        </w:rPr>
        <w:t xml:space="preserve"> 881.981 eur</w:t>
      </w:r>
      <w:r w:rsidR="00331C91">
        <w:rPr>
          <w:bCs/>
          <w:sz w:val="22"/>
          <w:szCs w:val="22"/>
        </w:rPr>
        <w:t>a</w:t>
      </w:r>
      <w:r w:rsidR="000F4E01">
        <w:rPr>
          <w:bCs/>
          <w:sz w:val="22"/>
          <w:szCs w:val="22"/>
        </w:rPr>
        <w:t xml:space="preserve">, </w:t>
      </w:r>
      <w:r w:rsidR="000C7DE8">
        <w:rPr>
          <w:bCs/>
          <w:sz w:val="22"/>
          <w:szCs w:val="22"/>
        </w:rPr>
        <w:t xml:space="preserve"> rashodi za dodatna ulaganja na </w:t>
      </w:r>
      <w:r w:rsidR="000F4E01">
        <w:rPr>
          <w:bCs/>
          <w:sz w:val="22"/>
          <w:szCs w:val="22"/>
        </w:rPr>
        <w:t>Vil</w:t>
      </w:r>
      <w:r w:rsidR="000C7DE8">
        <w:rPr>
          <w:bCs/>
          <w:sz w:val="22"/>
          <w:szCs w:val="22"/>
        </w:rPr>
        <w:t>i</w:t>
      </w:r>
      <w:r w:rsidR="000F4E01">
        <w:rPr>
          <w:bCs/>
          <w:sz w:val="22"/>
          <w:szCs w:val="22"/>
        </w:rPr>
        <w:t xml:space="preserve"> </w:t>
      </w:r>
      <w:proofErr w:type="spellStart"/>
      <w:r w:rsidR="000F4E01">
        <w:rPr>
          <w:bCs/>
          <w:sz w:val="22"/>
          <w:szCs w:val="22"/>
        </w:rPr>
        <w:t>Anzić</w:t>
      </w:r>
      <w:proofErr w:type="spellEnd"/>
      <w:r w:rsidR="000F4E01">
        <w:rPr>
          <w:bCs/>
          <w:sz w:val="22"/>
          <w:szCs w:val="22"/>
        </w:rPr>
        <w:t xml:space="preserve"> u iznosu od </w:t>
      </w:r>
      <w:r w:rsidR="00331C91">
        <w:rPr>
          <w:bCs/>
          <w:sz w:val="22"/>
          <w:szCs w:val="22"/>
        </w:rPr>
        <w:t>398.750 eura</w:t>
      </w:r>
      <w:r w:rsidR="000C7DE8">
        <w:rPr>
          <w:bCs/>
          <w:sz w:val="22"/>
          <w:szCs w:val="22"/>
        </w:rPr>
        <w:t xml:space="preserve"> i rashodi za dodatna ulaganja na </w:t>
      </w:r>
      <w:r w:rsidR="00431F0B">
        <w:rPr>
          <w:bCs/>
          <w:sz w:val="22"/>
          <w:szCs w:val="22"/>
        </w:rPr>
        <w:t>Konjičk</w:t>
      </w:r>
      <w:r w:rsidR="003B61B4">
        <w:rPr>
          <w:bCs/>
          <w:sz w:val="22"/>
          <w:szCs w:val="22"/>
        </w:rPr>
        <w:t xml:space="preserve">om </w:t>
      </w:r>
      <w:r w:rsidR="00431F0B">
        <w:rPr>
          <w:bCs/>
          <w:sz w:val="22"/>
          <w:szCs w:val="22"/>
        </w:rPr>
        <w:t>klub</w:t>
      </w:r>
      <w:r w:rsidR="003B61B4">
        <w:rPr>
          <w:bCs/>
          <w:sz w:val="22"/>
          <w:szCs w:val="22"/>
        </w:rPr>
        <w:t>u</w:t>
      </w:r>
      <w:r w:rsidR="00431F0B">
        <w:rPr>
          <w:bCs/>
          <w:sz w:val="22"/>
          <w:szCs w:val="22"/>
        </w:rPr>
        <w:t xml:space="preserve"> Karlovac</w:t>
      </w:r>
      <w:r w:rsidR="000F4E01">
        <w:rPr>
          <w:bCs/>
          <w:sz w:val="22"/>
          <w:szCs w:val="22"/>
        </w:rPr>
        <w:t xml:space="preserve"> u iznosu od </w:t>
      </w:r>
      <w:r w:rsidR="003D4404">
        <w:rPr>
          <w:bCs/>
          <w:sz w:val="22"/>
          <w:szCs w:val="22"/>
        </w:rPr>
        <w:t xml:space="preserve"> </w:t>
      </w:r>
      <w:r w:rsidR="00011E4C">
        <w:rPr>
          <w:bCs/>
          <w:sz w:val="22"/>
          <w:szCs w:val="22"/>
        </w:rPr>
        <w:t>126.419 eura</w:t>
      </w:r>
      <w:r w:rsidR="003B61B4">
        <w:rPr>
          <w:bCs/>
          <w:sz w:val="22"/>
          <w:szCs w:val="22"/>
        </w:rPr>
        <w:t xml:space="preserve">. </w:t>
      </w:r>
    </w:p>
    <w:p w14:paraId="2D7E09AF" w14:textId="3DDC0F2B" w:rsidR="00794AC4" w:rsidRPr="00E16AD7" w:rsidRDefault="003B61B4" w:rsidP="00A8448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Ovim Izmjenama i dopunama plana za 2025. godinu povećani su rashodi za </w:t>
      </w:r>
      <w:r w:rsidR="00E16AD7" w:rsidRPr="00E16AD7">
        <w:rPr>
          <w:b/>
          <w:sz w:val="22"/>
          <w:szCs w:val="22"/>
          <w:u w:val="single"/>
        </w:rPr>
        <w:t>PROGRAM 3002 Razvoj i sigurnost prometa</w:t>
      </w:r>
      <w:r w:rsidR="00011E4C" w:rsidRPr="00E16AD7">
        <w:rPr>
          <w:b/>
          <w:sz w:val="22"/>
          <w:szCs w:val="22"/>
          <w:u w:val="single"/>
        </w:rPr>
        <w:t xml:space="preserve"> </w:t>
      </w:r>
      <w:r w:rsidR="002A7AA6">
        <w:rPr>
          <w:bCs/>
          <w:sz w:val="22"/>
          <w:szCs w:val="22"/>
        </w:rPr>
        <w:t xml:space="preserve"> </w:t>
      </w:r>
      <w:r w:rsidR="00B56BE0">
        <w:rPr>
          <w:bCs/>
          <w:sz w:val="22"/>
          <w:szCs w:val="22"/>
        </w:rPr>
        <w:t>u iznosu od</w:t>
      </w:r>
      <w:r w:rsidR="002A7AA6">
        <w:rPr>
          <w:bCs/>
          <w:sz w:val="22"/>
          <w:szCs w:val="22"/>
        </w:rPr>
        <w:t xml:space="preserve"> 260.000 eura i novi plan iznosi 1.681.238 eura, a sredstva su namijenjena subvenci</w:t>
      </w:r>
      <w:r w:rsidR="00B56BE0">
        <w:rPr>
          <w:bCs/>
          <w:sz w:val="22"/>
          <w:szCs w:val="22"/>
        </w:rPr>
        <w:t>oniranju</w:t>
      </w:r>
      <w:r w:rsidR="002A7AA6">
        <w:rPr>
          <w:bCs/>
          <w:sz w:val="22"/>
          <w:szCs w:val="22"/>
        </w:rPr>
        <w:t xml:space="preserve"> javnog gradskog </w:t>
      </w:r>
      <w:r w:rsidR="00B56BE0">
        <w:rPr>
          <w:bCs/>
          <w:sz w:val="22"/>
          <w:szCs w:val="22"/>
        </w:rPr>
        <w:t xml:space="preserve">prijevoza koji je ovim povećanjem planiran u iznosu od 1.310.000 eura. </w:t>
      </w:r>
    </w:p>
    <w:p w14:paraId="1344A7C3" w14:textId="77777777" w:rsidR="00F854EF" w:rsidRDefault="00F854EF" w:rsidP="002E15D4">
      <w:pPr>
        <w:jc w:val="both"/>
        <w:rPr>
          <w:bCs/>
          <w:sz w:val="22"/>
          <w:szCs w:val="22"/>
        </w:rPr>
      </w:pPr>
    </w:p>
    <w:p w14:paraId="1BBEADE7" w14:textId="77777777" w:rsidR="00F854EF" w:rsidRDefault="00F854EF" w:rsidP="002E15D4">
      <w:pPr>
        <w:jc w:val="both"/>
        <w:rPr>
          <w:bCs/>
          <w:sz w:val="22"/>
          <w:szCs w:val="22"/>
        </w:rPr>
      </w:pPr>
    </w:p>
    <w:p w14:paraId="232AF036" w14:textId="77777777" w:rsidR="00956F53" w:rsidRPr="000E06F1" w:rsidRDefault="00956F53" w:rsidP="00956F53">
      <w:pPr>
        <w:jc w:val="both"/>
        <w:rPr>
          <w:bCs/>
          <w:sz w:val="22"/>
          <w:szCs w:val="22"/>
        </w:rPr>
      </w:pPr>
    </w:p>
    <w:p w14:paraId="1871F0A1" w14:textId="79DACFEE" w:rsidR="007C2687" w:rsidRDefault="00407A1C" w:rsidP="004B64CF">
      <w:pPr>
        <w:jc w:val="center"/>
        <w:rPr>
          <w:b/>
        </w:rPr>
      </w:pPr>
      <w:r>
        <w:rPr>
          <w:b/>
        </w:rPr>
        <w:t>RAZDJEL 006 UPRAVNI ODJEL ZA IMOVINSKO PRAVNE POSLOVE I UPRAVLJANJE IMOVINOM</w:t>
      </w:r>
    </w:p>
    <w:p w14:paraId="44B8AAD6" w14:textId="77777777" w:rsidR="007C144F" w:rsidRPr="004B64CF" w:rsidRDefault="007C144F" w:rsidP="004B64CF">
      <w:pPr>
        <w:jc w:val="center"/>
        <w:rPr>
          <w:b/>
        </w:rPr>
      </w:pPr>
    </w:p>
    <w:p w14:paraId="4E1F9130" w14:textId="34A5A3C9" w:rsidR="007C2687" w:rsidRDefault="00407A1C">
      <w:pPr>
        <w:ind w:firstLine="708"/>
        <w:jc w:val="both"/>
        <w:rPr>
          <w:sz w:val="22"/>
          <w:szCs w:val="22"/>
        </w:rPr>
      </w:pPr>
      <w:r w:rsidRPr="003B2887">
        <w:rPr>
          <w:sz w:val="22"/>
          <w:szCs w:val="22"/>
        </w:rPr>
        <w:t xml:space="preserve">Planirani rashodi Upravnog odjela za imovinsko pravne poslove i upravljanje imovinom iznose </w:t>
      </w:r>
      <w:r w:rsidR="00C5343B">
        <w:rPr>
          <w:sz w:val="22"/>
          <w:szCs w:val="22"/>
        </w:rPr>
        <w:t>1.035.960</w:t>
      </w:r>
      <w:r w:rsidRPr="003B2887">
        <w:rPr>
          <w:sz w:val="22"/>
          <w:szCs w:val="22"/>
        </w:rPr>
        <w:t xml:space="preserve"> </w:t>
      </w:r>
      <w:r w:rsidR="00BE1673" w:rsidRPr="00DE35AE">
        <w:rPr>
          <w:sz w:val="22"/>
          <w:szCs w:val="22"/>
        </w:rPr>
        <w:t>eura</w:t>
      </w:r>
      <w:r w:rsidR="00BE1673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 xml:space="preserve">što je za </w:t>
      </w:r>
      <w:r w:rsidR="00C5343B">
        <w:rPr>
          <w:sz w:val="22"/>
          <w:szCs w:val="22"/>
        </w:rPr>
        <w:t>130.190</w:t>
      </w:r>
      <w:r w:rsidR="005034CA">
        <w:rPr>
          <w:sz w:val="22"/>
          <w:szCs w:val="22"/>
        </w:rPr>
        <w:t xml:space="preserve"> eura </w:t>
      </w:r>
      <w:r w:rsidR="00586330">
        <w:rPr>
          <w:sz w:val="22"/>
          <w:szCs w:val="22"/>
        </w:rPr>
        <w:t>manje</w:t>
      </w:r>
      <w:r w:rsidR="00B46B8F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 xml:space="preserve"> u odnosu na </w:t>
      </w:r>
      <w:r w:rsidR="00422246">
        <w:rPr>
          <w:sz w:val="22"/>
          <w:szCs w:val="22"/>
        </w:rPr>
        <w:t>p</w:t>
      </w:r>
      <w:r w:rsidR="00C53C2A">
        <w:rPr>
          <w:sz w:val="22"/>
          <w:szCs w:val="22"/>
        </w:rPr>
        <w:t xml:space="preserve">lan </w:t>
      </w:r>
      <w:r w:rsidR="00B37F97">
        <w:rPr>
          <w:sz w:val="22"/>
          <w:szCs w:val="22"/>
        </w:rPr>
        <w:t>u</w:t>
      </w:r>
      <w:r w:rsidR="00C53C2A">
        <w:rPr>
          <w:sz w:val="22"/>
          <w:szCs w:val="22"/>
        </w:rPr>
        <w:t>pravnog odjela za 202</w:t>
      </w:r>
      <w:r w:rsidR="00B46B8F">
        <w:rPr>
          <w:sz w:val="22"/>
          <w:szCs w:val="22"/>
        </w:rPr>
        <w:t>5</w:t>
      </w:r>
      <w:r w:rsidRPr="003B2887">
        <w:rPr>
          <w:sz w:val="22"/>
          <w:szCs w:val="22"/>
        </w:rPr>
        <w:t>.</w:t>
      </w:r>
      <w:r w:rsidR="00D772F6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>godinu. Promjene se odnose na sljedeć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 program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: </w:t>
      </w:r>
    </w:p>
    <w:p w14:paraId="4226A595" w14:textId="77777777" w:rsidR="00422246" w:rsidRDefault="00422246">
      <w:pPr>
        <w:ind w:firstLine="708"/>
        <w:jc w:val="both"/>
        <w:rPr>
          <w:sz w:val="22"/>
          <w:szCs w:val="22"/>
        </w:rPr>
      </w:pPr>
    </w:p>
    <w:p w14:paraId="12F80DA9" w14:textId="0DC29B21" w:rsidR="00612356" w:rsidRDefault="00950604">
      <w:pPr>
        <w:jc w:val="both"/>
        <w:rPr>
          <w:b/>
          <w:bCs/>
          <w:sz w:val="22"/>
          <w:szCs w:val="22"/>
          <w:u w:val="single"/>
        </w:rPr>
      </w:pPr>
      <w:r w:rsidRPr="00950604">
        <w:rPr>
          <w:noProof/>
        </w:rPr>
        <w:lastRenderedPageBreak/>
        <w:drawing>
          <wp:inline distT="0" distB="0" distL="0" distR="0" wp14:anchorId="306B0017" wp14:editId="5E03F7C7">
            <wp:extent cx="6120130" cy="3682652"/>
            <wp:effectExtent l="0" t="0" r="0" b="0"/>
            <wp:docPr id="526470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18" cy="36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5AB5" w14:textId="54CF3AEA" w:rsidR="00224351" w:rsidRDefault="00B534B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</w:t>
      </w:r>
    </w:p>
    <w:p w14:paraId="40C0653F" w14:textId="123B095E" w:rsidR="00224351" w:rsidRDefault="00197F76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</w:t>
      </w:r>
    </w:p>
    <w:p w14:paraId="0A4D6675" w14:textId="77777777" w:rsidR="00197F76" w:rsidRDefault="00197F76">
      <w:pPr>
        <w:jc w:val="both"/>
        <w:rPr>
          <w:b/>
          <w:bCs/>
          <w:sz w:val="22"/>
          <w:szCs w:val="22"/>
          <w:u w:val="single"/>
        </w:rPr>
      </w:pPr>
    </w:p>
    <w:p w14:paraId="4633FD2B" w14:textId="2B2336AB" w:rsidR="00197F76" w:rsidRPr="00197F76" w:rsidRDefault="00197F76">
      <w:pPr>
        <w:jc w:val="both"/>
        <w:rPr>
          <w:sz w:val="22"/>
          <w:szCs w:val="22"/>
        </w:rPr>
      </w:pPr>
      <w:r w:rsidRPr="00197F76">
        <w:rPr>
          <w:sz w:val="22"/>
          <w:szCs w:val="22"/>
        </w:rPr>
        <w:t xml:space="preserve">            </w:t>
      </w:r>
      <w:r w:rsidRPr="007B4C35">
        <w:rPr>
          <w:b/>
          <w:bCs/>
          <w:sz w:val="22"/>
          <w:szCs w:val="22"/>
          <w:u w:val="single"/>
        </w:rPr>
        <w:t>PROGRAM 2001 Vatrogastvo</w:t>
      </w:r>
      <w:r>
        <w:rPr>
          <w:b/>
          <w:bCs/>
          <w:sz w:val="22"/>
          <w:szCs w:val="22"/>
        </w:rPr>
        <w:t xml:space="preserve"> </w:t>
      </w:r>
      <w:r w:rsidR="00FC530A">
        <w:rPr>
          <w:sz w:val="22"/>
          <w:szCs w:val="22"/>
        </w:rPr>
        <w:t xml:space="preserve">planiran je u iznosu manjem za 55.000 eura i Drugim izmjenama i dopunama plana za 2025. godinu sveden je na nulu, a unutar ovog upravnog odjela sredstva su bila namijenjena </w:t>
      </w:r>
      <w:r w:rsidR="007B4C35">
        <w:rPr>
          <w:sz w:val="22"/>
          <w:szCs w:val="22"/>
        </w:rPr>
        <w:t xml:space="preserve">troškovima otkupa zemljišta za </w:t>
      </w:r>
      <w:r w:rsidR="00011181" w:rsidRPr="007B4C35">
        <w:rPr>
          <w:b/>
          <w:bCs/>
          <w:sz w:val="22"/>
          <w:szCs w:val="22"/>
        </w:rPr>
        <w:t>Kapitaln</w:t>
      </w:r>
      <w:r w:rsidR="007B4C35" w:rsidRPr="007B4C35">
        <w:rPr>
          <w:b/>
          <w:bCs/>
          <w:sz w:val="22"/>
          <w:szCs w:val="22"/>
        </w:rPr>
        <w:t>i</w:t>
      </w:r>
      <w:r w:rsidR="00104065" w:rsidRPr="007B4C35">
        <w:rPr>
          <w:b/>
          <w:bCs/>
          <w:sz w:val="22"/>
          <w:szCs w:val="22"/>
        </w:rPr>
        <w:t xml:space="preserve"> projekt</w:t>
      </w:r>
      <w:r w:rsidR="007B4C35" w:rsidRPr="007B4C35">
        <w:rPr>
          <w:b/>
          <w:bCs/>
          <w:sz w:val="22"/>
          <w:szCs w:val="22"/>
        </w:rPr>
        <w:t xml:space="preserve"> </w:t>
      </w:r>
      <w:r w:rsidR="00104065" w:rsidRPr="007B4C35">
        <w:rPr>
          <w:b/>
          <w:bCs/>
          <w:sz w:val="22"/>
          <w:szCs w:val="22"/>
        </w:rPr>
        <w:t xml:space="preserve">K200102 </w:t>
      </w:r>
      <w:r w:rsidR="007D7E2C" w:rsidRPr="007B4C35">
        <w:rPr>
          <w:b/>
          <w:bCs/>
          <w:sz w:val="22"/>
          <w:szCs w:val="22"/>
        </w:rPr>
        <w:t>Izgradnj</w:t>
      </w:r>
      <w:r w:rsidR="00E86E6F">
        <w:rPr>
          <w:b/>
          <w:bCs/>
          <w:sz w:val="22"/>
          <w:szCs w:val="22"/>
        </w:rPr>
        <w:t>a</w:t>
      </w:r>
      <w:r w:rsidR="007D7E2C" w:rsidRPr="007B4C35">
        <w:rPr>
          <w:b/>
          <w:bCs/>
          <w:sz w:val="22"/>
          <w:szCs w:val="22"/>
        </w:rPr>
        <w:t xml:space="preserve"> Vatrogasnog centra</w:t>
      </w:r>
      <w:r w:rsidR="007B4C35">
        <w:rPr>
          <w:sz w:val="22"/>
          <w:szCs w:val="22"/>
        </w:rPr>
        <w:t>.</w:t>
      </w:r>
    </w:p>
    <w:p w14:paraId="104536E8" w14:textId="77777777" w:rsidR="00197F76" w:rsidRPr="00197F76" w:rsidRDefault="00197F76">
      <w:pPr>
        <w:jc w:val="both"/>
        <w:rPr>
          <w:b/>
          <w:bCs/>
          <w:sz w:val="22"/>
          <w:szCs w:val="22"/>
        </w:rPr>
      </w:pPr>
    </w:p>
    <w:p w14:paraId="724DA6F6" w14:textId="49ED8786" w:rsidR="00594E0B" w:rsidRDefault="00B46B8F" w:rsidP="00594E0B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PROGRAM 3001 Građenje komunalne infrastrukture</w:t>
      </w:r>
      <w:r>
        <w:rPr>
          <w:bCs/>
          <w:sz w:val="22"/>
          <w:szCs w:val="22"/>
        </w:rPr>
        <w:t xml:space="preserve"> unutar ovog Upravnog odjela planiran je u iznosu </w:t>
      </w:r>
      <w:r w:rsidR="00B534BE">
        <w:rPr>
          <w:bCs/>
          <w:sz w:val="22"/>
          <w:szCs w:val="22"/>
        </w:rPr>
        <w:t>od 333.</w:t>
      </w:r>
      <w:r w:rsidR="00A92DC7">
        <w:rPr>
          <w:bCs/>
          <w:sz w:val="22"/>
          <w:szCs w:val="22"/>
        </w:rPr>
        <w:t>228</w:t>
      </w:r>
      <w:r>
        <w:rPr>
          <w:bCs/>
          <w:sz w:val="22"/>
          <w:szCs w:val="22"/>
        </w:rPr>
        <w:t xml:space="preserve"> eura što je </w:t>
      </w:r>
      <w:r w:rsidR="00A92DC7">
        <w:rPr>
          <w:bCs/>
          <w:sz w:val="22"/>
          <w:szCs w:val="22"/>
        </w:rPr>
        <w:t xml:space="preserve">za 22.190 </w:t>
      </w:r>
      <w:r>
        <w:rPr>
          <w:bCs/>
          <w:sz w:val="22"/>
          <w:szCs w:val="22"/>
        </w:rPr>
        <w:t>eura manje od plana za 2025. godinu</w:t>
      </w:r>
      <w:r w:rsidR="00594E0B">
        <w:rPr>
          <w:bCs/>
          <w:sz w:val="22"/>
          <w:szCs w:val="22"/>
        </w:rPr>
        <w:t xml:space="preserve">, </w:t>
      </w:r>
      <w:r w:rsidR="00594E0B" w:rsidRPr="00603954">
        <w:rPr>
          <w:sz w:val="22"/>
          <w:szCs w:val="22"/>
        </w:rPr>
        <w:t>a troškovi programa se najvećim dijelom odnose na rješavanje imovinsko pravnih odnosa</w:t>
      </w:r>
      <w:r w:rsidR="00594E0B">
        <w:rPr>
          <w:sz w:val="22"/>
          <w:szCs w:val="22"/>
        </w:rPr>
        <w:t xml:space="preserve"> za projekte građenja komunalne infrastrukture</w:t>
      </w:r>
      <w:r w:rsidR="00594E0B" w:rsidRPr="00603954">
        <w:rPr>
          <w:sz w:val="22"/>
          <w:szCs w:val="22"/>
        </w:rPr>
        <w:t xml:space="preserve">. Unutar ovog programa rashodi </w:t>
      </w:r>
      <w:r w:rsidR="00594E0B">
        <w:rPr>
          <w:sz w:val="22"/>
          <w:szCs w:val="22"/>
        </w:rPr>
        <w:t>su planirani</w:t>
      </w:r>
      <w:r w:rsidR="00594E0B" w:rsidRPr="00603954">
        <w:rPr>
          <w:sz w:val="22"/>
          <w:szCs w:val="22"/>
        </w:rPr>
        <w:t xml:space="preserve"> za sljedeće kapitalne projekte: </w:t>
      </w:r>
    </w:p>
    <w:p w14:paraId="5001C2FA" w14:textId="77777777" w:rsidR="00594E0B" w:rsidRDefault="00594E0B" w:rsidP="00594E0B">
      <w:pPr>
        <w:ind w:firstLine="708"/>
        <w:jc w:val="both"/>
        <w:rPr>
          <w:sz w:val="22"/>
          <w:szCs w:val="22"/>
        </w:rPr>
      </w:pPr>
    </w:p>
    <w:p w14:paraId="2CD467FA" w14:textId="670290F6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Kapitalni projekt K300121 Uređenje Kupske ulice</w:t>
      </w:r>
    </w:p>
    <w:p w14:paraId="132867DA" w14:textId="6AAD018A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K300130 Sanacija kanala </w:t>
      </w:r>
      <w:proofErr w:type="spellStart"/>
      <w:r>
        <w:rPr>
          <w:sz w:val="22"/>
          <w:szCs w:val="22"/>
        </w:rPr>
        <w:t>Sajevac</w:t>
      </w:r>
      <w:proofErr w:type="spellEnd"/>
    </w:p>
    <w:p w14:paraId="2F1906CC" w14:textId="54D4BEE7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Kapitalni projekt K300134 Obilaznica Zvijezda</w:t>
      </w:r>
    </w:p>
    <w:p w14:paraId="751F049C" w14:textId="1056E414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K300135 Rekonstrukcija ulice Donja Švarča </w:t>
      </w:r>
    </w:p>
    <w:p w14:paraId="58FE8DE7" w14:textId="5F1AF92C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Kapitalni projekt K300153 Prometnica Poslovna zona Selce</w:t>
      </w:r>
    </w:p>
    <w:p w14:paraId="3213322B" w14:textId="47B546F3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K300154 Klizište </w:t>
      </w:r>
      <w:proofErr w:type="spellStart"/>
      <w:r>
        <w:rPr>
          <w:sz w:val="22"/>
          <w:szCs w:val="22"/>
        </w:rPr>
        <w:t>Vukmanić</w:t>
      </w:r>
      <w:proofErr w:type="spellEnd"/>
    </w:p>
    <w:p w14:paraId="2844B83F" w14:textId="27E66099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K300155 Klizište </w:t>
      </w:r>
      <w:proofErr w:type="spellStart"/>
      <w:r>
        <w:rPr>
          <w:sz w:val="22"/>
          <w:szCs w:val="22"/>
        </w:rPr>
        <w:t>Rečica</w:t>
      </w:r>
      <w:proofErr w:type="spellEnd"/>
    </w:p>
    <w:p w14:paraId="4D8A8160" w14:textId="67524D85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Kapitalni projekt K300157 Oborinska odvodnja Ljubljanska</w:t>
      </w:r>
    </w:p>
    <w:p w14:paraId="2B2E2CAC" w14:textId="5057EE14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K300180 Oborinska odvodnja ulica Slavka </w:t>
      </w:r>
      <w:proofErr w:type="spellStart"/>
      <w:r>
        <w:rPr>
          <w:sz w:val="22"/>
          <w:szCs w:val="22"/>
        </w:rPr>
        <w:t>Rozgaja</w:t>
      </w:r>
      <w:proofErr w:type="spellEnd"/>
    </w:p>
    <w:p w14:paraId="5A362296" w14:textId="6FF64D62" w:rsid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Kapitalni projekt K300186 Oborinska odvodnja u naselju Jelsa</w:t>
      </w:r>
    </w:p>
    <w:p w14:paraId="40814ED4" w14:textId="646A7B15" w:rsidR="00594E0B" w:rsidRPr="00594E0B" w:rsidRDefault="00594E0B" w:rsidP="00594E0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Kapitalni projekt K300190 Parkiralište i pristupna prometnica groblja </w:t>
      </w:r>
      <w:proofErr w:type="spellStart"/>
      <w:r>
        <w:rPr>
          <w:sz w:val="22"/>
          <w:szCs w:val="22"/>
        </w:rPr>
        <w:t>Jamadol</w:t>
      </w:r>
      <w:proofErr w:type="spellEnd"/>
    </w:p>
    <w:p w14:paraId="55BCD0D5" w14:textId="77777777" w:rsidR="00B46B8F" w:rsidRDefault="00B46B8F" w:rsidP="00905A5F">
      <w:pPr>
        <w:jc w:val="both"/>
        <w:rPr>
          <w:b/>
          <w:sz w:val="22"/>
          <w:szCs w:val="22"/>
          <w:u w:val="single"/>
        </w:rPr>
      </w:pPr>
    </w:p>
    <w:p w14:paraId="17BE91DD" w14:textId="4560C619" w:rsidR="009A72FA" w:rsidRDefault="00407A1C" w:rsidP="00905A5F">
      <w:pPr>
        <w:jc w:val="both"/>
        <w:rPr>
          <w:sz w:val="22"/>
          <w:szCs w:val="22"/>
        </w:rPr>
      </w:pPr>
      <w:r w:rsidRPr="0079345C">
        <w:rPr>
          <w:b/>
          <w:sz w:val="22"/>
          <w:szCs w:val="22"/>
          <w:u w:val="single"/>
        </w:rPr>
        <w:t xml:space="preserve">PROGRAM </w:t>
      </w:r>
      <w:r w:rsidR="00B46B8F">
        <w:rPr>
          <w:b/>
          <w:sz w:val="22"/>
          <w:szCs w:val="22"/>
          <w:u w:val="single"/>
        </w:rPr>
        <w:t xml:space="preserve">7000 </w:t>
      </w:r>
      <w:r w:rsidRPr="0079345C">
        <w:rPr>
          <w:b/>
          <w:sz w:val="22"/>
          <w:szCs w:val="22"/>
          <w:u w:val="single"/>
        </w:rPr>
        <w:t>Upravljanje imovinom</w:t>
      </w:r>
      <w:r w:rsidRPr="0079345C">
        <w:rPr>
          <w:b/>
          <w:sz w:val="22"/>
          <w:szCs w:val="22"/>
        </w:rPr>
        <w:t xml:space="preserve"> </w:t>
      </w:r>
      <w:r w:rsidRPr="0079345C">
        <w:rPr>
          <w:sz w:val="22"/>
          <w:szCs w:val="22"/>
        </w:rPr>
        <w:t>ukupna sredstva</w:t>
      </w:r>
      <w:r w:rsidR="00B6295B" w:rsidRPr="0079345C">
        <w:rPr>
          <w:sz w:val="22"/>
          <w:szCs w:val="22"/>
        </w:rPr>
        <w:t xml:space="preserve"> </w:t>
      </w:r>
      <w:r w:rsidR="00B545DE">
        <w:rPr>
          <w:sz w:val="22"/>
          <w:szCs w:val="22"/>
        </w:rPr>
        <w:t xml:space="preserve">smanjena </w:t>
      </w:r>
      <w:r w:rsidR="00594E0B">
        <w:rPr>
          <w:sz w:val="22"/>
          <w:szCs w:val="22"/>
        </w:rPr>
        <w:t>su</w:t>
      </w:r>
      <w:r w:rsidR="00BF7BF7" w:rsidRPr="0079345C">
        <w:rPr>
          <w:sz w:val="22"/>
          <w:szCs w:val="22"/>
        </w:rPr>
        <w:t xml:space="preserve"> za </w:t>
      </w:r>
      <w:r w:rsidR="00C5343B">
        <w:rPr>
          <w:sz w:val="22"/>
          <w:szCs w:val="22"/>
        </w:rPr>
        <w:t>53.000</w:t>
      </w:r>
      <w:r w:rsidR="001C1419" w:rsidRPr="0079345C">
        <w:rPr>
          <w:sz w:val="22"/>
          <w:szCs w:val="22"/>
        </w:rPr>
        <w:t xml:space="preserve"> eura i </w:t>
      </w:r>
      <w:r w:rsidRPr="0079345C">
        <w:rPr>
          <w:sz w:val="22"/>
          <w:szCs w:val="22"/>
        </w:rPr>
        <w:t xml:space="preserve">novi plan iznosi </w:t>
      </w:r>
      <w:r w:rsidR="00197F76">
        <w:rPr>
          <w:sz w:val="22"/>
          <w:szCs w:val="22"/>
        </w:rPr>
        <w:t>647.732</w:t>
      </w:r>
      <w:r w:rsidR="00FC19E7" w:rsidRPr="0079345C">
        <w:rPr>
          <w:sz w:val="22"/>
          <w:szCs w:val="22"/>
        </w:rPr>
        <w:t xml:space="preserve"> eura</w:t>
      </w:r>
      <w:r w:rsidRPr="0079345C">
        <w:rPr>
          <w:sz w:val="22"/>
          <w:szCs w:val="22"/>
        </w:rPr>
        <w:t xml:space="preserve">, a izmjene se odnose </w:t>
      </w:r>
      <w:r w:rsidR="00594E0B">
        <w:rPr>
          <w:sz w:val="22"/>
          <w:szCs w:val="22"/>
        </w:rPr>
        <w:t xml:space="preserve">najvećim dijelom na </w:t>
      </w:r>
      <w:r w:rsidR="00A336EB" w:rsidRPr="00594E0B">
        <w:rPr>
          <w:b/>
          <w:bCs/>
          <w:sz w:val="22"/>
          <w:szCs w:val="22"/>
        </w:rPr>
        <w:t xml:space="preserve">Kapitalni projekt </w:t>
      </w:r>
      <w:r w:rsidR="006C10DD">
        <w:rPr>
          <w:b/>
          <w:bCs/>
          <w:sz w:val="22"/>
          <w:szCs w:val="22"/>
        </w:rPr>
        <w:t xml:space="preserve">K700002 </w:t>
      </w:r>
      <w:r w:rsidR="00A336EB" w:rsidRPr="00594E0B">
        <w:rPr>
          <w:b/>
          <w:bCs/>
          <w:sz w:val="22"/>
          <w:szCs w:val="22"/>
        </w:rPr>
        <w:t>Kupnja stanova</w:t>
      </w:r>
      <w:r w:rsidR="00A336EB">
        <w:rPr>
          <w:sz w:val="22"/>
          <w:szCs w:val="22"/>
        </w:rPr>
        <w:t xml:space="preserve"> </w:t>
      </w:r>
      <w:r w:rsidR="006C10DD">
        <w:rPr>
          <w:sz w:val="22"/>
          <w:szCs w:val="22"/>
        </w:rPr>
        <w:t xml:space="preserve">koji je planiran u iznosu </w:t>
      </w:r>
      <w:r w:rsidR="00786F9D">
        <w:rPr>
          <w:sz w:val="22"/>
          <w:szCs w:val="22"/>
        </w:rPr>
        <w:t>manjem za 50.000</w:t>
      </w:r>
      <w:r w:rsidR="006C10DD">
        <w:rPr>
          <w:sz w:val="22"/>
          <w:szCs w:val="22"/>
        </w:rPr>
        <w:t xml:space="preserve"> eura i novi plan iznosi </w:t>
      </w:r>
      <w:r w:rsidR="00786F9D">
        <w:rPr>
          <w:sz w:val="22"/>
          <w:szCs w:val="22"/>
        </w:rPr>
        <w:t>80.000</w:t>
      </w:r>
      <w:r w:rsidR="006C10DD">
        <w:rPr>
          <w:sz w:val="22"/>
          <w:szCs w:val="22"/>
        </w:rPr>
        <w:t xml:space="preserve"> eura. </w:t>
      </w:r>
      <w:r w:rsidR="00A336EB">
        <w:rPr>
          <w:sz w:val="22"/>
          <w:szCs w:val="22"/>
        </w:rPr>
        <w:t xml:space="preserve"> </w:t>
      </w:r>
    </w:p>
    <w:p w14:paraId="3F2996B9" w14:textId="6DB3020F" w:rsidR="00905A5F" w:rsidRDefault="00696EB4" w:rsidP="00701E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1648A">
        <w:rPr>
          <w:sz w:val="22"/>
          <w:szCs w:val="22"/>
        </w:rPr>
        <w:tab/>
      </w:r>
    </w:p>
    <w:p w14:paraId="31930719" w14:textId="77777777" w:rsidR="00905A5F" w:rsidRPr="009D03ED" w:rsidRDefault="00905A5F" w:rsidP="00701EC2">
      <w:pPr>
        <w:jc w:val="both"/>
        <w:rPr>
          <w:sz w:val="22"/>
          <w:szCs w:val="22"/>
        </w:rPr>
      </w:pPr>
    </w:p>
    <w:p w14:paraId="5EFA7652" w14:textId="77777777" w:rsidR="001B5CCF" w:rsidRDefault="001B5CCF" w:rsidP="00425C64">
      <w:pPr>
        <w:tabs>
          <w:tab w:val="left" w:pos="5670"/>
        </w:tabs>
      </w:pPr>
    </w:p>
    <w:p w14:paraId="7BB7E0C0" w14:textId="77777777" w:rsidR="0093683F" w:rsidRDefault="0093683F" w:rsidP="0007285E">
      <w:pPr>
        <w:tabs>
          <w:tab w:val="left" w:pos="5670"/>
        </w:tabs>
        <w:jc w:val="center"/>
        <w:rPr>
          <w:b/>
        </w:rPr>
      </w:pPr>
    </w:p>
    <w:p w14:paraId="1351FFC0" w14:textId="77777777" w:rsidR="0093683F" w:rsidRDefault="0093683F" w:rsidP="0007285E">
      <w:pPr>
        <w:tabs>
          <w:tab w:val="left" w:pos="5670"/>
        </w:tabs>
        <w:jc w:val="center"/>
        <w:rPr>
          <w:b/>
        </w:rPr>
      </w:pPr>
    </w:p>
    <w:p w14:paraId="630AD6FC" w14:textId="318D430C" w:rsidR="007C2687" w:rsidRDefault="0093683F" w:rsidP="0007285E">
      <w:pPr>
        <w:tabs>
          <w:tab w:val="left" w:pos="5670"/>
        </w:tabs>
        <w:jc w:val="center"/>
      </w:pPr>
      <w:r>
        <w:rPr>
          <w:b/>
        </w:rPr>
        <w:lastRenderedPageBreak/>
        <w:t>R</w:t>
      </w:r>
      <w:r w:rsidR="00407A1C" w:rsidRPr="00AC7D87">
        <w:rPr>
          <w:b/>
        </w:rPr>
        <w:t xml:space="preserve">AZDJEL 007 UPRAVNI ODJEL ZA GOSPODARSTVO, </w:t>
      </w:r>
      <w:r w:rsidR="0007285E">
        <w:rPr>
          <w:b/>
        </w:rPr>
        <w:t>RAZVOJ GRADA I EU FONDOVE</w:t>
      </w:r>
    </w:p>
    <w:p w14:paraId="31E67F5A" w14:textId="77777777" w:rsidR="007C2687" w:rsidRDefault="007C2687">
      <w:pPr>
        <w:tabs>
          <w:tab w:val="left" w:pos="5670"/>
        </w:tabs>
        <w:jc w:val="center"/>
      </w:pPr>
    </w:p>
    <w:p w14:paraId="72B0788F" w14:textId="02E1E0C1" w:rsidR="007C2687" w:rsidRDefault="00F31F98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Drugim</w:t>
      </w:r>
      <w:r w:rsidR="00D24DAE" w:rsidRPr="002862CB">
        <w:rPr>
          <w:sz w:val="22"/>
          <w:szCs w:val="22"/>
        </w:rPr>
        <w:t xml:space="preserve"> </w:t>
      </w:r>
      <w:r w:rsidR="006B035D">
        <w:rPr>
          <w:sz w:val="22"/>
          <w:szCs w:val="22"/>
        </w:rPr>
        <w:t>i</w:t>
      </w:r>
      <w:r w:rsidR="00407A1C" w:rsidRPr="002862CB">
        <w:rPr>
          <w:sz w:val="22"/>
          <w:szCs w:val="22"/>
        </w:rPr>
        <w:t>zmjenama i dopunama proračuna za 202</w:t>
      </w:r>
      <w:r w:rsidR="006C10DD">
        <w:rPr>
          <w:sz w:val="22"/>
          <w:szCs w:val="22"/>
        </w:rPr>
        <w:t>5</w:t>
      </w:r>
      <w:r w:rsidR="0007285E">
        <w:rPr>
          <w:sz w:val="22"/>
          <w:szCs w:val="22"/>
        </w:rPr>
        <w:t>.</w:t>
      </w:r>
      <w:r w:rsidR="00407A1C" w:rsidRPr="002862CB">
        <w:rPr>
          <w:sz w:val="22"/>
          <w:szCs w:val="22"/>
        </w:rPr>
        <w:t xml:space="preserve"> godinu ukupni rashodi za Upravni odjel za gospodarstvo, </w:t>
      </w:r>
      <w:r w:rsidR="0007285E" w:rsidRPr="0007285E">
        <w:rPr>
          <w:sz w:val="22"/>
          <w:szCs w:val="22"/>
        </w:rPr>
        <w:t xml:space="preserve">razvoj grada i </w:t>
      </w:r>
      <w:r w:rsidR="0007285E">
        <w:rPr>
          <w:sz w:val="22"/>
          <w:szCs w:val="22"/>
        </w:rPr>
        <w:t>EU</w:t>
      </w:r>
      <w:r w:rsidR="0007285E" w:rsidRPr="0007285E">
        <w:rPr>
          <w:sz w:val="22"/>
          <w:szCs w:val="22"/>
        </w:rPr>
        <w:t xml:space="preserve"> fondove</w:t>
      </w:r>
      <w:r w:rsidR="0007285E">
        <w:rPr>
          <w:sz w:val="22"/>
          <w:szCs w:val="22"/>
        </w:rPr>
        <w:t xml:space="preserve"> </w:t>
      </w:r>
      <w:r w:rsidR="00407A1C" w:rsidRPr="002862CB">
        <w:rPr>
          <w:sz w:val="22"/>
          <w:szCs w:val="22"/>
        </w:rPr>
        <w:t xml:space="preserve">planirani su u iznosu </w:t>
      </w:r>
      <w:r w:rsidR="006C10DD">
        <w:rPr>
          <w:sz w:val="22"/>
          <w:szCs w:val="22"/>
        </w:rPr>
        <w:t>većem</w:t>
      </w:r>
      <w:r w:rsidR="00F033AF">
        <w:rPr>
          <w:sz w:val="22"/>
          <w:szCs w:val="22"/>
        </w:rPr>
        <w:t xml:space="preserve"> za </w:t>
      </w:r>
      <w:r w:rsidR="009A456A">
        <w:rPr>
          <w:sz w:val="22"/>
          <w:szCs w:val="22"/>
        </w:rPr>
        <w:t>469.304</w:t>
      </w:r>
      <w:r w:rsidR="00CA7B86">
        <w:rPr>
          <w:sz w:val="22"/>
          <w:szCs w:val="22"/>
        </w:rPr>
        <w:t xml:space="preserve"> eura</w:t>
      </w:r>
      <w:r w:rsidR="006C10DD">
        <w:rPr>
          <w:sz w:val="22"/>
          <w:szCs w:val="22"/>
        </w:rPr>
        <w:t xml:space="preserve"> </w:t>
      </w:r>
      <w:r w:rsidR="00407A1C" w:rsidRPr="002862CB">
        <w:rPr>
          <w:sz w:val="22"/>
          <w:szCs w:val="22"/>
        </w:rPr>
        <w:t xml:space="preserve">i novi plan iznosi </w:t>
      </w:r>
      <w:r w:rsidR="00BC52C5">
        <w:rPr>
          <w:sz w:val="22"/>
          <w:szCs w:val="22"/>
        </w:rPr>
        <w:t>7.352.695</w:t>
      </w:r>
      <w:r w:rsidR="001A760C">
        <w:rPr>
          <w:sz w:val="22"/>
          <w:szCs w:val="22"/>
        </w:rPr>
        <w:t xml:space="preserve"> eura</w:t>
      </w:r>
      <w:r w:rsidR="00BC52C5">
        <w:rPr>
          <w:sz w:val="22"/>
          <w:szCs w:val="22"/>
        </w:rPr>
        <w:t xml:space="preserve">. </w:t>
      </w:r>
    </w:p>
    <w:p w14:paraId="32D2085A" w14:textId="54BD9898" w:rsidR="00242831" w:rsidRDefault="00242831">
      <w:pPr>
        <w:tabs>
          <w:tab w:val="left" w:pos="5670"/>
        </w:tabs>
        <w:jc w:val="both"/>
        <w:rPr>
          <w:sz w:val="22"/>
          <w:szCs w:val="22"/>
        </w:rPr>
      </w:pPr>
    </w:p>
    <w:p w14:paraId="1ADA3ACB" w14:textId="0EF4A0D0" w:rsidR="002C7B8E" w:rsidRDefault="002C7B8E">
      <w:pPr>
        <w:tabs>
          <w:tab w:val="left" w:pos="5670"/>
        </w:tabs>
        <w:jc w:val="both"/>
        <w:rPr>
          <w:sz w:val="22"/>
          <w:szCs w:val="22"/>
        </w:rPr>
      </w:pPr>
      <w:r w:rsidRPr="002C7B8E">
        <w:rPr>
          <w:noProof/>
        </w:rPr>
        <w:drawing>
          <wp:inline distT="0" distB="0" distL="0" distR="0" wp14:anchorId="3B754DAD" wp14:editId="33DA4E0F">
            <wp:extent cx="6120130" cy="1661786"/>
            <wp:effectExtent l="0" t="0" r="0" b="0"/>
            <wp:docPr id="672759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456" cy="16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921D" w14:textId="3001BD1E" w:rsidR="00136457" w:rsidRDefault="008F126C">
      <w:pPr>
        <w:tabs>
          <w:tab w:val="left" w:pos="5670"/>
        </w:tabs>
        <w:jc w:val="both"/>
        <w:rPr>
          <w:sz w:val="22"/>
          <w:szCs w:val="22"/>
        </w:rPr>
      </w:pPr>
      <w:r w:rsidRPr="008F126C">
        <w:rPr>
          <w:noProof/>
        </w:rPr>
        <w:drawing>
          <wp:inline distT="0" distB="0" distL="0" distR="0" wp14:anchorId="6AFD88FB" wp14:editId="23062410">
            <wp:extent cx="6120130" cy="1816274"/>
            <wp:effectExtent l="0" t="0" r="0" b="0"/>
            <wp:docPr id="8934480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21" cy="181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B4DA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2EBBE8A9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249BE5AE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E99C442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DA35160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16FC77A5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416D6639" w14:textId="654A3CC4" w:rsidR="002C7B8E" w:rsidRDefault="00423663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23663">
        <w:rPr>
          <w:noProof/>
        </w:rPr>
        <w:lastRenderedPageBreak/>
        <w:drawing>
          <wp:inline distT="0" distB="0" distL="0" distR="0" wp14:anchorId="043EEB7B" wp14:editId="5A3D0735">
            <wp:extent cx="6120130" cy="8133567"/>
            <wp:effectExtent l="0" t="0" r="0" b="1270"/>
            <wp:docPr id="2548892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153" cy="813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E99F7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2A3600C7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5049F3FD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86D121B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61CAF10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32FAC634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74A7F25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0B77251C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0380175A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50EAA128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1BB47F39" w14:textId="77777777" w:rsidR="002C7B8E" w:rsidRDefault="002C7B8E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BED4A6E" w14:textId="54354C14" w:rsidR="00C32169" w:rsidRPr="00C85DAA" w:rsidRDefault="00C32169" w:rsidP="00C32169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C85DAA">
        <w:rPr>
          <w:b/>
          <w:bCs/>
          <w:sz w:val="22"/>
          <w:szCs w:val="22"/>
        </w:rPr>
        <w:t>GLAVA 01</w:t>
      </w:r>
      <w:r>
        <w:rPr>
          <w:b/>
          <w:bCs/>
          <w:sz w:val="22"/>
          <w:szCs w:val="22"/>
        </w:rPr>
        <w:t xml:space="preserve"> ODJEL ZA GOSPODARSTVO, RAZVOJ GRADA I EU FONDOVE</w:t>
      </w:r>
    </w:p>
    <w:p w14:paraId="594D6B80" w14:textId="77777777" w:rsidR="00C32169" w:rsidRDefault="00C32169" w:rsidP="00C32169">
      <w:pPr>
        <w:tabs>
          <w:tab w:val="left" w:pos="5670"/>
        </w:tabs>
        <w:jc w:val="both"/>
        <w:rPr>
          <w:b/>
          <w:bCs/>
          <w:sz w:val="22"/>
          <w:szCs w:val="22"/>
          <w:u w:val="single"/>
        </w:rPr>
      </w:pPr>
    </w:p>
    <w:p w14:paraId="07B8CD22" w14:textId="4B19A69A" w:rsidR="00242831" w:rsidRDefault="00242831">
      <w:pPr>
        <w:tabs>
          <w:tab w:val="left" w:pos="5670"/>
        </w:tabs>
        <w:jc w:val="both"/>
        <w:rPr>
          <w:sz w:val="22"/>
          <w:szCs w:val="22"/>
        </w:rPr>
      </w:pPr>
    </w:p>
    <w:p w14:paraId="568AF1D7" w14:textId="70715197" w:rsidR="00B03075" w:rsidRDefault="00966334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Ovo povećanje rashoda se najvećim dijelom odnosi na </w:t>
      </w:r>
      <w:r w:rsidRPr="00BE11EE">
        <w:rPr>
          <w:b/>
          <w:bCs/>
          <w:sz w:val="22"/>
          <w:szCs w:val="22"/>
          <w:u w:val="single"/>
        </w:rPr>
        <w:t xml:space="preserve">Program </w:t>
      </w:r>
      <w:r w:rsidR="003D4A30" w:rsidRPr="00BE11EE">
        <w:rPr>
          <w:b/>
          <w:bCs/>
          <w:sz w:val="22"/>
          <w:szCs w:val="22"/>
          <w:u w:val="single"/>
        </w:rPr>
        <w:t>5002 Poticanje razvoja turizma</w:t>
      </w:r>
      <w:r w:rsidR="003D4A30">
        <w:rPr>
          <w:sz w:val="22"/>
          <w:szCs w:val="22"/>
        </w:rPr>
        <w:t xml:space="preserve"> koji je ovim Izmjenama i dopunama plana za 2025. godinu povećan za 341.109 eura i novi plan iznosi </w:t>
      </w:r>
      <w:r w:rsidR="00CA2129">
        <w:rPr>
          <w:sz w:val="22"/>
          <w:szCs w:val="22"/>
        </w:rPr>
        <w:t>2.130.477 eura</w:t>
      </w:r>
      <w:r w:rsidR="00CB0267">
        <w:rPr>
          <w:sz w:val="22"/>
          <w:szCs w:val="22"/>
        </w:rPr>
        <w:t xml:space="preserve">, a promjena je rezultat </w:t>
      </w:r>
      <w:r w:rsidR="00730ED4">
        <w:rPr>
          <w:sz w:val="22"/>
          <w:szCs w:val="22"/>
        </w:rPr>
        <w:t xml:space="preserve">povećanja rashoda na </w:t>
      </w:r>
      <w:r w:rsidR="00730ED4" w:rsidRPr="00135C66">
        <w:rPr>
          <w:b/>
          <w:bCs/>
          <w:sz w:val="22"/>
          <w:szCs w:val="22"/>
        </w:rPr>
        <w:t>Aktivnosti A5002</w:t>
      </w:r>
      <w:r w:rsidR="00135C66" w:rsidRPr="00135C66">
        <w:rPr>
          <w:b/>
          <w:bCs/>
          <w:sz w:val="22"/>
          <w:szCs w:val="22"/>
        </w:rPr>
        <w:t xml:space="preserve">04 Manifestacija </w:t>
      </w:r>
      <w:r w:rsidR="00C3595C">
        <w:rPr>
          <w:b/>
          <w:bCs/>
          <w:sz w:val="22"/>
          <w:szCs w:val="22"/>
        </w:rPr>
        <w:t>„</w:t>
      </w:r>
      <w:r w:rsidR="00135C66" w:rsidRPr="00135C66">
        <w:rPr>
          <w:b/>
          <w:bCs/>
          <w:sz w:val="22"/>
          <w:szCs w:val="22"/>
        </w:rPr>
        <w:t>Advent</w:t>
      </w:r>
      <w:r w:rsidR="00C3595C">
        <w:rPr>
          <w:b/>
          <w:bCs/>
          <w:sz w:val="22"/>
          <w:szCs w:val="22"/>
        </w:rPr>
        <w:t>“</w:t>
      </w:r>
      <w:r w:rsidR="00135C66">
        <w:rPr>
          <w:sz w:val="22"/>
          <w:szCs w:val="22"/>
        </w:rPr>
        <w:t xml:space="preserve"> koja je </w:t>
      </w:r>
      <w:r w:rsidR="00302AEC">
        <w:rPr>
          <w:sz w:val="22"/>
          <w:szCs w:val="22"/>
        </w:rPr>
        <w:t>planirana u iznosu od 381.000 eura</w:t>
      </w:r>
      <w:r w:rsidR="00BD5368">
        <w:rPr>
          <w:sz w:val="22"/>
          <w:szCs w:val="22"/>
        </w:rPr>
        <w:t xml:space="preserve"> što je povećanje za 271.500 eura u odnosu na planirano </w:t>
      </w:r>
      <w:r w:rsidR="00C02B41">
        <w:rPr>
          <w:sz w:val="22"/>
          <w:szCs w:val="22"/>
        </w:rPr>
        <w:t>Proračunom</w:t>
      </w:r>
      <w:r w:rsidR="00BD5368">
        <w:rPr>
          <w:sz w:val="22"/>
          <w:szCs w:val="22"/>
        </w:rPr>
        <w:t xml:space="preserve"> za 2025. godinu. </w:t>
      </w:r>
      <w:r w:rsidR="00206FD9">
        <w:rPr>
          <w:sz w:val="22"/>
          <w:szCs w:val="22"/>
        </w:rPr>
        <w:t xml:space="preserve"> Za 25.000 eura povećani su rashodi za manifestaciju </w:t>
      </w:r>
      <w:r w:rsidR="00C3595C">
        <w:rPr>
          <w:sz w:val="22"/>
          <w:szCs w:val="22"/>
        </w:rPr>
        <w:t>„</w:t>
      </w:r>
      <w:r w:rsidR="00206FD9">
        <w:rPr>
          <w:sz w:val="22"/>
          <w:szCs w:val="22"/>
        </w:rPr>
        <w:t>Dani piva</w:t>
      </w:r>
      <w:r w:rsidR="00C3595C">
        <w:rPr>
          <w:sz w:val="22"/>
          <w:szCs w:val="22"/>
        </w:rPr>
        <w:t>“</w:t>
      </w:r>
      <w:r w:rsidR="00206FD9">
        <w:rPr>
          <w:sz w:val="22"/>
          <w:szCs w:val="22"/>
        </w:rPr>
        <w:t xml:space="preserve"> </w:t>
      </w:r>
      <w:r w:rsidR="00547991">
        <w:rPr>
          <w:sz w:val="22"/>
          <w:szCs w:val="22"/>
        </w:rPr>
        <w:t xml:space="preserve">i iznose 340.000 eura te za manifestaciju </w:t>
      </w:r>
      <w:r w:rsidR="00C3595C">
        <w:rPr>
          <w:sz w:val="22"/>
          <w:szCs w:val="22"/>
        </w:rPr>
        <w:t>„</w:t>
      </w:r>
      <w:r w:rsidR="00547991">
        <w:rPr>
          <w:sz w:val="22"/>
          <w:szCs w:val="22"/>
        </w:rPr>
        <w:t>Zvjezdano ljeto</w:t>
      </w:r>
      <w:r w:rsidR="00C3595C">
        <w:rPr>
          <w:sz w:val="22"/>
          <w:szCs w:val="22"/>
        </w:rPr>
        <w:t>“</w:t>
      </w:r>
      <w:r w:rsidR="00547991">
        <w:rPr>
          <w:sz w:val="22"/>
          <w:szCs w:val="22"/>
        </w:rPr>
        <w:t xml:space="preserve"> </w:t>
      </w:r>
      <w:r w:rsidR="004F3514">
        <w:rPr>
          <w:sz w:val="22"/>
          <w:szCs w:val="22"/>
        </w:rPr>
        <w:t xml:space="preserve">za 18.500 eura i iznose 352.500 eura. </w:t>
      </w:r>
    </w:p>
    <w:p w14:paraId="04A3F2DA" w14:textId="43ADB3E9" w:rsidR="00B03075" w:rsidRPr="00B45F36" w:rsidRDefault="006A1CDC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EB4A53">
        <w:rPr>
          <w:sz w:val="22"/>
          <w:szCs w:val="22"/>
        </w:rPr>
        <w:t>Do značajnog povećanja rashoda došlo je kod</w:t>
      </w:r>
      <w:r>
        <w:rPr>
          <w:b/>
          <w:bCs/>
          <w:sz w:val="22"/>
          <w:szCs w:val="22"/>
        </w:rPr>
        <w:t xml:space="preserve"> </w:t>
      </w:r>
      <w:r w:rsidRPr="00BE11EE">
        <w:rPr>
          <w:b/>
          <w:bCs/>
          <w:sz w:val="22"/>
          <w:szCs w:val="22"/>
          <w:u w:val="single"/>
        </w:rPr>
        <w:t xml:space="preserve">Programa 3003 </w:t>
      </w:r>
      <w:r w:rsidR="00EB4A53" w:rsidRPr="00BE11EE">
        <w:rPr>
          <w:b/>
          <w:bCs/>
          <w:sz w:val="22"/>
          <w:szCs w:val="22"/>
          <w:u w:val="single"/>
        </w:rPr>
        <w:t>Skrb o životinjama</w:t>
      </w:r>
      <w:r w:rsidR="00EB4A53">
        <w:rPr>
          <w:b/>
          <w:bCs/>
          <w:sz w:val="22"/>
          <w:szCs w:val="22"/>
        </w:rPr>
        <w:t xml:space="preserve"> </w:t>
      </w:r>
      <w:r w:rsidR="00EB4A53" w:rsidRPr="004B4AB3">
        <w:rPr>
          <w:sz w:val="22"/>
          <w:szCs w:val="22"/>
        </w:rPr>
        <w:t xml:space="preserve">koji je planiran u iznosu od 355.000 eura što je za 142.500 eura više u odnosu na planirano </w:t>
      </w:r>
      <w:r w:rsidR="004B4AB3" w:rsidRPr="004B4AB3">
        <w:rPr>
          <w:sz w:val="22"/>
          <w:szCs w:val="22"/>
        </w:rPr>
        <w:t>Proračunom za 2025. godinu</w:t>
      </w:r>
      <w:r w:rsidR="004B4AB3">
        <w:rPr>
          <w:sz w:val="22"/>
          <w:szCs w:val="22"/>
        </w:rPr>
        <w:t xml:space="preserve">, a promjena se odnosi na </w:t>
      </w:r>
      <w:r w:rsidR="00B45F36" w:rsidRPr="00B45F36">
        <w:rPr>
          <w:b/>
          <w:bCs/>
          <w:sz w:val="22"/>
          <w:szCs w:val="22"/>
        </w:rPr>
        <w:t>Aktivnost A300301 Zbrinjavanje napuštenih životinja</w:t>
      </w:r>
      <w:r w:rsidR="00B35E28">
        <w:rPr>
          <w:b/>
          <w:bCs/>
          <w:sz w:val="22"/>
          <w:szCs w:val="22"/>
        </w:rPr>
        <w:t xml:space="preserve"> </w:t>
      </w:r>
      <w:r w:rsidR="00925D3F">
        <w:rPr>
          <w:sz w:val="22"/>
          <w:szCs w:val="22"/>
        </w:rPr>
        <w:t xml:space="preserve">odnosno na troškove skloništa za napuštene životinje. </w:t>
      </w:r>
      <w:r w:rsidR="00B45F36" w:rsidRPr="00B45F36">
        <w:rPr>
          <w:b/>
          <w:bCs/>
          <w:sz w:val="22"/>
          <w:szCs w:val="22"/>
        </w:rPr>
        <w:t xml:space="preserve"> </w:t>
      </w:r>
    </w:p>
    <w:p w14:paraId="1AED9317" w14:textId="77777777" w:rsidR="00B03075" w:rsidRPr="00B45F36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B820556" w14:textId="77777777" w:rsidR="008363CA" w:rsidRPr="00ED7DF3" w:rsidRDefault="008363CA" w:rsidP="003E57E2">
      <w:pPr>
        <w:jc w:val="both"/>
        <w:rPr>
          <w:b/>
          <w:sz w:val="22"/>
          <w:szCs w:val="22"/>
        </w:rPr>
      </w:pPr>
    </w:p>
    <w:p w14:paraId="1D687DF4" w14:textId="50B12E39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b/>
          <w:sz w:val="22"/>
          <w:szCs w:val="22"/>
        </w:rPr>
        <w:t xml:space="preserve">GLAVA </w:t>
      </w:r>
      <w:r w:rsidR="00163528">
        <w:rPr>
          <w:b/>
          <w:sz w:val="22"/>
          <w:szCs w:val="22"/>
        </w:rPr>
        <w:t>0</w:t>
      </w:r>
      <w:r w:rsidRPr="00F22AB1">
        <w:rPr>
          <w:b/>
          <w:sz w:val="22"/>
          <w:szCs w:val="22"/>
        </w:rPr>
        <w:t xml:space="preserve">2 AQUATIKA – SLATKOVODNI AKVARIJ KARLOVAC </w:t>
      </w:r>
    </w:p>
    <w:p w14:paraId="4CB4B103" w14:textId="77777777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           </w:t>
      </w:r>
    </w:p>
    <w:p w14:paraId="45B21359" w14:textId="7746C3E2" w:rsidR="0087690C" w:rsidRPr="00554F95" w:rsidRDefault="00493CC0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07A1C" w:rsidRPr="00F22AB1">
        <w:rPr>
          <w:sz w:val="22"/>
          <w:szCs w:val="22"/>
        </w:rPr>
        <w:t xml:space="preserve">Djelatnost proračunskog korisnika Aquatika – slatkovodni akvarij Karlovac provodi se kroz </w:t>
      </w:r>
      <w:r w:rsidR="004224CD">
        <w:rPr>
          <w:sz w:val="22"/>
          <w:szCs w:val="22"/>
        </w:rPr>
        <w:t xml:space="preserve">program Poticanje razvoja turizma budući da je to primarno turistička atrakcija. Za </w:t>
      </w:r>
      <w:r w:rsidR="00205DD8">
        <w:rPr>
          <w:sz w:val="22"/>
          <w:szCs w:val="22"/>
        </w:rPr>
        <w:t>provedbu programa</w:t>
      </w:r>
      <w:r w:rsidR="003A7BA4" w:rsidRPr="00F22AB1">
        <w:rPr>
          <w:sz w:val="22"/>
          <w:szCs w:val="22"/>
        </w:rPr>
        <w:t xml:space="preserve"> planirana </w:t>
      </w:r>
      <w:r w:rsidR="00205DD8">
        <w:rPr>
          <w:sz w:val="22"/>
          <w:szCs w:val="22"/>
        </w:rPr>
        <w:t xml:space="preserve">su sredstva </w:t>
      </w:r>
      <w:r w:rsidR="003A7BA4" w:rsidRPr="00F22AB1">
        <w:rPr>
          <w:sz w:val="22"/>
          <w:szCs w:val="22"/>
        </w:rPr>
        <w:t xml:space="preserve"> u iznosu </w:t>
      </w:r>
      <w:r w:rsidR="00163528">
        <w:rPr>
          <w:sz w:val="22"/>
          <w:szCs w:val="22"/>
        </w:rPr>
        <w:t xml:space="preserve">većem </w:t>
      </w:r>
      <w:r w:rsidR="008B47FC">
        <w:rPr>
          <w:sz w:val="22"/>
          <w:szCs w:val="22"/>
        </w:rPr>
        <w:t xml:space="preserve">za </w:t>
      </w:r>
      <w:r w:rsidR="00C66E01">
        <w:rPr>
          <w:sz w:val="22"/>
          <w:szCs w:val="22"/>
        </w:rPr>
        <w:t>71.000</w:t>
      </w:r>
      <w:r w:rsidR="00480070">
        <w:rPr>
          <w:sz w:val="22"/>
          <w:szCs w:val="22"/>
        </w:rPr>
        <w:t xml:space="preserve"> eura </w:t>
      </w:r>
      <w:r w:rsidR="003A7BA4" w:rsidRPr="00F22AB1">
        <w:rPr>
          <w:sz w:val="22"/>
          <w:szCs w:val="22"/>
        </w:rPr>
        <w:t xml:space="preserve">u odnosu na planirano </w:t>
      </w:r>
      <w:r w:rsidR="00C02B41">
        <w:rPr>
          <w:sz w:val="22"/>
          <w:szCs w:val="22"/>
        </w:rPr>
        <w:t>Proračunom</w:t>
      </w:r>
      <w:r w:rsidR="003A7BA4" w:rsidRPr="00F22AB1">
        <w:rPr>
          <w:sz w:val="22"/>
          <w:szCs w:val="22"/>
        </w:rPr>
        <w:t xml:space="preserve"> za 202</w:t>
      </w:r>
      <w:r w:rsidR="00163528">
        <w:rPr>
          <w:sz w:val="22"/>
          <w:szCs w:val="22"/>
        </w:rPr>
        <w:t>5</w:t>
      </w:r>
      <w:r w:rsidR="003A7BA4" w:rsidRPr="00F22AB1">
        <w:rPr>
          <w:sz w:val="22"/>
          <w:szCs w:val="22"/>
        </w:rPr>
        <w:t xml:space="preserve">. godinu i novi plan iznosi </w:t>
      </w:r>
      <w:r w:rsidR="009060C2">
        <w:rPr>
          <w:sz w:val="22"/>
          <w:szCs w:val="22"/>
        </w:rPr>
        <w:t>1.267.486</w:t>
      </w:r>
      <w:r w:rsidR="00CC5E3E">
        <w:rPr>
          <w:sz w:val="22"/>
          <w:szCs w:val="22"/>
        </w:rPr>
        <w:t xml:space="preserve"> </w:t>
      </w:r>
      <w:r w:rsidR="007F0435">
        <w:rPr>
          <w:sz w:val="22"/>
          <w:szCs w:val="22"/>
        </w:rPr>
        <w:t>eura.</w:t>
      </w:r>
      <w:r w:rsidR="00E668C3" w:rsidRPr="00F22AB1">
        <w:rPr>
          <w:sz w:val="22"/>
          <w:szCs w:val="22"/>
        </w:rPr>
        <w:t xml:space="preserve"> </w:t>
      </w:r>
      <w:r w:rsidR="007C590B">
        <w:rPr>
          <w:sz w:val="22"/>
          <w:szCs w:val="22"/>
        </w:rPr>
        <w:t>Ovo povećanje rashoda</w:t>
      </w:r>
      <w:r w:rsidR="009060C2">
        <w:rPr>
          <w:sz w:val="22"/>
          <w:szCs w:val="22"/>
        </w:rPr>
        <w:t xml:space="preserve"> </w:t>
      </w:r>
      <w:r w:rsidR="005961CC">
        <w:rPr>
          <w:sz w:val="22"/>
          <w:szCs w:val="22"/>
        </w:rPr>
        <w:t xml:space="preserve">odnosi se na njihovo redovno poslovanje </w:t>
      </w:r>
      <w:r w:rsidR="00554F95">
        <w:rPr>
          <w:sz w:val="22"/>
          <w:szCs w:val="22"/>
        </w:rPr>
        <w:t xml:space="preserve">u sklopu </w:t>
      </w:r>
      <w:r w:rsidR="00554F95" w:rsidRPr="00554F95">
        <w:rPr>
          <w:b/>
          <w:sz w:val="22"/>
          <w:szCs w:val="22"/>
        </w:rPr>
        <w:t>Aktivnosti A500206 Materijalni i financijski rashodi poslovanja</w:t>
      </w:r>
      <w:r w:rsidR="00554F95" w:rsidRPr="00E4201E">
        <w:rPr>
          <w:bCs/>
          <w:sz w:val="22"/>
          <w:szCs w:val="22"/>
        </w:rPr>
        <w:t>.</w:t>
      </w:r>
    </w:p>
    <w:p w14:paraId="3D6087D4" w14:textId="5D66C376" w:rsidR="003A7BA4" w:rsidRPr="00F22AB1" w:rsidRDefault="003A7BA4" w:rsidP="003A7BA4">
      <w:pPr>
        <w:tabs>
          <w:tab w:val="left" w:pos="5670"/>
        </w:tabs>
        <w:jc w:val="both"/>
        <w:rPr>
          <w:sz w:val="22"/>
          <w:szCs w:val="22"/>
        </w:rPr>
      </w:pPr>
    </w:p>
    <w:p w14:paraId="451E5434" w14:textId="77777777" w:rsidR="00A5607C" w:rsidRPr="00472612" w:rsidRDefault="00A5607C" w:rsidP="00057A23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E31B28A" w14:textId="5F4E5B61" w:rsidR="00377B5C" w:rsidRPr="00A924F8" w:rsidRDefault="00377B5C" w:rsidP="00377B5C">
      <w:pPr>
        <w:tabs>
          <w:tab w:val="left" w:pos="5670"/>
        </w:tabs>
        <w:jc w:val="both"/>
        <w:rPr>
          <w:b/>
          <w:sz w:val="22"/>
          <w:szCs w:val="22"/>
        </w:rPr>
      </w:pPr>
      <w:r w:rsidRPr="00A924F8">
        <w:rPr>
          <w:b/>
          <w:sz w:val="22"/>
          <w:szCs w:val="22"/>
        </w:rPr>
        <w:t>GLAVA 0</w:t>
      </w:r>
      <w:r w:rsidR="003F3341">
        <w:rPr>
          <w:b/>
          <w:sz w:val="22"/>
          <w:szCs w:val="22"/>
        </w:rPr>
        <w:t>3</w:t>
      </w:r>
      <w:r w:rsidRPr="00A924F8">
        <w:rPr>
          <w:b/>
          <w:sz w:val="22"/>
          <w:szCs w:val="22"/>
        </w:rPr>
        <w:t xml:space="preserve"> KINO EDISON, MULTIMEDIJSKI CENTAR ZA KULTURNO-TURISTIČKE SADRŽAJE</w:t>
      </w:r>
    </w:p>
    <w:p w14:paraId="539B4A8C" w14:textId="77777777" w:rsidR="00377B5C" w:rsidRDefault="00377B5C" w:rsidP="00377B5C">
      <w:pPr>
        <w:tabs>
          <w:tab w:val="left" w:pos="5670"/>
        </w:tabs>
        <w:jc w:val="both"/>
        <w:rPr>
          <w:b/>
          <w:sz w:val="22"/>
          <w:szCs w:val="22"/>
        </w:rPr>
      </w:pPr>
    </w:p>
    <w:p w14:paraId="7E952A62" w14:textId="44873BCA" w:rsidR="00377B5C" w:rsidRDefault="00377B5C" w:rsidP="00377B5C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Ukupno planirana sredstva za rad ustanove Kino Edison ovim izmjenama i dopunama plana za 202</w:t>
      </w:r>
      <w:r w:rsidR="00C550D1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godinu iznose </w:t>
      </w:r>
      <w:r w:rsidR="00BF420C">
        <w:rPr>
          <w:bCs/>
          <w:sz w:val="22"/>
          <w:szCs w:val="22"/>
        </w:rPr>
        <w:t>941.876</w:t>
      </w:r>
      <w:r>
        <w:rPr>
          <w:bCs/>
          <w:sz w:val="22"/>
          <w:szCs w:val="22"/>
        </w:rPr>
        <w:t xml:space="preserve"> eura, odnosno povećavaju se za </w:t>
      </w:r>
      <w:r w:rsidR="00BF420C">
        <w:rPr>
          <w:bCs/>
          <w:sz w:val="22"/>
          <w:szCs w:val="22"/>
        </w:rPr>
        <w:t>7.720</w:t>
      </w:r>
      <w:r>
        <w:rPr>
          <w:bCs/>
          <w:sz w:val="22"/>
          <w:szCs w:val="22"/>
        </w:rPr>
        <w:t xml:space="preserve"> eura. Budući da je ovo primarno ustanova kulture, djelatnost ove ustanove odvija se kroz</w:t>
      </w:r>
      <w:r w:rsidR="008C7A01">
        <w:rPr>
          <w:bCs/>
          <w:sz w:val="22"/>
          <w:szCs w:val="22"/>
        </w:rPr>
        <w:t xml:space="preserve"> </w:t>
      </w:r>
      <w:r w:rsidRPr="00E36055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>Promicanje kulture</w:t>
      </w:r>
      <w:r w:rsidR="00CD3C1E">
        <w:rPr>
          <w:bCs/>
          <w:sz w:val="22"/>
          <w:szCs w:val="22"/>
        </w:rPr>
        <w:t xml:space="preserve">. </w:t>
      </w:r>
    </w:p>
    <w:p w14:paraId="0015A815" w14:textId="77777777" w:rsidR="00750AFB" w:rsidRDefault="00750AFB" w:rsidP="00377B5C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3F520588" w14:textId="038B70B7" w:rsidR="006D1D0E" w:rsidRDefault="00377B5C" w:rsidP="00377B5C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744777">
        <w:rPr>
          <w:bCs/>
          <w:sz w:val="22"/>
          <w:szCs w:val="22"/>
        </w:rPr>
        <w:t xml:space="preserve"> </w:t>
      </w:r>
      <w:r w:rsidR="00744777" w:rsidRPr="00750AFB">
        <w:rPr>
          <w:b/>
          <w:sz w:val="22"/>
          <w:szCs w:val="22"/>
        </w:rPr>
        <w:t>Aktivnost A</w:t>
      </w:r>
      <w:r w:rsidR="007F0FE5" w:rsidRPr="00750AFB">
        <w:rPr>
          <w:b/>
          <w:sz w:val="22"/>
          <w:szCs w:val="22"/>
        </w:rPr>
        <w:t>600402 Materijalni i financijski rashodi poslovanja</w:t>
      </w:r>
      <w:r w:rsidR="007F0FE5">
        <w:rPr>
          <w:bCs/>
          <w:sz w:val="22"/>
          <w:szCs w:val="22"/>
        </w:rPr>
        <w:t xml:space="preserve"> planirana je u iznosu manjem za 23.500 eura i novi plan iznosi </w:t>
      </w:r>
      <w:r w:rsidR="00750AFB">
        <w:rPr>
          <w:bCs/>
          <w:sz w:val="22"/>
          <w:szCs w:val="22"/>
        </w:rPr>
        <w:t xml:space="preserve">190.700 eura, a odnosi se na </w:t>
      </w:r>
      <w:r w:rsidR="00CA60C3">
        <w:rPr>
          <w:bCs/>
          <w:sz w:val="22"/>
          <w:szCs w:val="22"/>
        </w:rPr>
        <w:t xml:space="preserve">režijske troškove i rashode za usluge. </w:t>
      </w:r>
    </w:p>
    <w:p w14:paraId="30061B00" w14:textId="77777777" w:rsidR="00750AFB" w:rsidRDefault="006D1D0E" w:rsidP="00377B5C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</w:p>
    <w:p w14:paraId="64ECD432" w14:textId="59DDE0CE" w:rsidR="00F903FE" w:rsidRDefault="006D1D0E" w:rsidP="00377B5C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C550D1" w:rsidRPr="006D1D0E">
        <w:rPr>
          <w:b/>
          <w:sz w:val="22"/>
          <w:szCs w:val="22"/>
        </w:rPr>
        <w:t>Aktivnost A6004</w:t>
      </w:r>
      <w:r w:rsidRPr="006D1D0E">
        <w:rPr>
          <w:b/>
          <w:sz w:val="22"/>
          <w:szCs w:val="22"/>
        </w:rPr>
        <w:t>03 Rashodi za zaposlene</w:t>
      </w:r>
      <w:r>
        <w:rPr>
          <w:bCs/>
          <w:sz w:val="22"/>
          <w:szCs w:val="22"/>
        </w:rPr>
        <w:t xml:space="preserve"> planirana je u iznosu većem za </w:t>
      </w:r>
      <w:r w:rsidR="00BF420C">
        <w:rPr>
          <w:bCs/>
          <w:sz w:val="22"/>
          <w:szCs w:val="22"/>
        </w:rPr>
        <w:t>28.500</w:t>
      </w:r>
      <w:r w:rsidR="00FB6E68">
        <w:rPr>
          <w:bCs/>
          <w:sz w:val="22"/>
          <w:szCs w:val="22"/>
        </w:rPr>
        <w:t xml:space="preserve"> eura </w:t>
      </w:r>
      <w:r w:rsidR="005076DF">
        <w:rPr>
          <w:bCs/>
          <w:sz w:val="22"/>
          <w:szCs w:val="22"/>
        </w:rPr>
        <w:t xml:space="preserve">i novi plan iznosi </w:t>
      </w:r>
      <w:r w:rsidR="00744777">
        <w:rPr>
          <w:bCs/>
          <w:sz w:val="22"/>
          <w:szCs w:val="22"/>
        </w:rPr>
        <w:t>427.600</w:t>
      </w:r>
      <w:r w:rsidR="005076DF">
        <w:rPr>
          <w:bCs/>
          <w:sz w:val="22"/>
          <w:szCs w:val="22"/>
        </w:rPr>
        <w:t xml:space="preserve"> eura. </w:t>
      </w:r>
    </w:p>
    <w:p w14:paraId="46DB5DDF" w14:textId="77777777" w:rsidR="001928C9" w:rsidRPr="006D1D0E" w:rsidRDefault="001928C9" w:rsidP="00377B5C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2690350D" w14:textId="33C0949E" w:rsidR="007C2687" w:rsidRDefault="00377B5C" w:rsidP="004520D5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1C30BA">
        <w:rPr>
          <w:b/>
          <w:sz w:val="22"/>
          <w:szCs w:val="22"/>
        </w:rPr>
        <w:t>Aktivnost</w:t>
      </w:r>
      <w:r w:rsidR="00000190">
        <w:rPr>
          <w:b/>
          <w:sz w:val="22"/>
          <w:szCs w:val="22"/>
        </w:rPr>
        <w:t xml:space="preserve"> A600404</w:t>
      </w:r>
      <w:r w:rsidRPr="001C30BA">
        <w:rPr>
          <w:b/>
          <w:sz w:val="22"/>
          <w:szCs w:val="22"/>
        </w:rPr>
        <w:t xml:space="preserve"> Programska djelatnost</w:t>
      </w:r>
      <w:r>
        <w:rPr>
          <w:bCs/>
          <w:sz w:val="22"/>
          <w:szCs w:val="22"/>
        </w:rPr>
        <w:t xml:space="preserve"> planirana je u iznosu </w:t>
      </w:r>
      <w:r w:rsidR="00F903FE">
        <w:rPr>
          <w:bCs/>
          <w:sz w:val="22"/>
          <w:szCs w:val="22"/>
        </w:rPr>
        <w:t>većem</w:t>
      </w:r>
      <w:r w:rsidR="00BE17E2">
        <w:rPr>
          <w:bCs/>
          <w:sz w:val="22"/>
          <w:szCs w:val="22"/>
        </w:rPr>
        <w:t xml:space="preserve"> za </w:t>
      </w:r>
      <w:r w:rsidR="00744777">
        <w:rPr>
          <w:bCs/>
          <w:sz w:val="22"/>
          <w:szCs w:val="22"/>
        </w:rPr>
        <w:t>2.720</w:t>
      </w:r>
      <w:r>
        <w:rPr>
          <w:bCs/>
          <w:sz w:val="22"/>
          <w:szCs w:val="22"/>
        </w:rPr>
        <w:t xml:space="preserve"> eura, te iznosi </w:t>
      </w:r>
      <w:r w:rsidR="00744777">
        <w:rPr>
          <w:bCs/>
          <w:sz w:val="22"/>
          <w:szCs w:val="22"/>
        </w:rPr>
        <w:t>318.576</w:t>
      </w:r>
      <w:r>
        <w:rPr>
          <w:bCs/>
          <w:sz w:val="22"/>
          <w:szCs w:val="22"/>
        </w:rPr>
        <w:t xml:space="preserve"> eura, a posljedica je to </w:t>
      </w:r>
      <w:r w:rsidR="0089065E">
        <w:rPr>
          <w:bCs/>
          <w:sz w:val="22"/>
          <w:szCs w:val="22"/>
        </w:rPr>
        <w:t>povećanja</w:t>
      </w:r>
      <w:r>
        <w:rPr>
          <w:bCs/>
          <w:sz w:val="22"/>
          <w:szCs w:val="22"/>
        </w:rPr>
        <w:t xml:space="preserve"> rashoda za usluge</w:t>
      </w:r>
      <w:r w:rsidR="00CA60C3">
        <w:rPr>
          <w:bCs/>
          <w:sz w:val="22"/>
          <w:szCs w:val="22"/>
        </w:rPr>
        <w:t>.</w:t>
      </w:r>
    </w:p>
    <w:p w14:paraId="69CA5D40" w14:textId="77777777" w:rsidR="00C1512A" w:rsidRDefault="00C1512A" w:rsidP="00C1512A">
      <w:pPr>
        <w:tabs>
          <w:tab w:val="left" w:pos="5670"/>
        </w:tabs>
        <w:jc w:val="both"/>
      </w:pPr>
    </w:p>
    <w:p w14:paraId="2A0EF669" w14:textId="4BC68CC5" w:rsidR="009A1343" w:rsidRPr="00572410" w:rsidRDefault="009A1343" w:rsidP="009A1343">
      <w:pPr>
        <w:ind w:left="720"/>
        <w:jc w:val="center"/>
      </w:pPr>
      <w:bookmarkStart w:id="1" w:name="_Hlk134448014"/>
      <w:r w:rsidRPr="00572410">
        <w:rPr>
          <w:b/>
        </w:rPr>
        <w:t>RAZDJEL 008 UPRAVNI ODJEL ZA DRUŠTVENE DJELATNOSTI</w:t>
      </w:r>
    </w:p>
    <w:p w14:paraId="1B0FED3E" w14:textId="77777777" w:rsidR="009A1343" w:rsidRPr="004A68ED" w:rsidRDefault="009A1343" w:rsidP="009A1343">
      <w:pPr>
        <w:ind w:firstLine="708"/>
        <w:jc w:val="both"/>
        <w:rPr>
          <w:color w:val="EE0000"/>
        </w:rPr>
      </w:pPr>
    </w:p>
    <w:p w14:paraId="4D0D27DC" w14:textId="651D597C" w:rsidR="009A1343" w:rsidRPr="00A74A42" w:rsidRDefault="009A1343" w:rsidP="009A1343">
      <w:pPr>
        <w:jc w:val="both"/>
        <w:rPr>
          <w:sz w:val="22"/>
          <w:szCs w:val="22"/>
        </w:rPr>
      </w:pPr>
      <w:r w:rsidRPr="003F12F7">
        <w:rPr>
          <w:sz w:val="22"/>
          <w:szCs w:val="22"/>
        </w:rPr>
        <w:t xml:space="preserve">Prijedlogom </w:t>
      </w:r>
      <w:r w:rsidR="00192F0C">
        <w:rPr>
          <w:sz w:val="22"/>
          <w:szCs w:val="22"/>
        </w:rPr>
        <w:t>Drugih</w:t>
      </w:r>
      <w:r w:rsidRPr="003F12F7">
        <w:rPr>
          <w:sz w:val="22"/>
          <w:szCs w:val="22"/>
        </w:rPr>
        <w:t xml:space="preserve"> </w:t>
      </w:r>
      <w:r w:rsidR="00103B1A" w:rsidRPr="003F12F7">
        <w:rPr>
          <w:sz w:val="22"/>
          <w:szCs w:val="22"/>
        </w:rPr>
        <w:t>i</w:t>
      </w:r>
      <w:r w:rsidRPr="003F12F7">
        <w:rPr>
          <w:sz w:val="22"/>
          <w:szCs w:val="22"/>
        </w:rPr>
        <w:t xml:space="preserve">zmjena </w:t>
      </w:r>
      <w:r w:rsidRPr="00587068">
        <w:rPr>
          <w:sz w:val="22"/>
          <w:szCs w:val="22"/>
        </w:rPr>
        <w:t>i dopuna financijskog plana za 202</w:t>
      </w:r>
      <w:r w:rsidR="009615FC">
        <w:rPr>
          <w:sz w:val="22"/>
          <w:szCs w:val="22"/>
        </w:rPr>
        <w:t>5</w:t>
      </w:r>
      <w:r w:rsidRPr="00587068">
        <w:rPr>
          <w:sz w:val="22"/>
          <w:szCs w:val="22"/>
        </w:rPr>
        <w:t xml:space="preserve">. godinu Upravni odjel za društvene djelatnosti je planiran u ukupnom iznosu od </w:t>
      </w:r>
      <w:r w:rsidR="0008298F">
        <w:rPr>
          <w:sz w:val="22"/>
          <w:szCs w:val="22"/>
        </w:rPr>
        <w:t>43.299.037</w:t>
      </w:r>
      <w:r w:rsidR="001454F7">
        <w:rPr>
          <w:sz w:val="22"/>
          <w:szCs w:val="22"/>
        </w:rPr>
        <w:t xml:space="preserve"> </w:t>
      </w:r>
      <w:r w:rsidRPr="00587068">
        <w:rPr>
          <w:sz w:val="22"/>
          <w:szCs w:val="22"/>
        </w:rPr>
        <w:t xml:space="preserve">eura, odnosno </w:t>
      </w:r>
      <w:r w:rsidR="00C67434">
        <w:rPr>
          <w:sz w:val="22"/>
          <w:szCs w:val="22"/>
        </w:rPr>
        <w:t>povećan</w:t>
      </w:r>
      <w:r w:rsidR="00EB54CE">
        <w:rPr>
          <w:sz w:val="22"/>
          <w:szCs w:val="22"/>
        </w:rPr>
        <w:t xml:space="preserve"> </w:t>
      </w:r>
      <w:r w:rsidRPr="00587068">
        <w:rPr>
          <w:sz w:val="22"/>
          <w:szCs w:val="22"/>
        </w:rPr>
        <w:t xml:space="preserve">je za </w:t>
      </w:r>
      <w:r w:rsidR="0008298F">
        <w:rPr>
          <w:sz w:val="22"/>
          <w:szCs w:val="22"/>
        </w:rPr>
        <w:t>708.394</w:t>
      </w:r>
      <w:r w:rsidRPr="00587068">
        <w:rPr>
          <w:sz w:val="22"/>
          <w:szCs w:val="22"/>
        </w:rPr>
        <w:t xml:space="preserve"> eura ili </w:t>
      </w:r>
      <w:r w:rsidR="0008298F">
        <w:rPr>
          <w:sz w:val="22"/>
          <w:szCs w:val="22"/>
        </w:rPr>
        <w:t>1,66</w:t>
      </w:r>
      <w:r w:rsidRPr="00587068">
        <w:rPr>
          <w:sz w:val="22"/>
          <w:szCs w:val="22"/>
        </w:rPr>
        <w:t xml:space="preserve">% u odnosu na </w:t>
      </w:r>
      <w:r w:rsidR="00C02B41">
        <w:rPr>
          <w:sz w:val="22"/>
          <w:szCs w:val="22"/>
        </w:rPr>
        <w:t>Plan</w:t>
      </w:r>
      <w:r w:rsidR="00777D74">
        <w:rPr>
          <w:sz w:val="22"/>
          <w:szCs w:val="22"/>
        </w:rPr>
        <w:t xml:space="preserve"> za 202</w:t>
      </w:r>
      <w:r w:rsidR="00C67434">
        <w:rPr>
          <w:sz w:val="22"/>
          <w:szCs w:val="22"/>
        </w:rPr>
        <w:t>5</w:t>
      </w:r>
      <w:r w:rsidRPr="00587068">
        <w:rPr>
          <w:sz w:val="22"/>
          <w:szCs w:val="22"/>
        </w:rPr>
        <w:t>.</w:t>
      </w:r>
      <w:r w:rsidR="00777D74">
        <w:rPr>
          <w:sz w:val="22"/>
          <w:szCs w:val="22"/>
        </w:rPr>
        <w:t xml:space="preserve"> godinu</w:t>
      </w:r>
      <w:r w:rsidR="006A4EF8">
        <w:rPr>
          <w:sz w:val="22"/>
          <w:szCs w:val="22"/>
        </w:rPr>
        <w:t>.</w:t>
      </w:r>
    </w:p>
    <w:p w14:paraId="0CBEEF94" w14:textId="77777777" w:rsidR="009A1343" w:rsidRDefault="009A1343" w:rsidP="009A1343">
      <w:pPr>
        <w:jc w:val="both"/>
        <w:rPr>
          <w:sz w:val="22"/>
          <w:szCs w:val="22"/>
        </w:rPr>
      </w:pPr>
    </w:p>
    <w:p w14:paraId="3064CE0F" w14:textId="77777777" w:rsidR="00DC7CB4" w:rsidRDefault="00DC7CB4" w:rsidP="009A1343">
      <w:pPr>
        <w:jc w:val="both"/>
        <w:rPr>
          <w:sz w:val="22"/>
          <w:szCs w:val="22"/>
        </w:rPr>
      </w:pPr>
    </w:p>
    <w:p w14:paraId="5AEBE085" w14:textId="77777777" w:rsidR="00F1162A" w:rsidRDefault="00F1162A" w:rsidP="009A1343">
      <w:pPr>
        <w:ind w:firstLine="708"/>
        <w:rPr>
          <w:b/>
          <w:sz w:val="22"/>
          <w:szCs w:val="22"/>
        </w:rPr>
      </w:pPr>
    </w:p>
    <w:p w14:paraId="7EB3B05E" w14:textId="77777777" w:rsidR="00F1162A" w:rsidRDefault="00F1162A" w:rsidP="009A1343">
      <w:pPr>
        <w:ind w:firstLine="708"/>
        <w:rPr>
          <w:b/>
          <w:sz w:val="22"/>
          <w:szCs w:val="22"/>
        </w:rPr>
      </w:pPr>
    </w:p>
    <w:p w14:paraId="326CB719" w14:textId="77777777" w:rsidR="00DA793F" w:rsidRDefault="00DA793F" w:rsidP="009A1343">
      <w:pPr>
        <w:ind w:firstLine="708"/>
        <w:rPr>
          <w:b/>
          <w:sz w:val="22"/>
          <w:szCs w:val="22"/>
        </w:rPr>
      </w:pPr>
    </w:p>
    <w:p w14:paraId="60AC09F5" w14:textId="77777777" w:rsidR="00C10884" w:rsidRDefault="00C10884" w:rsidP="009A1343">
      <w:pPr>
        <w:ind w:firstLine="708"/>
        <w:rPr>
          <w:b/>
          <w:sz w:val="22"/>
          <w:szCs w:val="22"/>
        </w:rPr>
      </w:pPr>
    </w:p>
    <w:p w14:paraId="6C792C38" w14:textId="2AF5CAAA" w:rsidR="009A1343" w:rsidRPr="00A74A42" w:rsidRDefault="009A1343" w:rsidP="009A1343">
      <w:pPr>
        <w:ind w:firstLine="708"/>
        <w:rPr>
          <w:sz w:val="22"/>
          <w:szCs w:val="22"/>
        </w:rPr>
      </w:pPr>
      <w:r w:rsidRPr="00A74A42">
        <w:rPr>
          <w:b/>
          <w:sz w:val="22"/>
          <w:szCs w:val="22"/>
        </w:rPr>
        <w:lastRenderedPageBreak/>
        <w:t>GLAVA 01 DRUŠTVENE DJELATNOSTI</w:t>
      </w:r>
    </w:p>
    <w:p w14:paraId="7FA25FB8" w14:textId="77777777" w:rsidR="009A1343" w:rsidRPr="00A74A42" w:rsidRDefault="009A1343" w:rsidP="009A1343">
      <w:pPr>
        <w:jc w:val="both"/>
        <w:rPr>
          <w:sz w:val="22"/>
          <w:szCs w:val="22"/>
        </w:rPr>
      </w:pPr>
    </w:p>
    <w:p w14:paraId="133F0DF5" w14:textId="333A2B1D" w:rsidR="009A1343" w:rsidRPr="00A74A42" w:rsidRDefault="009A1343" w:rsidP="009A1343">
      <w:pPr>
        <w:jc w:val="both"/>
        <w:rPr>
          <w:sz w:val="22"/>
          <w:szCs w:val="22"/>
        </w:rPr>
      </w:pPr>
      <w:r w:rsidRPr="00A74A42">
        <w:rPr>
          <w:sz w:val="22"/>
          <w:szCs w:val="22"/>
        </w:rPr>
        <w:t xml:space="preserve">Iz tablice u nastavku vidljivo je da su rashodi Glave UO za društvene djelatnosti veći za </w:t>
      </w:r>
      <w:r w:rsidR="00366BD9">
        <w:rPr>
          <w:sz w:val="22"/>
          <w:szCs w:val="22"/>
        </w:rPr>
        <w:t>22.618</w:t>
      </w:r>
      <w:r w:rsidRPr="00A74A42">
        <w:rPr>
          <w:sz w:val="22"/>
          <w:szCs w:val="22"/>
        </w:rPr>
        <w:t xml:space="preserve"> eura ili za</w:t>
      </w:r>
      <w:r w:rsidR="00D86B90">
        <w:rPr>
          <w:sz w:val="22"/>
          <w:szCs w:val="22"/>
        </w:rPr>
        <w:t xml:space="preserve"> 0,</w:t>
      </w:r>
      <w:r w:rsidR="00366BD9">
        <w:rPr>
          <w:sz w:val="22"/>
          <w:szCs w:val="22"/>
        </w:rPr>
        <w:t>48</w:t>
      </w:r>
      <w:r w:rsidR="006A174D" w:rsidRPr="006A174D">
        <w:rPr>
          <w:sz w:val="22"/>
          <w:szCs w:val="22"/>
        </w:rPr>
        <w:t>%</w:t>
      </w:r>
      <w:r w:rsidR="006A0106" w:rsidRPr="006A174D">
        <w:rPr>
          <w:sz w:val="22"/>
          <w:szCs w:val="22"/>
        </w:rPr>
        <w:t xml:space="preserve"> </w:t>
      </w:r>
      <w:r w:rsidR="006A174D">
        <w:rPr>
          <w:sz w:val="22"/>
          <w:szCs w:val="22"/>
        </w:rPr>
        <w:t xml:space="preserve">više u odnosu </w:t>
      </w:r>
      <w:r w:rsidR="006A174D" w:rsidRPr="003F12F7">
        <w:rPr>
          <w:sz w:val="22"/>
          <w:szCs w:val="22"/>
        </w:rPr>
        <w:t xml:space="preserve">na </w:t>
      </w:r>
      <w:r w:rsidR="00C02B41">
        <w:rPr>
          <w:sz w:val="22"/>
          <w:szCs w:val="22"/>
        </w:rPr>
        <w:t>Plan</w:t>
      </w:r>
      <w:r w:rsidR="006A174D" w:rsidRPr="003F12F7">
        <w:rPr>
          <w:sz w:val="22"/>
          <w:szCs w:val="22"/>
        </w:rPr>
        <w:t xml:space="preserve"> za 202</w:t>
      </w:r>
      <w:r w:rsidR="00D7569F">
        <w:rPr>
          <w:sz w:val="22"/>
          <w:szCs w:val="22"/>
        </w:rPr>
        <w:t>5</w:t>
      </w:r>
      <w:r w:rsidR="006A174D">
        <w:rPr>
          <w:sz w:val="22"/>
          <w:szCs w:val="22"/>
        </w:rPr>
        <w:t xml:space="preserve">. godinu </w:t>
      </w:r>
      <w:r w:rsidRPr="00A74A42">
        <w:rPr>
          <w:sz w:val="22"/>
          <w:szCs w:val="22"/>
        </w:rPr>
        <w:t xml:space="preserve">te novi plan iznosi </w:t>
      </w:r>
      <w:r w:rsidR="00366BD9">
        <w:rPr>
          <w:sz w:val="22"/>
          <w:szCs w:val="22"/>
        </w:rPr>
        <w:t>4.712.</w:t>
      </w:r>
      <w:r w:rsidR="00E90E42">
        <w:rPr>
          <w:sz w:val="22"/>
          <w:szCs w:val="22"/>
        </w:rPr>
        <w:t>256</w:t>
      </w:r>
      <w:r w:rsidR="00FC526D">
        <w:rPr>
          <w:sz w:val="22"/>
          <w:szCs w:val="22"/>
        </w:rPr>
        <w:t xml:space="preserve"> </w:t>
      </w:r>
      <w:r w:rsidRPr="00A74A42">
        <w:rPr>
          <w:sz w:val="22"/>
          <w:szCs w:val="22"/>
        </w:rPr>
        <w:t>eura.</w:t>
      </w:r>
    </w:p>
    <w:p w14:paraId="22F8AB7F" w14:textId="4609438D" w:rsidR="00C43D29" w:rsidRPr="00E300F0" w:rsidRDefault="009A1343" w:rsidP="00E300F0">
      <w:pPr>
        <w:ind w:firstLine="708"/>
        <w:jc w:val="both"/>
      </w:pPr>
      <w:r>
        <w:t xml:space="preserve"> </w:t>
      </w:r>
    </w:p>
    <w:p w14:paraId="4CB0E1C8" w14:textId="19FF275F" w:rsidR="00C43D29" w:rsidRDefault="00C10884" w:rsidP="009A1343">
      <w:pPr>
        <w:jc w:val="both"/>
        <w:rPr>
          <w:b/>
          <w:sz w:val="22"/>
          <w:szCs w:val="22"/>
          <w:u w:val="single"/>
        </w:rPr>
      </w:pPr>
      <w:r w:rsidRPr="00C10884">
        <w:rPr>
          <w:noProof/>
        </w:rPr>
        <w:drawing>
          <wp:inline distT="0" distB="0" distL="0" distR="0" wp14:anchorId="1C9DF992" wp14:editId="35CFC79D">
            <wp:extent cx="6120130" cy="7105059"/>
            <wp:effectExtent l="0" t="0" r="0" b="635"/>
            <wp:docPr id="155020123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103" cy="710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C6A9" w14:textId="212D1DDC" w:rsidR="00C43D29" w:rsidRDefault="00C43D29" w:rsidP="009A1343">
      <w:pPr>
        <w:jc w:val="both"/>
        <w:rPr>
          <w:b/>
          <w:sz w:val="22"/>
          <w:szCs w:val="22"/>
          <w:u w:val="single"/>
        </w:rPr>
      </w:pPr>
    </w:p>
    <w:p w14:paraId="6BD93F47" w14:textId="77777777" w:rsidR="00597630" w:rsidRPr="00514364" w:rsidRDefault="00597630" w:rsidP="00597630">
      <w:pPr>
        <w:jc w:val="both"/>
        <w:rPr>
          <w:bCs/>
          <w:sz w:val="22"/>
          <w:szCs w:val="22"/>
        </w:rPr>
      </w:pPr>
      <w:r w:rsidRPr="00514364">
        <w:rPr>
          <w:bCs/>
          <w:sz w:val="22"/>
          <w:szCs w:val="22"/>
        </w:rPr>
        <w:t>Unutar Glave UO za društvene dj</w:t>
      </w:r>
      <w:r>
        <w:rPr>
          <w:bCs/>
          <w:sz w:val="22"/>
          <w:szCs w:val="22"/>
        </w:rPr>
        <w:t xml:space="preserve">elatnosti do najvećih promjena došlo je na </w:t>
      </w:r>
      <w:r w:rsidRPr="00C32BB8">
        <w:rPr>
          <w:b/>
          <w:sz w:val="22"/>
          <w:szCs w:val="22"/>
          <w:u w:val="single"/>
        </w:rPr>
        <w:t>Programu 6005 Socijalna skrb</w:t>
      </w:r>
      <w:r>
        <w:rPr>
          <w:bCs/>
          <w:sz w:val="22"/>
          <w:szCs w:val="22"/>
        </w:rPr>
        <w:t xml:space="preserve"> koji je smanjen za 64.941  euro i to najvećim dijelom zbog sufinanciranja projekta pristupačnosti osoba s invaliditetom pri višestambenim zgradama koji je ovim Izmjenama i dopunama plana za 2025. godinu sveden na nulu, ostale naknade i pomoći građanima su povećane za 40.500 eura i iznose 142.500 eura, a odnose se na ostale pomoći za onkološke bolesnike u iznosu od 70.000 eura i na ostale pomoći po posebnim odlukama u iznosu od 67.500 eura. </w:t>
      </w:r>
      <w:r w:rsidRPr="0077580E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>6003 Razvoj sporta i rekreacije</w:t>
      </w:r>
      <w:r>
        <w:rPr>
          <w:bCs/>
          <w:sz w:val="22"/>
          <w:szCs w:val="22"/>
        </w:rPr>
        <w:t xml:space="preserve"> je veći za 20.000 eura i novi plan iznosi </w:t>
      </w:r>
      <w:r>
        <w:rPr>
          <w:bCs/>
          <w:sz w:val="22"/>
          <w:szCs w:val="22"/>
        </w:rPr>
        <w:lastRenderedPageBreak/>
        <w:t xml:space="preserve">1.932.500 eura, a povećanje se odnosi na sredstva koja se doznačuju Karlovačkoj športskoj zajednici. </w:t>
      </w:r>
      <w:r w:rsidRPr="00A031F4">
        <w:rPr>
          <w:b/>
          <w:sz w:val="22"/>
          <w:szCs w:val="22"/>
          <w:u w:val="single"/>
        </w:rPr>
        <w:t>Program 6004 Promicanje kulture</w:t>
      </w:r>
      <w:r>
        <w:rPr>
          <w:bCs/>
          <w:sz w:val="22"/>
          <w:szCs w:val="22"/>
        </w:rPr>
        <w:t xml:space="preserve"> povećan je za </w:t>
      </w:r>
      <w:r w:rsidRPr="000A623B">
        <w:rPr>
          <w:bCs/>
          <w:sz w:val="22"/>
          <w:szCs w:val="22"/>
        </w:rPr>
        <w:t xml:space="preserve">64.825 </w:t>
      </w:r>
      <w:r>
        <w:rPr>
          <w:bCs/>
          <w:sz w:val="22"/>
          <w:szCs w:val="22"/>
        </w:rPr>
        <w:t xml:space="preserve">eura i novi plan iznosi </w:t>
      </w:r>
      <w:r w:rsidRPr="000A623B">
        <w:rPr>
          <w:bCs/>
          <w:sz w:val="22"/>
          <w:szCs w:val="22"/>
        </w:rPr>
        <w:t xml:space="preserve">398.825 </w:t>
      </w:r>
      <w:r>
        <w:rPr>
          <w:bCs/>
          <w:sz w:val="22"/>
          <w:szCs w:val="22"/>
        </w:rPr>
        <w:t xml:space="preserve">eura </w:t>
      </w:r>
      <w:r w:rsidRPr="000A623B">
        <w:rPr>
          <w:bCs/>
          <w:sz w:val="22"/>
          <w:szCs w:val="22"/>
        </w:rPr>
        <w:t xml:space="preserve">a najveći dio povećanja </w:t>
      </w:r>
      <w:r>
        <w:rPr>
          <w:bCs/>
          <w:sz w:val="22"/>
          <w:szCs w:val="22"/>
        </w:rPr>
        <w:t xml:space="preserve">se odnosi na konzervatorsko restauratorske radove na židovskim spomenicima u iznosu od 25.325 eura i na nabavu orgulja župi Presvetog Srca Isusova u iznosu od 40.000 eura. Do povećanja je došlo i na </w:t>
      </w:r>
      <w:r w:rsidRPr="00003997">
        <w:rPr>
          <w:b/>
          <w:sz w:val="22"/>
          <w:szCs w:val="22"/>
          <w:u w:val="single"/>
        </w:rPr>
        <w:t>Programu 6006 Razvoj civilnog društva</w:t>
      </w:r>
      <w:r>
        <w:rPr>
          <w:bCs/>
          <w:sz w:val="22"/>
          <w:szCs w:val="22"/>
        </w:rPr>
        <w:t xml:space="preserve"> unutar </w:t>
      </w:r>
      <w:r w:rsidRPr="002E2DC6">
        <w:rPr>
          <w:b/>
          <w:sz w:val="22"/>
          <w:szCs w:val="22"/>
        </w:rPr>
        <w:t>Aktivnosti A600601 Javne potrebe u tehničkoj kulturi</w:t>
      </w:r>
      <w:r>
        <w:rPr>
          <w:bCs/>
          <w:sz w:val="22"/>
          <w:szCs w:val="22"/>
        </w:rPr>
        <w:t xml:space="preserve"> i novi plan iznosi 125.000 eura. </w:t>
      </w:r>
    </w:p>
    <w:p w14:paraId="085D7205" w14:textId="77777777" w:rsidR="00597630" w:rsidRDefault="00597630" w:rsidP="00597630">
      <w:pPr>
        <w:jc w:val="both"/>
        <w:rPr>
          <w:b/>
        </w:rPr>
      </w:pPr>
    </w:p>
    <w:p w14:paraId="1064D0FB" w14:textId="77777777" w:rsidR="00DC7CB4" w:rsidRDefault="00DC7CB4" w:rsidP="00CB7DD5">
      <w:pPr>
        <w:jc w:val="both"/>
        <w:rPr>
          <w:b/>
        </w:rPr>
      </w:pPr>
    </w:p>
    <w:p w14:paraId="15C1373A" w14:textId="4DBE1628" w:rsidR="009A1343" w:rsidRDefault="009A1343" w:rsidP="00876979">
      <w:pPr>
        <w:ind w:firstLine="720"/>
        <w:jc w:val="both"/>
        <w:rPr>
          <w:b/>
        </w:rPr>
      </w:pPr>
      <w:r w:rsidRPr="008229E3">
        <w:rPr>
          <w:b/>
        </w:rPr>
        <w:t xml:space="preserve">GLAVA 02 OSNOVNE ŠKOLE </w:t>
      </w:r>
    </w:p>
    <w:p w14:paraId="30706EAF" w14:textId="77777777" w:rsidR="009A1343" w:rsidRDefault="009A1343" w:rsidP="009A1343">
      <w:pPr>
        <w:ind w:firstLine="720"/>
        <w:jc w:val="both"/>
        <w:rPr>
          <w:b/>
        </w:rPr>
      </w:pPr>
    </w:p>
    <w:p w14:paraId="6452F568" w14:textId="003BCF42" w:rsidR="009A1343" w:rsidRPr="00814DC2" w:rsidRDefault="00383C0E" w:rsidP="009A134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Drugim</w:t>
      </w:r>
      <w:r w:rsidR="009A1343" w:rsidRPr="00814DC2">
        <w:rPr>
          <w:bCs/>
          <w:sz w:val="22"/>
          <w:szCs w:val="22"/>
        </w:rPr>
        <w:t xml:space="preserve"> </w:t>
      </w:r>
      <w:r w:rsidR="00A16E5C">
        <w:rPr>
          <w:bCs/>
          <w:sz w:val="22"/>
          <w:szCs w:val="22"/>
        </w:rPr>
        <w:t>i</w:t>
      </w:r>
      <w:r w:rsidR="009A1343" w:rsidRPr="00814DC2">
        <w:rPr>
          <w:bCs/>
          <w:sz w:val="22"/>
          <w:szCs w:val="22"/>
        </w:rPr>
        <w:t>zmjenama i dopunama Proračuna Grada Karlovca za 202</w:t>
      </w:r>
      <w:r w:rsidR="00094627">
        <w:rPr>
          <w:bCs/>
          <w:sz w:val="22"/>
          <w:szCs w:val="22"/>
        </w:rPr>
        <w:t>5</w:t>
      </w:r>
      <w:r w:rsidR="009A1343" w:rsidRPr="00814DC2">
        <w:rPr>
          <w:bCs/>
          <w:sz w:val="22"/>
          <w:szCs w:val="22"/>
        </w:rPr>
        <w:t xml:space="preserve">. godinu </w:t>
      </w:r>
      <w:r w:rsidR="009A1343" w:rsidRPr="00814DC2">
        <w:rPr>
          <w:sz w:val="22"/>
          <w:szCs w:val="22"/>
        </w:rPr>
        <w:t xml:space="preserve">ukupni planirani rashodi za programe osnovnog školstva </w:t>
      </w:r>
      <w:r w:rsidR="0066124C">
        <w:rPr>
          <w:sz w:val="22"/>
          <w:szCs w:val="22"/>
        </w:rPr>
        <w:t xml:space="preserve">povećavaju </w:t>
      </w:r>
      <w:r w:rsidR="009A1343" w:rsidRPr="00814DC2">
        <w:rPr>
          <w:sz w:val="22"/>
          <w:szCs w:val="22"/>
        </w:rPr>
        <w:t xml:space="preserve">se za </w:t>
      </w:r>
      <w:r>
        <w:rPr>
          <w:sz w:val="22"/>
          <w:szCs w:val="22"/>
        </w:rPr>
        <w:t>275.293</w:t>
      </w:r>
      <w:r w:rsidR="009A1343" w:rsidRPr="00814DC2">
        <w:rPr>
          <w:sz w:val="22"/>
          <w:szCs w:val="22"/>
        </w:rPr>
        <w:t xml:space="preserve"> eura</w:t>
      </w:r>
      <w:r w:rsidR="003F1A6E">
        <w:rPr>
          <w:sz w:val="22"/>
          <w:szCs w:val="22"/>
        </w:rPr>
        <w:t xml:space="preserve"> ili za </w:t>
      </w:r>
      <w:r w:rsidR="0066124C">
        <w:rPr>
          <w:sz w:val="22"/>
          <w:szCs w:val="22"/>
        </w:rPr>
        <w:t>1,</w:t>
      </w:r>
      <w:r>
        <w:rPr>
          <w:sz w:val="22"/>
          <w:szCs w:val="22"/>
        </w:rPr>
        <w:t>25</w:t>
      </w:r>
      <w:r w:rsidR="003F0E0D">
        <w:rPr>
          <w:sz w:val="22"/>
          <w:szCs w:val="22"/>
        </w:rPr>
        <w:t xml:space="preserve">% </w:t>
      </w:r>
      <w:r w:rsidR="009A1343" w:rsidRPr="00814DC2">
        <w:rPr>
          <w:sz w:val="22"/>
          <w:szCs w:val="22"/>
        </w:rPr>
        <w:t xml:space="preserve">i novi plan iznosi </w:t>
      </w:r>
      <w:r>
        <w:rPr>
          <w:sz w:val="22"/>
          <w:szCs w:val="22"/>
        </w:rPr>
        <w:t>22.264.261</w:t>
      </w:r>
      <w:r w:rsidR="009A1343" w:rsidRPr="00814DC2">
        <w:rPr>
          <w:sz w:val="22"/>
          <w:szCs w:val="22"/>
        </w:rPr>
        <w:t xml:space="preserve"> eura. </w:t>
      </w:r>
    </w:p>
    <w:p w14:paraId="5D9D7BB5" w14:textId="77777777" w:rsidR="009A1343" w:rsidRDefault="009A1343" w:rsidP="009A1343">
      <w:pPr>
        <w:jc w:val="both"/>
        <w:rPr>
          <w:sz w:val="22"/>
          <w:szCs w:val="22"/>
        </w:rPr>
      </w:pPr>
    </w:p>
    <w:p w14:paraId="3516B083" w14:textId="14EE8E65" w:rsidR="00572410" w:rsidRPr="00F22AB1" w:rsidRDefault="00572410" w:rsidP="009A1343">
      <w:pPr>
        <w:jc w:val="both"/>
        <w:rPr>
          <w:sz w:val="22"/>
          <w:szCs w:val="22"/>
        </w:rPr>
      </w:pPr>
      <w:r w:rsidRPr="00572410">
        <w:rPr>
          <w:noProof/>
        </w:rPr>
        <w:drawing>
          <wp:inline distT="0" distB="0" distL="0" distR="0" wp14:anchorId="16E7B98F" wp14:editId="6F1A37BD">
            <wp:extent cx="6120130" cy="3162300"/>
            <wp:effectExtent l="0" t="0" r="0" b="0"/>
            <wp:docPr id="18351227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A474" w14:textId="77777777" w:rsidR="009A1343" w:rsidRDefault="009A1343" w:rsidP="009A1343">
      <w:pPr>
        <w:jc w:val="both"/>
        <w:rPr>
          <w:sz w:val="22"/>
          <w:szCs w:val="22"/>
        </w:rPr>
      </w:pPr>
    </w:p>
    <w:p w14:paraId="634F2624" w14:textId="4C739A99" w:rsidR="00572410" w:rsidRPr="007F680D" w:rsidRDefault="008F4240" w:rsidP="009A1343">
      <w:pPr>
        <w:jc w:val="both"/>
        <w:rPr>
          <w:bCs/>
          <w:color w:val="000000" w:themeColor="text1"/>
          <w:sz w:val="22"/>
          <w:szCs w:val="22"/>
          <w:lang w:val="pl-PL"/>
        </w:rPr>
      </w:pPr>
      <w:r>
        <w:rPr>
          <w:bCs/>
          <w:color w:val="000000" w:themeColor="text1"/>
          <w:sz w:val="22"/>
          <w:szCs w:val="22"/>
          <w:lang w:val="pl-PL"/>
        </w:rPr>
        <w:t xml:space="preserve">Unutar </w:t>
      </w:r>
      <w:r w:rsidRPr="0031394F">
        <w:rPr>
          <w:b/>
          <w:color w:val="000000" w:themeColor="text1"/>
          <w:sz w:val="22"/>
          <w:szCs w:val="22"/>
          <w:u w:val="single"/>
          <w:lang w:val="pl-PL"/>
        </w:rPr>
        <w:t>P</w:t>
      </w:r>
      <w:r w:rsidR="00536BB9" w:rsidRPr="0031394F">
        <w:rPr>
          <w:b/>
          <w:color w:val="000000" w:themeColor="text1"/>
          <w:sz w:val="22"/>
          <w:szCs w:val="22"/>
          <w:u w:val="single"/>
          <w:lang w:val="pl-PL"/>
        </w:rPr>
        <w:t>ROGRAMA</w:t>
      </w:r>
      <w:r w:rsidRPr="0031394F">
        <w:rPr>
          <w:b/>
          <w:color w:val="000000" w:themeColor="text1"/>
          <w:sz w:val="22"/>
          <w:szCs w:val="22"/>
          <w:u w:val="single"/>
          <w:lang w:val="pl-PL"/>
        </w:rPr>
        <w:t xml:space="preserve"> </w:t>
      </w:r>
      <w:r w:rsidR="00536BB9" w:rsidRPr="0031394F">
        <w:rPr>
          <w:b/>
          <w:color w:val="000000" w:themeColor="text1"/>
          <w:sz w:val="22"/>
          <w:szCs w:val="22"/>
          <w:u w:val="single"/>
          <w:lang w:val="pl-PL"/>
        </w:rPr>
        <w:t xml:space="preserve">6001 </w:t>
      </w:r>
      <w:r w:rsidR="0031394F">
        <w:rPr>
          <w:b/>
          <w:color w:val="000000" w:themeColor="text1"/>
          <w:sz w:val="22"/>
          <w:szCs w:val="22"/>
          <w:u w:val="single"/>
          <w:lang w:val="pl-PL"/>
        </w:rPr>
        <w:t>Osnovnoškolsko obrazovanje</w:t>
      </w:r>
      <w:r w:rsidR="00536BB9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BD7A32">
        <w:rPr>
          <w:bCs/>
          <w:color w:val="000000" w:themeColor="text1"/>
          <w:sz w:val="22"/>
          <w:szCs w:val="22"/>
          <w:lang w:val="pl-PL"/>
        </w:rPr>
        <w:t xml:space="preserve">koji je planiran u novom iznosu od 22.255.960 eura do značajnih promjena je došlo na Rashodima za zaposlene u osnovnim školama </w:t>
      </w:r>
      <w:r w:rsidR="00BB22C3">
        <w:rPr>
          <w:bCs/>
          <w:color w:val="000000" w:themeColor="text1"/>
          <w:sz w:val="22"/>
          <w:szCs w:val="22"/>
          <w:lang w:val="pl-PL"/>
        </w:rPr>
        <w:t xml:space="preserve">koji su planirani u iznosu od 16.710.303 eura te na projektu Pomoćnici u nastavi VII koji su planirani u iznosu od 889.214 eura. Sredstva namijenjena </w:t>
      </w:r>
      <w:r w:rsidR="00077B33">
        <w:rPr>
          <w:bCs/>
          <w:color w:val="000000" w:themeColor="text1"/>
          <w:sz w:val="22"/>
          <w:szCs w:val="22"/>
          <w:lang w:val="pl-PL"/>
        </w:rPr>
        <w:t xml:space="preserve">rashodima za zaposlene u Produženom boravku </w:t>
      </w:r>
      <w:r w:rsidR="00640E7D">
        <w:rPr>
          <w:bCs/>
          <w:color w:val="000000" w:themeColor="text1"/>
          <w:sz w:val="22"/>
          <w:szCs w:val="22"/>
          <w:lang w:val="pl-PL"/>
        </w:rPr>
        <w:t xml:space="preserve">iznose </w:t>
      </w:r>
      <w:r w:rsidR="00C15D5F">
        <w:rPr>
          <w:bCs/>
          <w:color w:val="000000" w:themeColor="text1"/>
          <w:sz w:val="22"/>
          <w:szCs w:val="22"/>
          <w:lang w:val="pl-PL"/>
        </w:rPr>
        <w:t>977.875 eura</w:t>
      </w:r>
      <w:r w:rsidR="00DB2E52">
        <w:rPr>
          <w:bCs/>
          <w:color w:val="000000" w:themeColor="text1"/>
          <w:sz w:val="22"/>
          <w:szCs w:val="22"/>
          <w:lang w:val="pl-PL"/>
        </w:rPr>
        <w:t xml:space="preserve">, a provode se u osam karlovačkih osnovnih škola. </w:t>
      </w:r>
    </w:p>
    <w:p w14:paraId="6CF08D21" w14:textId="77777777" w:rsidR="009A1343" w:rsidRDefault="009A1343" w:rsidP="009A1343">
      <w:pPr>
        <w:rPr>
          <w:b/>
          <w:sz w:val="22"/>
          <w:szCs w:val="22"/>
        </w:rPr>
      </w:pPr>
    </w:p>
    <w:p w14:paraId="63631D54" w14:textId="77777777" w:rsidR="009A1343" w:rsidRPr="00F22AB1" w:rsidRDefault="009A1343" w:rsidP="009A1343">
      <w:pPr>
        <w:ind w:firstLine="720"/>
        <w:rPr>
          <w:sz w:val="22"/>
          <w:szCs w:val="22"/>
        </w:rPr>
      </w:pPr>
      <w:r w:rsidRPr="00F22AB1">
        <w:rPr>
          <w:b/>
          <w:sz w:val="22"/>
          <w:szCs w:val="22"/>
        </w:rPr>
        <w:t>GLAVA 03  USTANOVE KULTURE</w:t>
      </w:r>
    </w:p>
    <w:p w14:paraId="6C69008C" w14:textId="77777777" w:rsidR="009A1343" w:rsidRPr="00F22AB1" w:rsidRDefault="009A1343" w:rsidP="009A1343">
      <w:pPr>
        <w:rPr>
          <w:sz w:val="22"/>
          <w:szCs w:val="22"/>
        </w:rPr>
      </w:pPr>
    </w:p>
    <w:p w14:paraId="1346DD51" w14:textId="34915FF9" w:rsidR="009A1343" w:rsidRDefault="009A1343" w:rsidP="009A1343">
      <w:pPr>
        <w:jc w:val="both"/>
        <w:rPr>
          <w:sz w:val="22"/>
          <w:szCs w:val="22"/>
        </w:rPr>
      </w:pPr>
      <w:r w:rsidRPr="00F22AB1">
        <w:rPr>
          <w:sz w:val="22"/>
          <w:szCs w:val="22"/>
        </w:rPr>
        <w:t>Ukup</w:t>
      </w:r>
      <w:r>
        <w:rPr>
          <w:sz w:val="22"/>
          <w:szCs w:val="22"/>
        </w:rPr>
        <w:t>ni</w:t>
      </w:r>
      <w:r w:rsidRPr="00F22AB1">
        <w:rPr>
          <w:sz w:val="22"/>
          <w:szCs w:val="22"/>
        </w:rPr>
        <w:t xml:space="preserve"> plan za redovnu djelatnost ustanova kulture </w:t>
      </w:r>
      <w:r w:rsidR="007F4EB8">
        <w:rPr>
          <w:sz w:val="22"/>
          <w:szCs w:val="22"/>
        </w:rPr>
        <w:t>Drugim</w:t>
      </w:r>
      <w:r>
        <w:rPr>
          <w:sz w:val="22"/>
          <w:szCs w:val="22"/>
        </w:rPr>
        <w:t xml:space="preserve"> </w:t>
      </w:r>
      <w:r w:rsidR="002C5294">
        <w:rPr>
          <w:sz w:val="22"/>
          <w:szCs w:val="22"/>
        </w:rPr>
        <w:t>i</w:t>
      </w:r>
      <w:r>
        <w:rPr>
          <w:sz w:val="22"/>
          <w:szCs w:val="22"/>
        </w:rPr>
        <w:t>zmjenama i dopunama Proračuna Grada Karlovca za 202</w:t>
      </w:r>
      <w:r w:rsidR="005427B9">
        <w:rPr>
          <w:sz w:val="22"/>
          <w:szCs w:val="22"/>
        </w:rPr>
        <w:t>5</w:t>
      </w:r>
      <w:r>
        <w:rPr>
          <w:sz w:val="22"/>
          <w:szCs w:val="22"/>
        </w:rPr>
        <w:t xml:space="preserve">. godinu </w:t>
      </w:r>
      <w:r w:rsidRPr="00F22AB1">
        <w:rPr>
          <w:sz w:val="22"/>
          <w:szCs w:val="22"/>
        </w:rPr>
        <w:t xml:space="preserve">povećava se za </w:t>
      </w:r>
      <w:r w:rsidR="007F4EB8">
        <w:rPr>
          <w:sz w:val="22"/>
          <w:szCs w:val="22"/>
        </w:rPr>
        <w:t>152.931</w:t>
      </w:r>
      <w:r>
        <w:rPr>
          <w:sz w:val="22"/>
          <w:szCs w:val="22"/>
        </w:rPr>
        <w:t xml:space="preserve"> eura</w:t>
      </w:r>
      <w:r w:rsidRPr="00F22AB1">
        <w:rPr>
          <w:sz w:val="22"/>
          <w:szCs w:val="22"/>
        </w:rPr>
        <w:t xml:space="preserve"> i novi plan iznosi</w:t>
      </w:r>
      <w:r>
        <w:rPr>
          <w:sz w:val="22"/>
          <w:szCs w:val="22"/>
        </w:rPr>
        <w:t xml:space="preserve"> </w:t>
      </w:r>
      <w:r w:rsidR="007F4EB8">
        <w:rPr>
          <w:sz w:val="22"/>
          <w:szCs w:val="22"/>
        </w:rPr>
        <w:t>5.338.454</w:t>
      </w:r>
      <w:r w:rsidRPr="00F22AB1">
        <w:rPr>
          <w:sz w:val="22"/>
          <w:szCs w:val="22"/>
        </w:rPr>
        <w:t xml:space="preserve"> </w:t>
      </w:r>
      <w:r>
        <w:rPr>
          <w:sz w:val="22"/>
          <w:szCs w:val="22"/>
        </w:rPr>
        <w:t>eura</w:t>
      </w:r>
      <w:r w:rsidRPr="00F22AB1">
        <w:rPr>
          <w:sz w:val="22"/>
          <w:szCs w:val="22"/>
        </w:rPr>
        <w:t>, a odnos</w:t>
      </w:r>
      <w:r>
        <w:rPr>
          <w:sz w:val="22"/>
          <w:szCs w:val="22"/>
        </w:rPr>
        <w:t>i</w:t>
      </w:r>
      <w:r w:rsidRPr="00F22AB1">
        <w:rPr>
          <w:sz w:val="22"/>
          <w:szCs w:val="22"/>
        </w:rPr>
        <w:t xml:space="preserve"> se na sljedeće programe: </w:t>
      </w:r>
    </w:p>
    <w:p w14:paraId="20A539FB" w14:textId="77777777" w:rsidR="009A1343" w:rsidRDefault="009A1343" w:rsidP="009A1343">
      <w:pPr>
        <w:jc w:val="both"/>
        <w:rPr>
          <w:sz w:val="22"/>
          <w:szCs w:val="22"/>
        </w:rPr>
      </w:pPr>
    </w:p>
    <w:p w14:paraId="7E80D2C1" w14:textId="4FB57CCE" w:rsidR="00CB20B0" w:rsidRPr="00F22AB1" w:rsidRDefault="001C314D" w:rsidP="009A1343">
      <w:pPr>
        <w:jc w:val="both"/>
        <w:rPr>
          <w:sz w:val="22"/>
          <w:szCs w:val="22"/>
        </w:rPr>
      </w:pPr>
      <w:r w:rsidRPr="001C314D">
        <w:rPr>
          <w:noProof/>
        </w:rPr>
        <w:lastRenderedPageBreak/>
        <w:drawing>
          <wp:inline distT="0" distB="0" distL="0" distR="0" wp14:anchorId="535E5775" wp14:editId="2A4609BF">
            <wp:extent cx="6120130" cy="2610485"/>
            <wp:effectExtent l="0" t="0" r="0" b="0"/>
            <wp:docPr id="3954999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1D4F" w14:textId="51B31F9C" w:rsidR="009A1343" w:rsidRPr="00F22AB1" w:rsidRDefault="009A1343" w:rsidP="009A1343">
      <w:pPr>
        <w:rPr>
          <w:sz w:val="22"/>
          <w:szCs w:val="22"/>
        </w:rPr>
      </w:pPr>
    </w:p>
    <w:p w14:paraId="108E332C" w14:textId="77777777" w:rsidR="009A1343" w:rsidRPr="00F22AB1" w:rsidRDefault="009A1343" w:rsidP="009A1343">
      <w:pPr>
        <w:ind w:firstLine="708"/>
        <w:rPr>
          <w:sz w:val="22"/>
          <w:szCs w:val="22"/>
        </w:rPr>
      </w:pPr>
    </w:p>
    <w:p w14:paraId="5E2F4533" w14:textId="53BF7CA5" w:rsidR="008F4240" w:rsidRDefault="008F4240" w:rsidP="008F4240">
      <w:pPr>
        <w:jc w:val="both"/>
        <w:rPr>
          <w:noProof/>
        </w:rPr>
      </w:pPr>
      <w:r w:rsidRPr="00536BB9">
        <w:rPr>
          <w:noProof/>
        </w:rPr>
        <w:t>Unutar</w:t>
      </w:r>
      <w:r w:rsidRPr="00536BB9">
        <w:rPr>
          <w:b/>
          <w:bCs/>
          <w:noProof/>
        </w:rPr>
        <w:t xml:space="preserve"> </w:t>
      </w:r>
      <w:r w:rsidR="009A1343" w:rsidRPr="00ED7970">
        <w:rPr>
          <w:b/>
          <w:bCs/>
          <w:noProof/>
          <w:sz w:val="22"/>
          <w:szCs w:val="22"/>
          <w:u w:val="single"/>
        </w:rPr>
        <w:t>PROGRAM</w:t>
      </w:r>
      <w:r w:rsidRPr="00ED7970">
        <w:rPr>
          <w:b/>
          <w:bCs/>
          <w:noProof/>
          <w:sz w:val="22"/>
          <w:szCs w:val="22"/>
          <w:u w:val="single"/>
        </w:rPr>
        <w:t>A</w:t>
      </w:r>
      <w:r w:rsidR="003F61DF" w:rsidRPr="0031394F">
        <w:rPr>
          <w:b/>
          <w:bCs/>
          <w:noProof/>
          <w:u w:val="single"/>
        </w:rPr>
        <w:t xml:space="preserve"> </w:t>
      </w:r>
      <w:r w:rsidR="003F61DF" w:rsidRPr="00ED7970">
        <w:rPr>
          <w:b/>
          <w:bCs/>
          <w:noProof/>
          <w:sz w:val="22"/>
          <w:szCs w:val="22"/>
          <w:u w:val="single"/>
        </w:rPr>
        <w:t>6004</w:t>
      </w:r>
      <w:r w:rsidR="009A1343" w:rsidRPr="0031394F">
        <w:rPr>
          <w:b/>
          <w:bCs/>
          <w:noProof/>
          <w:u w:val="single"/>
        </w:rPr>
        <w:t xml:space="preserve"> </w:t>
      </w:r>
      <w:r w:rsidR="009A1343" w:rsidRPr="00ED7970">
        <w:rPr>
          <w:b/>
          <w:bCs/>
          <w:noProof/>
          <w:sz w:val="22"/>
          <w:szCs w:val="22"/>
          <w:u w:val="single"/>
        </w:rPr>
        <w:t>Promicanje kulture</w:t>
      </w:r>
      <w:r w:rsidR="009A1343" w:rsidRPr="00536BB9">
        <w:rPr>
          <w:b/>
          <w:bCs/>
          <w:noProof/>
        </w:rPr>
        <w:t xml:space="preserve"> </w:t>
      </w:r>
      <w:r w:rsidR="009A1343" w:rsidRPr="00536BB9">
        <w:rPr>
          <w:noProof/>
        </w:rPr>
        <w:t>povećavaju</w:t>
      </w:r>
      <w:r w:rsidR="009A1343" w:rsidRPr="00902A57">
        <w:rPr>
          <w:noProof/>
        </w:rPr>
        <w:t xml:space="preserve"> se rashodi za </w:t>
      </w:r>
      <w:r w:rsidR="001C314D">
        <w:rPr>
          <w:noProof/>
        </w:rPr>
        <w:t>152.931</w:t>
      </w:r>
      <w:r w:rsidR="009A1343" w:rsidRPr="00902A57">
        <w:rPr>
          <w:noProof/>
        </w:rPr>
        <w:t xml:space="preserve"> eura te novi </w:t>
      </w:r>
      <w:r w:rsidR="00174950">
        <w:rPr>
          <w:noProof/>
        </w:rPr>
        <w:t>p</w:t>
      </w:r>
      <w:r w:rsidR="009A1343" w:rsidRPr="00902A57">
        <w:rPr>
          <w:noProof/>
        </w:rPr>
        <w:t>lan</w:t>
      </w:r>
      <w:r w:rsidR="00174950">
        <w:rPr>
          <w:noProof/>
        </w:rPr>
        <w:t xml:space="preserve"> za 202</w:t>
      </w:r>
      <w:r w:rsidR="005E34E3">
        <w:rPr>
          <w:noProof/>
        </w:rPr>
        <w:t>5</w:t>
      </w:r>
      <w:r w:rsidR="00174950">
        <w:rPr>
          <w:noProof/>
        </w:rPr>
        <w:t>. godinu</w:t>
      </w:r>
      <w:r w:rsidR="009A1343" w:rsidRPr="00902A57">
        <w:rPr>
          <w:noProof/>
        </w:rPr>
        <w:t xml:space="preserve"> iznosi </w:t>
      </w:r>
      <w:r w:rsidR="001C314D">
        <w:rPr>
          <w:noProof/>
        </w:rPr>
        <w:t>5.272.854</w:t>
      </w:r>
      <w:r w:rsidR="00C70FCD">
        <w:rPr>
          <w:noProof/>
        </w:rPr>
        <w:t xml:space="preserve"> </w:t>
      </w:r>
      <w:r w:rsidR="009A1343" w:rsidRPr="00902A57">
        <w:rPr>
          <w:noProof/>
        </w:rPr>
        <w:t>eura, a odnosi se na</w:t>
      </w:r>
      <w:r w:rsidR="005B3C33">
        <w:rPr>
          <w:noProof/>
        </w:rPr>
        <w:t xml:space="preserve">jvećim dijelom na materijalne i financijske rashode poslovanja </w:t>
      </w:r>
      <w:r w:rsidR="00723A26">
        <w:rPr>
          <w:noProof/>
        </w:rPr>
        <w:t xml:space="preserve">koji su povećani za 112.849 eura </w:t>
      </w:r>
      <w:r w:rsidR="002C366F">
        <w:rPr>
          <w:noProof/>
        </w:rPr>
        <w:t>i novi plan iznosi 667.719 eura te na rashode za zaposlene u ustanovama kulture</w:t>
      </w:r>
      <w:r w:rsidR="004B4E77">
        <w:rPr>
          <w:noProof/>
        </w:rPr>
        <w:t xml:space="preserve"> koji</w:t>
      </w:r>
      <w:r w:rsidR="002C366F">
        <w:rPr>
          <w:noProof/>
        </w:rPr>
        <w:t xml:space="preserve"> su veći 19.660 eura i novi plan iznosi 3.173.760 eura</w:t>
      </w:r>
      <w:r w:rsidR="009F476B">
        <w:rPr>
          <w:noProof/>
        </w:rPr>
        <w:t xml:space="preserve">. </w:t>
      </w:r>
      <w:r w:rsidR="003B1A02">
        <w:rPr>
          <w:noProof/>
        </w:rPr>
        <w:t xml:space="preserve">Rashodi za zaposlene kod proračunskog korisnika Gradska knjižnica </w:t>
      </w:r>
      <w:r w:rsidR="00D8612C">
        <w:rPr>
          <w:noProof/>
        </w:rPr>
        <w:t>„</w:t>
      </w:r>
      <w:r w:rsidR="003B1A02">
        <w:rPr>
          <w:noProof/>
        </w:rPr>
        <w:t>Ivan Goran Kovačić</w:t>
      </w:r>
      <w:r w:rsidR="00D8612C">
        <w:rPr>
          <w:noProof/>
        </w:rPr>
        <w:t>“</w:t>
      </w:r>
      <w:r w:rsidR="003B1A02">
        <w:rPr>
          <w:noProof/>
        </w:rPr>
        <w:t xml:space="preserve"> su povećani za 25.660 eura i nakon izmjena iznose 1.365.</w:t>
      </w:r>
      <w:r w:rsidR="00552FED">
        <w:rPr>
          <w:noProof/>
        </w:rPr>
        <w:t xml:space="preserve">660 eura. Kod proračunskog korisnika Muzeji grada Karlovca rashodi za zaposlene su smanjeni za 25.000 eura i iznose 1.004.500 eura, dok su rashodi po istoj osnovi kod proračunskog korisnika Gradsko kazalište </w:t>
      </w:r>
      <w:r w:rsidR="006511FC">
        <w:rPr>
          <w:noProof/>
        </w:rPr>
        <w:t>„</w:t>
      </w:r>
      <w:r w:rsidR="00552FED">
        <w:rPr>
          <w:noProof/>
        </w:rPr>
        <w:t xml:space="preserve">Zorin </w:t>
      </w:r>
      <w:r w:rsidR="00F96E89">
        <w:rPr>
          <w:noProof/>
        </w:rPr>
        <w:t>d</w:t>
      </w:r>
      <w:r w:rsidR="00552FED">
        <w:rPr>
          <w:noProof/>
        </w:rPr>
        <w:t>om</w:t>
      </w:r>
      <w:r w:rsidR="006511FC">
        <w:rPr>
          <w:noProof/>
        </w:rPr>
        <w:t>“</w:t>
      </w:r>
      <w:r w:rsidR="00552FED">
        <w:rPr>
          <w:noProof/>
        </w:rPr>
        <w:t xml:space="preserve"> povećani za 19.000 eura te iznose </w:t>
      </w:r>
      <w:r w:rsidR="0090506D">
        <w:rPr>
          <w:noProof/>
        </w:rPr>
        <w:t xml:space="preserve">803.600 eura. </w:t>
      </w:r>
    </w:p>
    <w:p w14:paraId="10704C00" w14:textId="77777777" w:rsidR="009A1343" w:rsidRPr="00902A57" w:rsidRDefault="009A1343" w:rsidP="008F4240">
      <w:pPr>
        <w:jc w:val="both"/>
        <w:rPr>
          <w:noProof/>
          <w:sz w:val="22"/>
          <w:szCs w:val="22"/>
        </w:rPr>
      </w:pPr>
    </w:p>
    <w:p w14:paraId="13411BB5" w14:textId="77777777" w:rsidR="009A1343" w:rsidRDefault="009A1343" w:rsidP="009A1343">
      <w:pPr>
        <w:ind w:firstLine="720"/>
        <w:jc w:val="both"/>
        <w:rPr>
          <w:b/>
        </w:rPr>
      </w:pPr>
    </w:p>
    <w:p w14:paraId="43D0A3BA" w14:textId="6E122287" w:rsidR="009A1343" w:rsidRPr="00F22AB1" w:rsidRDefault="009A1343" w:rsidP="009A1343">
      <w:pPr>
        <w:tabs>
          <w:tab w:val="left" w:pos="720"/>
        </w:tabs>
        <w:rPr>
          <w:sz w:val="22"/>
          <w:szCs w:val="22"/>
        </w:rPr>
      </w:pPr>
      <w:r w:rsidRPr="004D69B5">
        <w:rPr>
          <w:b/>
          <w:sz w:val="22"/>
          <w:szCs w:val="22"/>
        </w:rPr>
        <w:t xml:space="preserve">GLAVA 04   USTANOVE PREDŠKOLSKOG ODGOJA </w:t>
      </w:r>
    </w:p>
    <w:p w14:paraId="36260085" w14:textId="77777777" w:rsidR="009A1343" w:rsidRPr="00F22AB1" w:rsidRDefault="009A1343" w:rsidP="009A1343">
      <w:pPr>
        <w:jc w:val="center"/>
        <w:rPr>
          <w:sz w:val="22"/>
          <w:szCs w:val="22"/>
        </w:rPr>
      </w:pPr>
    </w:p>
    <w:p w14:paraId="6AEEC202" w14:textId="08F9EA8C" w:rsidR="009A1343" w:rsidRDefault="009A1343" w:rsidP="009A1343">
      <w:pPr>
        <w:ind w:firstLine="708"/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Ukupno planirani izdaci za programe ustanova predškolskog odgoja su </w:t>
      </w:r>
      <w:r w:rsidR="00293121">
        <w:rPr>
          <w:sz w:val="22"/>
          <w:szCs w:val="22"/>
        </w:rPr>
        <w:t xml:space="preserve">povećani </w:t>
      </w:r>
      <w:r w:rsidR="00960D3F">
        <w:rPr>
          <w:sz w:val="22"/>
          <w:szCs w:val="22"/>
        </w:rPr>
        <w:t xml:space="preserve">za </w:t>
      </w:r>
      <w:r w:rsidR="004C19AF">
        <w:rPr>
          <w:sz w:val="22"/>
          <w:szCs w:val="22"/>
        </w:rPr>
        <w:t>248.</w:t>
      </w:r>
      <w:r w:rsidR="009B560F">
        <w:rPr>
          <w:sz w:val="22"/>
          <w:szCs w:val="22"/>
        </w:rPr>
        <w:t>604</w:t>
      </w:r>
      <w:r>
        <w:rPr>
          <w:sz w:val="22"/>
          <w:szCs w:val="22"/>
        </w:rPr>
        <w:t xml:space="preserve"> eura</w:t>
      </w:r>
      <w:r w:rsidRPr="00F22AB1">
        <w:rPr>
          <w:sz w:val="22"/>
          <w:szCs w:val="22"/>
        </w:rPr>
        <w:t xml:space="preserve"> i iznose </w:t>
      </w:r>
      <w:r w:rsidR="009B560F">
        <w:rPr>
          <w:sz w:val="22"/>
          <w:szCs w:val="22"/>
        </w:rPr>
        <w:t>9.313.866</w:t>
      </w:r>
      <w:r>
        <w:rPr>
          <w:sz w:val="22"/>
          <w:szCs w:val="22"/>
        </w:rPr>
        <w:t xml:space="preserve"> eura.</w:t>
      </w:r>
    </w:p>
    <w:p w14:paraId="3CDF052E" w14:textId="77777777" w:rsidR="00960D3F" w:rsidRDefault="00960D3F" w:rsidP="009A1343">
      <w:pPr>
        <w:ind w:firstLine="708"/>
        <w:jc w:val="both"/>
        <w:rPr>
          <w:sz w:val="22"/>
          <w:szCs w:val="22"/>
        </w:rPr>
      </w:pPr>
    </w:p>
    <w:p w14:paraId="4619FEAA" w14:textId="4CBFC943" w:rsidR="007C1EF5" w:rsidRDefault="009E6AFE" w:rsidP="00960D3F">
      <w:pPr>
        <w:jc w:val="both"/>
        <w:rPr>
          <w:sz w:val="22"/>
          <w:szCs w:val="22"/>
        </w:rPr>
      </w:pPr>
      <w:r w:rsidRPr="009E6AFE">
        <w:rPr>
          <w:noProof/>
        </w:rPr>
        <w:drawing>
          <wp:inline distT="0" distB="0" distL="0" distR="0" wp14:anchorId="4276B315" wp14:editId="170F8F18">
            <wp:extent cx="6120130" cy="1215413"/>
            <wp:effectExtent l="0" t="0" r="0" b="3810"/>
            <wp:docPr id="4731530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67" cy="121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1B59" w14:textId="52D67C38" w:rsidR="004578FD" w:rsidRDefault="004578FD" w:rsidP="007C1EF5">
      <w:pPr>
        <w:jc w:val="both"/>
        <w:rPr>
          <w:sz w:val="22"/>
          <w:szCs w:val="22"/>
        </w:rPr>
      </w:pPr>
    </w:p>
    <w:p w14:paraId="6495C2CE" w14:textId="5A176059" w:rsidR="009A1343" w:rsidRPr="00F22AB1" w:rsidRDefault="009A1343" w:rsidP="00F61DB4">
      <w:pPr>
        <w:jc w:val="both"/>
        <w:rPr>
          <w:sz w:val="22"/>
          <w:szCs w:val="22"/>
        </w:rPr>
      </w:pPr>
    </w:p>
    <w:p w14:paraId="2116BF72" w14:textId="01891A17" w:rsidR="003F61DF" w:rsidRPr="004578FD" w:rsidRDefault="009A1343" w:rsidP="009A1343">
      <w:pPr>
        <w:jc w:val="both"/>
        <w:rPr>
          <w:sz w:val="22"/>
          <w:szCs w:val="22"/>
        </w:rPr>
      </w:pPr>
      <w:r w:rsidRPr="004578FD">
        <w:rPr>
          <w:b/>
          <w:sz w:val="22"/>
          <w:szCs w:val="22"/>
          <w:u w:val="single"/>
        </w:rPr>
        <w:t>PROGRAM</w:t>
      </w:r>
      <w:r w:rsidR="003F61DF">
        <w:rPr>
          <w:b/>
          <w:sz w:val="22"/>
          <w:szCs w:val="22"/>
          <w:u w:val="single"/>
        </w:rPr>
        <w:t xml:space="preserve"> 6000</w:t>
      </w:r>
      <w:r w:rsidRPr="004578FD">
        <w:rPr>
          <w:b/>
          <w:sz w:val="22"/>
          <w:szCs w:val="22"/>
          <w:u w:val="single"/>
        </w:rPr>
        <w:t xml:space="preserve"> Predškolski odgoj i obrazovanje </w:t>
      </w:r>
      <w:r w:rsidRPr="004578FD">
        <w:rPr>
          <w:sz w:val="22"/>
          <w:szCs w:val="22"/>
        </w:rPr>
        <w:t xml:space="preserve">planiran je u iznosu </w:t>
      </w:r>
      <w:r w:rsidR="0016209C">
        <w:rPr>
          <w:sz w:val="22"/>
          <w:szCs w:val="22"/>
        </w:rPr>
        <w:t xml:space="preserve">većem za </w:t>
      </w:r>
      <w:r w:rsidR="009E6AFE">
        <w:rPr>
          <w:sz w:val="22"/>
          <w:szCs w:val="22"/>
        </w:rPr>
        <w:t>248.604</w:t>
      </w:r>
      <w:r w:rsidR="0016209C">
        <w:rPr>
          <w:sz w:val="22"/>
          <w:szCs w:val="22"/>
        </w:rPr>
        <w:t xml:space="preserve"> eura ili za </w:t>
      </w:r>
      <w:r w:rsidR="009E6AFE">
        <w:rPr>
          <w:sz w:val="22"/>
          <w:szCs w:val="22"/>
        </w:rPr>
        <w:t>2,74</w:t>
      </w:r>
      <w:r w:rsidR="0016209C">
        <w:rPr>
          <w:sz w:val="22"/>
          <w:szCs w:val="22"/>
        </w:rPr>
        <w:t xml:space="preserve">% </w:t>
      </w:r>
      <w:r w:rsidRPr="004578FD">
        <w:rPr>
          <w:sz w:val="22"/>
          <w:szCs w:val="22"/>
        </w:rPr>
        <w:t xml:space="preserve">i </w:t>
      </w:r>
      <w:r w:rsidR="0016209C">
        <w:rPr>
          <w:sz w:val="22"/>
          <w:szCs w:val="22"/>
        </w:rPr>
        <w:t xml:space="preserve">novi plan </w:t>
      </w:r>
      <w:r w:rsidRPr="004578FD">
        <w:rPr>
          <w:sz w:val="22"/>
          <w:szCs w:val="22"/>
        </w:rPr>
        <w:t xml:space="preserve">iznosi </w:t>
      </w:r>
      <w:r w:rsidR="009E6AFE">
        <w:rPr>
          <w:sz w:val="22"/>
          <w:szCs w:val="22"/>
        </w:rPr>
        <w:t>9.313.866</w:t>
      </w:r>
      <w:r w:rsidR="00BA1A26">
        <w:rPr>
          <w:sz w:val="22"/>
          <w:szCs w:val="22"/>
        </w:rPr>
        <w:t xml:space="preserve"> </w:t>
      </w:r>
      <w:r w:rsidRPr="004578FD">
        <w:rPr>
          <w:sz w:val="22"/>
          <w:szCs w:val="22"/>
        </w:rPr>
        <w:t>eura</w:t>
      </w:r>
      <w:r w:rsidR="009E6AFE">
        <w:rPr>
          <w:sz w:val="22"/>
          <w:szCs w:val="22"/>
        </w:rPr>
        <w:t xml:space="preserve">, a promjene se najvećim dijelom odnose na </w:t>
      </w:r>
      <w:r w:rsidR="00A46DE8">
        <w:rPr>
          <w:sz w:val="22"/>
          <w:szCs w:val="22"/>
        </w:rPr>
        <w:t>povećanje</w:t>
      </w:r>
      <w:r w:rsidR="001C0581" w:rsidRPr="008D718F">
        <w:rPr>
          <w:sz w:val="22"/>
          <w:szCs w:val="22"/>
        </w:rPr>
        <w:t xml:space="preserve"> </w:t>
      </w:r>
      <w:r w:rsidRPr="004578FD">
        <w:rPr>
          <w:sz w:val="22"/>
          <w:szCs w:val="22"/>
        </w:rPr>
        <w:t xml:space="preserve">rashoda za zaposlene </w:t>
      </w:r>
      <w:r w:rsidR="009E6AFE">
        <w:rPr>
          <w:sz w:val="22"/>
          <w:szCs w:val="22"/>
        </w:rPr>
        <w:t xml:space="preserve">za 251.537 eura i novi plan iznosi 8.161.429 eura. </w:t>
      </w:r>
      <w:r w:rsidR="00DC312A">
        <w:rPr>
          <w:sz w:val="22"/>
          <w:szCs w:val="22"/>
        </w:rPr>
        <w:t xml:space="preserve">Na rashode za zaposlene u Dječjem vrtiću Karlovac se odnosi </w:t>
      </w:r>
      <w:r w:rsidR="004663FD">
        <w:rPr>
          <w:sz w:val="22"/>
          <w:szCs w:val="22"/>
        </w:rPr>
        <w:t xml:space="preserve">4.286.000 eura što je </w:t>
      </w:r>
      <w:r w:rsidR="00302FB3">
        <w:rPr>
          <w:sz w:val="22"/>
          <w:szCs w:val="22"/>
        </w:rPr>
        <w:t xml:space="preserve">povećanje za 195.000 eura u odnosu na </w:t>
      </w:r>
      <w:r w:rsidR="00C02B41">
        <w:rPr>
          <w:sz w:val="22"/>
          <w:szCs w:val="22"/>
        </w:rPr>
        <w:t>Plan za</w:t>
      </w:r>
      <w:r w:rsidR="00302FB3">
        <w:rPr>
          <w:sz w:val="22"/>
          <w:szCs w:val="22"/>
        </w:rPr>
        <w:t xml:space="preserve"> 2025. </w:t>
      </w:r>
      <w:r w:rsidR="004663FD">
        <w:rPr>
          <w:sz w:val="22"/>
          <w:szCs w:val="22"/>
        </w:rPr>
        <w:t>dok se na</w:t>
      </w:r>
      <w:r w:rsidR="00601C93">
        <w:rPr>
          <w:sz w:val="22"/>
          <w:szCs w:val="22"/>
        </w:rPr>
        <w:t xml:space="preserve"> rashode za zaposlene kod</w:t>
      </w:r>
      <w:r w:rsidR="004663FD">
        <w:rPr>
          <w:sz w:val="22"/>
          <w:szCs w:val="22"/>
        </w:rPr>
        <w:t xml:space="preserve"> proračunskog korisnika </w:t>
      </w:r>
      <w:r w:rsidR="00302FB3">
        <w:rPr>
          <w:sz w:val="22"/>
          <w:szCs w:val="22"/>
        </w:rPr>
        <w:t xml:space="preserve">Dječji vrtić Četiri rijeke odnosi </w:t>
      </w:r>
      <w:r w:rsidR="00601C93">
        <w:rPr>
          <w:sz w:val="22"/>
          <w:szCs w:val="22"/>
        </w:rPr>
        <w:t xml:space="preserve">3.875.429 eura što je povećanje za 56.537 eura u odnosu na </w:t>
      </w:r>
      <w:r w:rsidR="00C02B41">
        <w:rPr>
          <w:sz w:val="22"/>
          <w:szCs w:val="22"/>
        </w:rPr>
        <w:t>Plan</w:t>
      </w:r>
      <w:r w:rsidR="00601C93">
        <w:rPr>
          <w:sz w:val="22"/>
          <w:szCs w:val="22"/>
        </w:rPr>
        <w:t xml:space="preserve"> za 2025. godinu.  </w:t>
      </w:r>
    </w:p>
    <w:p w14:paraId="2395C911" w14:textId="313C09CC" w:rsidR="009A1343" w:rsidRPr="004578FD" w:rsidRDefault="00A46DE8" w:rsidP="009A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bookmarkEnd w:id="1"/>
    <w:p w14:paraId="1FC0E6AE" w14:textId="77777777" w:rsidR="009B4FF7" w:rsidRPr="004578FD" w:rsidRDefault="009B4FF7" w:rsidP="00ED544F">
      <w:pPr>
        <w:ind w:firstLine="708"/>
        <w:jc w:val="both"/>
        <w:rPr>
          <w:sz w:val="22"/>
          <w:szCs w:val="22"/>
        </w:rPr>
      </w:pPr>
    </w:p>
    <w:p w14:paraId="4408C67F" w14:textId="6E218A44" w:rsidR="009B4FF7" w:rsidRPr="00F22AB1" w:rsidRDefault="009B4FF7" w:rsidP="009B4FF7">
      <w:pPr>
        <w:tabs>
          <w:tab w:val="left" w:pos="720"/>
        </w:tabs>
        <w:rPr>
          <w:sz w:val="22"/>
          <w:szCs w:val="22"/>
        </w:rPr>
      </w:pPr>
      <w:r w:rsidRPr="004D69B5">
        <w:rPr>
          <w:b/>
          <w:sz w:val="22"/>
          <w:szCs w:val="22"/>
        </w:rPr>
        <w:t>GLAVA 0</w:t>
      </w:r>
      <w:r w:rsidR="008B55C4">
        <w:rPr>
          <w:b/>
          <w:sz w:val="22"/>
          <w:szCs w:val="22"/>
        </w:rPr>
        <w:t>5</w:t>
      </w:r>
      <w:r w:rsidRPr="004D69B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USTANOVA ZA UPRAVLJ</w:t>
      </w:r>
      <w:r w:rsidR="00A9440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NJE SP</w:t>
      </w:r>
      <w:r w:rsidR="00023E8D">
        <w:rPr>
          <w:b/>
          <w:sz w:val="22"/>
          <w:szCs w:val="22"/>
        </w:rPr>
        <w:t>ORTSKIM OBJEKTIMA</w:t>
      </w:r>
    </w:p>
    <w:p w14:paraId="69988486" w14:textId="77777777" w:rsidR="00023E8D" w:rsidRDefault="00023E8D" w:rsidP="00023E8D">
      <w:pPr>
        <w:ind w:firstLine="708"/>
        <w:jc w:val="both"/>
        <w:rPr>
          <w:sz w:val="22"/>
          <w:szCs w:val="22"/>
        </w:rPr>
      </w:pPr>
    </w:p>
    <w:p w14:paraId="41DC0B0A" w14:textId="66A9A5F5" w:rsidR="008B3FDD" w:rsidRDefault="008B3FDD" w:rsidP="008B3FDD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Ukupno planirana sredstva za rad Ustanove za upravljanje sportskim objektima ovim izmjenama i dopunama plana za 202</w:t>
      </w:r>
      <w:r w:rsidR="00356D8B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godinu iznose </w:t>
      </w:r>
      <w:r w:rsidR="00394628">
        <w:rPr>
          <w:bCs/>
          <w:sz w:val="22"/>
          <w:szCs w:val="22"/>
        </w:rPr>
        <w:t>1.670.</w:t>
      </w:r>
      <w:r w:rsidR="005853DD">
        <w:rPr>
          <w:bCs/>
          <w:sz w:val="22"/>
          <w:szCs w:val="22"/>
        </w:rPr>
        <w:t>200</w:t>
      </w:r>
      <w:r w:rsidR="00356D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eura, odnosno </w:t>
      </w:r>
      <w:r w:rsidR="00130C41">
        <w:rPr>
          <w:bCs/>
          <w:sz w:val="22"/>
          <w:szCs w:val="22"/>
        </w:rPr>
        <w:t xml:space="preserve">povećavaju </w:t>
      </w:r>
      <w:r>
        <w:rPr>
          <w:bCs/>
          <w:sz w:val="22"/>
          <w:szCs w:val="22"/>
        </w:rPr>
        <w:t xml:space="preserve">se za </w:t>
      </w:r>
      <w:r w:rsidR="005853DD">
        <w:rPr>
          <w:bCs/>
          <w:sz w:val="22"/>
          <w:szCs w:val="22"/>
        </w:rPr>
        <w:t>8.948</w:t>
      </w:r>
      <w:r>
        <w:rPr>
          <w:bCs/>
          <w:sz w:val="22"/>
          <w:szCs w:val="22"/>
        </w:rPr>
        <w:t xml:space="preserve"> eura. Budući da je </w:t>
      </w:r>
      <w:r>
        <w:rPr>
          <w:bCs/>
          <w:sz w:val="22"/>
          <w:szCs w:val="22"/>
        </w:rPr>
        <w:lastRenderedPageBreak/>
        <w:t xml:space="preserve">ovo primarno ustanova </w:t>
      </w:r>
      <w:r w:rsidR="0044131F">
        <w:rPr>
          <w:bCs/>
          <w:sz w:val="22"/>
          <w:szCs w:val="22"/>
        </w:rPr>
        <w:t>za sportsku djelatnost</w:t>
      </w:r>
      <w:r>
        <w:rPr>
          <w:bCs/>
          <w:sz w:val="22"/>
          <w:szCs w:val="22"/>
        </w:rPr>
        <w:t xml:space="preserve">, djelatnost ove ustanove odvija se kroz </w:t>
      </w:r>
      <w:r w:rsidRPr="00E36055">
        <w:rPr>
          <w:b/>
          <w:sz w:val="22"/>
          <w:szCs w:val="22"/>
          <w:u w:val="single"/>
        </w:rPr>
        <w:t xml:space="preserve">PROGRAM </w:t>
      </w:r>
      <w:r w:rsidR="003F61DF">
        <w:rPr>
          <w:b/>
          <w:sz w:val="22"/>
          <w:szCs w:val="22"/>
          <w:u w:val="single"/>
        </w:rPr>
        <w:t xml:space="preserve">6003 </w:t>
      </w:r>
      <w:r w:rsidR="0044131F">
        <w:rPr>
          <w:b/>
          <w:sz w:val="22"/>
          <w:szCs w:val="22"/>
          <w:u w:val="single"/>
        </w:rPr>
        <w:t>Razvoj sporta i rekreacije</w:t>
      </w:r>
      <w:r>
        <w:rPr>
          <w:bCs/>
          <w:sz w:val="22"/>
          <w:szCs w:val="22"/>
        </w:rPr>
        <w:t xml:space="preserve"> za kojeg je planirano </w:t>
      </w:r>
      <w:r w:rsidR="005853DD">
        <w:rPr>
          <w:bCs/>
          <w:sz w:val="22"/>
          <w:szCs w:val="22"/>
        </w:rPr>
        <w:t>1.670.200</w:t>
      </w:r>
      <w:r w:rsidR="00CB02BB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eura za sljedeće aktivnosti i projekte</w:t>
      </w:r>
      <w:r w:rsidR="00DB2849">
        <w:rPr>
          <w:bCs/>
          <w:sz w:val="22"/>
          <w:szCs w:val="22"/>
        </w:rPr>
        <w:t>:</w:t>
      </w:r>
    </w:p>
    <w:p w14:paraId="212F5CE1" w14:textId="77777777" w:rsidR="008B3FDD" w:rsidRDefault="008B3FDD" w:rsidP="008B3FDD">
      <w:pPr>
        <w:tabs>
          <w:tab w:val="left" w:pos="5670"/>
        </w:tabs>
        <w:jc w:val="both"/>
        <w:rPr>
          <w:bCs/>
          <w:sz w:val="22"/>
          <w:szCs w:val="22"/>
          <w:u w:val="single"/>
        </w:rPr>
      </w:pPr>
    </w:p>
    <w:p w14:paraId="79AAE5A7" w14:textId="6D981C6A" w:rsidR="009B4FF7" w:rsidRDefault="00497891" w:rsidP="00950110">
      <w:pPr>
        <w:tabs>
          <w:tab w:val="left" w:pos="5670"/>
        </w:tabs>
        <w:rPr>
          <w:sz w:val="22"/>
          <w:szCs w:val="22"/>
        </w:rPr>
      </w:pPr>
      <w:r w:rsidRPr="00497891">
        <w:rPr>
          <w:noProof/>
        </w:rPr>
        <w:drawing>
          <wp:inline distT="0" distB="0" distL="0" distR="0" wp14:anchorId="49437869" wp14:editId="5340D326">
            <wp:extent cx="6120130" cy="1505069"/>
            <wp:effectExtent l="0" t="0" r="0" b="0"/>
            <wp:docPr id="13642966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614" cy="150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A30D" w14:textId="2E689410" w:rsidR="00C96063" w:rsidRDefault="00C96063" w:rsidP="00670700">
      <w:pPr>
        <w:tabs>
          <w:tab w:val="left" w:pos="5670"/>
        </w:tabs>
        <w:rPr>
          <w:sz w:val="22"/>
          <w:szCs w:val="22"/>
        </w:rPr>
      </w:pPr>
    </w:p>
    <w:p w14:paraId="24BE122A" w14:textId="3461E622" w:rsidR="00670700" w:rsidRDefault="00153801" w:rsidP="00672908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E3A85">
        <w:rPr>
          <w:sz w:val="22"/>
          <w:szCs w:val="22"/>
        </w:rPr>
        <w:t>ajznačajnij</w:t>
      </w:r>
      <w:r w:rsidR="00ED62CA">
        <w:rPr>
          <w:sz w:val="22"/>
          <w:szCs w:val="22"/>
        </w:rPr>
        <w:t xml:space="preserve">e </w:t>
      </w:r>
      <w:r w:rsidR="008E3A85">
        <w:rPr>
          <w:sz w:val="22"/>
          <w:szCs w:val="22"/>
        </w:rPr>
        <w:t>promjen</w:t>
      </w:r>
      <w:r w:rsidR="00ED62CA">
        <w:rPr>
          <w:sz w:val="22"/>
          <w:szCs w:val="22"/>
        </w:rPr>
        <w:t>e</w:t>
      </w:r>
      <w:r w:rsidR="008E3A85">
        <w:rPr>
          <w:sz w:val="22"/>
          <w:szCs w:val="22"/>
        </w:rPr>
        <w:t xml:space="preserve"> </w:t>
      </w:r>
      <w:r w:rsidR="00ED62CA">
        <w:rPr>
          <w:sz w:val="22"/>
          <w:szCs w:val="22"/>
        </w:rPr>
        <w:t xml:space="preserve">su </w:t>
      </w:r>
      <w:r w:rsidR="008E3A85">
        <w:rPr>
          <w:sz w:val="22"/>
          <w:szCs w:val="22"/>
        </w:rPr>
        <w:t xml:space="preserve">u materijalnom i financijskom poslovanju ustanove </w:t>
      </w:r>
      <w:r w:rsidR="00944B01">
        <w:rPr>
          <w:sz w:val="22"/>
          <w:szCs w:val="22"/>
        </w:rPr>
        <w:t xml:space="preserve">gdje je došlo do </w:t>
      </w:r>
      <w:r w:rsidR="006168DF">
        <w:rPr>
          <w:sz w:val="22"/>
          <w:szCs w:val="22"/>
        </w:rPr>
        <w:t>povećanja</w:t>
      </w:r>
      <w:r w:rsidR="00944B01">
        <w:rPr>
          <w:sz w:val="22"/>
          <w:szCs w:val="22"/>
        </w:rPr>
        <w:t xml:space="preserve"> rashoda z</w:t>
      </w:r>
      <w:r w:rsidR="006168DF">
        <w:rPr>
          <w:sz w:val="22"/>
          <w:szCs w:val="22"/>
        </w:rPr>
        <w:t>a 27.317 eura i</w:t>
      </w:r>
      <w:r w:rsidR="00086575">
        <w:rPr>
          <w:sz w:val="22"/>
          <w:szCs w:val="22"/>
        </w:rPr>
        <w:t xml:space="preserve"> novi plan iznosi 662.750 eura dok</w:t>
      </w:r>
      <w:r w:rsidR="00E97E3A">
        <w:rPr>
          <w:sz w:val="22"/>
          <w:szCs w:val="22"/>
        </w:rPr>
        <w:t xml:space="preserve"> je do smanjenja došlo na </w:t>
      </w:r>
      <w:r w:rsidR="008E3A85">
        <w:rPr>
          <w:sz w:val="22"/>
          <w:szCs w:val="22"/>
        </w:rPr>
        <w:t>rashod</w:t>
      </w:r>
      <w:r w:rsidR="00E97E3A">
        <w:rPr>
          <w:sz w:val="22"/>
          <w:szCs w:val="22"/>
        </w:rPr>
        <w:t>ima</w:t>
      </w:r>
      <w:r w:rsidR="008E3A85">
        <w:rPr>
          <w:sz w:val="22"/>
          <w:szCs w:val="22"/>
        </w:rPr>
        <w:t xml:space="preserve"> za zaposlene koji su ovim Izmjenama i dopunama plana za 2025. godinu planirani u iznosu </w:t>
      </w:r>
      <w:r w:rsidR="00497891">
        <w:rPr>
          <w:sz w:val="22"/>
          <w:szCs w:val="22"/>
        </w:rPr>
        <w:t>manjem</w:t>
      </w:r>
      <w:r w:rsidR="008E3A85">
        <w:rPr>
          <w:sz w:val="22"/>
          <w:szCs w:val="22"/>
        </w:rPr>
        <w:t xml:space="preserve"> za </w:t>
      </w:r>
      <w:r w:rsidR="00497891">
        <w:rPr>
          <w:sz w:val="22"/>
          <w:szCs w:val="22"/>
        </w:rPr>
        <w:t>32.029</w:t>
      </w:r>
      <w:r w:rsidR="008E3A85">
        <w:rPr>
          <w:sz w:val="22"/>
          <w:szCs w:val="22"/>
        </w:rPr>
        <w:t xml:space="preserve"> eura i iznose </w:t>
      </w:r>
      <w:r w:rsidR="00497891">
        <w:rPr>
          <w:sz w:val="22"/>
          <w:szCs w:val="22"/>
        </w:rPr>
        <w:t>932.</w:t>
      </w:r>
      <w:r w:rsidR="005E7B79">
        <w:rPr>
          <w:sz w:val="22"/>
          <w:szCs w:val="22"/>
        </w:rPr>
        <w:t>490</w:t>
      </w:r>
      <w:r w:rsidR="008E3A85">
        <w:rPr>
          <w:sz w:val="22"/>
          <w:szCs w:val="22"/>
        </w:rPr>
        <w:t xml:space="preserve"> eura</w:t>
      </w:r>
      <w:r w:rsidR="005E7B79">
        <w:rPr>
          <w:sz w:val="22"/>
          <w:szCs w:val="22"/>
        </w:rPr>
        <w:t>.</w:t>
      </w:r>
    </w:p>
    <w:p w14:paraId="1E2CCDF7" w14:textId="77777777" w:rsidR="00E0513D" w:rsidRDefault="00E0513D">
      <w:pPr>
        <w:tabs>
          <w:tab w:val="left" w:pos="5670"/>
        </w:tabs>
        <w:jc w:val="center"/>
        <w:rPr>
          <w:sz w:val="22"/>
          <w:szCs w:val="22"/>
        </w:rPr>
      </w:pPr>
    </w:p>
    <w:p w14:paraId="381CE844" w14:textId="16013628" w:rsidR="00F2287B" w:rsidRPr="00F2287B" w:rsidRDefault="00407A1C" w:rsidP="0060324F">
      <w:pPr>
        <w:tabs>
          <w:tab w:val="left" w:pos="5670"/>
        </w:tabs>
        <w:jc w:val="center"/>
        <w:rPr>
          <w:b/>
        </w:rPr>
      </w:pPr>
      <w:r>
        <w:rPr>
          <w:b/>
        </w:rPr>
        <w:t xml:space="preserve">RAZDJEL 009 </w:t>
      </w:r>
      <w:r w:rsidR="00F2287B" w:rsidRPr="00F2287B">
        <w:rPr>
          <w:b/>
        </w:rPr>
        <w:t>SLUŽBA ZA</w:t>
      </w:r>
      <w:r w:rsidR="00C93265">
        <w:rPr>
          <w:b/>
        </w:rPr>
        <w:t xml:space="preserve"> PROVEDBU</w:t>
      </w:r>
      <w:r w:rsidR="00F2287B" w:rsidRPr="00F2287B">
        <w:rPr>
          <w:b/>
        </w:rPr>
        <w:t xml:space="preserve"> ITU MEHANI</w:t>
      </w:r>
      <w:r w:rsidR="00C93265">
        <w:rPr>
          <w:b/>
        </w:rPr>
        <w:t>ZMA</w:t>
      </w:r>
    </w:p>
    <w:p w14:paraId="5B8C14F4" w14:textId="77777777" w:rsidR="00F2287B" w:rsidRDefault="00F2287B">
      <w:pPr>
        <w:jc w:val="both"/>
        <w:rPr>
          <w:b/>
          <w:u w:val="single"/>
        </w:rPr>
      </w:pPr>
    </w:p>
    <w:p w14:paraId="7FE34309" w14:textId="0D4AFD22" w:rsidR="00C11DE9" w:rsidRPr="00E53AF8" w:rsidRDefault="006553F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Drugim </w:t>
      </w:r>
      <w:r w:rsidR="00056A4C">
        <w:rPr>
          <w:bCs/>
          <w:sz w:val="22"/>
          <w:szCs w:val="22"/>
        </w:rPr>
        <w:t>i</w:t>
      </w:r>
      <w:r w:rsidR="00F2287B" w:rsidRPr="0055693B">
        <w:rPr>
          <w:bCs/>
          <w:sz w:val="22"/>
          <w:szCs w:val="22"/>
        </w:rPr>
        <w:t>zmjenama i dopunama Plana za 202</w:t>
      </w:r>
      <w:r w:rsidR="00E67D5B">
        <w:rPr>
          <w:bCs/>
          <w:sz w:val="22"/>
          <w:szCs w:val="22"/>
        </w:rPr>
        <w:t>5</w:t>
      </w:r>
      <w:r w:rsidR="00F2287B" w:rsidRPr="0055693B">
        <w:rPr>
          <w:bCs/>
          <w:sz w:val="22"/>
          <w:szCs w:val="22"/>
        </w:rPr>
        <w:t xml:space="preserve">. godinu rashodi </w:t>
      </w:r>
      <w:r w:rsidR="00DA132A">
        <w:rPr>
          <w:bCs/>
          <w:sz w:val="22"/>
          <w:szCs w:val="22"/>
        </w:rPr>
        <w:t xml:space="preserve">Službe </w:t>
      </w:r>
      <w:r w:rsidR="00270AAB">
        <w:rPr>
          <w:bCs/>
          <w:sz w:val="22"/>
          <w:szCs w:val="22"/>
        </w:rPr>
        <w:t xml:space="preserve">za provedbu ITU mehanizma </w:t>
      </w:r>
      <w:r w:rsidR="003B2DA1">
        <w:rPr>
          <w:bCs/>
          <w:sz w:val="22"/>
          <w:szCs w:val="22"/>
        </w:rPr>
        <w:t xml:space="preserve">su manji za 9.314 eura </w:t>
      </w:r>
      <w:r w:rsidR="00D64218">
        <w:rPr>
          <w:bCs/>
          <w:sz w:val="22"/>
          <w:szCs w:val="22"/>
        </w:rPr>
        <w:t>i njihov plan iznosi</w:t>
      </w:r>
      <w:r w:rsidR="00C11DE9">
        <w:rPr>
          <w:bCs/>
          <w:sz w:val="22"/>
          <w:szCs w:val="22"/>
        </w:rPr>
        <w:t xml:space="preserve"> </w:t>
      </w:r>
      <w:r w:rsidR="00E77289">
        <w:rPr>
          <w:bCs/>
          <w:sz w:val="22"/>
          <w:szCs w:val="22"/>
        </w:rPr>
        <w:t>106.386</w:t>
      </w:r>
      <w:r w:rsidR="00C11DE9">
        <w:rPr>
          <w:bCs/>
          <w:sz w:val="22"/>
          <w:szCs w:val="22"/>
        </w:rPr>
        <w:t xml:space="preserve"> eura</w:t>
      </w:r>
      <w:r w:rsidR="00A859DB">
        <w:rPr>
          <w:bCs/>
          <w:sz w:val="22"/>
          <w:szCs w:val="22"/>
        </w:rPr>
        <w:t>, a d</w:t>
      </w:r>
      <w:r w:rsidR="00A859DB">
        <w:rPr>
          <w:sz w:val="22"/>
          <w:szCs w:val="22"/>
        </w:rPr>
        <w:t xml:space="preserve">o promjena je došlo na </w:t>
      </w:r>
      <w:r w:rsidR="00A859DB" w:rsidRPr="004E4669">
        <w:rPr>
          <w:b/>
          <w:bCs/>
          <w:sz w:val="22"/>
          <w:szCs w:val="22"/>
        </w:rPr>
        <w:t>Tekućem projektu T500301 ITU tehnička pomoć</w:t>
      </w:r>
      <w:r w:rsidR="00E53AF8" w:rsidRPr="00E53AF8">
        <w:rPr>
          <w:sz w:val="22"/>
          <w:szCs w:val="22"/>
        </w:rPr>
        <w:t>.</w:t>
      </w:r>
    </w:p>
    <w:p w14:paraId="050379B3" w14:textId="77777777" w:rsidR="008323FD" w:rsidRDefault="008323FD">
      <w:pPr>
        <w:jc w:val="both"/>
        <w:rPr>
          <w:bCs/>
          <w:sz w:val="22"/>
          <w:szCs w:val="22"/>
        </w:rPr>
      </w:pPr>
    </w:p>
    <w:p w14:paraId="5C4A5946" w14:textId="7484752E" w:rsidR="00B82D3E" w:rsidRPr="0055693B" w:rsidRDefault="00F04BE4">
      <w:pPr>
        <w:jc w:val="both"/>
        <w:rPr>
          <w:bCs/>
          <w:sz w:val="22"/>
          <w:szCs w:val="22"/>
        </w:rPr>
      </w:pPr>
      <w:r w:rsidRPr="00F04BE4">
        <w:rPr>
          <w:noProof/>
        </w:rPr>
        <w:drawing>
          <wp:inline distT="0" distB="0" distL="0" distR="0" wp14:anchorId="51F697C0" wp14:editId="155F5C81">
            <wp:extent cx="6120130" cy="814705"/>
            <wp:effectExtent l="0" t="0" r="0" b="4445"/>
            <wp:docPr id="202405800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CB97" w14:textId="77777777" w:rsidR="00513469" w:rsidRDefault="00513469" w:rsidP="00B37B83">
      <w:pPr>
        <w:jc w:val="both"/>
        <w:rPr>
          <w:sz w:val="22"/>
          <w:szCs w:val="22"/>
        </w:rPr>
      </w:pPr>
    </w:p>
    <w:p w14:paraId="4DA37013" w14:textId="77777777" w:rsidR="000C5498" w:rsidRDefault="000C5498" w:rsidP="004600C6">
      <w:pPr>
        <w:jc w:val="center"/>
        <w:rPr>
          <w:b/>
        </w:rPr>
      </w:pPr>
    </w:p>
    <w:p w14:paraId="131FBB63" w14:textId="792CFAEE" w:rsidR="005C2C02" w:rsidRDefault="00600507" w:rsidP="004600C6">
      <w:pPr>
        <w:jc w:val="center"/>
        <w:rPr>
          <w:b/>
        </w:rPr>
      </w:pPr>
      <w:r>
        <w:rPr>
          <w:b/>
        </w:rPr>
        <w:t>RAZDJEL 010</w:t>
      </w:r>
      <w:r w:rsidR="00945885">
        <w:rPr>
          <w:b/>
        </w:rPr>
        <w:t xml:space="preserve"> </w:t>
      </w:r>
      <w:r w:rsidR="00945885" w:rsidRPr="00945885">
        <w:rPr>
          <w:b/>
        </w:rPr>
        <w:t>VLASTITI POGON GRADA ZA OBAVLJANJE KOMUNALNE DJELATNOSTI</w:t>
      </w:r>
    </w:p>
    <w:p w14:paraId="40D8DCBD" w14:textId="77777777" w:rsidR="006112C2" w:rsidRDefault="006112C2" w:rsidP="00B37B83">
      <w:pPr>
        <w:jc w:val="both"/>
        <w:rPr>
          <w:b/>
        </w:rPr>
      </w:pPr>
    </w:p>
    <w:p w14:paraId="3241EF6F" w14:textId="70FE1EA8" w:rsidR="006112C2" w:rsidRDefault="00E77289" w:rsidP="00B37B8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Drugim</w:t>
      </w:r>
      <w:r w:rsidR="006112C2">
        <w:rPr>
          <w:bCs/>
          <w:sz w:val="22"/>
          <w:szCs w:val="22"/>
        </w:rPr>
        <w:t xml:space="preserve"> </w:t>
      </w:r>
      <w:r w:rsidR="001127CF">
        <w:rPr>
          <w:bCs/>
          <w:sz w:val="22"/>
          <w:szCs w:val="22"/>
        </w:rPr>
        <w:t>i</w:t>
      </w:r>
      <w:r w:rsidR="006112C2" w:rsidRPr="0055693B">
        <w:rPr>
          <w:bCs/>
          <w:sz w:val="22"/>
          <w:szCs w:val="22"/>
        </w:rPr>
        <w:t>zmjenama i dopunama Plana za 202</w:t>
      </w:r>
      <w:r w:rsidR="008323FD">
        <w:rPr>
          <w:bCs/>
          <w:sz w:val="22"/>
          <w:szCs w:val="22"/>
        </w:rPr>
        <w:t>5</w:t>
      </w:r>
      <w:r w:rsidR="006112C2" w:rsidRPr="0055693B">
        <w:rPr>
          <w:bCs/>
          <w:sz w:val="22"/>
          <w:szCs w:val="22"/>
        </w:rPr>
        <w:t xml:space="preserve">. godinu rashodi </w:t>
      </w:r>
      <w:r w:rsidR="006112C2">
        <w:rPr>
          <w:bCs/>
          <w:sz w:val="22"/>
          <w:szCs w:val="22"/>
        </w:rPr>
        <w:t xml:space="preserve">Vlastitog pogona Grada </w:t>
      </w:r>
      <w:r w:rsidR="004324FD">
        <w:rPr>
          <w:bCs/>
          <w:sz w:val="22"/>
          <w:szCs w:val="22"/>
        </w:rPr>
        <w:t>za obavlj</w:t>
      </w:r>
      <w:r w:rsidR="00EA1B9D">
        <w:rPr>
          <w:bCs/>
          <w:sz w:val="22"/>
          <w:szCs w:val="22"/>
        </w:rPr>
        <w:t>a</w:t>
      </w:r>
      <w:r w:rsidR="004324FD">
        <w:rPr>
          <w:bCs/>
          <w:sz w:val="22"/>
          <w:szCs w:val="22"/>
        </w:rPr>
        <w:t>nje komunalne djelatnosti</w:t>
      </w:r>
      <w:r w:rsidR="00864D06">
        <w:rPr>
          <w:bCs/>
          <w:sz w:val="22"/>
          <w:szCs w:val="22"/>
        </w:rPr>
        <w:t xml:space="preserve"> </w:t>
      </w:r>
      <w:r w:rsidR="00787A36">
        <w:rPr>
          <w:bCs/>
          <w:sz w:val="22"/>
          <w:szCs w:val="22"/>
        </w:rPr>
        <w:t xml:space="preserve">iznose </w:t>
      </w:r>
      <w:r w:rsidR="000513AC">
        <w:rPr>
          <w:bCs/>
          <w:sz w:val="22"/>
          <w:szCs w:val="22"/>
        </w:rPr>
        <w:t>201.800</w:t>
      </w:r>
      <w:r w:rsidR="00496B16">
        <w:rPr>
          <w:bCs/>
          <w:sz w:val="22"/>
          <w:szCs w:val="22"/>
        </w:rPr>
        <w:t xml:space="preserve"> eura</w:t>
      </w:r>
      <w:r w:rsidR="002C543E">
        <w:rPr>
          <w:bCs/>
          <w:sz w:val="22"/>
          <w:szCs w:val="22"/>
        </w:rPr>
        <w:t xml:space="preserve"> i </w:t>
      </w:r>
      <w:r w:rsidR="000513AC">
        <w:rPr>
          <w:bCs/>
          <w:sz w:val="22"/>
          <w:szCs w:val="22"/>
        </w:rPr>
        <w:t xml:space="preserve">manji </w:t>
      </w:r>
      <w:r w:rsidR="002C543E">
        <w:rPr>
          <w:bCs/>
          <w:sz w:val="22"/>
          <w:szCs w:val="22"/>
        </w:rPr>
        <w:t xml:space="preserve">su za </w:t>
      </w:r>
      <w:r w:rsidR="000513AC">
        <w:rPr>
          <w:bCs/>
          <w:sz w:val="22"/>
          <w:szCs w:val="22"/>
        </w:rPr>
        <w:t>61.100</w:t>
      </w:r>
      <w:r w:rsidR="002C543E">
        <w:rPr>
          <w:bCs/>
          <w:sz w:val="22"/>
          <w:szCs w:val="22"/>
        </w:rPr>
        <w:t xml:space="preserve"> eura ili za </w:t>
      </w:r>
      <w:r w:rsidR="000513AC">
        <w:rPr>
          <w:bCs/>
          <w:sz w:val="22"/>
          <w:szCs w:val="22"/>
        </w:rPr>
        <w:t>23,24</w:t>
      </w:r>
      <w:r w:rsidR="002C543E">
        <w:rPr>
          <w:bCs/>
          <w:sz w:val="22"/>
          <w:szCs w:val="22"/>
        </w:rPr>
        <w:t>% u odnosu na plan Proračuna za 2025. godinu.</w:t>
      </w:r>
      <w:r w:rsidR="006112C2" w:rsidRPr="0055693B">
        <w:rPr>
          <w:bCs/>
          <w:sz w:val="22"/>
          <w:szCs w:val="22"/>
        </w:rPr>
        <w:t xml:space="preserve"> </w:t>
      </w:r>
    </w:p>
    <w:p w14:paraId="10B4EE1A" w14:textId="77777777" w:rsidR="00E93FC4" w:rsidRDefault="00E93FC4" w:rsidP="00B37B83">
      <w:pPr>
        <w:jc w:val="both"/>
        <w:rPr>
          <w:b/>
        </w:rPr>
      </w:pPr>
    </w:p>
    <w:p w14:paraId="0A83E005" w14:textId="1969874D" w:rsidR="00244ECE" w:rsidRPr="004D074E" w:rsidRDefault="00E93FC4" w:rsidP="00B37B83">
      <w:pPr>
        <w:jc w:val="both"/>
        <w:rPr>
          <w:sz w:val="22"/>
          <w:szCs w:val="22"/>
          <w:lang w:val="pl-PL"/>
        </w:rPr>
      </w:pPr>
      <w:r w:rsidRPr="00E93FC4">
        <w:rPr>
          <w:noProof/>
        </w:rPr>
        <w:drawing>
          <wp:inline distT="0" distB="0" distL="0" distR="0" wp14:anchorId="44222B6A" wp14:editId="5EB84889">
            <wp:extent cx="6120130" cy="946785"/>
            <wp:effectExtent l="0" t="0" r="0" b="5715"/>
            <wp:docPr id="4421954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876F" w14:textId="77777777" w:rsidR="00DD26FB" w:rsidRDefault="00DD26FB" w:rsidP="00ED353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522B8360" w14:textId="182A2DAB" w:rsidR="00DD26FB" w:rsidRPr="00DD26FB" w:rsidRDefault="00DD26FB" w:rsidP="00DD26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DD26FB">
        <w:rPr>
          <w:b/>
          <w:sz w:val="22"/>
          <w:szCs w:val="22"/>
          <w:u w:val="single"/>
        </w:rPr>
        <w:t xml:space="preserve">PROGRAM </w:t>
      </w:r>
      <w:r w:rsidR="005A4E10" w:rsidRPr="00CE1A13">
        <w:rPr>
          <w:b/>
          <w:sz w:val="22"/>
          <w:szCs w:val="22"/>
          <w:u w:val="single"/>
        </w:rPr>
        <w:t xml:space="preserve">3004 </w:t>
      </w:r>
      <w:r w:rsidRPr="00CE1A13">
        <w:rPr>
          <w:b/>
          <w:sz w:val="22"/>
          <w:szCs w:val="22"/>
          <w:u w:val="single"/>
        </w:rPr>
        <w:t xml:space="preserve">Poslovi </w:t>
      </w:r>
      <w:r w:rsidRPr="00DD26FB">
        <w:rPr>
          <w:b/>
          <w:sz w:val="22"/>
          <w:szCs w:val="22"/>
          <w:u w:val="single"/>
        </w:rPr>
        <w:t>parkinga i pauka</w:t>
      </w:r>
      <w:r w:rsidRPr="00DD26FB">
        <w:rPr>
          <w:b/>
          <w:sz w:val="22"/>
          <w:szCs w:val="22"/>
        </w:rPr>
        <w:t xml:space="preserve"> </w:t>
      </w:r>
      <w:r w:rsidRPr="00DD26FB">
        <w:rPr>
          <w:bCs/>
          <w:sz w:val="22"/>
          <w:szCs w:val="22"/>
        </w:rPr>
        <w:t xml:space="preserve">za kojeg je planirano </w:t>
      </w:r>
      <w:r w:rsidR="000513AC">
        <w:rPr>
          <w:bCs/>
          <w:sz w:val="22"/>
          <w:szCs w:val="22"/>
        </w:rPr>
        <w:t>201.800</w:t>
      </w:r>
      <w:r w:rsidRPr="00DD26FB">
        <w:rPr>
          <w:bCs/>
          <w:sz w:val="22"/>
          <w:szCs w:val="22"/>
        </w:rPr>
        <w:t xml:space="preserve"> eura</w:t>
      </w:r>
      <w:r w:rsidR="00C05417">
        <w:rPr>
          <w:bCs/>
          <w:sz w:val="22"/>
          <w:szCs w:val="22"/>
        </w:rPr>
        <w:t xml:space="preserve">, a promjene se odnose na </w:t>
      </w:r>
      <w:r w:rsidRPr="00DD26FB">
        <w:rPr>
          <w:bCs/>
          <w:sz w:val="22"/>
          <w:szCs w:val="22"/>
        </w:rPr>
        <w:t>sljedeće aktivnosti i projekte</w:t>
      </w:r>
      <w:r w:rsidR="007108EA">
        <w:rPr>
          <w:bCs/>
          <w:sz w:val="22"/>
          <w:szCs w:val="22"/>
        </w:rPr>
        <w:t>:</w:t>
      </w:r>
    </w:p>
    <w:p w14:paraId="6A5BD150" w14:textId="77777777" w:rsidR="00DD26FB" w:rsidRPr="00DD26FB" w:rsidRDefault="00DD26FB" w:rsidP="00DD26FB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4D48405C" w14:textId="3C749422" w:rsidR="00AB1E13" w:rsidRDefault="00DD26FB" w:rsidP="00E93FC4">
      <w:pPr>
        <w:tabs>
          <w:tab w:val="left" w:pos="5670"/>
        </w:tabs>
        <w:jc w:val="both"/>
      </w:pPr>
      <w:r w:rsidRPr="00DD26FB">
        <w:rPr>
          <w:bCs/>
          <w:sz w:val="22"/>
          <w:szCs w:val="22"/>
        </w:rPr>
        <w:t xml:space="preserve">           </w:t>
      </w:r>
      <w:r w:rsidRPr="00DD26FB">
        <w:rPr>
          <w:b/>
          <w:sz w:val="22"/>
          <w:szCs w:val="22"/>
        </w:rPr>
        <w:t>Aktivnost A</w:t>
      </w:r>
      <w:r w:rsidR="001E5D15">
        <w:rPr>
          <w:b/>
          <w:sz w:val="22"/>
          <w:szCs w:val="22"/>
        </w:rPr>
        <w:t>300401</w:t>
      </w:r>
      <w:r w:rsidRPr="00DD26FB">
        <w:rPr>
          <w:b/>
          <w:sz w:val="22"/>
          <w:szCs w:val="22"/>
        </w:rPr>
        <w:t xml:space="preserve"> Materijalni i financijski rashodi poslovanja</w:t>
      </w:r>
      <w:r w:rsidRPr="00DD26FB">
        <w:rPr>
          <w:bCs/>
          <w:sz w:val="22"/>
          <w:szCs w:val="22"/>
        </w:rPr>
        <w:t xml:space="preserve"> planiraju se u iznosu od </w:t>
      </w:r>
      <w:r w:rsidR="000513AC">
        <w:rPr>
          <w:bCs/>
          <w:sz w:val="22"/>
          <w:szCs w:val="22"/>
        </w:rPr>
        <w:t>127.800</w:t>
      </w:r>
      <w:r w:rsidRPr="00DD26FB">
        <w:rPr>
          <w:bCs/>
          <w:sz w:val="22"/>
          <w:szCs w:val="22"/>
        </w:rPr>
        <w:t xml:space="preserve"> eura što je </w:t>
      </w:r>
      <w:r w:rsidR="000513AC">
        <w:rPr>
          <w:bCs/>
          <w:sz w:val="22"/>
          <w:szCs w:val="22"/>
        </w:rPr>
        <w:t xml:space="preserve">smanjenje </w:t>
      </w:r>
      <w:r w:rsidRPr="00DD26FB">
        <w:rPr>
          <w:bCs/>
          <w:sz w:val="22"/>
          <w:szCs w:val="22"/>
        </w:rPr>
        <w:t xml:space="preserve">za </w:t>
      </w:r>
      <w:r w:rsidR="000513AC">
        <w:rPr>
          <w:bCs/>
          <w:sz w:val="22"/>
          <w:szCs w:val="22"/>
        </w:rPr>
        <w:t>37.100</w:t>
      </w:r>
      <w:r w:rsidRPr="00DD26FB">
        <w:rPr>
          <w:bCs/>
          <w:sz w:val="22"/>
          <w:szCs w:val="22"/>
        </w:rPr>
        <w:t xml:space="preserve"> eura</w:t>
      </w:r>
      <w:r w:rsidR="0053784F">
        <w:rPr>
          <w:bCs/>
          <w:sz w:val="22"/>
          <w:szCs w:val="22"/>
        </w:rPr>
        <w:t xml:space="preserve"> dok se na </w:t>
      </w:r>
      <w:r w:rsidR="0083538D" w:rsidRPr="0083538D">
        <w:rPr>
          <w:b/>
          <w:sz w:val="22"/>
          <w:szCs w:val="22"/>
        </w:rPr>
        <w:t xml:space="preserve">Kapitalni projekt K300401 </w:t>
      </w:r>
      <w:r w:rsidR="00E57FAE">
        <w:rPr>
          <w:b/>
          <w:sz w:val="22"/>
          <w:szCs w:val="22"/>
        </w:rPr>
        <w:t xml:space="preserve">Rashodi za nabavu nefinancijske </w:t>
      </w:r>
      <w:r w:rsidR="002978CE">
        <w:rPr>
          <w:b/>
          <w:sz w:val="22"/>
          <w:szCs w:val="22"/>
        </w:rPr>
        <w:t xml:space="preserve">imovine </w:t>
      </w:r>
      <w:r w:rsidR="00023275" w:rsidRPr="00023275">
        <w:t xml:space="preserve">odnosi </w:t>
      </w:r>
      <w:r w:rsidR="000513AC">
        <w:t>74.000</w:t>
      </w:r>
      <w:r w:rsidR="00023275" w:rsidRPr="00023275">
        <w:t xml:space="preserve"> eura što je </w:t>
      </w:r>
      <w:r w:rsidR="000513AC">
        <w:t xml:space="preserve">smanjenje </w:t>
      </w:r>
      <w:r w:rsidR="00023275" w:rsidRPr="00023275">
        <w:t xml:space="preserve">za </w:t>
      </w:r>
      <w:r w:rsidR="000513AC">
        <w:t>24.000</w:t>
      </w:r>
      <w:r w:rsidR="00023275" w:rsidRPr="00023275">
        <w:t xml:space="preserve"> eura u odnosu na </w:t>
      </w:r>
      <w:r w:rsidR="00C02B41">
        <w:t>Plan</w:t>
      </w:r>
      <w:r w:rsidR="00023275" w:rsidRPr="00023275">
        <w:t xml:space="preserve"> za 202</w:t>
      </w:r>
      <w:r w:rsidR="002978CE">
        <w:t>5</w:t>
      </w:r>
      <w:r w:rsidR="00023275" w:rsidRPr="00023275">
        <w:t>. godinu</w:t>
      </w:r>
      <w:r w:rsidR="00C46E7C">
        <w:t xml:space="preserve">, </w:t>
      </w:r>
      <w:r w:rsidR="00C46E7C" w:rsidRPr="00E93FC4">
        <w:t>a odnosi se na troškove nadogradnje sustava pametnih parkirališta</w:t>
      </w:r>
      <w:r w:rsidR="00B0210E" w:rsidRPr="00E93FC4">
        <w:t>.</w:t>
      </w:r>
    </w:p>
    <w:p w14:paraId="466C18B1" w14:textId="77777777" w:rsidR="00674706" w:rsidRDefault="00674706" w:rsidP="00E93FC4">
      <w:pPr>
        <w:tabs>
          <w:tab w:val="left" w:pos="5670"/>
        </w:tabs>
        <w:jc w:val="both"/>
        <w:rPr>
          <w:b/>
          <w:sz w:val="22"/>
          <w:szCs w:val="22"/>
        </w:rPr>
      </w:pPr>
    </w:p>
    <w:p w14:paraId="575EF320" w14:textId="7BE96174" w:rsidR="007C2687" w:rsidRPr="00D826CE" w:rsidRDefault="00D86F70" w:rsidP="00D826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Savjetnik za planiranje i praćenje proračuna                                                 </w:t>
      </w:r>
      <w:r w:rsidR="004642DF">
        <w:rPr>
          <w:sz w:val="22"/>
          <w:szCs w:val="22"/>
        </w:rPr>
        <w:t>Pročelnica</w:t>
      </w:r>
      <w:r w:rsidR="00F308EE">
        <w:rPr>
          <w:sz w:val="22"/>
          <w:szCs w:val="22"/>
        </w:rPr>
        <w:t xml:space="preserve"> UO za </w:t>
      </w:r>
      <w:r w:rsidR="00F308EE" w:rsidRPr="00CB02BB">
        <w:rPr>
          <w:sz w:val="22"/>
          <w:szCs w:val="22"/>
        </w:rPr>
        <w:t>proračun</w:t>
      </w:r>
      <w:r w:rsidR="007C3D6F" w:rsidRPr="00CB02BB">
        <w:rPr>
          <w:sz w:val="22"/>
          <w:szCs w:val="22"/>
        </w:rPr>
        <w:t xml:space="preserve"> i financije</w:t>
      </w:r>
      <w:r w:rsidR="000E199A">
        <w:rPr>
          <w:sz w:val="22"/>
          <w:szCs w:val="22"/>
        </w:rPr>
        <w:tab/>
      </w:r>
      <w:r w:rsidR="00D826CE">
        <w:rPr>
          <w:sz w:val="22"/>
          <w:szCs w:val="22"/>
        </w:rPr>
        <w:t xml:space="preserve"> </w:t>
      </w:r>
      <w:r>
        <w:rPr>
          <w:sz w:val="22"/>
          <w:szCs w:val="22"/>
        </w:rPr>
        <w:t>Mirela Presečan</w:t>
      </w:r>
      <w:r w:rsidR="0094307B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dipl.</w:t>
      </w:r>
      <w:r w:rsidR="001E0872">
        <w:rPr>
          <w:sz w:val="22"/>
          <w:szCs w:val="22"/>
        </w:rPr>
        <w:t>oec</w:t>
      </w:r>
      <w:proofErr w:type="spellEnd"/>
      <w:r w:rsidR="001E0872">
        <w:rPr>
          <w:sz w:val="22"/>
          <w:szCs w:val="22"/>
        </w:rPr>
        <w:t>.</w:t>
      </w:r>
      <w:r w:rsidR="00407A1C" w:rsidRPr="002A11CA">
        <w:rPr>
          <w:sz w:val="22"/>
          <w:szCs w:val="22"/>
        </w:rPr>
        <w:t xml:space="preserve">                                                              </w:t>
      </w:r>
      <w:r w:rsidR="00BD6171">
        <w:rPr>
          <w:sz w:val="22"/>
          <w:szCs w:val="22"/>
        </w:rPr>
        <w:t xml:space="preserve"> </w:t>
      </w:r>
      <w:r w:rsidR="00674706">
        <w:rPr>
          <w:sz w:val="22"/>
          <w:szCs w:val="22"/>
        </w:rPr>
        <w:t xml:space="preserve">       </w:t>
      </w:r>
      <w:r>
        <w:rPr>
          <w:sz w:val="22"/>
          <w:szCs w:val="22"/>
        </w:rPr>
        <w:t>Karolina Burić</w:t>
      </w:r>
      <w:r w:rsidR="00407A1C" w:rsidRPr="002A11CA">
        <w:rPr>
          <w:sz w:val="22"/>
          <w:szCs w:val="22"/>
        </w:rPr>
        <w:t xml:space="preserve">, </w:t>
      </w:r>
      <w:proofErr w:type="spellStart"/>
      <w:r w:rsidR="00407A1C" w:rsidRPr="002A11CA">
        <w:rPr>
          <w:sz w:val="22"/>
          <w:szCs w:val="22"/>
        </w:rPr>
        <w:t>dipl.oec</w:t>
      </w:r>
      <w:proofErr w:type="spellEnd"/>
      <w:r w:rsidR="00407A1C" w:rsidRPr="002A11CA">
        <w:rPr>
          <w:sz w:val="22"/>
          <w:szCs w:val="22"/>
        </w:rPr>
        <w:t>.</w:t>
      </w:r>
    </w:p>
    <w:sectPr w:rsidR="007C2687" w:rsidRPr="00D826CE">
      <w:footerReference w:type="even" r:id="rId46"/>
      <w:footerReference w:type="default" r:id="rId4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E07E" w14:textId="77777777" w:rsidR="00D10D90" w:rsidRDefault="00D10D90">
      <w:r>
        <w:separator/>
      </w:r>
    </w:p>
  </w:endnote>
  <w:endnote w:type="continuationSeparator" w:id="0">
    <w:p w14:paraId="77894E3A" w14:textId="77777777" w:rsidR="00D10D90" w:rsidRDefault="00D1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8DD5" w14:textId="58AE21FD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1C05">
      <w:rPr>
        <w:noProof/>
        <w:color w:val="000000"/>
      </w:rPr>
      <w:t>11</w:t>
    </w:r>
    <w:r>
      <w:rPr>
        <w:color w:val="000000"/>
      </w:rPr>
      <w:fldChar w:fldCharType="end"/>
    </w:r>
  </w:p>
  <w:p w14:paraId="088CFE5F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52A0" w14:textId="77777777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1A5E">
      <w:rPr>
        <w:noProof/>
        <w:color w:val="000000"/>
      </w:rPr>
      <w:t>1</w:t>
    </w:r>
    <w:r>
      <w:rPr>
        <w:color w:val="000000"/>
      </w:rPr>
      <w:fldChar w:fldCharType="end"/>
    </w:r>
  </w:p>
  <w:p w14:paraId="564A9319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CCB6" w14:textId="77777777" w:rsidR="00D10D90" w:rsidRDefault="00D10D90">
      <w:r>
        <w:separator/>
      </w:r>
    </w:p>
  </w:footnote>
  <w:footnote w:type="continuationSeparator" w:id="0">
    <w:p w14:paraId="629B7D4F" w14:textId="77777777" w:rsidR="00D10D90" w:rsidRDefault="00D1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924"/>
    <w:multiLevelType w:val="hybridMultilevel"/>
    <w:tmpl w:val="29AE4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66BC"/>
    <w:multiLevelType w:val="hybridMultilevel"/>
    <w:tmpl w:val="56B4BCB0"/>
    <w:lvl w:ilvl="0" w:tplc="C044A32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1716AC"/>
    <w:multiLevelType w:val="hybridMultilevel"/>
    <w:tmpl w:val="0CFED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46E"/>
    <w:multiLevelType w:val="hybridMultilevel"/>
    <w:tmpl w:val="ED300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428D"/>
    <w:multiLevelType w:val="multilevel"/>
    <w:tmpl w:val="4AEC90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AC7765"/>
    <w:multiLevelType w:val="hybridMultilevel"/>
    <w:tmpl w:val="44E44E22"/>
    <w:lvl w:ilvl="0" w:tplc="11D2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A2C"/>
    <w:multiLevelType w:val="hybridMultilevel"/>
    <w:tmpl w:val="C8B41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40C3"/>
    <w:multiLevelType w:val="hybridMultilevel"/>
    <w:tmpl w:val="62CEF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460B3"/>
    <w:multiLevelType w:val="hybridMultilevel"/>
    <w:tmpl w:val="ECC26220"/>
    <w:lvl w:ilvl="0" w:tplc="041A000B">
      <w:start w:val="1"/>
      <w:numFmt w:val="bullet"/>
      <w:lvlText w:val=""/>
      <w:lvlJc w:val="left"/>
      <w:pPr>
        <w:ind w:left="15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9" w15:restartNumberingAfterBreak="0">
    <w:nsid w:val="3424171A"/>
    <w:multiLevelType w:val="hybridMultilevel"/>
    <w:tmpl w:val="06369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22FB"/>
    <w:multiLevelType w:val="hybridMultilevel"/>
    <w:tmpl w:val="0DBE7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93D28"/>
    <w:multiLevelType w:val="hybridMultilevel"/>
    <w:tmpl w:val="D6C25A2E"/>
    <w:lvl w:ilvl="0" w:tplc="FF9CBD7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ECC233B"/>
    <w:multiLevelType w:val="hybridMultilevel"/>
    <w:tmpl w:val="8AFC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D0ED0"/>
    <w:multiLevelType w:val="multilevel"/>
    <w:tmpl w:val="E37CBB58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4" w15:restartNumberingAfterBreak="0">
    <w:nsid w:val="50127ED0"/>
    <w:multiLevelType w:val="multilevel"/>
    <w:tmpl w:val="705E4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1EE69ED"/>
    <w:multiLevelType w:val="hybridMultilevel"/>
    <w:tmpl w:val="E4DECD96"/>
    <w:lvl w:ilvl="0" w:tplc="32ECD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B4AE1"/>
    <w:multiLevelType w:val="hybridMultilevel"/>
    <w:tmpl w:val="DCE616C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DE56B7"/>
    <w:multiLevelType w:val="hybridMultilevel"/>
    <w:tmpl w:val="5784B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9573B"/>
    <w:multiLevelType w:val="hybridMultilevel"/>
    <w:tmpl w:val="BEAC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49AC"/>
    <w:multiLevelType w:val="hybridMultilevel"/>
    <w:tmpl w:val="AACAA782"/>
    <w:lvl w:ilvl="0" w:tplc="68DAF02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A65D0D"/>
    <w:multiLevelType w:val="multilevel"/>
    <w:tmpl w:val="E8EC4FD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9FE0BD7"/>
    <w:multiLevelType w:val="hybridMultilevel"/>
    <w:tmpl w:val="E5E41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01758"/>
    <w:multiLevelType w:val="hybridMultilevel"/>
    <w:tmpl w:val="98D00726"/>
    <w:lvl w:ilvl="0" w:tplc="F8DA81CA">
      <w:start w:val="1"/>
      <w:numFmt w:val="upperRoman"/>
      <w:lvlText w:val="%1."/>
      <w:lvlJc w:val="left"/>
      <w:pPr>
        <w:ind w:left="463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3" w15:restartNumberingAfterBreak="0">
    <w:nsid w:val="6CCE74D3"/>
    <w:multiLevelType w:val="multilevel"/>
    <w:tmpl w:val="433EF9D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9EA49D5"/>
    <w:multiLevelType w:val="hybridMultilevel"/>
    <w:tmpl w:val="46C8E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B2F89"/>
    <w:multiLevelType w:val="hybridMultilevel"/>
    <w:tmpl w:val="91AE4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3597">
    <w:abstractNumId w:val="20"/>
  </w:num>
  <w:num w:numId="2" w16cid:durableId="900289368">
    <w:abstractNumId w:val="13"/>
  </w:num>
  <w:num w:numId="3" w16cid:durableId="1843007999">
    <w:abstractNumId w:val="23"/>
  </w:num>
  <w:num w:numId="4" w16cid:durableId="1947080858">
    <w:abstractNumId w:val="14"/>
  </w:num>
  <w:num w:numId="5" w16cid:durableId="1157262890">
    <w:abstractNumId w:val="6"/>
  </w:num>
  <w:num w:numId="6" w16cid:durableId="709766873">
    <w:abstractNumId w:val="3"/>
  </w:num>
  <w:num w:numId="7" w16cid:durableId="391467854">
    <w:abstractNumId w:val="24"/>
  </w:num>
  <w:num w:numId="8" w16cid:durableId="1404376583">
    <w:abstractNumId w:val="16"/>
  </w:num>
  <w:num w:numId="9" w16cid:durableId="1549536327">
    <w:abstractNumId w:val="17"/>
  </w:num>
  <w:num w:numId="10" w16cid:durableId="1366636185">
    <w:abstractNumId w:val="7"/>
  </w:num>
  <w:num w:numId="11" w16cid:durableId="1181352476">
    <w:abstractNumId w:val="10"/>
  </w:num>
  <w:num w:numId="12" w16cid:durableId="1425880086">
    <w:abstractNumId w:val="0"/>
  </w:num>
  <w:num w:numId="13" w16cid:durableId="1973123500">
    <w:abstractNumId w:val="12"/>
  </w:num>
  <w:num w:numId="14" w16cid:durableId="1624456098">
    <w:abstractNumId w:val="18"/>
  </w:num>
  <w:num w:numId="15" w16cid:durableId="1893731722">
    <w:abstractNumId w:val="25"/>
  </w:num>
  <w:num w:numId="16" w16cid:durableId="1046098991">
    <w:abstractNumId w:val="2"/>
  </w:num>
  <w:num w:numId="17" w16cid:durableId="1340237452">
    <w:abstractNumId w:val="4"/>
  </w:num>
  <w:num w:numId="18" w16cid:durableId="703864848">
    <w:abstractNumId w:val="9"/>
  </w:num>
  <w:num w:numId="19" w16cid:durableId="616104483">
    <w:abstractNumId w:val="15"/>
  </w:num>
  <w:num w:numId="20" w16cid:durableId="500974762">
    <w:abstractNumId w:val="21"/>
  </w:num>
  <w:num w:numId="21" w16cid:durableId="1561331185">
    <w:abstractNumId w:val="8"/>
  </w:num>
  <w:num w:numId="22" w16cid:durableId="252206382">
    <w:abstractNumId w:val="5"/>
  </w:num>
  <w:num w:numId="23" w16cid:durableId="2146920832">
    <w:abstractNumId w:val="19"/>
  </w:num>
  <w:num w:numId="24" w16cid:durableId="1023172550">
    <w:abstractNumId w:val="11"/>
  </w:num>
  <w:num w:numId="25" w16cid:durableId="511068083">
    <w:abstractNumId w:val="1"/>
  </w:num>
  <w:num w:numId="26" w16cid:durableId="868513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87"/>
    <w:rsid w:val="00000190"/>
    <w:rsid w:val="000009AA"/>
    <w:rsid w:val="00000E37"/>
    <w:rsid w:val="0000108B"/>
    <w:rsid w:val="00001831"/>
    <w:rsid w:val="00001BAF"/>
    <w:rsid w:val="00001CA9"/>
    <w:rsid w:val="00001CCE"/>
    <w:rsid w:val="00001FEA"/>
    <w:rsid w:val="00002049"/>
    <w:rsid w:val="000026BF"/>
    <w:rsid w:val="00003ED3"/>
    <w:rsid w:val="00004068"/>
    <w:rsid w:val="0000451A"/>
    <w:rsid w:val="00004F18"/>
    <w:rsid w:val="00004FAA"/>
    <w:rsid w:val="0000515E"/>
    <w:rsid w:val="00007109"/>
    <w:rsid w:val="000077F3"/>
    <w:rsid w:val="000078BD"/>
    <w:rsid w:val="000100CD"/>
    <w:rsid w:val="00010412"/>
    <w:rsid w:val="0001056A"/>
    <w:rsid w:val="000105E7"/>
    <w:rsid w:val="00010C64"/>
    <w:rsid w:val="00011181"/>
    <w:rsid w:val="00011516"/>
    <w:rsid w:val="00011528"/>
    <w:rsid w:val="00011A31"/>
    <w:rsid w:val="00011D18"/>
    <w:rsid w:val="00011E4C"/>
    <w:rsid w:val="00012310"/>
    <w:rsid w:val="000127E1"/>
    <w:rsid w:val="00012A75"/>
    <w:rsid w:val="00012A78"/>
    <w:rsid w:val="00012B16"/>
    <w:rsid w:val="00012B76"/>
    <w:rsid w:val="00012FF1"/>
    <w:rsid w:val="0001382F"/>
    <w:rsid w:val="00013918"/>
    <w:rsid w:val="00013FB4"/>
    <w:rsid w:val="000140F3"/>
    <w:rsid w:val="000141F3"/>
    <w:rsid w:val="000148A6"/>
    <w:rsid w:val="00014ABF"/>
    <w:rsid w:val="00015429"/>
    <w:rsid w:val="00015BF9"/>
    <w:rsid w:val="00015CFF"/>
    <w:rsid w:val="00016292"/>
    <w:rsid w:val="00016419"/>
    <w:rsid w:val="00016685"/>
    <w:rsid w:val="00017098"/>
    <w:rsid w:val="0001794D"/>
    <w:rsid w:val="00020A02"/>
    <w:rsid w:val="000210CC"/>
    <w:rsid w:val="00021642"/>
    <w:rsid w:val="00021882"/>
    <w:rsid w:val="000222F5"/>
    <w:rsid w:val="000225F8"/>
    <w:rsid w:val="00022631"/>
    <w:rsid w:val="0002309C"/>
    <w:rsid w:val="00023275"/>
    <w:rsid w:val="0002365F"/>
    <w:rsid w:val="000236AB"/>
    <w:rsid w:val="00023819"/>
    <w:rsid w:val="00023E8D"/>
    <w:rsid w:val="00024571"/>
    <w:rsid w:val="000246EC"/>
    <w:rsid w:val="000249F4"/>
    <w:rsid w:val="0002516F"/>
    <w:rsid w:val="0002519B"/>
    <w:rsid w:val="00025445"/>
    <w:rsid w:val="000256A0"/>
    <w:rsid w:val="000256FE"/>
    <w:rsid w:val="000258AF"/>
    <w:rsid w:val="00025A1D"/>
    <w:rsid w:val="0002611B"/>
    <w:rsid w:val="00026966"/>
    <w:rsid w:val="00027243"/>
    <w:rsid w:val="000278C4"/>
    <w:rsid w:val="00027D4D"/>
    <w:rsid w:val="00027E31"/>
    <w:rsid w:val="000302A9"/>
    <w:rsid w:val="000302AE"/>
    <w:rsid w:val="00030459"/>
    <w:rsid w:val="0003080D"/>
    <w:rsid w:val="00030D30"/>
    <w:rsid w:val="00030D97"/>
    <w:rsid w:val="00031316"/>
    <w:rsid w:val="00032278"/>
    <w:rsid w:val="000326FE"/>
    <w:rsid w:val="00032765"/>
    <w:rsid w:val="00032ACF"/>
    <w:rsid w:val="00032F6A"/>
    <w:rsid w:val="0003320F"/>
    <w:rsid w:val="00033DBD"/>
    <w:rsid w:val="00034559"/>
    <w:rsid w:val="0003488B"/>
    <w:rsid w:val="00034A9D"/>
    <w:rsid w:val="00034F8B"/>
    <w:rsid w:val="0003582B"/>
    <w:rsid w:val="00035864"/>
    <w:rsid w:val="0003598A"/>
    <w:rsid w:val="00035EC3"/>
    <w:rsid w:val="00035EF7"/>
    <w:rsid w:val="00036258"/>
    <w:rsid w:val="00036D1D"/>
    <w:rsid w:val="00036D46"/>
    <w:rsid w:val="0003765E"/>
    <w:rsid w:val="0003767A"/>
    <w:rsid w:val="00040139"/>
    <w:rsid w:val="00041347"/>
    <w:rsid w:val="000422CC"/>
    <w:rsid w:val="00042503"/>
    <w:rsid w:val="00042964"/>
    <w:rsid w:val="00042983"/>
    <w:rsid w:val="00042C56"/>
    <w:rsid w:val="00043249"/>
    <w:rsid w:val="00043831"/>
    <w:rsid w:val="00043D08"/>
    <w:rsid w:val="00043F8D"/>
    <w:rsid w:val="00044843"/>
    <w:rsid w:val="00044A1D"/>
    <w:rsid w:val="00044BE9"/>
    <w:rsid w:val="00044C55"/>
    <w:rsid w:val="0004505F"/>
    <w:rsid w:val="000450D4"/>
    <w:rsid w:val="00045123"/>
    <w:rsid w:val="000455E5"/>
    <w:rsid w:val="000455F2"/>
    <w:rsid w:val="00045B33"/>
    <w:rsid w:val="00045C73"/>
    <w:rsid w:val="00045C7B"/>
    <w:rsid w:val="0004616A"/>
    <w:rsid w:val="00046A81"/>
    <w:rsid w:val="00046C95"/>
    <w:rsid w:val="0004726D"/>
    <w:rsid w:val="000474B5"/>
    <w:rsid w:val="00047983"/>
    <w:rsid w:val="00047D08"/>
    <w:rsid w:val="00050029"/>
    <w:rsid w:val="00050BE9"/>
    <w:rsid w:val="00050CE6"/>
    <w:rsid w:val="00050D75"/>
    <w:rsid w:val="00050FB8"/>
    <w:rsid w:val="00050FEA"/>
    <w:rsid w:val="0005132E"/>
    <w:rsid w:val="000513AC"/>
    <w:rsid w:val="00051D4B"/>
    <w:rsid w:val="00051EF8"/>
    <w:rsid w:val="000524FE"/>
    <w:rsid w:val="00052592"/>
    <w:rsid w:val="000532C2"/>
    <w:rsid w:val="000535F1"/>
    <w:rsid w:val="000539EC"/>
    <w:rsid w:val="00053A84"/>
    <w:rsid w:val="0005469D"/>
    <w:rsid w:val="0005499C"/>
    <w:rsid w:val="00054D55"/>
    <w:rsid w:val="00054D78"/>
    <w:rsid w:val="00054EB0"/>
    <w:rsid w:val="00055213"/>
    <w:rsid w:val="000552D1"/>
    <w:rsid w:val="0005542A"/>
    <w:rsid w:val="00055922"/>
    <w:rsid w:val="00055D32"/>
    <w:rsid w:val="000565B0"/>
    <w:rsid w:val="00056939"/>
    <w:rsid w:val="00056A4C"/>
    <w:rsid w:val="00057277"/>
    <w:rsid w:val="00057329"/>
    <w:rsid w:val="000574E1"/>
    <w:rsid w:val="00057897"/>
    <w:rsid w:val="00057A23"/>
    <w:rsid w:val="00057D6C"/>
    <w:rsid w:val="000600AD"/>
    <w:rsid w:val="00060451"/>
    <w:rsid w:val="00060491"/>
    <w:rsid w:val="000604F2"/>
    <w:rsid w:val="00060540"/>
    <w:rsid w:val="000605FD"/>
    <w:rsid w:val="00060950"/>
    <w:rsid w:val="00060C6D"/>
    <w:rsid w:val="000611F5"/>
    <w:rsid w:val="00061E6D"/>
    <w:rsid w:val="0006241F"/>
    <w:rsid w:val="000624CE"/>
    <w:rsid w:val="0006250A"/>
    <w:rsid w:val="000627C0"/>
    <w:rsid w:val="00062FA9"/>
    <w:rsid w:val="00063D4D"/>
    <w:rsid w:val="00064325"/>
    <w:rsid w:val="0006488A"/>
    <w:rsid w:val="00064FFE"/>
    <w:rsid w:val="00065DE0"/>
    <w:rsid w:val="00065E0A"/>
    <w:rsid w:val="0006662B"/>
    <w:rsid w:val="0006723E"/>
    <w:rsid w:val="00067667"/>
    <w:rsid w:val="0006788E"/>
    <w:rsid w:val="00070029"/>
    <w:rsid w:val="00070DB3"/>
    <w:rsid w:val="00071915"/>
    <w:rsid w:val="00072470"/>
    <w:rsid w:val="0007279F"/>
    <w:rsid w:val="0007285E"/>
    <w:rsid w:val="000733D2"/>
    <w:rsid w:val="0007395C"/>
    <w:rsid w:val="00073DEF"/>
    <w:rsid w:val="00074244"/>
    <w:rsid w:val="000742DF"/>
    <w:rsid w:val="00074E2D"/>
    <w:rsid w:val="00074E7F"/>
    <w:rsid w:val="000754D9"/>
    <w:rsid w:val="000761FF"/>
    <w:rsid w:val="00076537"/>
    <w:rsid w:val="00076DE5"/>
    <w:rsid w:val="0007716B"/>
    <w:rsid w:val="0007776A"/>
    <w:rsid w:val="00077978"/>
    <w:rsid w:val="00077B33"/>
    <w:rsid w:val="00080C64"/>
    <w:rsid w:val="000810D5"/>
    <w:rsid w:val="00081704"/>
    <w:rsid w:val="00081AC5"/>
    <w:rsid w:val="00081BB7"/>
    <w:rsid w:val="00081F1C"/>
    <w:rsid w:val="000826F9"/>
    <w:rsid w:val="000826FC"/>
    <w:rsid w:val="0008298F"/>
    <w:rsid w:val="00082C39"/>
    <w:rsid w:val="00082E81"/>
    <w:rsid w:val="00083285"/>
    <w:rsid w:val="00083351"/>
    <w:rsid w:val="000834D3"/>
    <w:rsid w:val="00083DF9"/>
    <w:rsid w:val="00084520"/>
    <w:rsid w:val="00084703"/>
    <w:rsid w:val="0008548E"/>
    <w:rsid w:val="000854BC"/>
    <w:rsid w:val="00085598"/>
    <w:rsid w:val="000855FF"/>
    <w:rsid w:val="0008574B"/>
    <w:rsid w:val="00085843"/>
    <w:rsid w:val="00085A7C"/>
    <w:rsid w:val="00085F50"/>
    <w:rsid w:val="000860F9"/>
    <w:rsid w:val="00086314"/>
    <w:rsid w:val="00086575"/>
    <w:rsid w:val="00086925"/>
    <w:rsid w:val="000869FD"/>
    <w:rsid w:val="00086C75"/>
    <w:rsid w:val="00086DB8"/>
    <w:rsid w:val="00087655"/>
    <w:rsid w:val="0008766F"/>
    <w:rsid w:val="0008794A"/>
    <w:rsid w:val="00087A40"/>
    <w:rsid w:val="00090485"/>
    <w:rsid w:val="000906E8"/>
    <w:rsid w:val="0009159E"/>
    <w:rsid w:val="00091A87"/>
    <w:rsid w:val="00091AA7"/>
    <w:rsid w:val="0009200D"/>
    <w:rsid w:val="00092FD5"/>
    <w:rsid w:val="0009354B"/>
    <w:rsid w:val="00093B3C"/>
    <w:rsid w:val="00093D33"/>
    <w:rsid w:val="00094072"/>
    <w:rsid w:val="000942EF"/>
    <w:rsid w:val="0009430E"/>
    <w:rsid w:val="0009434E"/>
    <w:rsid w:val="00094627"/>
    <w:rsid w:val="00094CF4"/>
    <w:rsid w:val="00094D46"/>
    <w:rsid w:val="00095473"/>
    <w:rsid w:val="00095657"/>
    <w:rsid w:val="00095D97"/>
    <w:rsid w:val="00095FE0"/>
    <w:rsid w:val="0009647F"/>
    <w:rsid w:val="000969D4"/>
    <w:rsid w:val="00096C04"/>
    <w:rsid w:val="00096E53"/>
    <w:rsid w:val="000A094F"/>
    <w:rsid w:val="000A0BE2"/>
    <w:rsid w:val="000A1485"/>
    <w:rsid w:val="000A1A4E"/>
    <w:rsid w:val="000A2686"/>
    <w:rsid w:val="000A286A"/>
    <w:rsid w:val="000A29AF"/>
    <w:rsid w:val="000A3142"/>
    <w:rsid w:val="000A32EF"/>
    <w:rsid w:val="000A3371"/>
    <w:rsid w:val="000A39E9"/>
    <w:rsid w:val="000A4A64"/>
    <w:rsid w:val="000A52CB"/>
    <w:rsid w:val="000A5FED"/>
    <w:rsid w:val="000A623B"/>
    <w:rsid w:val="000A62BA"/>
    <w:rsid w:val="000A69BF"/>
    <w:rsid w:val="000A6B6E"/>
    <w:rsid w:val="000A6B91"/>
    <w:rsid w:val="000A7ADE"/>
    <w:rsid w:val="000B02AE"/>
    <w:rsid w:val="000B081D"/>
    <w:rsid w:val="000B1041"/>
    <w:rsid w:val="000B16D3"/>
    <w:rsid w:val="000B1833"/>
    <w:rsid w:val="000B1863"/>
    <w:rsid w:val="000B1DC1"/>
    <w:rsid w:val="000B216D"/>
    <w:rsid w:val="000B29D3"/>
    <w:rsid w:val="000B2A88"/>
    <w:rsid w:val="000B2F25"/>
    <w:rsid w:val="000B2FF7"/>
    <w:rsid w:val="000B398D"/>
    <w:rsid w:val="000B3E7A"/>
    <w:rsid w:val="000B4A98"/>
    <w:rsid w:val="000B4C29"/>
    <w:rsid w:val="000B52D3"/>
    <w:rsid w:val="000B5607"/>
    <w:rsid w:val="000B5790"/>
    <w:rsid w:val="000B5835"/>
    <w:rsid w:val="000B59C6"/>
    <w:rsid w:val="000B6579"/>
    <w:rsid w:val="000B6ACD"/>
    <w:rsid w:val="000B6DF7"/>
    <w:rsid w:val="000B6ECC"/>
    <w:rsid w:val="000B73EA"/>
    <w:rsid w:val="000B7B5B"/>
    <w:rsid w:val="000B7D4E"/>
    <w:rsid w:val="000B7EEA"/>
    <w:rsid w:val="000B7FC2"/>
    <w:rsid w:val="000C0567"/>
    <w:rsid w:val="000C05ED"/>
    <w:rsid w:val="000C0EA2"/>
    <w:rsid w:val="000C179C"/>
    <w:rsid w:val="000C17B6"/>
    <w:rsid w:val="000C1D3B"/>
    <w:rsid w:val="000C2247"/>
    <w:rsid w:val="000C23E2"/>
    <w:rsid w:val="000C2B67"/>
    <w:rsid w:val="000C31C4"/>
    <w:rsid w:val="000C346B"/>
    <w:rsid w:val="000C38D3"/>
    <w:rsid w:val="000C3E24"/>
    <w:rsid w:val="000C45A5"/>
    <w:rsid w:val="000C4CD1"/>
    <w:rsid w:val="000C5498"/>
    <w:rsid w:val="000C56E8"/>
    <w:rsid w:val="000C586A"/>
    <w:rsid w:val="000C5B42"/>
    <w:rsid w:val="000C6177"/>
    <w:rsid w:val="000C7DE8"/>
    <w:rsid w:val="000C7E08"/>
    <w:rsid w:val="000D0156"/>
    <w:rsid w:val="000D037B"/>
    <w:rsid w:val="000D0605"/>
    <w:rsid w:val="000D079F"/>
    <w:rsid w:val="000D1056"/>
    <w:rsid w:val="000D17DF"/>
    <w:rsid w:val="000D228E"/>
    <w:rsid w:val="000D26AA"/>
    <w:rsid w:val="000D26BC"/>
    <w:rsid w:val="000D2BC6"/>
    <w:rsid w:val="000D2FB9"/>
    <w:rsid w:val="000D3463"/>
    <w:rsid w:val="000D3659"/>
    <w:rsid w:val="000D3C03"/>
    <w:rsid w:val="000D3CDF"/>
    <w:rsid w:val="000D4116"/>
    <w:rsid w:val="000D4182"/>
    <w:rsid w:val="000D44AE"/>
    <w:rsid w:val="000D4AE8"/>
    <w:rsid w:val="000D4CBE"/>
    <w:rsid w:val="000D4D19"/>
    <w:rsid w:val="000D50AC"/>
    <w:rsid w:val="000D553B"/>
    <w:rsid w:val="000D5557"/>
    <w:rsid w:val="000D5C5A"/>
    <w:rsid w:val="000D68F0"/>
    <w:rsid w:val="000D6DB2"/>
    <w:rsid w:val="000D6F8A"/>
    <w:rsid w:val="000D78AC"/>
    <w:rsid w:val="000D7EF2"/>
    <w:rsid w:val="000D7F11"/>
    <w:rsid w:val="000E04EA"/>
    <w:rsid w:val="000E06F1"/>
    <w:rsid w:val="000E0A63"/>
    <w:rsid w:val="000E0BEB"/>
    <w:rsid w:val="000E0EAF"/>
    <w:rsid w:val="000E12C9"/>
    <w:rsid w:val="000E199A"/>
    <w:rsid w:val="000E19CC"/>
    <w:rsid w:val="000E1BFD"/>
    <w:rsid w:val="000E2C40"/>
    <w:rsid w:val="000E2CD9"/>
    <w:rsid w:val="000E3693"/>
    <w:rsid w:val="000E3D0A"/>
    <w:rsid w:val="000E405F"/>
    <w:rsid w:val="000E464E"/>
    <w:rsid w:val="000E4E6D"/>
    <w:rsid w:val="000E56FF"/>
    <w:rsid w:val="000E5778"/>
    <w:rsid w:val="000E5795"/>
    <w:rsid w:val="000E5864"/>
    <w:rsid w:val="000E5906"/>
    <w:rsid w:val="000E59B1"/>
    <w:rsid w:val="000E6455"/>
    <w:rsid w:val="000E65D5"/>
    <w:rsid w:val="000E708A"/>
    <w:rsid w:val="000E734E"/>
    <w:rsid w:val="000E73F4"/>
    <w:rsid w:val="000E77A2"/>
    <w:rsid w:val="000E7FD0"/>
    <w:rsid w:val="000F04C9"/>
    <w:rsid w:val="000F06E5"/>
    <w:rsid w:val="000F0B4E"/>
    <w:rsid w:val="000F0C61"/>
    <w:rsid w:val="000F0F37"/>
    <w:rsid w:val="000F1062"/>
    <w:rsid w:val="000F10F7"/>
    <w:rsid w:val="000F13B9"/>
    <w:rsid w:val="000F1D7B"/>
    <w:rsid w:val="000F1EBD"/>
    <w:rsid w:val="000F2028"/>
    <w:rsid w:val="000F26D9"/>
    <w:rsid w:val="000F2CC4"/>
    <w:rsid w:val="000F2EB7"/>
    <w:rsid w:val="000F30CE"/>
    <w:rsid w:val="000F3AD4"/>
    <w:rsid w:val="000F3D90"/>
    <w:rsid w:val="000F3E65"/>
    <w:rsid w:val="000F4456"/>
    <w:rsid w:val="000F4490"/>
    <w:rsid w:val="000F4AF7"/>
    <w:rsid w:val="000F4E01"/>
    <w:rsid w:val="000F4FA0"/>
    <w:rsid w:val="000F6219"/>
    <w:rsid w:val="000F62B3"/>
    <w:rsid w:val="000F63D4"/>
    <w:rsid w:val="000F6EA2"/>
    <w:rsid w:val="000F6EC7"/>
    <w:rsid w:val="000F704F"/>
    <w:rsid w:val="000F7216"/>
    <w:rsid w:val="000F7779"/>
    <w:rsid w:val="000F7A84"/>
    <w:rsid w:val="0010010C"/>
    <w:rsid w:val="00100770"/>
    <w:rsid w:val="0010078D"/>
    <w:rsid w:val="00101535"/>
    <w:rsid w:val="00101E6D"/>
    <w:rsid w:val="001021FC"/>
    <w:rsid w:val="001022A5"/>
    <w:rsid w:val="00102812"/>
    <w:rsid w:val="0010335C"/>
    <w:rsid w:val="001035C5"/>
    <w:rsid w:val="00103B1A"/>
    <w:rsid w:val="00103B4D"/>
    <w:rsid w:val="00103C42"/>
    <w:rsid w:val="00103EF5"/>
    <w:rsid w:val="00104065"/>
    <w:rsid w:val="00104150"/>
    <w:rsid w:val="00104506"/>
    <w:rsid w:val="00104699"/>
    <w:rsid w:val="001049D7"/>
    <w:rsid w:val="001054F4"/>
    <w:rsid w:val="001055BB"/>
    <w:rsid w:val="001064AF"/>
    <w:rsid w:val="001067B1"/>
    <w:rsid w:val="001072BD"/>
    <w:rsid w:val="001073BA"/>
    <w:rsid w:val="00107905"/>
    <w:rsid w:val="00107C08"/>
    <w:rsid w:val="00110098"/>
    <w:rsid w:val="0011009A"/>
    <w:rsid w:val="001104CC"/>
    <w:rsid w:val="0011084C"/>
    <w:rsid w:val="001112E1"/>
    <w:rsid w:val="00111362"/>
    <w:rsid w:val="0011158A"/>
    <w:rsid w:val="00111895"/>
    <w:rsid w:val="00111972"/>
    <w:rsid w:val="00111FBE"/>
    <w:rsid w:val="0011241F"/>
    <w:rsid w:val="00112423"/>
    <w:rsid w:val="001127CF"/>
    <w:rsid w:val="0011386B"/>
    <w:rsid w:val="00113A22"/>
    <w:rsid w:val="00113C72"/>
    <w:rsid w:val="00113D6A"/>
    <w:rsid w:val="00114670"/>
    <w:rsid w:val="00114D77"/>
    <w:rsid w:val="00115965"/>
    <w:rsid w:val="00115A8D"/>
    <w:rsid w:val="00115B51"/>
    <w:rsid w:val="00115FE3"/>
    <w:rsid w:val="00116756"/>
    <w:rsid w:val="00116B46"/>
    <w:rsid w:val="00116EFD"/>
    <w:rsid w:val="001174F3"/>
    <w:rsid w:val="00117E24"/>
    <w:rsid w:val="00117F0B"/>
    <w:rsid w:val="0012007B"/>
    <w:rsid w:val="0012025E"/>
    <w:rsid w:val="0012103C"/>
    <w:rsid w:val="001212C5"/>
    <w:rsid w:val="001215B5"/>
    <w:rsid w:val="00121625"/>
    <w:rsid w:val="00121BDF"/>
    <w:rsid w:val="00121CD5"/>
    <w:rsid w:val="00121CED"/>
    <w:rsid w:val="00121D30"/>
    <w:rsid w:val="00121D6C"/>
    <w:rsid w:val="001226DE"/>
    <w:rsid w:val="001228B1"/>
    <w:rsid w:val="00122BD1"/>
    <w:rsid w:val="00122C05"/>
    <w:rsid w:val="001233E9"/>
    <w:rsid w:val="001239D7"/>
    <w:rsid w:val="00123AFE"/>
    <w:rsid w:val="00124150"/>
    <w:rsid w:val="001242FC"/>
    <w:rsid w:val="00124E62"/>
    <w:rsid w:val="00125A87"/>
    <w:rsid w:val="00125F98"/>
    <w:rsid w:val="00127B70"/>
    <w:rsid w:val="0013038D"/>
    <w:rsid w:val="001307AB"/>
    <w:rsid w:val="00130C14"/>
    <w:rsid w:val="00130C41"/>
    <w:rsid w:val="00130C4A"/>
    <w:rsid w:val="00130D16"/>
    <w:rsid w:val="00130DD6"/>
    <w:rsid w:val="00131098"/>
    <w:rsid w:val="0013122E"/>
    <w:rsid w:val="0013178F"/>
    <w:rsid w:val="001318AB"/>
    <w:rsid w:val="00131B89"/>
    <w:rsid w:val="00131CB0"/>
    <w:rsid w:val="001328DE"/>
    <w:rsid w:val="00134124"/>
    <w:rsid w:val="001341CE"/>
    <w:rsid w:val="001342BF"/>
    <w:rsid w:val="00134A61"/>
    <w:rsid w:val="00135207"/>
    <w:rsid w:val="00135B0A"/>
    <w:rsid w:val="00135C66"/>
    <w:rsid w:val="00136160"/>
    <w:rsid w:val="00136457"/>
    <w:rsid w:val="001373C3"/>
    <w:rsid w:val="00137548"/>
    <w:rsid w:val="001375EB"/>
    <w:rsid w:val="00140546"/>
    <w:rsid w:val="0014112E"/>
    <w:rsid w:val="001412A9"/>
    <w:rsid w:val="001422B1"/>
    <w:rsid w:val="00142A1D"/>
    <w:rsid w:val="00142C9C"/>
    <w:rsid w:val="00143D18"/>
    <w:rsid w:val="00143DA7"/>
    <w:rsid w:val="0014401E"/>
    <w:rsid w:val="00144332"/>
    <w:rsid w:val="00144704"/>
    <w:rsid w:val="001448FF"/>
    <w:rsid w:val="00144953"/>
    <w:rsid w:val="00144F5C"/>
    <w:rsid w:val="001454F7"/>
    <w:rsid w:val="0014572C"/>
    <w:rsid w:val="00145732"/>
    <w:rsid w:val="00145BAB"/>
    <w:rsid w:val="00146543"/>
    <w:rsid w:val="0014751E"/>
    <w:rsid w:val="0015051D"/>
    <w:rsid w:val="00150B2F"/>
    <w:rsid w:val="00150B80"/>
    <w:rsid w:val="00150F47"/>
    <w:rsid w:val="00151635"/>
    <w:rsid w:val="00152770"/>
    <w:rsid w:val="00153256"/>
    <w:rsid w:val="001532CF"/>
    <w:rsid w:val="00153312"/>
    <w:rsid w:val="001535CD"/>
    <w:rsid w:val="00153801"/>
    <w:rsid w:val="00153DF6"/>
    <w:rsid w:val="00153E7D"/>
    <w:rsid w:val="00153F1E"/>
    <w:rsid w:val="001543D6"/>
    <w:rsid w:val="001544B1"/>
    <w:rsid w:val="001545AC"/>
    <w:rsid w:val="0015597A"/>
    <w:rsid w:val="001559A2"/>
    <w:rsid w:val="001559E8"/>
    <w:rsid w:val="00155D1B"/>
    <w:rsid w:val="0015636D"/>
    <w:rsid w:val="00157188"/>
    <w:rsid w:val="0015755E"/>
    <w:rsid w:val="00157F89"/>
    <w:rsid w:val="001600B3"/>
    <w:rsid w:val="0016097F"/>
    <w:rsid w:val="0016101D"/>
    <w:rsid w:val="0016159F"/>
    <w:rsid w:val="001619EC"/>
    <w:rsid w:val="0016209C"/>
    <w:rsid w:val="001621DE"/>
    <w:rsid w:val="001622CF"/>
    <w:rsid w:val="00162558"/>
    <w:rsid w:val="001627E4"/>
    <w:rsid w:val="00162F1E"/>
    <w:rsid w:val="0016319C"/>
    <w:rsid w:val="0016325E"/>
    <w:rsid w:val="001633D0"/>
    <w:rsid w:val="00163528"/>
    <w:rsid w:val="001638B1"/>
    <w:rsid w:val="00163914"/>
    <w:rsid w:val="00163A6D"/>
    <w:rsid w:val="0016483F"/>
    <w:rsid w:val="00164959"/>
    <w:rsid w:val="00165838"/>
    <w:rsid w:val="00166193"/>
    <w:rsid w:val="001665D0"/>
    <w:rsid w:val="001666B6"/>
    <w:rsid w:val="00167067"/>
    <w:rsid w:val="001673FB"/>
    <w:rsid w:val="001674A9"/>
    <w:rsid w:val="0016758D"/>
    <w:rsid w:val="00167615"/>
    <w:rsid w:val="00167839"/>
    <w:rsid w:val="00167CA7"/>
    <w:rsid w:val="00167ED8"/>
    <w:rsid w:val="001701A3"/>
    <w:rsid w:val="0017020F"/>
    <w:rsid w:val="00170630"/>
    <w:rsid w:val="001707FF"/>
    <w:rsid w:val="00170C8A"/>
    <w:rsid w:val="00171111"/>
    <w:rsid w:val="0017188E"/>
    <w:rsid w:val="00172C57"/>
    <w:rsid w:val="00173082"/>
    <w:rsid w:val="00173704"/>
    <w:rsid w:val="0017371E"/>
    <w:rsid w:val="0017392A"/>
    <w:rsid w:val="00173B36"/>
    <w:rsid w:val="00173CE1"/>
    <w:rsid w:val="00173EDB"/>
    <w:rsid w:val="00173F34"/>
    <w:rsid w:val="001740AE"/>
    <w:rsid w:val="00174950"/>
    <w:rsid w:val="00174D61"/>
    <w:rsid w:val="001755FD"/>
    <w:rsid w:val="00175992"/>
    <w:rsid w:val="00175E2B"/>
    <w:rsid w:val="00176053"/>
    <w:rsid w:val="001763C7"/>
    <w:rsid w:val="00176841"/>
    <w:rsid w:val="00177BA8"/>
    <w:rsid w:val="0018001C"/>
    <w:rsid w:val="00180027"/>
    <w:rsid w:val="0018017D"/>
    <w:rsid w:val="001807C2"/>
    <w:rsid w:val="00180B4B"/>
    <w:rsid w:val="00181565"/>
    <w:rsid w:val="00181970"/>
    <w:rsid w:val="0018198E"/>
    <w:rsid w:val="00181A10"/>
    <w:rsid w:val="00181B19"/>
    <w:rsid w:val="00181DED"/>
    <w:rsid w:val="00181F9D"/>
    <w:rsid w:val="0018230E"/>
    <w:rsid w:val="00182785"/>
    <w:rsid w:val="00182D3F"/>
    <w:rsid w:val="00182EEB"/>
    <w:rsid w:val="001837EF"/>
    <w:rsid w:val="00184706"/>
    <w:rsid w:val="00184B35"/>
    <w:rsid w:val="00184D06"/>
    <w:rsid w:val="0018549B"/>
    <w:rsid w:val="0018575F"/>
    <w:rsid w:val="00185798"/>
    <w:rsid w:val="0018579F"/>
    <w:rsid w:val="00185A30"/>
    <w:rsid w:val="00185A8B"/>
    <w:rsid w:val="00186051"/>
    <w:rsid w:val="001860A3"/>
    <w:rsid w:val="001861A0"/>
    <w:rsid w:val="00186492"/>
    <w:rsid w:val="001869F6"/>
    <w:rsid w:val="00187DFE"/>
    <w:rsid w:val="00187FC5"/>
    <w:rsid w:val="00190866"/>
    <w:rsid w:val="00190DEE"/>
    <w:rsid w:val="00192576"/>
    <w:rsid w:val="001928C9"/>
    <w:rsid w:val="00192C31"/>
    <w:rsid w:val="00192E95"/>
    <w:rsid w:val="00192F0C"/>
    <w:rsid w:val="00193066"/>
    <w:rsid w:val="001945B8"/>
    <w:rsid w:val="00194757"/>
    <w:rsid w:val="00194769"/>
    <w:rsid w:val="0019499D"/>
    <w:rsid w:val="00195C5F"/>
    <w:rsid w:val="00195D7A"/>
    <w:rsid w:val="00195F65"/>
    <w:rsid w:val="001961FE"/>
    <w:rsid w:val="001962AE"/>
    <w:rsid w:val="00196F3A"/>
    <w:rsid w:val="00196FE5"/>
    <w:rsid w:val="00197546"/>
    <w:rsid w:val="001975C2"/>
    <w:rsid w:val="00197F76"/>
    <w:rsid w:val="00197FA8"/>
    <w:rsid w:val="001A00D7"/>
    <w:rsid w:val="001A0A4D"/>
    <w:rsid w:val="001A0E06"/>
    <w:rsid w:val="001A1029"/>
    <w:rsid w:val="001A1273"/>
    <w:rsid w:val="001A12AB"/>
    <w:rsid w:val="001A15DB"/>
    <w:rsid w:val="001A1960"/>
    <w:rsid w:val="001A1D14"/>
    <w:rsid w:val="001A1F82"/>
    <w:rsid w:val="001A230B"/>
    <w:rsid w:val="001A24FF"/>
    <w:rsid w:val="001A2AD8"/>
    <w:rsid w:val="001A2B36"/>
    <w:rsid w:val="001A2F78"/>
    <w:rsid w:val="001A30A0"/>
    <w:rsid w:val="001A3B6F"/>
    <w:rsid w:val="001A40A2"/>
    <w:rsid w:val="001A40D9"/>
    <w:rsid w:val="001A40E9"/>
    <w:rsid w:val="001A41A6"/>
    <w:rsid w:val="001A4829"/>
    <w:rsid w:val="001A4A0A"/>
    <w:rsid w:val="001A50FD"/>
    <w:rsid w:val="001A562C"/>
    <w:rsid w:val="001A564B"/>
    <w:rsid w:val="001A56C8"/>
    <w:rsid w:val="001A5910"/>
    <w:rsid w:val="001A5E93"/>
    <w:rsid w:val="001A6729"/>
    <w:rsid w:val="001A728B"/>
    <w:rsid w:val="001A741C"/>
    <w:rsid w:val="001A750F"/>
    <w:rsid w:val="001A760C"/>
    <w:rsid w:val="001B0435"/>
    <w:rsid w:val="001B0734"/>
    <w:rsid w:val="001B13C4"/>
    <w:rsid w:val="001B1684"/>
    <w:rsid w:val="001B19BA"/>
    <w:rsid w:val="001B1BFC"/>
    <w:rsid w:val="001B1D47"/>
    <w:rsid w:val="001B2765"/>
    <w:rsid w:val="001B2A13"/>
    <w:rsid w:val="001B2C5F"/>
    <w:rsid w:val="001B2E07"/>
    <w:rsid w:val="001B34F7"/>
    <w:rsid w:val="001B3C5C"/>
    <w:rsid w:val="001B3F10"/>
    <w:rsid w:val="001B4194"/>
    <w:rsid w:val="001B4275"/>
    <w:rsid w:val="001B57B3"/>
    <w:rsid w:val="001B593A"/>
    <w:rsid w:val="001B5A0F"/>
    <w:rsid w:val="001B5B64"/>
    <w:rsid w:val="001B5C8F"/>
    <w:rsid w:val="001B5CCF"/>
    <w:rsid w:val="001B6064"/>
    <w:rsid w:val="001B6806"/>
    <w:rsid w:val="001B6C7F"/>
    <w:rsid w:val="001B6E76"/>
    <w:rsid w:val="001B7136"/>
    <w:rsid w:val="001B7147"/>
    <w:rsid w:val="001B72D8"/>
    <w:rsid w:val="001B75F1"/>
    <w:rsid w:val="001B7770"/>
    <w:rsid w:val="001B7BFF"/>
    <w:rsid w:val="001B7D77"/>
    <w:rsid w:val="001B7FDD"/>
    <w:rsid w:val="001C00F4"/>
    <w:rsid w:val="001C020F"/>
    <w:rsid w:val="001C0581"/>
    <w:rsid w:val="001C09D4"/>
    <w:rsid w:val="001C0B6B"/>
    <w:rsid w:val="001C1151"/>
    <w:rsid w:val="001C1230"/>
    <w:rsid w:val="001C12AC"/>
    <w:rsid w:val="001C1419"/>
    <w:rsid w:val="001C19BE"/>
    <w:rsid w:val="001C1CA0"/>
    <w:rsid w:val="001C1DB3"/>
    <w:rsid w:val="001C29E9"/>
    <w:rsid w:val="001C2A63"/>
    <w:rsid w:val="001C2D9D"/>
    <w:rsid w:val="001C30BA"/>
    <w:rsid w:val="001C314D"/>
    <w:rsid w:val="001C3585"/>
    <w:rsid w:val="001C3A12"/>
    <w:rsid w:val="001C3ACA"/>
    <w:rsid w:val="001C42DF"/>
    <w:rsid w:val="001C44FF"/>
    <w:rsid w:val="001C4F21"/>
    <w:rsid w:val="001C51BE"/>
    <w:rsid w:val="001C5351"/>
    <w:rsid w:val="001C588F"/>
    <w:rsid w:val="001C5E33"/>
    <w:rsid w:val="001C649A"/>
    <w:rsid w:val="001C69C0"/>
    <w:rsid w:val="001C6C35"/>
    <w:rsid w:val="001C7627"/>
    <w:rsid w:val="001C7759"/>
    <w:rsid w:val="001C79F0"/>
    <w:rsid w:val="001C7AF4"/>
    <w:rsid w:val="001C7CD4"/>
    <w:rsid w:val="001D0207"/>
    <w:rsid w:val="001D02FF"/>
    <w:rsid w:val="001D0AC0"/>
    <w:rsid w:val="001D0E1B"/>
    <w:rsid w:val="001D0E9B"/>
    <w:rsid w:val="001D17BC"/>
    <w:rsid w:val="001D2002"/>
    <w:rsid w:val="001D206F"/>
    <w:rsid w:val="001D252A"/>
    <w:rsid w:val="001D29CA"/>
    <w:rsid w:val="001D2A6C"/>
    <w:rsid w:val="001D2BB4"/>
    <w:rsid w:val="001D2C56"/>
    <w:rsid w:val="001D3058"/>
    <w:rsid w:val="001D437A"/>
    <w:rsid w:val="001D48E5"/>
    <w:rsid w:val="001D4B26"/>
    <w:rsid w:val="001D4BC5"/>
    <w:rsid w:val="001D4BF3"/>
    <w:rsid w:val="001D4D8D"/>
    <w:rsid w:val="001D50E8"/>
    <w:rsid w:val="001D674F"/>
    <w:rsid w:val="001D6768"/>
    <w:rsid w:val="001D6972"/>
    <w:rsid w:val="001D6DDD"/>
    <w:rsid w:val="001D70E3"/>
    <w:rsid w:val="001D7151"/>
    <w:rsid w:val="001D74CB"/>
    <w:rsid w:val="001D7B76"/>
    <w:rsid w:val="001D7BB5"/>
    <w:rsid w:val="001D7E99"/>
    <w:rsid w:val="001E0002"/>
    <w:rsid w:val="001E05FF"/>
    <w:rsid w:val="001E0872"/>
    <w:rsid w:val="001E0EF9"/>
    <w:rsid w:val="001E149F"/>
    <w:rsid w:val="001E1821"/>
    <w:rsid w:val="001E1B05"/>
    <w:rsid w:val="001E1BC5"/>
    <w:rsid w:val="001E1E2A"/>
    <w:rsid w:val="001E2CE7"/>
    <w:rsid w:val="001E2EB9"/>
    <w:rsid w:val="001E383E"/>
    <w:rsid w:val="001E4809"/>
    <w:rsid w:val="001E4B07"/>
    <w:rsid w:val="001E4D07"/>
    <w:rsid w:val="001E554C"/>
    <w:rsid w:val="001E55E9"/>
    <w:rsid w:val="001E58B2"/>
    <w:rsid w:val="001E5949"/>
    <w:rsid w:val="001E59D6"/>
    <w:rsid w:val="001E5D15"/>
    <w:rsid w:val="001E6064"/>
    <w:rsid w:val="001E61BD"/>
    <w:rsid w:val="001E638D"/>
    <w:rsid w:val="001E65B3"/>
    <w:rsid w:val="001E691B"/>
    <w:rsid w:val="001E6A3D"/>
    <w:rsid w:val="001E6D0A"/>
    <w:rsid w:val="001E6E57"/>
    <w:rsid w:val="001E6E69"/>
    <w:rsid w:val="001E72A5"/>
    <w:rsid w:val="001E7EC3"/>
    <w:rsid w:val="001F0029"/>
    <w:rsid w:val="001F08A5"/>
    <w:rsid w:val="001F0988"/>
    <w:rsid w:val="001F0DD3"/>
    <w:rsid w:val="001F0E6A"/>
    <w:rsid w:val="001F1209"/>
    <w:rsid w:val="001F19AE"/>
    <w:rsid w:val="001F1FE3"/>
    <w:rsid w:val="001F2ADA"/>
    <w:rsid w:val="001F3330"/>
    <w:rsid w:val="001F3549"/>
    <w:rsid w:val="001F3CB7"/>
    <w:rsid w:val="001F4C46"/>
    <w:rsid w:val="001F5471"/>
    <w:rsid w:val="001F54EB"/>
    <w:rsid w:val="001F5763"/>
    <w:rsid w:val="001F6397"/>
    <w:rsid w:val="001F674F"/>
    <w:rsid w:val="001F6D06"/>
    <w:rsid w:val="001F6E4F"/>
    <w:rsid w:val="001F7A87"/>
    <w:rsid w:val="002001C2"/>
    <w:rsid w:val="002002FD"/>
    <w:rsid w:val="0020078D"/>
    <w:rsid w:val="00200AF8"/>
    <w:rsid w:val="00200B90"/>
    <w:rsid w:val="00201469"/>
    <w:rsid w:val="002017D1"/>
    <w:rsid w:val="0020188E"/>
    <w:rsid w:val="00201944"/>
    <w:rsid w:val="00201BF9"/>
    <w:rsid w:val="00201D25"/>
    <w:rsid w:val="00201F29"/>
    <w:rsid w:val="00202229"/>
    <w:rsid w:val="00202A25"/>
    <w:rsid w:val="00202A89"/>
    <w:rsid w:val="00202A9B"/>
    <w:rsid w:val="00202CEE"/>
    <w:rsid w:val="00202F20"/>
    <w:rsid w:val="002030D1"/>
    <w:rsid w:val="002032AF"/>
    <w:rsid w:val="002035A5"/>
    <w:rsid w:val="0020366F"/>
    <w:rsid w:val="002045D0"/>
    <w:rsid w:val="002047D9"/>
    <w:rsid w:val="00204D1A"/>
    <w:rsid w:val="002050B5"/>
    <w:rsid w:val="002051C5"/>
    <w:rsid w:val="00205228"/>
    <w:rsid w:val="0020569A"/>
    <w:rsid w:val="00205DD8"/>
    <w:rsid w:val="00205DF5"/>
    <w:rsid w:val="00206001"/>
    <w:rsid w:val="00206093"/>
    <w:rsid w:val="002064FB"/>
    <w:rsid w:val="0020666A"/>
    <w:rsid w:val="00206A28"/>
    <w:rsid w:val="00206FD9"/>
    <w:rsid w:val="00207209"/>
    <w:rsid w:val="00207A75"/>
    <w:rsid w:val="00210209"/>
    <w:rsid w:val="00210A36"/>
    <w:rsid w:val="00210A56"/>
    <w:rsid w:val="00210BCA"/>
    <w:rsid w:val="00212635"/>
    <w:rsid w:val="00212DA2"/>
    <w:rsid w:val="0021304B"/>
    <w:rsid w:val="002132AE"/>
    <w:rsid w:val="00213481"/>
    <w:rsid w:val="00213609"/>
    <w:rsid w:val="002137D7"/>
    <w:rsid w:val="00213F91"/>
    <w:rsid w:val="0021423A"/>
    <w:rsid w:val="00214F71"/>
    <w:rsid w:val="002153FC"/>
    <w:rsid w:val="00215781"/>
    <w:rsid w:val="002159A9"/>
    <w:rsid w:val="00216D50"/>
    <w:rsid w:val="00217312"/>
    <w:rsid w:val="002176E8"/>
    <w:rsid w:val="0021772E"/>
    <w:rsid w:val="00217788"/>
    <w:rsid w:val="00217795"/>
    <w:rsid w:val="00217EDB"/>
    <w:rsid w:val="00220063"/>
    <w:rsid w:val="00220152"/>
    <w:rsid w:val="002208D1"/>
    <w:rsid w:val="002208E6"/>
    <w:rsid w:val="00220B27"/>
    <w:rsid w:val="00220B49"/>
    <w:rsid w:val="00221748"/>
    <w:rsid w:val="00221B75"/>
    <w:rsid w:val="002220D0"/>
    <w:rsid w:val="00222570"/>
    <w:rsid w:val="0022280D"/>
    <w:rsid w:val="002229E3"/>
    <w:rsid w:val="00223467"/>
    <w:rsid w:val="00223D3B"/>
    <w:rsid w:val="00223FA3"/>
    <w:rsid w:val="00224351"/>
    <w:rsid w:val="0022490A"/>
    <w:rsid w:val="00225364"/>
    <w:rsid w:val="002253E7"/>
    <w:rsid w:val="0022585E"/>
    <w:rsid w:val="002258BC"/>
    <w:rsid w:val="00225D33"/>
    <w:rsid w:val="00225EF1"/>
    <w:rsid w:val="0022605C"/>
    <w:rsid w:val="00226750"/>
    <w:rsid w:val="00226DFD"/>
    <w:rsid w:val="00231062"/>
    <w:rsid w:val="002312AC"/>
    <w:rsid w:val="00231349"/>
    <w:rsid w:val="002313C8"/>
    <w:rsid w:val="00231594"/>
    <w:rsid w:val="0023180F"/>
    <w:rsid w:val="00231DE3"/>
    <w:rsid w:val="00231E2F"/>
    <w:rsid w:val="00232329"/>
    <w:rsid w:val="002330AC"/>
    <w:rsid w:val="00233374"/>
    <w:rsid w:val="00233455"/>
    <w:rsid w:val="002337EA"/>
    <w:rsid w:val="00233985"/>
    <w:rsid w:val="00233FC2"/>
    <w:rsid w:val="002346B5"/>
    <w:rsid w:val="00234776"/>
    <w:rsid w:val="00234CA0"/>
    <w:rsid w:val="0023520D"/>
    <w:rsid w:val="00235EA1"/>
    <w:rsid w:val="00235F16"/>
    <w:rsid w:val="00236151"/>
    <w:rsid w:val="00236FB4"/>
    <w:rsid w:val="00237135"/>
    <w:rsid w:val="00240282"/>
    <w:rsid w:val="00240A0E"/>
    <w:rsid w:val="00240CEE"/>
    <w:rsid w:val="00240CFB"/>
    <w:rsid w:val="002418D6"/>
    <w:rsid w:val="00241B4C"/>
    <w:rsid w:val="00241C15"/>
    <w:rsid w:val="0024204C"/>
    <w:rsid w:val="002422A3"/>
    <w:rsid w:val="002427C2"/>
    <w:rsid w:val="00242831"/>
    <w:rsid w:val="00242CCF"/>
    <w:rsid w:val="00242D66"/>
    <w:rsid w:val="00242F0C"/>
    <w:rsid w:val="0024327F"/>
    <w:rsid w:val="002432BE"/>
    <w:rsid w:val="0024335A"/>
    <w:rsid w:val="00243822"/>
    <w:rsid w:val="002444C4"/>
    <w:rsid w:val="00244ECE"/>
    <w:rsid w:val="00244EDF"/>
    <w:rsid w:val="002459E5"/>
    <w:rsid w:val="00246060"/>
    <w:rsid w:val="002463CE"/>
    <w:rsid w:val="00246F01"/>
    <w:rsid w:val="00250CBA"/>
    <w:rsid w:val="002515AB"/>
    <w:rsid w:val="00251BBC"/>
    <w:rsid w:val="00251FC2"/>
    <w:rsid w:val="00252431"/>
    <w:rsid w:val="002540E0"/>
    <w:rsid w:val="002542D3"/>
    <w:rsid w:val="00254381"/>
    <w:rsid w:val="00254CB6"/>
    <w:rsid w:val="00254ECF"/>
    <w:rsid w:val="002552E5"/>
    <w:rsid w:val="002554A2"/>
    <w:rsid w:val="00255BA8"/>
    <w:rsid w:val="00256005"/>
    <w:rsid w:val="0025612A"/>
    <w:rsid w:val="00256430"/>
    <w:rsid w:val="00257576"/>
    <w:rsid w:val="0025760D"/>
    <w:rsid w:val="002603CC"/>
    <w:rsid w:val="00261083"/>
    <w:rsid w:val="002612AD"/>
    <w:rsid w:val="002620BB"/>
    <w:rsid w:val="0026248B"/>
    <w:rsid w:val="00262564"/>
    <w:rsid w:val="00262991"/>
    <w:rsid w:val="00262EB6"/>
    <w:rsid w:val="00263005"/>
    <w:rsid w:val="0026320A"/>
    <w:rsid w:val="002632F0"/>
    <w:rsid w:val="00263964"/>
    <w:rsid w:val="00263C0E"/>
    <w:rsid w:val="00264C1E"/>
    <w:rsid w:val="00264D8C"/>
    <w:rsid w:val="00264E31"/>
    <w:rsid w:val="00265334"/>
    <w:rsid w:val="00265D88"/>
    <w:rsid w:val="00266693"/>
    <w:rsid w:val="0026684E"/>
    <w:rsid w:val="002670F5"/>
    <w:rsid w:val="002671B7"/>
    <w:rsid w:val="002676ED"/>
    <w:rsid w:val="00267836"/>
    <w:rsid w:val="0026790A"/>
    <w:rsid w:val="00267D0B"/>
    <w:rsid w:val="00267F1E"/>
    <w:rsid w:val="0027002A"/>
    <w:rsid w:val="00270929"/>
    <w:rsid w:val="00270AAB"/>
    <w:rsid w:val="00270D58"/>
    <w:rsid w:val="0027211A"/>
    <w:rsid w:val="0027261B"/>
    <w:rsid w:val="002726DC"/>
    <w:rsid w:val="002727DA"/>
    <w:rsid w:val="0027295D"/>
    <w:rsid w:val="00272A7B"/>
    <w:rsid w:val="002730DF"/>
    <w:rsid w:val="00273654"/>
    <w:rsid w:val="00273911"/>
    <w:rsid w:val="00273E26"/>
    <w:rsid w:val="0027475C"/>
    <w:rsid w:val="00274AF1"/>
    <w:rsid w:val="00274C2E"/>
    <w:rsid w:val="00274E59"/>
    <w:rsid w:val="002753CB"/>
    <w:rsid w:val="0027590C"/>
    <w:rsid w:val="00275E5E"/>
    <w:rsid w:val="0027614D"/>
    <w:rsid w:val="00276542"/>
    <w:rsid w:val="00276756"/>
    <w:rsid w:val="00276930"/>
    <w:rsid w:val="00276AF2"/>
    <w:rsid w:val="00276F0B"/>
    <w:rsid w:val="00277143"/>
    <w:rsid w:val="0027764A"/>
    <w:rsid w:val="00277C20"/>
    <w:rsid w:val="002806E4"/>
    <w:rsid w:val="00280786"/>
    <w:rsid w:val="00280AE9"/>
    <w:rsid w:val="00280C56"/>
    <w:rsid w:val="00280F8A"/>
    <w:rsid w:val="002816BC"/>
    <w:rsid w:val="0028172E"/>
    <w:rsid w:val="00281B69"/>
    <w:rsid w:val="002825F0"/>
    <w:rsid w:val="00282B97"/>
    <w:rsid w:val="00282D04"/>
    <w:rsid w:val="00282FD3"/>
    <w:rsid w:val="002830E3"/>
    <w:rsid w:val="0028336E"/>
    <w:rsid w:val="00283924"/>
    <w:rsid w:val="002842C0"/>
    <w:rsid w:val="00284352"/>
    <w:rsid w:val="002843F2"/>
    <w:rsid w:val="00284D9E"/>
    <w:rsid w:val="0028502F"/>
    <w:rsid w:val="002855AD"/>
    <w:rsid w:val="00285803"/>
    <w:rsid w:val="00285892"/>
    <w:rsid w:val="00285BE9"/>
    <w:rsid w:val="002862CB"/>
    <w:rsid w:val="0028634D"/>
    <w:rsid w:val="002864FF"/>
    <w:rsid w:val="00286A00"/>
    <w:rsid w:val="00286AF3"/>
    <w:rsid w:val="00286D1C"/>
    <w:rsid w:val="00287274"/>
    <w:rsid w:val="00287FCA"/>
    <w:rsid w:val="002900CA"/>
    <w:rsid w:val="00290B3C"/>
    <w:rsid w:val="00290E46"/>
    <w:rsid w:val="00291C1B"/>
    <w:rsid w:val="00291C42"/>
    <w:rsid w:val="00292A00"/>
    <w:rsid w:val="00292A8A"/>
    <w:rsid w:val="002930F4"/>
    <w:rsid w:val="00293121"/>
    <w:rsid w:val="00293C9C"/>
    <w:rsid w:val="002940A0"/>
    <w:rsid w:val="00294416"/>
    <w:rsid w:val="0029545E"/>
    <w:rsid w:val="00295889"/>
    <w:rsid w:val="00295916"/>
    <w:rsid w:val="0029597A"/>
    <w:rsid w:val="00295C6C"/>
    <w:rsid w:val="0029616C"/>
    <w:rsid w:val="0029678C"/>
    <w:rsid w:val="00297333"/>
    <w:rsid w:val="0029739A"/>
    <w:rsid w:val="002978CE"/>
    <w:rsid w:val="002A001E"/>
    <w:rsid w:val="002A0095"/>
    <w:rsid w:val="002A01D9"/>
    <w:rsid w:val="002A0409"/>
    <w:rsid w:val="002A04A8"/>
    <w:rsid w:val="002A07AA"/>
    <w:rsid w:val="002A11CA"/>
    <w:rsid w:val="002A15FF"/>
    <w:rsid w:val="002A1BA5"/>
    <w:rsid w:val="002A1BA6"/>
    <w:rsid w:val="002A1CE4"/>
    <w:rsid w:val="002A2904"/>
    <w:rsid w:val="002A2E8C"/>
    <w:rsid w:val="002A2E8E"/>
    <w:rsid w:val="002A2F32"/>
    <w:rsid w:val="002A3165"/>
    <w:rsid w:val="002A3696"/>
    <w:rsid w:val="002A3864"/>
    <w:rsid w:val="002A39C8"/>
    <w:rsid w:val="002A3A5B"/>
    <w:rsid w:val="002A3A60"/>
    <w:rsid w:val="002A43A5"/>
    <w:rsid w:val="002A4561"/>
    <w:rsid w:val="002A4BAD"/>
    <w:rsid w:val="002A50E1"/>
    <w:rsid w:val="002A5239"/>
    <w:rsid w:val="002A55AE"/>
    <w:rsid w:val="002A566C"/>
    <w:rsid w:val="002A5DA5"/>
    <w:rsid w:val="002A5E81"/>
    <w:rsid w:val="002A64F4"/>
    <w:rsid w:val="002A679E"/>
    <w:rsid w:val="002A7268"/>
    <w:rsid w:val="002A7AA6"/>
    <w:rsid w:val="002A7B26"/>
    <w:rsid w:val="002B0064"/>
    <w:rsid w:val="002B00D2"/>
    <w:rsid w:val="002B030D"/>
    <w:rsid w:val="002B0B4E"/>
    <w:rsid w:val="002B13B2"/>
    <w:rsid w:val="002B1443"/>
    <w:rsid w:val="002B1AE1"/>
    <w:rsid w:val="002B1FA0"/>
    <w:rsid w:val="002B207C"/>
    <w:rsid w:val="002B2298"/>
    <w:rsid w:val="002B2784"/>
    <w:rsid w:val="002B2A3C"/>
    <w:rsid w:val="002B2D8E"/>
    <w:rsid w:val="002B31E3"/>
    <w:rsid w:val="002B320F"/>
    <w:rsid w:val="002B35A5"/>
    <w:rsid w:val="002B3BA3"/>
    <w:rsid w:val="002B3F49"/>
    <w:rsid w:val="002B4FAD"/>
    <w:rsid w:val="002B5107"/>
    <w:rsid w:val="002B5AAD"/>
    <w:rsid w:val="002B5FC4"/>
    <w:rsid w:val="002B61D8"/>
    <w:rsid w:val="002B6446"/>
    <w:rsid w:val="002B649B"/>
    <w:rsid w:val="002B6A10"/>
    <w:rsid w:val="002B7AAC"/>
    <w:rsid w:val="002B7EA4"/>
    <w:rsid w:val="002C0984"/>
    <w:rsid w:val="002C0A25"/>
    <w:rsid w:val="002C0AC4"/>
    <w:rsid w:val="002C1039"/>
    <w:rsid w:val="002C10B9"/>
    <w:rsid w:val="002C10C4"/>
    <w:rsid w:val="002C1D86"/>
    <w:rsid w:val="002C2E2C"/>
    <w:rsid w:val="002C366F"/>
    <w:rsid w:val="002C3676"/>
    <w:rsid w:val="002C39D1"/>
    <w:rsid w:val="002C3F9D"/>
    <w:rsid w:val="002C3FB5"/>
    <w:rsid w:val="002C409D"/>
    <w:rsid w:val="002C42D3"/>
    <w:rsid w:val="002C438E"/>
    <w:rsid w:val="002C477C"/>
    <w:rsid w:val="002C4C6D"/>
    <w:rsid w:val="002C4E3E"/>
    <w:rsid w:val="002C5199"/>
    <w:rsid w:val="002C5294"/>
    <w:rsid w:val="002C543E"/>
    <w:rsid w:val="002C56DB"/>
    <w:rsid w:val="002C5A65"/>
    <w:rsid w:val="002C5EBC"/>
    <w:rsid w:val="002C644D"/>
    <w:rsid w:val="002C67C6"/>
    <w:rsid w:val="002C7B8E"/>
    <w:rsid w:val="002D07BB"/>
    <w:rsid w:val="002D0A54"/>
    <w:rsid w:val="002D0B68"/>
    <w:rsid w:val="002D179C"/>
    <w:rsid w:val="002D1AF5"/>
    <w:rsid w:val="002D2411"/>
    <w:rsid w:val="002D2C9A"/>
    <w:rsid w:val="002D3232"/>
    <w:rsid w:val="002D3237"/>
    <w:rsid w:val="002D36C3"/>
    <w:rsid w:val="002D3D4F"/>
    <w:rsid w:val="002D42A5"/>
    <w:rsid w:val="002D4425"/>
    <w:rsid w:val="002D4795"/>
    <w:rsid w:val="002D4877"/>
    <w:rsid w:val="002D4AA3"/>
    <w:rsid w:val="002D4BC5"/>
    <w:rsid w:val="002D505E"/>
    <w:rsid w:val="002D51CC"/>
    <w:rsid w:val="002D5558"/>
    <w:rsid w:val="002D566F"/>
    <w:rsid w:val="002D5B4E"/>
    <w:rsid w:val="002D5FE0"/>
    <w:rsid w:val="002D61ED"/>
    <w:rsid w:val="002D7457"/>
    <w:rsid w:val="002D7660"/>
    <w:rsid w:val="002D76FC"/>
    <w:rsid w:val="002E11C1"/>
    <w:rsid w:val="002E15D4"/>
    <w:rsid w:val="002E1812"/>
    <w:rsid w:val="002E18B6"/>
    <w:rsid w:val="002E19DE"/>
    <w:rsid w:val="002E277B"/>
    <w:rsid w:val="002E31D9"/>
    <w:rsid w:val="002E32E8"/>
    <w:rsid w:val="002E35F2"/>
    <w:rsid w:val="002E37EC"/>
    <w:rsid w:val="002E3B89"/>
    <w:rsid w:val="002E3E4A"/>
    <w:rsid w:val="002E3F56"/>
    <w:rsid w:val="002E4037"/>
    <w:rsid w:val="002E40A9"/>
    <w:rsid w:val="002E499B"/>
    <w:rsid w:val="002E4C16"/>
    <w:rsid w:val="002E55F4"/>
    <w:rsid w:val="002E59A8"/>
    <w:rsid w:val="002E5AEB"/>
    <w:rsid w:val="002E5C85"/>
    <w:rsid w:val="002E5F3E"/>
    <w:rsid w:val="002E5FBC"/>
    <w:rsid w:val="002E613E"/>
    <w:rsid w:val="002E6632"/>
    <w:rsid w:val="002E69D8"/>
    <w:rsid w:val="002E775E"/>
    <w:rsid w:val="002E7AE0"/>
    <w:rsid w:val="002F0031"/>
    <w:rsid w:val="002F1C7B"/>
    <w:rsid w:val="002F1E91"/>
    <w:rsid w:val="002F2443"/>
    <w:rsid w:val="002F2E98"/>
    <w:rsid w:val="002F3385"/>
    <w:rsid w:val="002F36A4"/>
    <w:rsid w:val="002F4284"/>
    <w:rsid w:val="002F432D"/>
    <w:rsid w:val="002F461A"/>
    <w:rsid w:val="002F48EA"/>
    <w:rsid w:val="002F4CB8"/>
    <w:rsid w:val="002F59A0"/>
    <w:rsid w:val="002F6338"/>
    <w:rsid w:val="002F6606"/>
    <w:rsid w:val="002F6B14"/>
    <w:rsid w:val="002F6E3F"/>
    <w:rsid w:val="002F713B"/>
    <w:rsid w:val="002F741E"/>
    <w:rsid w:val="002F76FE"/>
    <w:rsid w:val="00300FCE"/>
    <w:rsid w:val="00301168"/>
    <w:rsid w:val="003024FA"/>
    <w:rsid w:val="003029C7"/>
    <w:rsid w:val="00302AEC"/>
    <w:rsid w:val="00302CCE"/>
    <w:rsid w:val="00302FB3"/>
    <w:rsid w:val="00303690"/>
    <w:rsid w:val="00304599"/>
    <w:rsid w:val="00304A16"/>
    <w:rsid w:val="00305090"/>
    <w:rsid w:val="003051BF"/>
    <w:rsid w:val="003051ED"/>
    <w:rsid w:val="00305680"/>
    <w:rsid w:val="00305855"/>
    <w:rsid w:val="00305E80"/>
    <w:rsid w:val="00305F5A"/>
    <w:rsid w:val="0030600A"/>
    <w:rsid w:val="0030634D"/>
    <w:rsid w:val="0030650A"/>
    <w:rsid w:val="00306671"/>
    <w:rsid w:val="003075F8"/>
    <w:rsid w:val="00307A49"/>
    <w:rsid w:val="00307A6A"/>
    <w:rsid w:val="00310245"/>
    <w:rsid w:val="00310491"/>
    <w:rsid w:val="0031062C"/>
    <w:rsid w:val="003107E3"/>
    <w:rsid w:val="00310B08"/>
    <w:rsid w:val="00310E97"/>
    <w:rsid w:val="00311037"/>
    <w:rsid w:val="00312847"/>
    <w:rsid w:val="00312A86"/>
    <w:rsid w:val="00312FAC"/>
    <w:rsid w:val="003131FF"/>
    <w:rsid w:val="00313849"/>
    <w:rsid w:val="0031394F"/>
    <w:rsid w:val="00313A5E"/>
    <w:rsid w:val="00313AA2"/>
    <w:rsid w:val="00313CC5"/>
    <w:rsid w:val="003144CC"/>
    <w:rsid w:val="0031456E"/>
    <w:rsid w:val="00314A31"/>
    <w:rsid w:val="00314ECB"/>
    <w:rsid w:val="0031504A"/>
    <w:rsid w:val="00315DEC"/>
    <w:rsid w:val="00315EED"/>
    <w:rsid w:val="00316658"/>
    <w:rsid w:val="00316D95"/>
    <w:rsid w:val="003170C7"/>
    <w:rsid w:val="0031795D"/>
    <w:rsid w:val="00317B5C"/>
    <w:rsid w:val="00317C83"/>
    <w:rsid w:val="00317D92"/>
    <w:rsid w:val="00317E0F"/>
    <w:rsid w:val="00320056"/>
    <w:rsid w:val="00320602"/>
    <w:rsid w:val="0032070C"/>
    <w:rsid w:val="003209B8"/>
    <w:rsid w:val="00320AF9"/>
    <w:rsid w:val="00320CC0"/>
    <w:rsid w:val="0032101C"/>
    <w:rsid w:val="003213B8"/>
    <w:rsid w:val="0032293B"/>
    <w:rsid w:val="00322977"/>
    <w:rsid w:val="0032298D"/>
    <w:rsid w:val="00322C0D"/>
    <w:rsid w:val="00322C4E"/>
    <w:rsid w:val="00322CF5"/>
    <w:rsid w:val="0032380F"/>
    <w:rsid w:val="00323834"/>
    <w:rsid w:val="00323974"/>
    <w:rsid w:val="00323B00"/>
    <w:rsid w:val="003241AB"/>
    <w:rsid w:val="00324287"/>
    <w:rsid w:val="00324AF9"/>
    <w:rsid w:val="00325624"/>
    <w:rsid w:val="0032583C"/>
    <w:rsid w:val="003260F1"/>
    <w:rsid w:val="0032637B"/>
    <w:rsid w:val="00326558"/>
    <w:rsid w:val="00326BC2"/>
    <w:rsid w:val="00327118"/>
    <w:rsid w:val="0032713F"/>
    <w:rsid w:val="003271FB"/>
    <w:rsid w:val="00327764"/>
    <w:rsid w:val="00327A0D"/>
    <w:rsid w:val="00330612"/>
    <w:rsid w:val="003309A7"/>
    <w:rsid w:val="00330F9E"/>
    <w:rsid w:val="00331A30"/>
    <w:rsid w:val="00331C09"/>
    <w:rsid w:val="00331C91"/>
    <w:rsid w:val="00332019"/>
    <w:rsid w:val="00332AFC"/>
    <w:rsid w:val="00332B03"/>
    <w:rsid w:val="003337BA"/>
    <w:rsid w:val="00333ABD"/>
    <w:rsid w:val="00333B89"/>
    <w:rsid w:val="00333C53"/>
    <w:rsid w:val="00334519"/>
    <w:rsid w:val="003355F0"/>
    <w:rsid w:val="00335B9F"/>
    <w:rsid w:val="00335E13"/>
    <w:rsid w:val="00335EC2"/>
    <w:rsid w:val="0033603E"/>
    <w:rsid w:val="00336604"/>
    <w:rsid w:val="00336808"/>
    <w:rsid w:val="00336FFC"/>
    <w:rsid w:val="003374A3"/>
    <w:rsid w:val="003374E4"/>
    <w:rsid w:val="00337648"/>
    <w:rsid w:val="00337920"/>
    <w:rsid w:val="00337A2F"/>
    <w:rsid w:val="003400C9"/>
    <w:rsid w:val="00340848"/>
    <w:rsid w:val="0034121C"/>
    <w:rsid w:val="00341761"/>
    <w:rsid w:val="00342CDD"/>
    <w:rsid w:val="00342D06"/>
    <w:rsid w:val="0034325A"/>
    <w:rsid w:val="003434DE"/>
    <w:rsid w:val="00343B58"/>
    <w:rsid w:val="00343EDF"/>
    <w:rsid w:val="00344583"/>
    <w:rsid w:val="00344CC8"/>
    <w:rsid w:val="003452E0"/>
    <w:rsid w:val="00345891"/>
    <w:rsid w:val="00345D5A"/>
    <w:rsid w:val="003463CF"/>
    <w:rsid w:val="003463FE"/>
    <w:rsid w:val="0034680E"/>
    <w:rsid w:val="00346F1C"/>
    <w:rsid w:val="00347691"/>
    <w:rsid w:val="00347BBD"/>
    <w:rsid w:val="0035043C"/>
    <w:rsid w:val="003504DE"/>
    <w:rsid w:val="00350CF9"/>
    <w:rsid w:val="00350DE5"/>
    <w:rsid w:val="00351860"/>
    <w:rsid w:val="00353157"/>
    <w:rsid w:val="003537F4"/>
    <w:rsid w:val="00353B03"/>
    <w:rsid w:val="00354836"/>
    <w:rsid w:val="00354E18"/>
    <w:rsid w:val="0035533F"/>
    <w:rsid w:val="00355A34"/>
    <w:rsid w:val="00355BBC"/>
    <w:rsid w:val="00355E93"/>
    <w:rsid w:val="00356028"/>
    <w:rsid w:val="00356925"/>
    <w:rsid w:val="00356D8B"/>
    <w:rsid w:val="00356E9F"/>
    <w:rsid w:val="00356FCC"/>
    <w:rsid w:val="00356FDF"/>
    <w:rsid w:val="0035770D"/>
    <w:rsid w:val="0036028B"/>
    <w:rsid w:val="0036034C"/>
    <w:rsid w:val="00360998"/>
    <w:rsid w:val="00360B9D"/>
    <w:rsid w:val="003611DC"/>
    <w:rsid w:val="00361FF5"/>
    <w:rsid w:val="00362484"/>
    <w:rsid w:val="00362BD2"/>
    <w:rsid w:val="00363620"/>
    <w:rsid w:val="00363794"/>
    <w:rsid w:val="00363860"/>
    <w:rsid w:val="00363CA5"/>
    <w:rsid w:val="00364166"/>
    <w:rsid w:val="00364337"/>
    <w:rsid w:val="003644A2"/>
    <w:rsid w:val="003644CC"/>
    <w:rsid w:val="00364508"/>
    <w:rsid w:val="0036450D"/>
    <w:rsid w:val="0036478F"/>
    <w:rsid w:val="00364DE7"/>
    <w:rsid w:val="00365498"/>
    <w:rsid w:val="003657A2"/>
    <w:rsid w:val="0036630C"/>
    <w:rsid w:val="00366668"/>
    <w:rsid w:val="0036697F"/>
    <w:rsid w:val="00366BD9"/>
    <w:rsid w:val="00366E4F"/>
    <w:rsid w:val="003679FD"/>
    <w:rsid w:val="00367AC1"/>
    <w:rsid w:val="00367B02"/>
    <w:rsid w:val="00367E2E"/>
    <w:rsid w:val="0037026A"/>
    <w:rsid w:val="0037031E"/>
    <w:rsid w:val="00370926"/>
    <w:rsid w:val="00371115"/>
    <w:rsid w:val="0037147B"/>
    <w:rsid w:val="00371551"/>
    <w:rsid w:val="00371A83"/>
    <w:rsid w:val="0037283F"/>
    <w:rsid w:val="003737AE"/>
    <w:rsid w:val="00373A04"/>
    <w:rsid w:val="00373BA8"/>
    <w:rsid w:val="00373BF0"/>
    <w:rsid w:val="00373D5E"/>
    <w:rsid w:val="00373DCE"/>
    <w:rsid w:val="00373E78"/>
    <w:rsid w:val="0037483D"/>
    <w:rsid w:val="00374998"/>
    <w:rsid w:val="00374A3B"/>
    <w:rsid w:val="0037513D"/>
    <w:rsid w:val="003752B0"/>
    <w:rsid w:val="00375B2A"/>
    <w:rsid w:val="003763CF"/>
    <w:rsid w:val="00376476"/>
    <w:rsid w:val="003764E7"/>
    <w:rsid w:val="00376C39"/>
    <w:rsid w:val="00377292"/>
    <w:rsid w:val="003772CD"/>
    <w:rsid w:val="00377342"/>
    <w:rsid w:val="003778BC"/>
    <w:rsid w:val="00377B5C"/>
    <w:rsid w:val="0038079E"/>
    <w:rsid w:val="00380C78"/>
    <w:rsid w:val="00381486"/>
    <w:rsid w:val="00381723"/>
    <w:rsid w:val="00381767"/>
    <w:rsid w:val="0038183D"/>
    <w:rsid w:val="00381956"/>
    <w:rsid w:val="00381BC9"/>
    <w:rsid w:val="0038200C"/>
    <w:rsid w:val="00382369"/>
    <w:rsid w:val="0038265F"/>
    <w:rsid w:val="003826B8"/>
    <w:rsid w:val="00382D26"/>
    <w:rsid w:val="00382E21"/>
    <w:rsid w:val="003832C1"/>
    <w:rsid w:val="0038372A"/>
    <w:rsid w:val="00383BDB"/>
    <w:rsid w:val="00383C0E"/>
    <w:rsid w:val="00383CAA"/>
    <w:rsid w:val="00383F3B"/>
    <w:rsid w:val="00384107"/>
    <w:rsid w:val="003846B6"/>
    <w:rsid w:val="0038560C"/>
    <w:rsid w:val="00385FEB"/>
    <w:rsid w:val="00386745"/>
    <w:rsid w:val="003867C5"/>
    <w:rsid w:val="003868C4"/>
    <w:rsid w:val="00386D0C"/>
    <w:rsid w:val="00386D71"/>
    <w:rsid w:val="0038728E"/>
    <w:rsid w:val="0038755A"/>
    <w:rsid w:val="00387683"/>
    <w:rsid w:val="00387AC6"/>
    <w:rsid w:val="00387E59"/>
    <w:rsid w:val="00390210"/>
    <w:rsid w:val="003902FF"/>
    <w:rsid w:val="00390382"/>
    <w:rsid w:val="00391132"/>
    <w:rsid w:val="0039152B"/>
    <w:rsid w:val="00391E29"/>
    <w:rsid w:val="0039238A"/>
    <w:rsid w:val="00392A6A"/>
    <w:rsid w:val="00392EA1"/>
    <w:rsid w:val="0039302C"/>
    <w:rsid w:val="003934C9"/>
    <w:rsid w:val="003938A7"/>
    <w:rsid w:val="00393AD9"/>
    <w:rsid w:val="003941F5"/>
    <w:rsid w:val="00394628"/>
    <w:rsid w:val="003947D8"/>
    <w:rsid w:val="00394926"/>
    <w:rsid w:val="00394E86"/>
    <w:rsid w:val="003952BB"/>
    <w:rsid w:val="003955A9"/>
    <w:rsid w:val="003962E2"/>
    <w:rsid w:val="0039630F"/>
    <w:rsid w:val="00396719"/>
    <w:rsid w:val="00397183"/>
    <w:rsid w:val="00397A60"/>
    <w:rsid w:val="003A001B"/>
    <w:rsid w:val="003A017E"/>
    <w:rsid w:val="003A0257"/>
    <w:rsid w:val="003A03D6"/>
    <w:rsid w:val="003A0551"/>
    <w:rsid w:val="003A0F6F"/>
    <w:rsid w:val="003A0FAC"/>
    <w:rsid w:val="003A1997"/>
    <w:rsid w:val="003A1B09"/>
    <w:rsid w:val="003A1E99"/>
    <w:rsid w:val="003A29FD"/>
    <w:rsid w:val="003A2BCE"/>
    <w:rsid w:val="003A2C1E"/>
    <w:rsid w:val="003A35E8"/>
    <w:rsid w:val="003A3C36"/>
    <w:rsid w:val="003A4899"/>
    <w:rsid w:val="003A4AD4"/>
    <w:rsid w:val="003A4BAC"/>
    <w:rsid w:val="003A5A16"/>
    <w:rsid w:val="003A6281"/>
    <w:rsid w:val="003A62BD"/>
    <w:rsid w:val="003A6491"/>
    <w:rsid w:val="003A7BA4"/>
    <w:rsid w:val="003A7CE0"/>
    <w:rsid w:val="003A7D12"/>
    <w:rsid w:val="003A7E41"/>
    <w:rsid w:val="003B03BA"/>
    <w:rsid w:val="003B0672"/>
    <w:rsid w:val="003B1014"/>
    <w:rsid w:val="003B1073"/>
    <w:rsid w:val="003B1A02"/>
    <w:rsid w:val="003B1B17"/>
    <w:rsid w:val="003B1B3B"/>
    <w:rsid w:val="003B1D42"/>
    <w:rsid w:val="003B1D77"/>
    <w:rsid w:val="003B2195"/>
    <w:rsid w:val="003B233C"/>
    <w:rsid w:val="003B25B3"/>
    <w:rsid w:val="003B2887"/>
    <w:rsid w:val="003B2DA1"/>
    <w:rsid w:val="003B3361"/>
    <w:rsid w:val="003B377D"/>
    <w:rsid w:val="003B3B1B"/>
    <w:rsid w:val="003B3B9E"/>
    <w:rsid w:val="003B3CA8"/>
    <w:rsid w:val="003B3E58"/>
    <w:rsid w:val="003B441E"/>
    <w:rsid w:val="003B470A"/>
    <w:rsid w:val="003B4E15"/>
    <w:rsid w:val="003B5484"/>
    <w:rsid w:val="003B5488"/>
    <w:rsid w:val="003B5524"/>
    <w:rsid w:val="003B5706"/>
    <w:rsid w:val="003B59E5"/>
    <w:rsid w:val="003B5B82"/>
    <w:rsid w:val="003B5ED7"/>
    <w:rsid w:val="003B61B4"/>
    <w:rsid w:val="003B6273"/>
    <w:rsid w:val="003B6621"/>
    <w:rsid w:val="003B6A88"/>
    <w:rsid w:val="003B6B97"/>
    <w:rsid w:val="003B7070"/>
    <w:rsid w:val="003B7079"/>
    <w:rsid w:val="003B73D2"/>
    <w:rsid w:val="003B7BF8"/>
    <w:rsid w:val="003C0683"/>
    <w:rsid w:val="003C1090"/>
    <w:rsid w:val="003C1593"/>
    <w:rsid w:val="003C1976"/>
    <w:rsid w:val="003C1CB5"/>
    <w:rsid w:val="003C1CEF"/>
    <w:rsid w:val="003C21AF"/>
    <w:rsid w:val="003C2F54"/>
    <w:rsid w:val="003C315B"/>
    <w:rsid w:val="003C351D"/>
    <w:rsid w:val="003C3848"/>
    <w:rsid w:val="003C5425"/>
    <w:rsid w:val="003C5774"/>
    <w:rsid w:val="003C6090"/>
    <w:rsid w:val="003C65DB"/>
    <w:rsid w:val="003C691B"/>
    <w:rsid w:val="003C69CF"/>
    <w:rsid w:val="003C6A7C"/>
    <w:rsid w:val="003C6B51"/>
    <w:rsid w:val="003C6DAD"/>
    <w:rsid w:val="003C6F93"/>
    <w:rsid w:val="003C771F"/>
    <w:rsid w:val="003C7BF4"/>
    <w:rsid w:val="003C7BFB"/>
    <w:rsid w:val="003D0E3A"/>
    <w:rsid w:val="003D0EC3"/>
    <w:rsid w:val="003D161A"/>
    <w:rsid w:val="003D1835"/>
    <w:rsid w:val="003D19B0"/>
    <w:rsid w:val="003D2624"/>
    <w:rsid w:val="003D274B"/>
    <w:rsid w:val="003D2EB0"/>
    <w:rsid w:val="003D4120"/>
    <w:rsid w:val="003D4145"/>
    <w:rsid w:val="003D4404"/>
    <w:rsid w:val="003D45E8"/>
    <w:rsid w:val="003D46AB"/>
    <w:rsid w:val="003D4A30"/>
    <w:rsid w:val="003D4DBA"/>
    <w:rsid w:val="003D4EFA"/>
    <w:rsid w:val="003D4FAB"/>
    <w:rsid w:val="003D5267"/>
    <w:rsid w:val="003D5483"/>
    <w:rsid w:val="003D5ED0"/>
    <w:rsid w:val="003D6073"/>
    <w:rsid w:val="003D6653"/>
    <w:rsid w:val="003D67B6"/>
    <w:rsid w:val="003D71BC"/>
    <w:rsid w:val="003D7242"/>
    <w:rsid w:val="003D7B01"/>
    <w:rsid w:val="003E06B2"/>
    <w:rsid w:val="003E0793"/>
    <w:rsid w:val="003E0857"/>
    <w:rsid w:val="003E2147"/>
    <w:rsid w:val="003E3154"/>
    <w:rsid w:val="003E33E0"/>
    <w:rsid w:val="003E3669"/>
    <w:rsid w:val="003E389E"/>
    <w:rsid w:val="003E3A17"/>
    <w:rsid w:val="003E3E93"/>
    <w:rsid w:val="003E424E"/>
    <w:rsid w:val="003E4740"/>
    <w:rsid w:val="003E506B"/>
    <w:rsid w:val="003E50D7"/>
    <w:rsid w:val="003E57E2"/>
    <w:rsid w:val="003E5C4F"/>
    <w:rsid w:val="003E6232"/>
    <w:rsid w:val="003E62CF"/>
    <w:rsid w:val="003E6735"/>
    <w:rsid w:val="003E698B"/>
    <w:rsid w:val="003E73EC"/>
    <w:rsid w:val="003E785F"/>
    <w:rsid w:val="003E7CC0"/>
    <w:rsid w:val="003F00D1"/>
    <w:rsid w:val="003F0642"/>
    <w:rsid w:val="003F07E1"/>
    <w:rsid w:val="003F0A88"/>
    <w:rsid w:val="003F0D83"/>
    <w:rsid w:val="003F0DB9"/>
    <w:rsid w:val="003F0E0D"/>
    <w:rsid w:val="003F1269"/>
    <w:rsid w:val="003F12E7"/>
    <w:rsid w:val="003F12F7"/>
    <w:rsid w:val="003F1970"/>
    <w:rsid w:val="003F1A6E"/>
    <w:rsid w:val="003F1DBF"/>
    <w:rsid w:val="003F1FB5"/>
    <w:rsid w:val="003F2308"/>
    <w:rsid w:val="003F236A"/>
    <w:rsid w:val="003F25F9"/>
    <w:rsid w:val="003F2825"/>
    <w:rsid w:val="003F2C15"/>
    <w:rsid w:val="003F323E"/>
    <w:rsid w:val="003F3341"/>
    <w:rsid w:val="003F33B4"/>
    <w:rsid w:val="003F3EE9"/>
    <w:rsid w:val="003F3F10"/>
    <w:rsid w:val="003F45D4"/>
    <w:rsid w:val="003F4C15"/>
    <w:rsid w:val="003F4DB1"/>
    <w:rsid w:val="003F5469"/>
    <w:rsid w:val="003F5821"/>
    <w:rsid w:val="003F5F95"/>
    <w:rsid w:val="003F5FCB"/>
    <w:rsid w:val="003F6029"/>
    <w:rsid w:val="003F61DF"/>
    <w:rsid w:val="003F6720"/>
    <w:rsid w:val="003F6DCE"/>
    <w:rsid w:val="003F6F3C"/>
    <w:rsid w:val="003F72F8"/>
    <w:rsid w:val="003F73D5"/>
    <w:rsid w:val="003F73EA"/>
    <w:rsid w:val="003F7466"/>
    <w:rsid w:val="003F7E92"/>
    <w:rsid w:val="00400FCB"/>
    <w:rsid w:val="00401182"/>
    <w:rsid w:val="004011CC"/>
    <w:rsid w:val="00401D30"/>
    <w:rsid w:val="00401EB2"/>
    <w:rsid w:val="00402013"/>
    <w:rsid w:val="004026CC"/>
    <w:rsid w:val="004028CB"/>
    <w:rsid w:val="00402E7B"/>
    <w:rsid w:val="00403055"/>
    <w:rsid w:val="004036B3"/>
    <w:rsid w:val="00403842"/>
    <w:rsid w:val="00404D9D"/>
    <w:rsid w:val="00404FC2"/>
    <w:rsid w:val="00405274"/>
    <w:rsid w:val="00405994"/>
    <w:rsid w:val="00405E8C"/>
    <w:rsid w:val="0040617E"/>
    <w:rsid w:val="00406563"/>
    <w:rsid w:val="00406983"/>
    <w:rsid w:val="00406A54"/>
    <w:rsid w:val="00406B8C"/>
    <w:rsid w:val="00406D90"/>
    <w:rsid w:val="00407925"/>
    <w:rsid w:val="00407A1C"/>
    <w:rsid w:val="00407E90"/>
    <w:rsid w:val="00407F6E"/>
    <w:rsid w:val="0041049A"/>
    <w:rsid w:val="004105F6"/>
    <w:rsid w:val="00410A14"/>
    <w:rsid w:val="0041182B"/>
    <w:rsid w:val="00411F15"/>
    <w:rsid w:val="00411F76"/>
    <w:rsid w:val="004121C7"/>
    <w:rsid w:val="00412936"/>
    <w:rsid w:val="0041389F"/>
    <w:rsid w:val="00413AAC"/>
    <w:rsid w:val="00413C9E"/>
    <w:rsid w:val="00413DDD"/>
    <w:rsid w:val="00414536"/>
    <w:rsid w:val="00414EBF"/>
    <w:rsid w:val="004150A2"/>
    <w:rsid w:val="004154AB"/>
    <w:rsid w:val="0041553A"/>
    <w:rsid w:val="00415665"/>
    <w:rsid w:val="0041592B"/>
    <w:rsid w:val="0041618F"/>
    <w:rsid w:val="0041696A"/>
    <w:rsid w:val="00417760"/>
    <w:rsid w:val="004179AE"/>
    <w:rsid w:val="004179DB"/>
    <w:rsid w:val="004200CC"/>
    <w:rsid w:val="0042063F"/>
    <w:rsid w:val="004207D9"/>
    <w:rsid w:val="00420F6E"/>
    <w:rsid w:val="00421993"/>
    <w:rsid w:val="00422107"/>
    <w:rsid w:val="00422246"/>
    <w:rsid w:val="00422452"/>
    <w:rsid w:val="004224CD"/>
    <w:rsid w:val="004227BD"/>
    <w:rsid w:val="0042288D"/>
    <w:rsid w:val="004228F9"/>
    <w:rsid w:val="00422D76"/>
    <w:rsid w:val="00423663"/>
    <w:rsid w:val="00423724"/>
    <w:rsid w:val="00423FE8"/>
    <w:rsid w:val="004243DF"/>
    <w:rsid w:val="004247F0"/>
    <w:rsid w:val="00424FFB"/>
    <w:rsid w:val="0042529D"/>
    <w:rsid w:val="00425C64"/>
    <w:rsid w:val="00425CF8"/>
    <w:rsid w:val="004266C4"/>
    <w:rsid w:val="00426E0A"/>
    <w:rsid w:val="00426E7E"/>
    <w:rsid w:val="004278D4"/>
    <w:rsid w:val="00427952"/>
    <w:rsid w:val="004307DC"/>
    <w:rsid w:val="00430994"/>
    <w:rsid w:val="004313FF"/>
    <w:rsid w:val="004315B4"/>
    <w:rsid w:val="004318A2"/>
    <w:rsid w:val="00431F0B"/>
    <w:rsid w:val="00431F25"/>
    <w:rsid w:val="00432286"/>
    <w:rsid w:val="004324FD"/>
    <w:rsid w:val="004327D5"/>
    <w:rsid w:val="004328F8"/>
    <w:rsid w:val="00433878"/>
    <w:rsid w:val="004338BA"/>
    <w:rsid w:val="0043391D"/>
    <w:rsid w:val="00433BD1"/>
    <w:rsid w:val="00433F3D"/>
    <w:rsid w:val="00434441"/>
    <w:rsid w:val="00434EB6"/>
    <w:rsid w:val="00434F48"/>
    <w:rsid w:val="004354DF"/>
    <w:rsid w:val="00435AF5"/>
    <w:rsid w:val="00435B1F"/>
    <w:rsid w:val="00436161"/>
    <w:rsid w:val="00436EAF"/>
    <w:rsid w:val="00440756"/>
    <w:rsid w:val="00440A4E"/>
    <w:rsid w:val="00440C0A"/>
    <w:rsid w:val="00440C60"/>
    <w:rsid w:val="0044125F"/>
    <w:rsid w:val="0044131F"/>
    <w:rsid w:val="004416E1"/>
    <w:rsid w:val="004428FD"/>
    <w:rsid w:val="00442FA5"/>
    <w:rsid w:val="00443192"/>
    <w:rsid w:val="0044388F"/>
    <w:rsid w:val="00443E2F"/>
    <w:rsid w:val="00444524"/>
    <w:rsid w:val="00445E96"/>
    <w:rsid w:val="00446FB9"/>
    <w:rsid w:val="00447D52"/>
    <w:rsid w:val="00447D53"/>
    <w:rsid w:val="004514CB"/>
    <w:rsid w:val="004520D5"/>
    <w:rsid w:val="004520EA"/>
    <w:rsid w:val="0045273C"/>
    <w:rsid w:val="00452F32"/>
    <w:rsid w:val="00453066"/>
    <w:rsid w:val="00453DC6"/>
    <w:rsid w:val="00454328"/>
    <w:rsid w:val="00454D16"/>
    <w:rsid w:val="00454E4A"/>
    <w:rsid w:val="00455283"/>
    <w:rsid w:val="0045568B"/>
    <w:rsid w:val="004559E8"/>
    <w:rsid w:val="00455AC7"/>
    <w:rsid w:val="00455BD1"/>
    <w:rsid w:val="00455C41"/>
    <w:rsid w:val="00455DF9"/>
    <w:rsid w:val="00455EE7"/>
    <w:rsid w:val="004560D9"/>
    <w:rsid w:val="0045648D"/>
    <w:rsid w:val="00456587"/>
    <w:rsid w:val="00456D3A"/>
    <w:rsid w:val="0045750A"/>
    <w:rsid w:val="0045754E"/>
    <w:rsid w:val="00457708"/>
    <w:rsid w:val="004578FD"/>
    <w:rsid w:val="00457B4D"/>
    <w:rsid w:val="00457CAB"/>
    <w:rsid w:val="004600C6"/>
    <w:rsid w:val="00460426"/>
    <w:rsid w:val="0046053B"/>
    <w:rsid w:val="00460716"/>
    <w:rsid w:val="00460B31"/>
    <w:rsid w:val="004610D8"/>
    <w:rsid w:val="004615F1"/>
    <w:rsid w:val="004618CB"/>
    <w:rsid w:val="0046198F"/>
    <w:rsid w:val="00461C3C"/>
    <w:rsid w:val="00461C86"/>
    <w:rsid w:val="00461F59"/>
    <w:rsid w:val="00462132"/>
    <w:rsid w:val="0046283B"/>
    <w:rsid w:val="004642DF"/>
    <w:rsid w:val="0046439C"/>
    <w:rsid w:val="0046447E"/>
    <w:rsid w:val="004644BB"/>
    <w:rsid w:val="00464955"/>
    <w:rsid w:val="00464AC8"/>
    <w:rsid w:val="00464B19"/>
    <w:rsid w:val="00464CBD"/>
    <w:rsid w:val="00465216"/>
    <w:rsid w:val="004658A6"/>
    <w:rsid w:val="00465AD2"/>
    <w:rsid w:val="00465DBA"/>
    <w:rsid w:val="00465F7B"/>
    <w:rsid w:val="00465FD0"/>
    <w:rsid w:val="004663FD"/>
    <w:rsid w:val="004665C1"/>
    <w:rsid w:val="00466AB8"/>
    <w:rsid w:val="00466B33"/>
    <w:rsid w:val="00466E06"/>
    <w:rsid w:val="004673D2"/>
    <w:rsid w:val="0046763A"/>
    <w:rsid w:val="00467749"/>
    <w:rsid w:val="00467BA5"/>
    <w:rsid w:val="00467C95"/>
    <w:rsid w:val="0047007A"/>
    <w:rsid w:val="004705C9"/>
    <w:rsid w:val="00470798"/>
    <w:rsid w:val="00471F6E"/>
    <w:rsid w:val="00472612"/>
    <w:rsid w:val="00472DA0"/>
    <w:rsid w:val="00472F2A"/>
    <w:rsid w:val="004734E0"/>
    <w:rsid w:val="00473712"/>
    <w:rsid w:val="00473B4B"/>
    <w:rsid w:val="00473D0F"/>
    <w:rsid w:val="004740D4"/>
    <w:rsid w:val="00474A6E"/>
    <w:rsid w:val="00474FB0"/>
    <w:rsid w:val="004753F3"/>
    <w:rsid w:val="00475831"/>
    <w:rsid w:val="00475C37"/>
    <w:rsid w:val="00475DE8"/>
    <w:rsid w:val="004760FC"/>
    <w:rsid w:val="00476438"/>
    <w:rsid w:val="004766DD"/>
    <w:rsid w:val="0047672C"/>
    <w:rsid w:val="00476ABB"/>
    <w:rsid w:val="00476E15"/>
    <w:rsid w:val="00477B0C"/>
    <w:rsid w:val="00477F12"/>
    <w:rsid w:val="00480070"/>
    <w:rsid w:val="0048097A"/>
    <w:rsid w:val="00480BE4"/>
    <w:rsid w:val="004811DD"/>
    <w:rsid w:val="00481243"/>
    <w:rsid w:val="00481587"/>
    <w:rsid w:val="00481C12"/>
    <w:rsid w:val="00481C4F"/>
    <w:rsid w:val="00481E85"/>
    <w:rsid w:val="0048300E"/>
    <w:rsid w:val="00483499"/>
    <w:rsid w:val="0048362C"/>
    <w:rsid w:val="0048393B"/>
    <w:rsid w:val="004849BB"/>
    <w:rsid w:val="004852D2"/>
    <w:rsid w:val="004855BB"/>
    <w:rsid w:val="004855C4"/>
    <w:rsid w:val="00485875"/>
    <w:rsid w:val="004860D3"/>
    <w:rsid w:val="00486154"/>
    <w:rsid w:val="00486A0F"/>
    <w:rsid w:val="00486FEC"/>
    <w:rsid w:val="00487BA8"/>
    <w:rsid w:val="0049009E"/>
    <w:rsid w:val="0049027D"/>
    <w:rsid w:val="00490361"/>
    <w:rsid w:val="00490773"/>
    <w:rsid w:val="004909FB"/>
    <w:rsid w:val="00490AF4"/>
    <w:rsid w:val="00490FA6"/>
    <w:rsid w:val="004915D2"/>
    <w:rsid w:val="00491FFE"/>
    <w:rsid w:val="00492781"/>
    <w:rsid w:val="0049283E"/>
    <w:rsid w:val="00492941"/>
    <w:rsid w:val="00492977"/>
    <w:rsid w:val="00492A78"/>
    <w:rsid w:val="00492BC3"/>
    <w:rsid w:val="004936C1"/>
    <w:rsid w:val="0049386D"/>
    <w:rsid w:val="00493CC0"/>
    <w:rsid w:val="00494087"/>
    <w:rsid w:val="00494460"/>
    <w:rsid w:val="00495D11"/>
    <w:rsid w:val="00496B16"/>
    <w:rsid w:val="00496C42"/>
    <w:rsid w:val="00496E56"/>
    <w:rsid w:val="00497215"/>
    <w:rsid w:val="004972DD"/>
    <w:rsid w:val="00497891"/>
    <w:rsid w:val="00497AF3"/>
    <w:rsid w:val="004A039E"/>
    <w:rsid w:val="004A0865"/>
    <w:rsid w:val="004A0D3E"/>
    <w:rsid w:val="004A14E9"/>
    <w:rsid w:val="004A1CBE"/>
    <w:rsid w:val="004A29DB"/>
    <w:rsid w:val="004A2C2A"/>
    <w:rsid w:val="004A313B"/>
    <w:rsid w:val="004A3841"/>
    <w:rsid w:val="004A3994"/>
    <w:rsid w:val="004A3AE3"/>
    <w:rsid w:val="004A3AF8"/>
    <w:rsid w:val="004A3BE6"/>
    <w:rsid w:val="004A4149"/>
    <w:rsid w:val="004A4225"/>
    <w:rsid w:val="004A4640"/>
    <w:rsid w:val="004A4684"/>
    <w:rsid w:val="004A479E"/>
    <w:rsid w:val="004A5A79"/>
    <w:rsid w:val="004A5C2B"/>
    <w:rsid w:val="004A5F47"/>
    <w:rsid w:val="004A65C0"/>
    <w:rsid w:val="004A68ED"/>
    <w:rsid w:val="004A762B"/>
    <w:rsid w:val="004A76E0"/>
    <w:rsid w:val="004B0131"/>
    <w:rsid w:val="004B0148"/>
    <w:rsid w:val="004B01AB"/>
    <w:rsid w:val="004B06C7"/>
    <w:rsid w:val="004B119D"/>
    <w:rsid w:val="004B1A43"/>
    <w:rsid w:val="004B1C0B"/>
    <w:rsid w:val="004B2277"/>
    <w:rsid w:val="004B23C1"/>
    <w:rsid w:val="004B338C"/>
    <w:rsid w:val="004B34A4"/>
    <w:rsid w:val="004B3AD1"/>
    <w:rsid w:val="004B3EDC"/>
    <w:rsid w:val="004B4266"/>
    <w:rsid w:val="004B44A4"/>
    <w:rsid w:val="004B4531"/>
    <w:rsid w:val="004B4A7D"/>
    <w:rsid w:val="004B4AB3"/>
    <w:rsid w:val="004B4BFC"/>
    <w:rsid w:val="004B4E77"/>
    <w:rsid w:val="004B5C5F"/>
    <w:rsid w:val="004B610C"/>
    <w:rsid w:val="004B64CF"/>
    <w:rsid w:val="004B67BC"/>
    <w:rsid w:val="004B680B"/>
    <w:rsid w:val="004B6B2B"/>
    <w:rsid w:val="004B6FC9"/>
    <w:rsid w:val="004B74ED"/>
    <w:rsid w:val="004B78E1"/>
    <w:rsid w:val="004B7B2B"/>
    <w:rsid w:val="004B7F29"/>
    <w:rsid w:val="004C0282"/>
    <w:rsid w:val="004C0B29"/>
    <w:rsid w:val="004C0C33"/>
    <w:rsid w:val="004C0C98"/>
    <w:rsid w:val="004C0E9C"/>
    <w:rsid w:val="004C19AF"/>
    <w:rsid w:val="004C1F79"/>
    <w:rsid w:val="004C214C"/>
    <w:rsid w:val="004C2472"/>
    <w:rsid w:val="004C2715"/>
    <w:rsid w:val="004C2FE4"/>
    <w:rsid w:val="004C3228"/>
    <w:rsid w:val="004C3871"/>
    <w:rsid w:val="004C4506"/>
    <w:rsid w:val="004C4553"/>
    <w:rsid w:val="004C49E5"/>
    <w:rsid w:val="004C4DD1"/>
    <w:rsid w:val="004C5106"/>
    <w:rsid w:val="004C60D9"/>
    <w:rsid w:val="004C678C"/>
    <w:rsid w:val="004C6A7D"/>
    <w:rsid w:val="004C71E6"/>
    <w:rsid w:val="004C72E3"/>
    <w:rsid w:val="004C735A"/>
    <w:rsid w:val="004C74EC"/>
    <w:rsid w:val="004C7F37"/>
    <w:rsid w:val="004D0206"/>
    <w:rsid w:val="004D044D"/>
    <w:rsid w:val="004D060D"/>
    <w:rsid w:val="004D0F84"/>
    <w:rsid w:val="004D130A"/>
    <w:rsid w:val="004D2D28"/>
    <w:rsid w:val="004D2DC5"/>
    <w:rsid w:val="004D2F5F"/>
    <w:rsid w:val="004D32F4"/>
    <w:rsid w:val="004D34E0"/>
    <w:rsid w:val="004D3623"/>
    <w:rsid w:val="004D396F"/>
    <w:rsid w:val="004D3A8D"/>
    <w:rsid w:val="004D3CEE"/>
    <w:rsid w:val="004D461D"/>
    <w:rsid w:val="004D49E1"/>
    <w:rsid w:val="004D4D41"/>
    <w:rsid w:val="004D5218"/>
    <w:rsid w:val="004D531D"/>
    <w:rsid w:val="004D589F"/>
    <w:rsid w:val="004D5B1F"/>
    <w:rsid w:val="004D5D5F"/>
    <w:rsid w:val="004D5ED6"/>
    <w:rsid w:val="004D6242"/>
    <w:rsid w:val="004D69B5"/>
    <w:rsid w:val="004D6B8E"/>
    <w:rsid w:val="004D738E"/>
    <w:rsid w:val="004D7863"/>
    <w:rsid w:val="004E002B"/>
    <w:rsid w:val="004E0068"/>
    <w:rsid w:val="004E020C"/>
    <w:rsid w:val="004E047D"/>
    <w:rsid w:val="004E0B9C"/>
    <w:rsid w:val="004E0E75"/>
    <w:rsid w:val="004E110C"/>
    <w:rsid w:val="004E187F"/>
    <w:rsid w:val="004E2355"/>
    <w:rsid w:val="004E27B3"/>
    <w:rsid w:val="004E2C98"/>
    <w:rsid w:val="004E2CE5"/>
    <w:rsid w:val="004E2CF5"/>
    <w:rsid w:val="004E2E56"/>
    <w:rsid w:val="004E2FCA"/>
    <w:rsid w:val="004E3A05"/>
    <w:rsid w:val="004E3A7D"/>
    <w:rsid w:val="004E3AE0"/>
    <w:rsid w:val="004E4669"/>
    <w:rsid w:val="004E4787"/>
    <w:rsid w:val="004E49CD"/>
    <w:rsid w:val="004E4A74"/>
    <w:rsid w:val="004E4F99"/>
    <w:rsid w:val="004E506A"/>
    <w:rsid w:val="004E588B"/>
    <w:rsid w:val="004E5A60"/>
    <w:rsid w:val="004E6101"/>
    <w:rsid w:val="004E6261"/>
    <w:rsid w:val="004E659A"/>
    <w:rsid w:val="004E7464"/>
    <w:rsid w:val="004F0514"/>
    <w:rsid w:val="004F06CE"/>
    <w:rsid w:val="004F092F"/>
    <w:rsid w:val="004F096B"/>
    <w:rsid w:val="004F1F3F"/>
    <w:rsid w:val="004F25D7"/>
    <w:rsid w:val="004F29A8"/>
    <w:rsid w:val="004F3249"/>
    <w:rsid w:val="004F3514"/>
    <w:rsid w:val="004F3BFF"/>
    <w:rsid w:val="004F3EE5"/>
    <w:rsid w:val="004F409C"/>
    <w:rsid w:val="004F4469"/>
    <w:rsid w:val="004F4508"/>
    <w:rsid w:val="004F4884"/>
    <w:rsid w:val="004F4C66"/>
    <w:rsid w:val="004F4CB0"/>
    <w:rsid w:val="004F4E7A"/>
    <w:rsid w:val="004F4EE4"/>
    <w:rsid w:val="004F51AC"/>
    <w:rsid w:val="004F57F6"/>
    <w:rsid w:val="004F5842"/>
    <w:rsid w:val="004F5965"/>
    <w:rsid w:val="004F5F41"/>
    <w:rsid w:val="004F61C7"/>
    <w:rsid w:val="004F71C6"/>
    <w:rsid w:val="004F7473"/>
    <w:rsid w:val="004F7C62"/>
    <w:rsid w:val="004F7E4E"/>
    <w:rsid w:val="004F7E6D"/>
    <w:rsid w:val="00500619"/>
    <w:rsid w:val="00500969"/>
    <w:rsid w:val="005012E7"/>
    <w:rsid w:val="00501F33"/>
    <w:rsid w:val="00502330"/>
    <w:rsid w:val="005026D4"/>
    <w:rsid w:val="005029F9"/>
    <w:rsid w:val="00502B5F"/>
    <w:rsid w:val="005034CA"/>
    <w:rsid w:val="005034D4"/>
    <w:rsid w:val="005037E5"/>
    <w:rsid w:val="00503C6E"/>
    <w:rsid w:val="00504720"/>
    <w:rsid w:val="00504A54"/>
    <w:rsid w:val="00504CB7"/>
    <w:rsid w:val="00504CD9"/>
    <w:rsid w:val="005051AC"/>
    <w:rsid w:val="005055A8"/>
    <w:rsid w:val="005055B9"/>
    <w:rsid w:val="005059FE"/>
    <w:rsid w:val="00505FFB"/>
    <w:rsid w:val="00506915"/>
    <w:rsid w:val="005073D8"/>
    <w:rsid w:val="005076DF"/>
    <w:rsid w:val="005077A6"/>
    <w:rsid w:val="0050792E"/>
    <w:rsid w:val="00507D4D"/>
    <w:rsid w:val="00507F99"/>
    <w:rsid w:val="005100FE"/>
    <w:rsid w:val="005102E5"/>
    <w:rsid w:val="00510A52"/>
    <w:rsid w:val="00510CC1"/>
    <w:rsid w:val="0051132C"/>
    <w:rsid w:val="0051282E"/>
    <w:rsid w:val="005130DA"/>
    <w:rsid w:val="005133A6"/>
    <w:rsid w:val="00513469"/>
    <w:rsid w:val="0051360B"/>
    <w:rsid w:val="00513B37"/>
    <w:rsid w:val="00513E6B"/>
    <w:rsid w:val="00514364"/>
    <w:rsid w:val="005144D3"/>
    <w:rsid w:val="005144E2"/>
    <w:rsid w:val="00514612"/>
    <w:rsid w:val="00514FC1"/>
    <w:rsid w:val="00516171"/>
    <w:rsid w:val="005167B1"/>
    <w:rsid w:val="00516914"/>
    <w:rsid w:val="00516AA7"/>
    <w:rsid w:val="00516BF3"/>
    <w:rsid w:val="00516D21"/>
    <w:rsid w:val="005177E3"/>
    <w:rsid w:val="00517E17"/>
    <w:rsid w:val="005200D4"/>
    <w:rsid w:val="005205E2"/>
    <w:rsid w:val="00521103"/>
    <w:rsid w:val="00521188"/>
    <w:rsid w:val="00522A3C"/>
    <w:rsid w:val="00522C9E"/>
    <w:rsid w:val="00523165"/>
    <w:rsid w:val="005232B4"/>
    <w:rsid w:val="0052376D"/>
    <w:rsid w:val="005248C3"/>
    <w:rsid w:val="00524AEB"/>
    <w:rsid w:val="00524B5F"/>
    <w:rsid w:val="00524E3C"/>
    <w:rsid w:val="005251C2"/>
    <w:rsid w:val="00525598"/>
    <w:rsid w:val="005255EA"/>
    <w:rsid w:val="0052580E"/>
    <w:rsid w:val="005259CE"/>
    <w:rsid w:val="0052685C"/>
    <w:rsid w:val="00526A3C"/>
    <w:rsid w:val="00526D5D"/>
    <w:rsid w:val="00527224"/>
    <w:rsid w:val="00527722"/>
    <w:rsid w:val="00527B0F"/>
    <w:rsid w:val="00530441"/>
    <w:rsid w:val="005309C4"/>
    <w:rsid w:val="005309F4"/>
    <w:rsid w:val="00530A8D"/>
    <w:rsid w:val="00530CC2"/>
    <w:rsid w:val="00530EE8"/>
    <w:rsid w:val="00531864"/>
    <w:rsid w:val="00531DB3"/>
    <w:rsid w:val="005322BC"/>
    <w:rsid w:val="00532CED"/>
    <w:rsid w:val="00532D39"/>
    <w:rsid w:val="00533407"/>
    <w:rsid w:val="00533F8A"/>
    <w:rsid w:val="0053429C"/>
    <w:rsid w:val="00534355"/>
    <w:rsid w:val="00534C47"/>
    <w:rsid w:val="005350CC"/>
    <w:rsid w:val="00535858"/>
    <w:rsid w:val="00535C8D"/>
    <w:rsid w:val="00535D4D"/>
    <w:rsid w:val="00535D58"/>
    <w:rsid w:val="0053606B"/>
    <w:rsid w:val="005360A0"/>
    <w:rsid w:val="0053611A"/>
    <w:rsid w:val="005361F4"/>
    <w:rsid w:val="005365D5"/>
    <w:rsid w:val="00536BB9"/>
    <w:rsid w:val="0053784F"/>
    <w:rsid w:val="0053795D"/>
    <w:rsid w:val="00537CBE"/>
    <w:rsid w:val="00540500"/>
    <w:rsid w:val="0054052F"/>
    <w:rsid w:val="00540971"/>
    <w:rsid w:val="00540A3A"/>
    <w:rsid w:val="00540B11"/>
    <w:rsid w:val="00541084"/>
    <w:rsid w:val="005410AE"/>
    <w:rsid w:val="005418FA"/>
    <w:rsid w:val="005418FC"/>
    <w:rsid w:val="00541924"/>
    <w:rsid w:val="005427B9"/>
    <w:rsid w:val="00542880"/>
    <w:rsid w:val="00542C22"/>
    <w:rsid w:val="00542CCE"/>
    <w:rsid w:val="00544295"/>
    <w:rsid w:val="005447B2"/>
    <w:rsid w:val="00544893"/>
    <w:rsid w:val="00544FA1"/>
    <w:rsid w:val="00544FC9"/>
    <w:rsid w:val="00545070"/>
    <w:rsid w:val="0054509F"/>
    <w:rsid w:val="00545302"/>
    <w:rsid w:val="00546141"/>
    <w:rsid w:val="00546CD7"/>
    <w:rsid w:val="00547991"/>
    <w:rsid w:val="00547DCD"/>
    <w:rsid w:val="005501AA"/>
    <w:rsid w:val="00550A12"/>
    <w:rsid w:val="00550A4D"/>
    <w:rsid w:val="00550C03"/>
    <w:rsid w:val="005516CA"/>
    <w:rsid w:val="00551C14"/>
    <w:rsid w:val="00551CAC"/>
    <w:rsid w:val="005527C8"/>
    <w:rsid w:val="00552A02"/>
    <w:rsid w:val="00552CFE"/>
    <w:rsid w:val="00552EA1"/>
    <w:rsid w:val="00552FED"/>
    <w:rsid w:val="00552FF4"/>
    <w:rsid w:val="005530D6"/>
    <w:rsid w:val="00553758"/>
    <w:rsid w:val="005538A7"/>
    <w:rsid w:val="00553AF8"/>
    <w:rsid w:val="00553C78"/>
    <w:rsid w:val="00553E00"/>
    <w:rsid w:val="00553FE0"/>
    <w:rsid w:val="00554029"/>
    <w:rsid w:val="00554096"/>
    <w:rsid w:val="005544E1"/>
    <w:rsid w:val="00554945"/>
    <w:rsid w:val="00554F95"/>
    <w:rsid w:val="005556F6"/>
    <w:rsid w:val="00555826"/>
    <w:rsid w:val="00555C5F"/>
    <w:rsid w:val="0055693B"/>
    <w:rsid w:val="00556C66"/>
    <w:rsid w:val="00557D51"/>
    <w:rsid w:val="005600DA"/>
    <w:rsid w:val="00560AE8"/>
    <w:rsid w:val="00561282"/>
    <w:rsid w:val="005617B9"/>
    <w:rsid w:val="00561BB3"/>
    <w:rsid w:val="00561DAE"/>
    <w:rsid w:val="00561E6B"/>
    <w:rsid w:val="00562453"/>
    <w:rsid w:val="005625CD"/>
    <w:rsid w:val="00562D8A"/>
    <w:rsid w:val="00562E8B"/>
    <w:rsid w:val="00563099"/>
    <w:rsid w:val="00563676"/>
    <w:rsid w:val="00563EBA"/>
    <w:rsid w:val="00563FC6"/>
    <w:rsid w:val="00563FDB"/>
    <w:rsid w:val="005642A6"/>
    <w:rsid w:val="00564A53"/>
    <w:rsid w:val="00565B0D"/>
    <w:rsid w:val="00565B6C"/>
    <w:rsid w:val="00565FEF"/>
    <w:rsid w:val="005660F8"/>
    <w:rsid w:val="0056686D"/>
    <w:rsid w:val="005669BA"/>
    <w:rsid w:val="00566B9B"/>
    <w:rsid w:val="00566D05"/>
    <w:rsid w:val="00567134"/>
    <w:rsid w:val="005679D3"/>
    <w:rsid w:val="00567C50"/>
    <w:rsid w:val="00567D8E"/>
    <w:rsid w:val="00570887"/>
    <w:rsid w:val="00570909"/>
    <w:rsid w:val="00571358"/>
    <w:rsid w:val="00571D21"/>
    <w:rsid w:val="00571D6D"/>
    <w:rsid w:val="00571EE3"/>
    <w:rsid w:val="00572017"/>
    <w:rsid w:val="00572066"/>
    <w:rsid w:val="00572410"/>
    <w:rsid w:val="00572634"/>
    <w:rsid w:val="0057267F"/>
    <w:rsid w:val="00572833"/>
    <w:rsid w:val="005732F6"/>
    <w:rsid w:val="00573448"/>
    <w:rsid w:val="00573779"/>
    <w:rsid w:val="00573BBC"/>
    <w:rsid w:val="00573EC9"/>
    <w:rsid w:val="005741E3"/>
    <w:rsid w:val="005743F8"/>
    <w:rsid w:val="005744E9"/>
    <w:rsid w:val="00574535"/>
    <w:rsid w:val="005748E4"/>
    <w:rsid w:val="00574A8F"/>
    <w:rsid w:val="005757D5"/>
    <w:rsid w:val="00575F90"/>
    <w:rsid w:val="00576203"/>
    <w:rsid w:val="00576488"/>
    <w:rsid w:val="00576535"/>
    <w:rsid w:val="005766C1"/>
    <w:rsid w:val="00576D30"/>
    <w:rsid w:val="00576F3D"/>
    <w:rsid w:val="00577872"/>
    <w:rsid w:val="00577A51"/>
    <w:rsid w:val="00577E1D"/>
    <w:rsid w:val="00580951"/>
    <w:rsid w:val="00580A27"/>
    <w:rsid w:val="00580A9C"/>
    <w:rsid w:val="00580B00"/>
    <w:rsid w:val="00580C1C"/>
    <w:rsid w:val="00580C96"/>
    <w:rsid w:val="00580E17"/>
    <w:rsid w:val="00580F23"/>
    <w:rsid w:val="005819C8"/>
    <w:rsid w:val="00581C93"/>
    <w:rsid w:val="00581DD5"/>
    <w:rsid w:val="00582067"/>
    <w:rsid w:val="0058254D"/>
    <w:rsid w:val="0058277C"/>
    <w:rsid w:val="00582787"/>
    <w:rsid w:val="005828C1"/>
    <w:rsid w:val="0058299E"/>
    <w:rsid w:val="00582A30"/>
    <w:rsid w:val="0058337B"/>
    <w:rsid w:val="00583B34"/>
    <w:rsid w:val="00583DDE"/>
    <w:rsid w:val="00583F5C"/>
    <w:rsid w:val="005843D1"/>
    <w:rsid w:val="005845FB"/>
    <w:rsid w:val="00584F2B"/>
    <w:rsid w:val="005850B6"/>
    <w:rsid w:val="005853DD"/>
    <w:rsid w:val="0058565F"/>
    <w:rsid w:val="00585831"/>
    <w:rsid w:val="00585848"/>
    <w:rsid w:val="00585915"/>
    <w:rsid w:val="00586330"/>
    <w:rsid w:val="00587068"/>
    <w:rsid w:val="005879FF"/>
    <w:rsid w:val="00587FB4"/>
    <w:rsid w:val="005904E9"/>
    <w:rsid w:val="0059095D"/>
    <w:rsid w:val="00590A30"/>
    <w:rsid w:val="0059140E"/>
    <w:rsid w:val="005916D4"/>
    <w:rsid w:val="00591F00"/>
    <w:rsid w:val="005921D7"/>
    <w:rsid w:val="005924D0"/>
    <w:rsid w:val="00592BE0"/>
    <w:rsid w:val="00592C32"/>
    <w:rsid w:val="00594A85"/>
    <w:rsid w:val="00594E0B"/>
    <w:rsid w:val="005951EF"/>
    <w:rsid w:val="005954AA"/>
    <w:rsid w:val="0059555F"/>
    <w:rsid w:val="005961CC"/>
    <w:rsid w:val="00596847"/>
    <w:rsid w:val="00596848"/>
    <w:rsid w:val="00596C7D"/>
    <w:rsid w:val="00597630"/>
    <w:rsid w:val="005A0278"/>
    <w:rsid w:val="005A0980"/>
    <w:rsid w:val="005A1107"/>
    <w:rsid w:val="005A13B7"/>
    <w:rsid w:val="005A14D3"/>
    <w:rsid w:val="005A1A0D"/>
    <w:rsid w:val="005A1CFD"/>
    <w:rsid w:val="005A2AB5"/>
    <w:rsid w:val="005A2DCF"/>
    <w:rsid w:val="005A2FC1"/>
    <w:rsid w:val="005A3367"/>
    <w:rsid w:val="005A336E"/>
    <w:rsid w:val="005A34DF"/>
    <w:rsid w:val="005A3B9D"/>
    <w:rsid w:val="005A3CF0"/>
    <w:rsid w:val="005A4E10"/>
    <w:rsid w:val="005A5039"/>
    <w:rsid w:val="005A5545"/>
    <w:rsid w:val="005A5D2C"/>
    <w:rsid w:val="005A5E2C"/>
    <w:rsid w:val="005A642B"/>
    <w:rsid w:val="005A67D1"/>
    <w:rsid w:val="005A7258"/>
    <w:rsid w:val="005A7437"/>
    <w:rsid w:val="005A7512"/>
    <w:rsid w:val="005A77E1"/>
    <w:rsid w:val="005B00D0"/>
    <w:rsid w:val="005B0513"/>
    <w:rsid w:val="005B0D56"/>
    <w:rsid w:val="005B2155"/>
    <w:rsid w:val="005B2356"/>
    <w:rsid w:val="005B27B6"/>
    <w:rsid w:val="005B2F72"/>
    <w:rsid w:val="005B3035"/>
    <w:rsid w:val="005B33D7"/>
    <w:rsid w:val="005B3C33"/>
    <w:rsid w:val="005B3F6B"/>
    <w:rsid w:val="005B3FC8"/>
    <w:rsid w:val="005B400F"/>
    <w:rsid w:val="005B4171"/>
    <w:rsid w:val="005B428C"/>
    <w:rsid w:val="005B4601"/>
    <w:rsid w:val="005B47A9"/>
    <w:rsid w:val="005B4BCE"/>
    <w:rsid w:val="005B504A"/>
    <w:rsid w:val="005B5781"/>
    <w:rsid w:val="005B5867"/>
    <w:rsid w:val="005B58E1"/>
    <w:rsid w:val="005B5B4B"/>
    <w:rsid w:val="005B683D"/>
    <w:rsid w:val="005B6A1D"/>
    <w:rsid w:val="005B7114"/>
    <w:rsid w:val="005B7218"/>
    <w:rsid w:val="005B763C"/>
    <w:rsid w:val="005B7E8A"/>
    <w:rsid w:val="005C009C"/>
    <w:rsid w:val="005C0738"/>
    <w:rsid w:val="005C09A3"/>
    <w:rsid w:val="005C0DB3"/>
    <w:rsid w:val="005C0E81"/>
    <w:rsid w:val="005C15DC"/>
    <w:rsid w:val="005C19C4"/>
    <w:rsid w:val="005C1AF4"/>
    <w:rsid w:val="005C1B15"/>
    <w:rsid w:val="005C2178"/>
    <w:rsid w:val="005C2C02"/>
    <w:rsid w:val="005C313E"/>
    <w:rsid w:val="005C3D07"/>
    <w:rsid w:val="005C423A"/>
    <w:rsid w:val="005C428A"/>
    <w:rsid w:val="005C42A5"/>
    <w:rsid w:val="005C4913"/>
    <w:rsid w:val="005C4A28"/>
    <w:rsid w:val="005C551C"/>
    <w:rsid w:val="005C579F"/>
    <w:rsid w:val="005C5803"/>
    <w:rsid w:val="005C607A"/>
    <w:rsid w:val="005C641A"/>
    <w:rsid w:val="005C6BA1"/>
    <w:rsid w:val="005C6E2C"/>
    <w:rsid w:val="005C71E7"/>
    <w:rsid w:val="005C75D9"/>
    <w:rsid w:val="005C7CFC"/>
    <w:rsid w:val="005C7EBF"/>
    <w:rsid w:val="005D03E9"/>
    <w:rsid w:val="005D0830"/>
    <w:rsid w:val="005D0C47"/>
    <w:rsid w:val="005D10C9"/>
    <w:rsid w:val="005D113D"/>
    <w:rsid w:val="005D144C"/>
    <w:rsid w:val="005D1567"/>
    <w:rsid w:val="005D1AC3"/>
    <w:rsid w:val="005D1BA6"/>
    <w:rsid w:val="005D1CF7"/>
    <w:rsid w:val="005D1DD5"/>
    <w:rsid w:val="005D1F45"/>
    <w:rsid w:val="005D1F52"/>
    <w:rsid w:val="005D26C1"/>
    <w:rsid w:val="005D2952"/>
    <w:rsid w:val="005D2A70"/>
    <w:rsid w:val="005D306F"/>
    <w:rsid w:val="005D3269"/>
    <w:rsid w:val="005D3807"/>
    <w:rsid w:val="005D4075"/>
    <w:rsid w:val="005D4158"/>
    <w:rsid w:val="005D48EF"/>
    <w:rsid w:val="005D4B38"/>
    <w:rsid w:val="005D565C"/>
    <w:rsid w:val="005D59EB"/>
    <w:rsid w:val="005D5A89"/>
    <w:rsid w:val="005D682C"/>
    <w:rsid w:val="005D69E9"/>
    <w:rsid w:val="005D6C6B"/>
    <w:rsid w:val="005D6CDD"/>
    <w:rsid w:val="005D6F01"/>
    <w:rsid w:val="005D70C1"/>
    <w:rsid w:val="005D73DD"/>
    <w:rsid w:val="005D76D6"/>
    <w:rsid w:val="005D782D"/>
    <w:rsid w:val="005D798C"/>
    <w:rsid w:val="005D79CD"/>
    <w:rsid w:val="005E0412"/>
    <w:rsid w:val="005E0417"/>
    <w:rsid w:val="005E0A5C"/>
    <w:rsid w:val="005E2027"/>
    <w:rsid w:val="005E202A"/>
    <w:rsid w:val="005E23FF"/>
    <w:rsid w:val="005E27A3"/>
    <w:rsid w:val="005E2CEB"/>
    <w:rsid w:val="005E2DDB"/>
    <w:rsid w:val="005E3147"/>
    <w:rsid w:val="005E34E3"/>
    <w:rsid w:val="005E37AC"/>
    <w:rsid w:val="005E3A7E"/>
    <w:rsid w:val="005E4AC0"/>
    <w:rsid w:val="005E4BE6"/>
    <w:rsid w:val="005E54E6"/>
    <w:rsid w:val="005E5593"/>
    <w:rsid w:val="005E5B01"/>
    <w:rsid w:val="005E5CDF"/>
    <w:rsid w:val="005E5D63"/>
    <w:rsid w:val="005E624B"/>
    <w:rsid w:val="005E7A87"/>
    <w:rsid w:val="005E7B79"/>
    <w:rsid w:val="005F0044"/>
    <w:rsid w:val="005F0374"/>
    <w:rsid w:val="005F0890"/>
    <w:rsid w:val="005F091E"/>
    <w:rsid w:val="005F0971"/>
    <w:rsid w:val="005F0C1D"/>
    <w:rsid w:val="005F0C87"/>
    <w:rsid w:val="005F0DD8"/>
    <w:rsid w:val="005F0DE0"/>
    <w:rsid w:val="005F10C7"/>
    <w:rsid w:val="005F1D12"/>
    <w:rsid w:val="005F2BA2"/>
    <w:rsid w:val="005F2CF4"/>
    <w:rsid w:val="005F3815"/>
    <w:rsid w:val="005F3A1A"/>
    <w:rsid w:val="005F42F1"/>
    <w:rsid w:val="005F4D8B"/>
    <w:rsid w:val="005F4F7A"/>
    <w:rsid w:val="005F4FA7"/>
    <w:rsid w:val="005F51C9"/>
    <w:rsid w:val="005F5811"/>
    <w:rsid w:val="005F58D7"/>
    <w:rsid w:val="005F5D5D"/>
    <w:rsid w:val="005F672D"/>
    <w:rsid w:val="005F6866"/>
    <w:rsid w:val="005F6DB5"/>
    <w:rsid w:val="005F7609"/>
    <w:rsid w:val="005F786A"/>
    <w:rsid w:val="005F7FCE"/>
    <w:rsid w:val="00600507"/>
    <w:rsid w:val="0060056F"/>
    <w:rsid w:val="00600A7C"/>
    <w:rsid w:val="00600BED"/>
    <w:rsid w:val="00600C0A"/>
    <w:rsid w:val="00600EC9"/>
    <w:rsid w:val="0060186E"/>
    <w:rsid w:val="006019A9"/>
    <w:rsid w:val="00601C05"/>
    <w:rsid w:val="00601C93"/>
    <w:rsid w:val="00602BE0"/>
    <w:rsid w:val="0060324F"/>
    <w:rsid w:val="00603531"/>
    <w:rsid w:val="00603B43"/>
    <w:rsid w:val="00604565"/>
    <w:rsid w:val="006045CF"/>
    <w:rsid w:val="0060488D"/>
    <w:rsid w:val="00604B65"/>
    <w:rsid w:val="00605961"/>
    <w:rsid w:val="006059CC"/>
    <w:rsid w:val="006059E3"/>
    <w:rsid w:val="00605F29"/>
    <w:rsid w:val="006060FD"/>
    <w:rsid w:val="006064BB"/>
    <w:rsid w:val="006064C1"/>
    <w:rsid w:val="00606E88"/>
    <w:rsid w:val="00607026"/>
    <w:rsid w:val="00607F12"/>
    <w:rsid w:val="0061002B"/>
    <w:rsid w:val="00610A71"/>
    <w:rsid w:val="00610B4F"/>
    <w:rsid w:val="00610B8D"/>
    <w:rsid w:val="00610DDD"/>
    <w:rsid w:val="0061121E"/>
    <w:rsid w:val="006112C2"/>
    <w:rsid w:val="0061177A"/>
    <w:rsid w:val="0061186A"/>
    <w:rsid w:val="00612356"/>
    <w:rsid w:val="00612B0C"/>
    <w:rsid w:val="00612B99"/>
    <w:rsid w:val="00612E97"/>
    <w:rsid w:val="00612EDB"/>
    <w:rsid w:val="00612FDF"/>
    <w:rsid w:val="00613253"/>
    <w:rsid w:val="00613371"/>
    <w:rsid w:val="0061343D"/>
    <w:rsid w:val="006134A5"/>
    <w:rsid w:val="00613A07"/>
    <w:rsid w:val="0061405F"/>
    <w:rsid w:val="0061477D"/>
    <w:rsid w:val="00614BC4"/>
    <w:rsid w:val="0061522D"/>
    <w:rsid w:val="006152A1"/>
    <w:rsid w:val="00615BA9"/>
    <w:rsid w:val="00615D96"/>
    <w:rsid w:val="006163BE"/>
    <w:rsid w:val="00616501"/>
    <w:rsid w:val="006168DF"/>
    <w:rsid w:val="00617406"/>
    <w:rsid w:val="0061776B"/>
    <w:rsid w:val="00617B5F"/>
    <w:rsid w:val="006204C0"/>
    <w:rsid w:val="006206A3"/>
    <w:rsid w:val="00620A69"/>
    <w:rsid w:val="00620BC5"/>
    <w:rsid w:val="0062138E"/>
    <w:rsid w:val="006216BB"/>
    <w:rsid w:val="006216D9"/>
    <w:rsid w:val="00621C51"/>
    <w:rsid w:val="00621DEF"/>
    <w:rsid w:val="006222FE"/>
    <w:rsid w:val="00622BD2"/>
    <w:rsid w:val="0062324F"/>
    <w:rsid w:val="006237F0"/>
    <w:rsid w:val="00623C20"/>
    <w:rsid w:val="00623C80"/>
    <w:rsid w:val="00623E2B"/>
    <w:rsid w:val="00624165"/>
    <w:rsid w:val="00624219"/>
    <w:rsid w:val="0062432E"/>
    <w:rsid w:val="006245EC"/>
    <w:rsid w:val="006247E5"/>
    <w:rsid w:val="00624C97"/>
    <w:rsid w:val="00625302"/>
    <w:rsid w:val="00625481"/>
    <w:rsid w:val="00625561"/>
    <w:rsid w:val="00625867"/>
    <w:rsid w:val="00626385"/>
    <w:rsid w:val="00626ABD"/>
    <w:rsid w:val="00626C9A"/>
    <w:rsid w:val="006278E4"/>
    <w:rsid w:val="00630350"/>
    <w:rsid w:val="006305BB"/>
    <w:rsid w:val="00630DEC"/>
    <w:rsid w:val="00631121"/>
    <w:rsid w:val="00632223"/>
    <w:rsid w:val="0063223E"/>
    <w:rsid w:val="00632423"/>
    <w:rsid w:val="0063274C"/>
    <w:rsid w:val="00632CBE"/>
    <w:rsid w:val="00632E0B"/>
    <w:rsid w:val="00632ECA"/>
    <w:rsid w:val="00633001"/>
    <w:rsid w:val="00633D5F"/>
    <w:rsid w:val="006340E8"/>
    <w:rsid w:val="00635302"/>
    <w:rsid w:val="00635496"/>
    <w:rsid w:val="006357AD"/>
    <w:rsid w:val="00635B14"/>
    <w:rsid w:val="006369B3"/>
    <w:rsid w:val="006369D6"/>
    <w:rsid w:val="00636AB8"/>
    <w:rsid w:val="0063732C"/>
    <w:rsid w:val="00637693"/>
    <w:rsid w:val="0063792E"/>
    <w:rsid w:val="00637CAD"/>
    <w:rsid w:val="006406D7"/>
    <w:rsid w:val="00640A24"/>
    <w:rsid w:val="00640D72"/>
    <w:rsid w:val="00640E7D"/>
    <w:rsid w:val="00641234"/>
    <w:rsid w:val="00641871"/>
    <w:rsid w:val="006418D6"/>
    <w:rsid w:val="006421AE"/>
    <w:rsid w:val="00642896"/>
    <w:rsid w:val="0064306E"/>
    <w:rsid w:val="006431DA"/>
    <w:rsid w:val="006432B0"/>
    <w:rsid w:val="00643408"/>
    <w:rsid w:val="00643438"/>
    <w:rsid w:val="0064353E"/>
    <w:rsid w:val="00643803"/>
    <w:rsid w:val="0064394C"/>
    <w:rsid w:val="00643966"/>
    <w:rsid w:val="00643AAD"/>
    <w:rsid w:val="0064406B"/>
    <w:rsid w:val="00644621"/>
    <w:rsid w:val="00644844"/>
    <w:rsid w:val="00645749"/>
    <w:rsid w:val="00646181"/>
    <w:rsid w:val="006463AD"/>
    <w:rsid w:val="00646945"/>
    <w:rsid w:val="00646B63"/>
    <w:rsid w:val="00647CEB"/>
    <w:rsid w:val="00647F2A"/>
    <w:rsid w:val="00650843"/>
    <w:rsid w:val="006509FA"/>
    <w:rsid w:val="00650A6B"/>
    <w:rsid w:val="006511FC"/>
    <w:rsid w:val="006515D1"/>
    <w:rsid w:val="00651726"/>
    <w:rsid w:val="006518CC"/>
    <w:rsid w:val="0065240A"/>
    <w:rsid w:val="00652623"/>
    <w:rsid w:val="00652E6C"/>
    <w:rsid w:val="0065322E"/>
    <w:rsid w:val="00653410"/>
    <w:rsid w:val="00653697"/>
    <w:rsid w:val="0065392C"/>
    <w:rsid w:val="00653CE4"/>
    <w:rsid w:val="00653F1D"/>
    <w:rsid w:val="00654778"/>
    <w:rsid w:val="00654885"/>
    <w:rsid w:val="00654F6D"/>
    <w:rsid w:val="006553F4"/>
    <w:rsid w:val="0065546C"/>
    <w:rsid w:val="0065548E"/>
    <w:rsid w:val="00655875"/>
    <w:rsid w:val="00655ACB"/>
    <w:rsid w:val="006564CD"/>
    <w:rsid w:val="00656534"/>
    <w:rsid w:val="006567E5"/>
    <w:rsid w:val="006569AD"/>
    <w:rsid w:val="006571B1"/>
    <w:rsid w:val="006571C4"/>
    <w:rsid w:val="006572E5"/>
    <w:rsid w:val="006578CE"/>
    <w:rsid w:val="00657B38"/>
    <w:rsid w:val="00660077"/>
    <w:rsid w:val="00660391"/>
    <w:rsid w:val="0066124C"/>
    <w:rsid w:val="006612C9"/>
    <w:rsid w:val="00661747"/>
    <w:rsid w:val="00661896"/>
    <w:rsid w:val="0066242E"/>
    <w:rsid w:val="00662592"/>
    <w:rsid w:val="0066374F"/>
    <w:rsid w:val="00665018"/>
    <w:rsid w:val="006653B3"/>
    <w:rsid w:val="00665635"/>
    <w:rsid w:val="00666635"/>
    <w:rsid w:val="006667B7"/>
    <w:rsid w:val="00666BDD"/>
    <w:rsid w:val="00667C3D"/>
    <w:rsid w:val="00670700"/>
    <w:rsid w:val="00670A2D"/>
    <w:rsid w:val="00670B9E"/>
    <w:rsid w:val="0067134D"/>
    <w:rsid w:val="0067167B"/>
    <w:rsid w:val="006718D3"/>
    <w:rsid w:val="00671B4E"/>
    <w:rsid w:val="00671F94"/>
    <w:rsid w:val="006726A9"/>
    <w:rsid w:val="00672908"/>
    <w:rsid w:val="0067290D"/>
    <w:rsid w:val="00672CDB"/>
    <w:rsid w:val="00672FA8"/>
    <w:rsid w:val="00673451"/>
    <w:rsid w:val="00673532"/>
    <w:rsid w:val="006736E7"/>
    <w:rsid w:val="006739E8"/>
    <w:rsid w:val="00673A46"/>
    <w:rsid w:val="00673DFE"/>
    <w:rsid w:val="00674706"/>
    <w:rsid w:val="006749A6"/>
    <w:rsid w:val="00674DEE"/>
    <w:rsid w:val="00675888"/>
    <w:rsid w:val="00676E50"/>
    <w:rsid w:val="00677C33"/>
    <w:rsid w:val="00677F73"/>
    <w:rsid w:val="006805BB"/>
    <w:rsid w:val="00680679"/>
    <w:rsid w:val="00680971"/>
    <w:rsid w:val="00680C80"/>
    <w:rsid w:val="00680D2C"/>
    <w:rsid w:val="00680E0D"/>
    <w:rsid w:val="00680EEE"/>
    <w:rsid w:val="006810E9"/>
    <w:rsid w:val="006811F2"/>
    <w:rsid w:val="00681804"/>
    <w:rsid w:val="00681931"/>
    <w:rsid w:val="0068195F"/>
    <w:rsid w:val="006821C4"/>
    <w:rsid w:val="006821E8"/>
    <w:rsid w:val="00682346"/>
    <w:rsid w:val="00682468"/>
    <w:rsid w:val="00682711"/>
    <w:rsid w:val="006831DB"/>
    <w:rsid w:val="0068346F"/>
    <w:rsid w:val="0068366E"/>
    <w:rsid w:val="006837A1"/>
    <w:rsid w:val="00683986"/>
    <w:rsid w:val="00684E7B"/>
    <w:rsid w:val="006855AF"/>
    <w:rsid w:val="00685BD5"/>
    <w:rsid w:val="00685C9F"/>
    <w:rsid w:val="00686318"/>
    <w:rsid w:val="006863EC"/>
    <w:rsid w:val="00686A11"/>
    <w:rsid w:val="006874B5"/>
    <w:rsid w:val="0069033F"/>
    <w:rsid w:val="006903F2"/>
    <w:rsid w:val="00690475"/>
    <w:rsid w:val="00690DA5"/>
    <w:rsid w:val="00691743"/>
    <w:rsid w:val="0069198C"/>
    <w:rsid w:val="0069204D"/>
    <w:rsid w:val="006924D6"/>
    <w:rsid w:val="006925D8"/>
    <w:rsid w:val="0069289A"/>
    <w:rsid w:val="00692B24"/>
    <w:rsid w:val="00692CC3"/>
    <w:rsid w:val="006931C7"/>
    <w:rsid w:val="00693350"/>
    <w:rsid w:val="006940D5"/>
    <w:rsid w:val="006946BA"/>
    <w:rsid w:val="00694BC1"/>
    <w:rsid w:val="00695699"/>
    <w:rsid w:val="00696EB4"/>
    <w:rsid w:val="00696EEC"/>
    <w:rsid w:val="006974E0"/>
    <w:rsid w:val="0069760C"/>
    <w:rsid w:val="00697816"/>
    <w:rsid w:val="00697C54"/>
    <w:rsid w:val="00697E28"/>
    <w:rsid w:val="00697E98"/>
    <w:rsid w:val="006A0106"/>
    <w:rsid w:val="006A0705"/>
    <w:rsid w:val="006A0C02"/>
    <w:rsid w:val="006A0FF1"/>
    <w:rsid w:val="006A14AC"/>
    <w:rsid w:val="006A174D"/>
    <w:rsid w:val="006A176F"/>
    <w:rsid w:val="006A1B47"/>
    <w:rsid w:val="006A1CDC"/>
    <w:rsid w:val="006A1E7E"/>
    <w:rsid w:val="006A20B3"/>
    <w:rsid w:val="006A2253"/>
    <w:rsid w:val="006A2BBC"/>
    <w:rsid w:val="006A31D3"/>
    <w:rsid w:val="006A3315"/>
    <w:rsid w:val="006A338D"/>
    <w:rsid w:val="006A368C"/>
    <w:rsid w:val="006A4293"/>
    <w:rsid w:val="006A4C9D"/>
    <w:rsid w:val="006A4EF8"/>
    <w:rsid w:val="006A518E"/>
    <w:rsid w:val="006A5338"/>
    <w:rsid w:val="006A53DF"/>
    <w:rsid w:val="006A625D"/>
    <w:rsid w:val="006A67AC"/>
    <w:rsid w:val="006A6982"/>
    <w:rsid w:val="006A7157"/>
    <w:rsid w:val="006A7532"/>
    <w:rsid w:val="006A768A"/>
    <w:rsid w:val="006B027E"/>
    <w:rsid w:val="006B02B2"/>
    <w:rsid w:val="006B035D"/>
    <w:rsid w:val="006B06DA"/>
    <w:rsid w:val="006B0A77"/>
    <w:rsid w:val="006B129E"/>
    <w:rsid w:val="006B1BE6"/>
    <w:rsid w:val="006B1C58"/>
    <w:rsid w:val="006B1F98"/>
    <w:rsid w:val="006B20D8"/>
    <w:rsid w:val="006B2680"/>
    <w:rsid w:val="006B2E39"/>
    <w:rsid w:val="006B4057"/>
    <w:rsid w:val="006B4871"/>
    <w:rsid w:val="006B4ECE"/>
    <w:rsid w:val="006B545E"/>
    <w:rsid w:val="006B563E"/>
    <w:rsid w:val="006B578C"/>
    <w:rsid w:val="006B58D3"/>
    <w:rsid w:val="006B5938"/>
    <w:rsid w:val="006B59CD"/>
    <w:rsid w:val="006B5A9D"/>
    <w:rsid w:val="006B5CF9"/>
    <w:rsid w:val="006B5F82"/>
    <w:rsid w:val="006B6B08"/>
    <w:rsid w:val="006B76BF"/>
    <w:rsid w:val="006B7793"/>
    <w:rsid w:val="006B7E1B"/>
    <w:rsid w:val="006C0553"/>
    <w:rsid w:val="006C1007"/>
    <w:rsid w:val="006C10DD"/>
    <w:rsid w:val="006C1868"/>
    <w:rsid w:val="006C1BE9"/>
    <w:rsid w:val="006C1F73"/>
    <w:rsid w:val="006C1FCF"/>
    <w:rsid w:val="006C246A"/>
    <w:rsid w:val="006C2697"/>
    <w:rsid w:val="006C2BE8"/>
    <w:rsid w:val="006C3018"/>
    <w:rsid w:val="006C3093"/>
    <w:rsid w:val="006C3540"/>
    <w:rsid w:val="006C3BF0"/>
    <w:rsid w:val="006C4055"/>
    <w:rsid w:val="006C434D"/>
    <w:rsid w:val="006C43CE"/>
    <w:rsid w:val="006C47DB"/>
    <w:rsid w:val="006C4BF2"/>
    <w:rsid w:val="006C5103"/>
    <w:rsid w:val="006C5C05"/>
    <w:rsid w:val="006C5FC7"/>
    <w:rsid w:val="006C6614"/>
    <w:rsid w:val="006C6ACD"/>
    <w:rsid w:val="006C6EDB"/>
    <w:rsid w:val="006C719D"/>
    <w:rsid w:val="006C732A"/>
    <w:rsid w:val="006C7784"/>
    <w:rsid w:val="006C793D"/>
    <w:rsid w:val="006C7E30"/>
    <w:rsid w:val="006D01AA"/>
    <w:rsid w:val="006D03B5"/>
    <w:rsid w:val="006D0A52"/>
    <w:rsid w:val="006D0BEF"/>
    <w:rsid w:val="006D14F1"/>
    <w:rsid w:val="006D1AF8"/>
    <w:rsid w:val="006D1D0E"/>
    <w:rsid w:val="006D1E88"/>
    <w:rsid w:val="006D21F9"/>
    <w:rsid w:val="006D2217"/>
    <w:rsid w:val="006D2236"/>
    <w:rsid w:val="006D23FF"/>
    <w:rsid w:val="006D26E8"/>
    <w:rsid w:val="006D2B10"/>
    <w:rsid w:val="006D2C8B"/>
    <w:rsid w:val="006D2EA7"/>
    <w:rsid w:val="006D2F83"/>
    <w:rsid w:val="006D3315"/>
    <w:rsid w:val="006D37F5"/>
    <w:rsid w:val="006D385D"/>
    <w:rsid w:val="006D4217"/>
    <w:rsid w:val="006D4411"/>
    <w:rsid w:val="006D470B"/>
    <w:rsid w:val="006D473D"/>
    <w:rsid w:val="006D4A0F"/>
    <w:rsid w:val="006D4CEF"/>
    <w:rsid w:val="006D4E32"/>
    <w:rsid w:val="006D5A1C"/>
    <w:rsid w:val="006D5C38"/>
    <w:rsid w:val="006D5CA4"/>
    <w:rsid w:val="006D5D5B"/>
    <w:rsid w:val="006D5DCF"/>
    <w:rsid w:val="006D5EFB"/>
    <w:rsid w:val="006D69A0"/>
    <w:rsid w:val="006D6BEA"/>
    <w:rsid w:val="006D6C59"/>
    <w:rsid w:val="006D6CFB"/>
    <w:rsid w:val="006D73C3"/>
    <w:rsid w:val="006D743B"/>
    <w:rsid w:val="006D75E8"/>
    <w:rsid w:val="006D7D3E"/>
    <w:rsid w:val="006D7E4C"/>
    <w:rsid w:val="006E009D"/>
    <w:rsid w:val="006E0CC1"/>
    <w:rsid w:val="006E0EC2"/>
    <w:rsid w:val="006E1B52"/>
    <w:rsid w:val="006E3B19"/>
    <w:rsid w:val="006E3B70"/>
    <w:rsid w:val="006E3ECF"/>
    <w:rsid w:val="006E3F89"/>
    <w:rsid w:val="006E4092"/>
    <w:rsid w:val="006E41ED"/>
    <w:rsid w:val="006E5150"/>
    <w:rsid w:val="006E52ED"/>
    <w:rsid w:val="006E5411"/>
    <w:rsid w:val="006E61AF"/>
    <w:rsid w:val="006E6689"/>
    <w:rsid w:val="006E66BB"/>
    <w:rsid w:val="006E6FC9"/>
    <w:rsid w:val="006E7AE9"/>
    <w:rsid w:val="006E7FF1"/>
    <w:rsid w:val="006F0271"/>
    <w:rsid w:val="006F04B3"/>
    <w:rsid w:val="006F0716"/>
    <w:rsid w:val="006F0880"/>
    <w:rsid w:val="006F08EC"/>
    <w:rsid w:val="006F0DBD"/>
    <w:rsid w:val="006F0F4C"/>
    <w:rsid w:val="006F0F78"/>
    <w:rsid w:val="006F1B39"/>
    <w:rsid w:val="006F1C01"/>
    <w:rsid w:val="006F1C5D"/>
    <w:rsid w:val="006F1DD8"/>
    <w:rsid w:val="006F221D"/>
    <w:rsid w:val="006F2418"/>
    <w:rsid w:val="006F265D"/>
    <w:rsid w:val="006F2C10"/>
    <w:rsid w:val="006F2E5D"/>
    <w:rsid w:val="006F316A"/>
    <w:rsid w:val="006F4708"/>
    <w:rsid w:val="006F482B"/>
    <w:rsid w:val="006F4982"/>
    <w:rsid w:val="006F4B63"/>
    <w:rsid w:val="006F4C03"/>
    <w:rsid w:val="006F4EA2"/>
    <w:rsid w:val="006F5277"/>
    <w:rsid w:val="006F602E"/>
    <w:rsid w:val="006F6229"/>
    <w:rsid w:val="006F6248"/>
    <w:rsid w:val="006F644E"/>
    <w:rsid w:val="006F6544"/>
    <w:rsid w:val="006F664D"/>
    <w:rsid w:val="006F6996"/>
    <w:rsid w:val="006F6A4D"/>
    <w:rsid w:val="006F78C4"/>
    <w:rsid w:val="006F79A9"/>
    <w:rsid w:val="006F7A69"/>
    <w:rsid w:val="006F7E98"/>
    <w:rsid w:val="007001A1"/>
    <w:rsid w:val="0070036E"/>
    <w:rsid w:val="00700E08"/>
    <w:rsid w:val="0070131E"/>
    <w:rsid w:val="00701401"/>
    <w:rsid w:val="007014FB"/>
    <w:rsid w:val="007015FF"/>
    <w:rsid w:val="00701741"/>
    <w:rsid w:val="00701C15"/>
    <w:rsid w:val="00701EC2"/>
    <w:rsid w:val="007020E0"/>
    <w:rsid w:val="007025C0"/>
    <w:rsid w:val="00702ADD"/>
    <w:rsid w:val="00703935"/>
    <w:rsid w:val="007040D3"/>
    <w:rsid w:val="007047C9"/>
    <w:rsid w:val="0070509C"/>
    <w:rsid w:val="00705E1F"/>
    <w:rsid w:val="00705E69"/>
    <w:rsid w:val="007060C8"/>
    <w:rsid w:val="007061C8"/>
    <w:rsid w:val="007068FE"/>
    <w:rsid w:val="00706C52"/>
    <w:rsid w:val="007070A9"/>
    <w:rsid w:val="007075C8"/>
    <w:rsid w:val="00707765"/>
    <w:rsid w:val="007077FA"/>
    <w:rsid w:val="00707F66"/>
    <w:rsid w:val="00707FED"/>
    <w:rsid w:val="007108EA"/>
    <w:rsid w:val="0071103C"/>
    <w:rsid w:val="00711418"/>
    <w:rsid w:val="00711BB3"/>
    <w:rsid w:val="00711C64"/>
    <w:rsid w:val="00711E5C"/>
    <w:rsid w:val="00711F31"/>
    <w:rsid w:val="007125A3"/>
    <w:rsid w:val="007129B8"/>
    <w:rsid w:val="0071304F"/>
    <w:rsid w:val="007130EF"/>
    <w:rsid w:val="007132C6"/>
    <w:rsid w:val="00713AEB"/>
    <w:rsid w:val="0071478F"/>
    <w:rsid w:val="00714C42"/>
    <w:rsid w:val="00714E6E"/>
    <w:rsid w:val="007156A3"/>
    <w:rsid w:val="00717052"/>
    <w:rsid w:val="007171B0"/>
    <w:rsid w:val="00717422"/>
    <w:rsid w:val="007175E9"/>
    <w:rsid w:val="007178E8"/>
    <w:rsid w:val="00717A4C"/>
    <w:rsid w:val="00720441"/>
    <w:rsid w:val="00720C6E"/>
    <w:rsid w:val="00720F0C"/>
    <w:rsid w:val="0072131D"/>
    <w:rsid w:val="00721650"/>
    <w:rsid w:val="00721BE0"/>
    <w:rsid w:val="00721C81"/>
    <w:rsid w:val="00721D0D"/>
    <w:rsid w:val="0072227F"/>
    <w:rsid w:val="00722B6D"/>
    <w:rsid w:val="00722DAC"/>
    <w:rsid w:val="00722EB7"/>
    <w:rsid w:val="00723134"/>
    <w:rsid w:val="007232B8"/>
    <w:rsid w:val="00723958"/>
    <w:rsid w:val="00723A26"/>
    <w:rsid w:val="00723B2E"/>
    <w:rsid w:val="007246BB"/>
    <w:rsid w:val="00724E71"/>
    <w:rsid w:val="00725D89"/>
    <w:rsid w:val="0072636B"/>
    <w:rsid w:val="00726453"/>
    <w:rsid w:val="00726DEA"/>
    <w:rsid w:val="007270B2"/>
    <w:rsid w:val="007273AE"/>
    <w:rsid w:val="00727A67"/>
    <w:rsid w:val="00727AE9"/>
    <w:rsid w:val="0073078F"/>
    <w:rsid w:val="007309A8"/>
    <w:rsid w:val="00730E1F"/>
    <w:rsid w:val="00730ED4"/>
    <w:rsid w:val="00731086"/>
    <w:rsid w:val="007311B6"/>
    <w:rsid w:val="007318BE"/>
    <w:rsid w:val="00731906"/>
    <w:rsid w:val="0073204E"/>
    <w:rsid w:val="007323A5"/>
    <w:rsid w:val="00732A9A"/>
    <w:rsid w:val="00733455"/>
    <w:rsid w:val="007341AB"/>
    <w:rsid w:val="00734441"/>
    <w:rsid w:val="00734A69"/>
    <w:rsid w:val="00734C4B"/>
    <w:rsid w:val="00734E55"/>
    <w:rsid w:val="00734F55"/>
    <w:rsid w:val="00734FFF"/>
    <w:rsid w:val="00735063"/>
    <w:rsid w:val="00735193"/>
    <w:rsid w:val="00735601"/>
    <w:rsid w:val="00735E8B"/>
    <w:rsid w:val="00736377"/>
    <w:rsid w:val="00736385"/>
    <w:rsid w:val="00736886"/>
    <w:rsid w:val="00736E49"/>
    <w:rsid w:val="0073705C"/>
    <w:rsid w:val="00737797"/>
    <w:rsid w:val="00737C3F"/>
    <w:rsid w:val="00737CA0"/>
    <w:rsid w:val="0074000B"/>
    <w:rsid w:val="007404ED"/>
    <w:rsid w:val="007410C3"/>
    <w:rsid w:val="00741171"/>
    <w:rsid w:val="007414C5"/>
    <w:rsid w:val="007416C0"/>
    <w:rsid w:val="00741870"/>
    <w:rsid w:val="00742585"/>
    <w:rsid w:val="00742EF5"/>
    <w:rsid w:val="0074365F"/>
    <w:rsid w:val="0074377D"/>
    <w:rsid w:val="00743D66"/>
    <w:rsid w:val="00743D71"/>
    <w:rsid w:val="007445AA"/>
    <w:rsid w:val="00744753"/>
    <w:rsid w:val="00744777"/>
    <w:rsid w:val="0074570C"/>
    <w:rsid w:val="00745754"/>
    <w:rsid w:val="007457B6"/>
    <w:rsid w:val="0074737F"/>
    <w:rsid w:val="00747554"/>
    <w:rsid w:val="00747722"/>
    <w:rsid w:val="00750AFB"/>
    <w:rsid w:val="00750D54"/>
    <w:rsid w:val="00750FD2"/>
    <w:rsid w:val="0075122A"/>
    <w:rsid w:val="007514B7"/>
    <w:rsid w:val="00751FEC"/>
    <w:rsid w:val="00751FF1"/>
    <w:rsid w:val="007522EC"/>
    <w:rsid w:val="0075239C"/>
    <w:rsid w:val="007528D6"/>
    <w:rsid w:val="00752A38"/>
    <w:rsid w:val="00752DCD"/>
    <w:rsid w:val="00753992"/>
    <w:rsid w:val="00754230"/>
    <w:rsid w:val="00754A10"/>
    <w:rsid w:val="00754D04"/>
    <w:rsid w:val="007550EF"/>
    <w:rsid w:val="00755116"/>
    <w:rsid w:val="00755271"/>
    <w:rsid w:val="007554F1"/>
    <w:rsid w:val="00755648"/>
    <w:rsid w:val="00755A84"/>
    <w:rsid w:val="00755EFA"/>
    <w:rsid w:val="007565FF"/>
    <w:rsid w:val="007566F2"/>
    <w:rsid w:val="00756B39"/>
    <w:rsid w:val="00756C52"/>
    <w:rsid w:val="0075728C"/>
    <w:rsid w:val="00757690"/>
    <w:rsid w:val="00757FF1"/>
    <w:rsid w:val="007606EC"/>
    <w:rsid w:val="00760C63"/>
    <w:rsid w:val="00761993"/>
    <w:rsid w:val="007621CC"/>
    <w:rsid w:val="007623A6"/>
    <w:rsid w:val="0076249F"/>
    <w:rsid w:val="007625F4"/>
    <w:rsid w:val="00762853"/>
    <w:rsid w:val="00762B5D"/>
    <w:rsid w:val="00763959"/>
    <w:rsid w:val="007642E7"/>
    <w:rsid w:val="00764868"/>
    <w:rsid w:val="00764A75"/>
    <w:rsid w:val="00764F31"/>
    <w:rsid w:val="0076518B"/>
    <w:rsid w:val="0076521F"/>
    <w:rsid w:val="00765220"/>
    <w:rsid w:val="007659D6"/>
    <w:rsid w:val="00765BC2"/>
    <w:rsid w:val="00765BDA"/>
    <w:rsid w:val="00765C3A"/>
    <w:rsid w:val="007661A0"/>
    <w:rsid w:val="00766CFA"/>
    <w:rsid w:val="00766E24"/>
    <w:rsid w:val="0076721D"/>
    <w:rsid w:val="00767703"/>
    <w:rsid w:val="007677EC"/>
    <w:rsid w:val="00767DB2"/>
    <w:rsid w:val="007716C9"/>
    <w:rsid w:val="007719E1"/>
    <w:rsid w:val="00771FC9"/>
    <w:rsid w:val="00772260"/>
    <w:rsid w:val="00772DA4"/>
    <w:rsid w:val="007732B7"/>
    <w:rsid w:val="007734DD"/>
    <w:rsid w:val="00773BE7"/>
    <w:rsid w:val="00774289"/>
    <w:rsid w:val="0077453A"/>
    <w:rsid w:val="00774574"/>
    <w:rsid w:val="00774EB3"/>
    <w:rsid w:val="007750CB"/>
    <w:rsid w:val="00775358"/>
    <w:rsid w:val="00775D45"/>
    <w:rsid w:val="0077626A"/>
    <w:rsid w:val="007763AE"/>
    <w:rsid w:val="00777060"/>
    <w:rsid w:val="00777199"/>
    <w:rsid w:val="00777D74"/>
    <w:rsid w:val="00777F2C"/>
    <w:rsid w:val="0078008E"/>
    <w:rsid w:val="007802C9"/>
    <w:rsid w:val="00780379"/>
    <w:rsid w:val="0078063C"/>
    <w:rsid w:val="00780A05"/>
    <w:rsid w:val="00780B34"/>
    <w:rsid w:val="007810F0"/>
    <w:rsid w:val="00781139"/>
    <w:rsid w:val="00781E5F"/>
    <w:rsid w:val="00782165"/>
    <w:rsid w:val="00782497"/>
    <w:rsid w:val="00783799"/>
    <w:rsid w:val="00783F14"/>
    <w:rsid w:val="00785475"/>
    <w:rsid w:val="00785669"/>
    <w:rsid w:val="0078611C"/>
    <w:rsid w:val="00786630"/>
    <w:rsid w:val="00786F9D"/>
    <w:rsid w:val="0078756A"/>
    <w:rsid w:val="00787817"/>
    <w:rsid w:val="00787A36"/>
    <w:rsid w:val="00787A94"/>
    <w:rsid w:val="00787B43"/>
    <w:rsid w:val="00787FDB"/>
    <w:rsid w:val="00790227"/>
    <w:rsid w:val="00790360"/>
    <w:rsid w:val="0079054E"/>
    <w:rsid w:val="0079071A"/>
    <w:rsid w:val="0079149D"/>
    <w:rsid w:val="00791585"/>
    <w:rsid w:val="00791811"/>
    <w:rsid w:val="00791995"/>
    <w:rsid w:val="00791A08"/>
    <w:rsid w:val="00791DC3"/>
    <w:rsid w:val="00791F7E"/>
    <w:rsid w:val="007927ED"/>
    <w:rsid w:val="007930B4"/>
    <w:rsid w:val="0079345C"/>
    <w:rsid w:val="0079347E"/>
    <w:rsid w:val="00793727"/>
    <w:rsid w:val="007945B1"/>
    <w:rsid w:val="00794AC4"/>
    <w:rsid w:val="00795061"/>
    <w:rsid w:val="00795557"/>
    <w:rsid w:val="0079677F"/>
    <w:rsid w:val="00796C7C"/>
    <w:rsid w:val="00797341"/>
    <w:rsid w:val="00797654"/>
    <w:rsid w:val="00797A7B"/>
    <w:rsid w:val="007A08F4"/>
    <w:rsid w:val="007A0A0E"/>
    <w:rsid w:val="007A0BEC"/>
    <w:rsid w:val="007A1132"/>
    <w:rsid w:val="007A1B3D"/>
    <w:rsid w:val="007A24F6"/>
    <w:rsid w:val="007A258B"/>
    <w:rsid w:val="007A2845"/>
    <w:rsid w:val="007A2988"/>
    <w:rsid w:val="007A2AAD"/>
    <w:rsid w:val="007A3103"/>
    <w:rsid w:val="007A317D"/>
    <w:rsid w:val="007A35EC"/>
    <w:rsid w:val="007A39DD"/>
    <w:rsid w:val="007A3A5E"/>
    <w:rsid w:val="007A3C07"/>
    <w:rsid w:val="007A3C32"/>
    <w:rsid w:val="007A3F83"/>
    <w:rsid w:val="007A40C5"/>
    <w:rsid w:val="007A4573"/>
    <w:rsid w:val="007A471C"/>
    <w:rsid w:val="007A4D93"/>
    <w:rsid w:val="007A5064"/>
    <w:rsid w:val="007A5C71"/>
    <w:rsid w:val="007A6115"/>
    <w:rsid w:val="007A6240"/>
    <w:rsid w:val="007A64CA"/>
    <w:rsid w:val="007A6830"/>
    <w:rsid w:val="007A6B37"/>
    <w:rsid w:val="007A6EF7"/>
    <w:rsid w:val="007A729B"/>
    <w:rsid w:val="007A7700"/>
    <w:rsid w:val="007A7837"/>
    <w:rsid w:val="007B0783"/>
    <w:rsid w:val="007B0ABA"/>
    <w:rsid w:val="007B0B8E"/>
    <w:rsid w:val="007B0FA9"/>
    <w:rsid w:val="007B1611"/>
    <w:rsid w:val="007B23C7"/>
    <w:rsid w:val="007B2D32"/>
    <w:rsid w:val="007B3273"/>
    <w:rsid w:val="007B3587"/>
    <w:rsid w:val="007B385B"/>
    <w:rsid w:val="007B3943"/>
    <w:rsid w:val="007B394B"/>
    <w:rsid w:val="007B3B1F"/>
    <w:rsid w:val="007B3CC6"/>
    <w:rsid w:val="007B4093"/>
    <w:rsid w:val="007B496F"/>
    <w:rsid w:val="007B4C35"/>
    <w:rsid w:val="007B58CC"/>
    <w:rsid w:val="007B5B05"/>
    <w:rsid w:val="007B5D20"/>
    <w:rsid w:val="007B65D4"/>
    <w:rsid w:val="007B6852"/>
    <w:rsid w:val="007B6AF3"/>
    <w:rsid w:val="007B6BA6"/>
    <w:rsid w:val="007B6E8E"/>
    <w:rsid w:val="007B7866"/>
    <w:rsid w:val="007B7B3E"/>
    <w:rsid w:val="007B7B5A"/>
    <w:rsid w:val="007B7D12"/>
    <w:rsid w:val="007B7D7A"/>
    <w:rsid w:val="007C12F9"/>
    <w:rsid w:val="007C144F"/>
    <w:rsid w:val="007C1DEA"/>
    <w:rsid w:val="007C1EF5"/>
    <w:rsid w:val="007C1FE9"/>
    <w:rsid w:val="007C2054"/>
    <w:rsid w:val="007C2687"/>
    <w:rsid w:val="007C270F"/>
    <w:rsid w:val="007C2B44"/>
    <w:rsid w:val="007C2CA2"/>
    <w:rsid w:val="007C3136"/>
    <w:rsid w:val="007C35C8"/>
    <w:rsid w:val="007C376D"/>
    <w:rsid w:val="007C3D6F"/>
    <w:rsid w:val="007C42D4"/>
    <w:rsid w:val="007C4DA7"/>
    <w:rsid w:val="007C54C8"/>
    <w:rsid w:val="007C590B"/>
    <w:rsid w:val="007C698A"/>
    <w:rsid w:val="007C6B87"/>
    <w:rsid w:val="007C6D1E"/>
    <w:rsid w:val="007C6EEF"/>
    <w:rsid w:val="007C7552"/>
    <w:rsid w:val="007C7787"/>
    <w:rsid w:val="007D0378"/>
    <w:rsid w:val="007D04BD"/>
    <w:rsid w:val="007D060C"/>
    <w:rsid w:val="007D0EE3"/>
    <w:rsid w:val="007D1577"/>
    <w:rsid w:val="007D17B4"/>
    <w:rsid w:val="007D1C18"/>
    <w:rsid w:val="007D1C3C"/>
    <w:rsid w:val="007D2049"/>
    <w:rsid w:val="007D214F"/>
    <w:rsid w:val="007D2698"/>
    <w:rsid w:val="007D3165"/>
    <w:rsid w:val="007D3271"/>
    <w:rsid w:val="007D35CE"/>
    <w:rsid w:val="007D3712"/>
    <w:rsid w:val="007D38DC"/>
    <w:rsid w:val="007D3AF7"/>
    <w:rsid w:val="007D3B3C"/>
    <w:rsid w:val="007D48FA"/>
    <w:rsid w:val="007D4B1D"/>
    <w:rsid w:val="007D51C3"/>
    <w:rsid w:val="007D571D"/>
    <w:rsid w:val="007D5E9F"/>
    <w:rsid w:val="007D646C"/>
    <w:rsid w:val="007D64B6"/>
    <w:rsid w:val="007D64C3"/>
    <w:rsid w:val="007D6B49"/>
    <w:rsid w:val="007D7E2C"/>
    <w:rsid w:val="007E0302"/>
    <w:rsid w:val="007E0A73"/>
    <w:rsid w:val="007E1193"/>
    <w:rsid w:val="007E13F9"/>
    <w:rsid w:val="007E14A6"/>
    <w:rsid w:val="007E1B45"/>
    <w:rsid w:val="007E1C1F"/>
    <w:rsid w:val="007E1D9E"/>
    <w:rsid w:val="007E1F09"/>
    <w:rsid w:val="007E2806"/>
    <w:rsid w:val="007E2916"/>
    <w:rsid w:val="007E29B9"/>
    <w:rsid w:val="007E2F28"/>
    <w:rsid w:val="007E38E2"/>
    <w:rsid w:val="007E3C27"/>
    <w:rsid w:val="007E3C76"/>
    <w:rsid w:val="007E439C"/>
    <w:rsid w:val="007E4C5F"/>
    <w:rsid w:val="007E507B"/>
    <w:rsid w:val="007E5B41"/>
    <w:rsid w:val="007E5E34"/>
    <w:rsid w:val="007E6340"/>
    <w:rsid w:val="007E7AC9"/>
    <w:rsid w:val="007F034D"/>
    <w:rsid w:val="007F03AC"/>
    <w:rsid w:val="007F0435"/>
    <w:rsid w:val="007F07E7"/>
    <w:rsid w:val="007F08A6"/>
    <w:rsid w:val="007F0C09"/>
    <w:rsid w:val="007F0CFA"/>
    <w:rsid w:val="007F0FE5"/>
    <w:rsid w:val="007F152A"/>
    <w:rsid w:val="007F1F4E"/>
    <w:rsid w:val="007F25AE"/>
    <w:rsid w:val="007F2699"/>
    <w:rsid w:val="007F29FC"/>
    <w:rsid w:val="007F32A4"/>
    <w:rsid w:val="007F3343"/>
    <w:rsid w:val="007F336C"/>
    <w:rsid w:val="007F345A"/>
    <w:rsid w:val="007F38EE"/>
    <w:rsid w:val="007F3A11"/>
    <w:rsid w:val="007F4060"/>
    <w:rsid w:val="007F428F"/>
    <w:rsid w:val="007F4696"/>
    <w:rsid w:val="007F4A21"/>
    <w:rsid w:val="007F4EB8"/>
    <w:rsid w:val="007F5AD0"/>
    <w:rsid w:val="007F5F5E"/>
    <w:rsid w:val="007F632A"/>
    <w:rsid w:val="007F6411"/>
    <w:rsid w:val="007F670A"/>
    <w:rsid w:val="007F680D"/>
    <w:rsid w:val="007F6827"/>
    <w:rsid w:val="007F697D"/>
    <w:rsid w:val="007F6A56"/>
    <w:rsid w:val="007F6C79"/>
    <w:rsid w:val="007F7B31"/>
    <w:rsid w:val="007F7C22"/>
    <w:rsid w:val="008003B2"/>
    <w:rsid w:val="008006BB"/>
    <w:rsid w:val="00800A83"/>
    <w:rsid w:val="00800B2F"/>
    <w:rsid w:val="00800C13"/>
    <w:rsid w:val="00800EAD"/>
    <w:rsid w:val="008012AC"/>
    <w:rsid w:val="008013DC"/>
    <w:rsid w:val="00801736"/>
    <w:rsid w:val="008017EF"/>
    <w:rsid w:val="00801D3C"/>
    <w:rsid w:val="0080280D"/>
    <w:rsid w:val="008028C0"/>
    <w:rsid w:val="00803039"/>
    <w:rsid w:val="00803163"/>
    <w:rsid w:val="0080372E"/>
    <w:rsid w:val="00803AD7"/>
    <w:rsid w:val="008044C5"/>
    <w:rsid w:val="00805C9E"/>
    <w:rsid w:val="008061F5"/>
    <w:rsid w:val="00806D21"/>
    <w:rsid w:val="008070D5"/>
    <w:rsid w:val="0080761A"/>
    <w:rsid w:val="0080767D"/>
    <w:rsid w:val="0080775D"/>
    <w:rsid w:val="00807BA5"/>
    <w:rsid w:val="00807C6B"/>
    <w:rsid w:val="00810BC0"/>
    <w:rsid w:val="008114B3"/>
    <w:rsid w:val="00811AE6"/>
    <w:rsid w:val="00812D35"/>
    <w:rsid w:val="00812FA0"/>
    <w:rsid w:val="00813971"/>
    <w:rsid w:val="00814101"/>
    <w:rsid w:val="00814597"/>
    <w:rsid w:val="008145D9"/>
    <w:rsid w:val="0081499F"/>
    <w:rsid w:val="00814A7B"/>
    <w:rsid w:val="00814B56"/>
    <w:rsid w:val="00814CB3"/>
    <w:rsid w:val="00814DC2"/>
    <w:rsid w:val="00814EB2"/>
    <w:rsid w:val="0081521A"/>
    <w:rsid w:val="008155B4"/>
    <w:rsid w:val="008156FC"/>
    <w:rsid w:val="008159DB"/>
    <w:rsid w:val="00815CCF"/>
    <w:rsid w:val="00816A45"/>
    <w:rsid w:val="00816B47"/>
    <w:rsid w:val="00816C39"/>
    <w:rsid w:val="008175F6"/>
    <w:rsid w:val="0081764A"/>
    <w:rsid w:val="00817BA9"/>
    <w:rsid w:val="00817DE9"/>
    <w:rsid w:val="008211EF"/>
    <w:rsid w:val="008213F6"/>
    <w:rsid w:val="00822351"/>
    <w:rsid w:val="00822725"/>
    <w:rsid w:val="008232C5"/>
    <w:rsid w:val="0082375E"/>
    <w:rsid w:val="00824989"/>
    <w:rsid w:val="00824F0A"/>
    <w:rsid w:val="00825090"/>
    <w:rsid w:val="008255ED"/>
    <w:rsid w:val="0082570D"/>
    <w:rsid w:val="00825D4E"/>
    <w:rsid w:val="00826E38"/>
    <w:rsid w:val="00827121"/>
    <w:rsid w:val="00827440"/>
    <w:rsid w:val="00827C19"/>
    <w:rsid w:val="0083001A"/>
    <w:rsid w:val="008303CF"/>
    <w:rsid w:val="0083088C"/>
    <w:rsid w:val="00830B34"/>
    <w:rsid w:val="00830D80"/>
    <w:rsid w:val="00831314"/>
    <w:rsid w:val="008323FD"/>
    <w:rsid w:val="008325D3"/>
    <w:rsid w:val="00832EA5"/>
    <w:rsid w:val="00832F35"/>
    <w:rsid w:val="00833245"/>
    <w:rsid w:val="00833C5C"/>
    <w:rsid w:val="00833D4B"/>
    <w:rsid w:val="0083441B"/>
    <w:rsid w:val="0083443A"/>
    <w:rsid w:val="00834A14"/>
    <w:rsid w:val="0083538D"/>
    <w:rsid w:val="008358F9"/>
    <w:rsid w:val="00835B01"/>
    <w:rsid w:val="008363CA"/>
    <w:rsid w:val="00836666"/>
    <w:rsid w:val="00836D39"/>
    <w:rsid w:val="00836E14"/>
    <w:rsid w:val="008370AE"/>
    <w:rsid w:val="00837260"/>
    <w:rsid w:val="008372B9"/>
    <w:rsid w:val="00837318"/>
    <w:rsid w:val="0083757C"/>
    <w:rsid w:val="00837976"/>
    <w:rsid w:val="00837B2A"/>
    <w:rsid w:val="00837D71"/>
    <w:rsid w:val="00837F29"/>
    <w:rsid w:val="00837F3A"/>
    <w:rsid w:val="008405B0"/>
    <w:rsid w:val="00840D2D"/>
    <w:rsid w:val="00840F02"/>
    <w:rsid w:val="008415B0"/>
    <w:rsid w:val="0084184B"/>
    <w:rsid w:val="00841B68"/>
    <w:rsid w:val="0084214A"/>
    <w:rsid w:val="00842E36"/>
    <w:rsid w:val="00843BFB"/>
    <w:rsid w:val="00844068"/>
    <w:rsid w:val="008454E5"/>
    <w:rsid w:val="00845B6E"/>
    <w:rsid w:val="00845B93"/>
    <w:rsid w:val="00845E01"/>
    <w:rsid w:val="008464C2"/>
    <w:rsid w:val="00846526"/>
    <w:rsid w:val="00846892"/>
    <w:rsid w:val="00846A3F"/>
    <w:rsid w:val="00846AC2"/>
    <w:rsid w:val="00846B46"/>
    <w:rsid w:val="00847ABA"/>
    <w:rsid w:val="00847CE0"/>
    <w:rsid w:val="00847DD1"/>
    <w:rsid w:val="00847FAE"/>
    <w:rsid w:val="00850715"/>
    <w:rsid w:val="00850960"/>
    <w:rsid w:val="00850BE5"/>
    <w:rsid w:val="00851843"/>
    <w:rsid w:val="00851852"/>
    <w:rsid w:val="00851B08"/>
    <w:rsid w:val="00851F46"/>
    <w:rsid w:val="00852100"/>
    <w:rsid w:val="008527E7"/>
    <w:rsid w:val="00852AD7"/>
    <w:rsid w:val="0085327D"/>
    <w:rsid w:val="008537C4"/>
    <w:rsid w:val="008538EF"/>
    <w:rsid w:val="00853B80"/>
    <w:rsid w:val="0085491F"/>
    <w:rsid w:val="00854E79"/>
    <w:rsid w:val="00855833"/>
    <w:rsid w:val="00855AF0"/>
    <w:rsid w:val="00855B71"/>
    <w:rsid w:val="00855E1A"/>
    <w:rsid w:val="00855E8F"/>
    <w:rsid w:val="0085604D"/>
    <w:rsid w:val="00856C38"/>
    <w:rsid w:val="00856D9C"/>
    <w:rsid w:val="00860044"/>
    <w:rsid w:val="0086007D"/>
    <w:rsid w:val="00860747"/>
    <w:rsid w:val="00860ACA"/>
    <w:rsid w:val="00860C4D"/>
    <w:rsid w:val="008615BC"/>
    <w:rsid w:val="00861B81"/>
    <w:rsid w:val="00861C95"/>
    <w:rsid w:val="00861FD2"/>
    <w:rsid w:val="0086241C"/>
    <w:rsid w:val="00862509"/>
    <w:rsid w:val="00862C58"/>
    <w:rsid w:val="00862D04"/>
    <w:rsid w:val="00862EBD"/>
    <w:rsid w:val="00862F8B"/>
    <w:rsid w:val="008632C7"/>
    <w:rsid w:val="00863346"/>
    <w:rsid w:val="008637F9"/>
    <w:rsid w:val="00863A36"/>
    <w:rsid w:val="00863AE6"/>
    <w:rsid w:val="00863BE6"/>
    <w:rsid w:val="00863BFA"/>
    <w:rsid w:val="00863FD1"/>
    <w:rsid w:val="00864117"/>
    <w:rsid w:val="0086431E"/>
    <w:rsid w:val="008646AC"/>
    <w:rsid w:val="00864AC0"/>
    <w:rsid w:val="00864C2D"/>
    <w:rsid w:val="00864CAB"/>
    <w:rsid w:val="00864D06"/>
    <w:rsid w:val="00865546"/>
    <w:rsid w:val="00865A49"/>
    <w:rsid w:val="0086600F"/>
    <w:rsid w:val="0086655F"/>
    <w:rsid w:val="00866A0E"/>
    <w:rsid w:val="00866AB3"/>
    <w:rsid w:val="00866C3F"/>
    <w:rsid w:val="00866F48"/>
    <w:rsid w:val="008674D2"/>
    <w:rsid w:val="0086766B"/>
    <w:rsid w:val="00867997"/>
    <w:rsid w:val="00867F39"/>
    <w:rsid w:val="00867FA6"/>
    <w:rsid w:val="00870004"/>
    <w:rsid w:val="0087118E"/>
    <w:rsid w:val="0087140E"/>
    <w:rsid w:val="00871615"/>
    <w:rsid w:val="0087188E"/>
    <w:rsid w:val="00872085"/>
    <w:rsid w:val="00872508"/>
    <w:rsid w:val="008725E6"/>
    <w:rsid w:val="00872F46"/>
    <w:rsid w:val="00874EA5"/>
    <w:rsid w:val="00875409"/>
    <w:rsid w:val="008754CE"/>
    <w:rsid w:val="0087579B"/>
    <w:rsid w:val="00875D27"/>
    <w:rsid w:val="00875D87"/>
    <w:rsid w:val="0087690C"/>
    <w:rsid w:val="00876979"/>
    <w:rsid w:val="008771B6"/>
    <w:rsid w:val="008774BD"/>
    <w:rsid w:val="00877974"/>
    <w:rsid w:val="00877984"/>
    <w:rsid w:val="008779C0"/>
    <w:rsid w:val="008801FD"/>
    <w:rsid w:val="008803DD"/>
    <w:rsid w:val="00880685"/>
    <w:rsid w:val="0088085C"/>
    <w:rsid w:val="008808DE"/>
    <w:rsid w:val="008809D3"/>
    <w:rsid w:val="00880B71"/>
    <w:rsid w:val="00880DE9"/>
    <w:rsid w:val="00880E7F"/>
    <w:rsid w:val="00881425"/>
    <w:rsid w:val="008815E0"/>
    <w:rsid w:val="00882AAB"/>
    <w:rsid w:val="00882FAC"/>
    <w:rsid w:val="00883495"/>
    <w:rsid w:val="008834C8"/>
    <w:rsid w:val="00883865"/>
    <w:rsid w:val="00884556"/>
    <w:rsid w:val="008847E3"/>
    <w:rsid w:val="008847F1"/>
    <w:rsid w:val="008848AE"/>
    <w:rsid w:val="00884D43"/>
    <w:rsid w:val="008853CD"/>
    <w:rsid w:val="00885C50"/>
    <w:rsid w:val="00885CCC"/>
    <w:rsid w:val="00885ED0"/>
    <w:rsid w:val="008862DC"/>
    <w:rsid w:val="008866D4"/>
    <w:rsid w:val="0088692B"/>
    <w:rsid w:val="00886A30"/>
    <w:rsid w:val="0088755D"/>
    <w:rsid w:val="008900B7"/>
    <w:rsid w:val="0089065E"/>
    <w:rsid w:val="00890756"/>
    <w:rsid w:val="00890A7F"/>
    <w:rsid w:val="0089175E"/>
    <w:rsid w:val="00891FA0"/>
    <w:rsid w:val="0089272B"/>
    <w:rsid w:val="0089285A"/>
    <w:rsid w:val="00892A7D"/>
    <w:rsid w:val="008930D9"/>
    <w:rsid w:val="0089315D"/>
    <w:rsid w:val="008931CF"/>
    <w:rsid w:val="008932F7"/>
    <w:rsid w:val="008934BD"/>
    <w:rsid w:val="00893744"/>
    <w:rsid w:val="008941DB"/>
    <w:rsid w:val="00894206"/>
    <w:rsid w:val="008942E2"/>
    <w:rsid w:val="008943C5"/>
    <w:rsid w:val="00894675"/>
    <w:rsid w:val="008948C3"/>
    <w:rsid w:val="0089515D"/>
    <w:rsid w:val="00895AA5"/>
    <w:rsid w:val="008970B7"/>
    <w:rsid w:val="0089713B"/>
    <w:rsid w:val="00897300"/>
    <w:rsid w:val="008973D2"/>
    <w:rsid w:val="00897614"/>
    <w:rsid w:val="00897749"/>
    <w:rsid w:val="00897872"/>
    <w:rsid w:val="008A02AF"/>
    <w:rsid w:val="008A0831"/>
    <w:rsid w:val="008A2247"/>
    <w:rsid w:val="008A281F"/>
    <w:rsid w:val="008A2DA8"/>
    <w:rsid w:val="008A2ED2"/>
    <w:rsid w:val="008A3340"/>
    <w:rsid w:val="008A36B9"/>
    <w:rsid w:val="008A3956"/>
    <w:rsid w:val="008A4198"/>
    <w:rsid w:val="008A41D7"/>
    <w:rsid w:val="008A459C"/>
    <w:rsid w:val="008A474C"/>
    <w:rsid w:val="008A4829"/>
    <w:rsid w:val="008A488E"/>
    <w:rsid w:val="008A55F1"/>
    <w:rsid w:val="008A56AE"/>
    <w:rsid w:val="008A586B"/>
    <w:rsid w:val="008A5CA3"/>
    <w:rsid w:val="008A5CF0"/>
    <w:rsid w:val="008A5E82"/>
    <w:rsid w:val="008A63C7"/>
    <w:rsid w:val="008A6723"/>
    <w:rsid w:val="008A67B5"/>
    <w:rsid w:val="008A6827"/>
    <w:rsid w:val="008A68EA"/>
    <w:rsid w:val="008A6F34"/>
    <w:rsid w:val="008A6F8D"/>
    <w:rsid w:val="008A73B4"/>
    <w:rsid w:val="008A747A"/>
    <w:rsid w:val="008A76C7"/>
    <w:rsid w:val="008A7C7D"/>
    <w:rsid w:val="008B0B9D"/>
    <w:rsid w:val="008B0FE8"/>
    <w:rsid w:val="008B1067"/>
    <w:rsid w:val="008B1E5B"/>
    <w:rsid w:val="008B2257"/>
    <w:rsid w:val="008B25D3"/>
    <w:rsid w:val="008B2703"/>
    <w:rsid w:val="008B2B13"/>
    <w:rsid w:val="008B3F31"/>
    <w:rsid w:val="008B3FDD"/>
    <w:rsid w:val="008B47FC"/>
    <w:rsid w:val="008B4B63"/>
    <w:rsid w:val="008B4CC1"/>
    <w:rsid w:val="008B5018"/>
    <w:rsid w:val="008B55A0"/>
    <w:rsid w:val="008B55C4"/>
    <w:rsid w:val="008B5744"/>
    <w:rsid w:val="008B5871"/>
    <w:rsid w:val="008B5E77"/>
    <w:rsid w:val="008B65CC"/>
    <w:rsid w:val="008B691D"/>
    <w:rsid w:val="008B6A7E"/>
    <w:rsid w:val="008B75F3"/>
    <w:rsid w:val="008B76F5"/>
    <w:rsid w:val="008B7908"/>
    <w:rsid w:val="008B7A86"/>
    <w:rsid w:val="008B7B68"/>
    <w:rsid w:val="008B7DCD"/>
    <w:rsid w:val="008C01B0"/>
    <w:rsid w:val="008C0471"/>
    <w:rsid w:val="008C093E"/>
    <w:rsid w:val="008C170B"/>
    <w:rsid w:val="008C1A2F"/>
    <w:rsid w:val="008C1B0E"/>
    <w:rsid w:val="008C1C61"/>
    <w:rsid w:val="008C1F6D"/>
    <w:rsid w:val="008C21C3"/>
    <w:rsid w:val="008C32CB"/>
    <w:rsid w:val="008C34D3"/>
    <w:rsid w:val="008C3AA3"/>
    <w:rsid w:val="008C3BA9"/>
    <w:rsid w:val="008C4028"/>
    <w:rsid w:val="008C4533"/>
    <w:rsid w:val="008C51CC"/>
    <w:rsid w:val="008C53E6"/>
    <w:rsid w:val="008C5504"/>
    <w:rsid w:val="008C56E8"/>
    <w:rsid w:val="008C63D4"/>
    <w:rsid w:val="008C645A"/>
    <w:rsid w:val="008C6467"/>
    <w:rsid w:val="008C66A5"/>
    <w:rsid w:val="008C6B56"/>
    <w:rsid w:val="008C6B98"/>
    <w:rsid w:val="008C6E15"/>
    <w:rsid w:val="008C7083"/>
    <w:rsid w:val="008C73D2"/>
    <w:rsid w:val="008C746E"/>
    <w:rsid w:val="008C761E"/>
    <w:rsid w:val="008C7A01"/>
    <w:rsid w:val="008D033E"/>
    <w:rsid w:val="008D03E5"/>
    <w:rsid w:val="008D06F2"/>
    <w:rsid w:val="008D0F41"/>
    <w:rsid w:val="008D0F56"/>
    <w:rsid w:val="008D102D"/>
    <w:rsid w:val="008D181A"/>
    <w:rsid w:val="008D1A93"/>
    <w:rsid w:val="008D1CD7"/>
    <w:rsid w:val="008D2202"/>
    <w:rsid w:val="008D2A33"/>
    <w:rsid w:val="008D2EB3"/>
    <w:rsid w:val="008D3062"/>
    <w:rsid w:val="008D3528"/>
    <w:rsid w:val="008D3672"/>
    <w:rsid w:val="008D3978"/>
    <w:rsid w:val="008D3FD2"/>
    <w:rsid w:val="008D43A8"/>
    <w:rsid w:val="008D48C8"/>
    <w:rsid w:val="008D4F2B"/>
    <w:rsid w:val="008D5625"/>
    <w:rsid w:val="008D5AB6"/>
    <w:rsid w:val="008D5AD6"/>
    <w:rsid w:val="008D5AE4"/>
    <w:rsid w:val="008D5BCE"/>
    <w:rsid w:val="008D5BFF"/>
    <w:rsid w:val="008D6C07"/>
    <w:rsid w:val="008D6D92"/>
    <w:rsid w:val="008D718F"/>
    <w:rsid w:val="008D7541"/>
    <w:rsid w:val="008D7B49"/>
    <w:rsid w:val="008D7F34"/>
    <w:rsid w:val="008E02FB"/>
    <w:rsid w:val="008E071A"/>
    <w:rsid w:val="008E125F"/>
    <w:rsid w:val="008E1296"/>
    <w:rsid w:val="008E1540"/>
    <w:rsid w:val="008E1561"/>
    <w:rsid w:val="008E16CD"/>
    <w:rsid w:val="008E18CC"/>
    <w:rsid w:val="008E1A01"/>
    <w:rsid w:val="008E26D4"/>
    <w:rsid w:val="008E3625"/>
    <w:rsid w:val="008E3880"/>
    <w:rsid w:val="008E392A"/>
    <w:rsid w:val="008E3A85"/>
    <w:rsid w:val="008E3DC7"/>
    <w:rsid w:val="008E42EA"/>
    <w:rsid w:val="008E453E"/>
    <w:rsid w:val="008E52B8"/>
    <w:rsid w:val="008E55A8"/>
    <w:rsid w:val="008E57F9"/>
    <w:rsid w:val="008E59F5"/>
    <w:rsid w:val="008E5A5A"/>
    <w:rsid w:val="008E5E28"/>
    <w:rsid w:val="008E5E62"/>
    <w:rsid w:val="008E635C"/>
    <w:rsid w:val="008E6730"/>
    <w:rsid w:val="008E673D"/>
    <w:rsid w:val="008E675A"/>
    <w:rsid w:val="008E6948"/>
    <w:rsid w:val="008E6BB9"/>
    <w:rsid w:val="008E71F5"/>
    <w:rsid w:val="008E74D1"/>
    <w:rsid w:val="008E76B0"/>
    <w:rsid w:val="008E79D5"/>
    <w:rsid w:val="008E7DE2"/>
    <w:rsid w:val="008F0B39"/>
    <w:rsid w:val="008F0D96"/>
    <w:rsid w:val="008F0E39"/>
    <w:rsid w:val="008F0F32"/>
    <w:rsid w:val="008F10CA"/>
    <w:rsid w:val="008F126C"/>
    <w:rsid w:val="008F1310"/>
    <w:rsid w:val="008F1C24"/>
    <w:rsid w:val="008F1C59"/>
    <w:rsid w:val="008F1CF7"/>
    <w:rsid w:val="008F20B2"/>
    <w:rsid w:val="008F20B4"/>
    <w:rsid w:val="008F266B"/>
    <w:rsid w:val="008F2979"/>
    <w:rsid w:val="008F2A50"/>
    <w:rsid w:val="008F2E1D"/>
    <w:rsid w:val="008F3A7E"/>
    <w:rsid w:val="008F3D50"/>
    <w:rsid w:val="008F3E28"/>
    <w:rsid w:val="008F4240"/>
    <w:rsid w:val="008F4339"/>
    <w:rsid w:val="008F4CE6"/>
    <w:rsid w:val="008F4E2E"/>
    <w:rsid w:val="008F5079"/>
    <w:rsid w:val="008F595C"/>
    <w:rsid w:val="008F59CF"/>
    <w:rsid w:val="008F5EC5"/>
    <w:rsid w:val="008F5F8C"/>
    <w:rsid w:val="008F611E"/>
    <w:rsid w:val="008F615D"/>
    <w:rsid w:val="008F633B"/>
    <w:rsid w:val="008F68AB"/>
    <w:rsid w:val="008F6937"/>
    <w:rsid w:val="008F6E8C"/>
    <w:rsid w:val="008F6FB5"/>
    <w:rsid w:val="008F7407"/>
    <w:rsid w:val="008F74CA"/>
    <w:rsid w:val="009001AD"/>
    <w:rsid w:val="0090037E"/>
    <w:rsid w:val="00901BDF"/>
    <w:rsid w:val="00902A57"/>
    <w:rsid w:val="00902C26"/>
    <w:rsid w:val="00903032"/>
    <w:rsid w:val="00903403"/>
    <w:rsid w:val="00903770"/>
    <w:rsid w:val="00903860"/>
    <w:rsid w:val="00903C58"/>
    <w:rsid w:val="00904CC3"/>
    <w:rsid w:val="0090506D"/>
    <w:rsid w:val="00905193"/>
    <w:rsid w:val="00905309"/>
    <w:rsid w:val="009053CD"/>
    <w:rsid w:val="0090597C"/>
    <w:rsid w:val="00905A5F"/>
    <w:rsid w:val="009060C2"/>
    <w:rsid w:val="009061AC"/>
    <w:rsid w:val="0090749A"/>
    <w:rsid w:val="00907785"/>
    <w:rsid w:val="009078B9"/>
    <w:rsid w:val="00907A9F"/>
    <w:rsid w:val="00907EE8"/>
    <w:rsid w:val="00910CE2"/>
    <w:rsid w:val="009113C7"/>
    <w:rsid w:val="00911614"/>
    <w:rsid w:val="0091162B"/>
    <w:rsid w:val="00911749"/>
    <w:rsid w:val="00911D86"/>
    <w:rsid w:val="00911E36"/>
    <w:rsid w:val="00911EEC"/>
    <w:rsid w:val="0091218A"/>
    <w:rsid w:val="009123A9"/>
    <w:rsid w:val="00912773"/>
    <w:rsid w:val="009128E3"/>
    <w:rsid w:val="00912C23"/>
    <w:rsid w:val="00913072"/>
    <w:rsid w:val="00913082"/>
    <w:rsid w:val="009132BC"/>
    <w:rsid w:val="009136A2"/>
    <w:rsid w:val="00913F9D"/>
    <w:rsid w:val="009146C4"/>
    <w:rsid w:val="00914822"/>
    <w:rsid w:val="00915705"/>
    <w:rsid w:val="0091570F"/>
    <w:rsid w:val="00916140"/>
    <w:rsid w:val="00916732"/>
    <w:rsid w:val="00916767"/>
    <w:rsid w:val="00916937"/>
    <w:rsid w:val="00920019"/>
    <w:rsid w:val="00920D0C"/>
    <w:rsid w:val="00920FBE"/>
    <w:rsid w:val="009214CC"/>
    <w:rsid w:val="009216DE"/>
    <w:rsid w:val="009218F5"/>
    <w:rsid w:val="009220F3"/>
    <w:rsid w:val="00922281"/>
    <w:rsid w:val="009225E7"/>
    <w:rsid w:val="00922941"/>
    <w:rsid w:val="00922A16"/>
    <w:rsid w:val="00922E58"/>
    <w:rsid w:val="00922E84"/>
    <w:rsid w:val="00923053"/>
    <w:rsid w:val="00923058"/>
    <w:rsid w:val="00923648"/>
    <w:rsid w:val="009239A1"/>
    <w:rsid w:val="009240FB"/>
    <w:rsid w:val="009246BF"/>
    <w:rsid w:val="0092492F"/>
    <w:rsid w:val="00924A21"/>
    <w:rsid w:val="00925212"/>
    <w:rsid w:val="00925D3F"/>
    <w:rsid w:val="009266E2"/>
    <w:rsid w:val="009269B1"/>
    <w:rsid w:val="00926C42"/>
    <w:rsid w:val="00926DEA"/>
    <w:rsid w:val="0092745C"/>
    <w:rsid w:val="0092746A"/>
    <w:rsid w:val="0092798D"/>
    <w:rsid w:val="00927CF2"/>
    <w:rsid w:val="00930101"/>
    <w:rsid w:val="0093035E"/>
    <w:rsid w:val="0093059E"/>
    <w:rsid w:val="009306CD"/>
    <w:rsid w:val="0093073F"/>
    <w:rsid w:val="00930A11"/>
    <w:rsid w:val="00930A1E"/>
    <w:rsid w:val="00930EC2"/>
    <w:rsid w:val="009311E4"/>
    <w:rsid w:val="009319A0"/>
    <w:rsid w:val="00931B27"/>
    <w:rsid w:val="00931B49"/>
    <w:rsid w:val="00931DA0"/>
    <w:rsid w:val="00931F6A"/>
    <w:rsid w:val="009327F1"/>
    <w:rsid w:val="0093291F"/>
    <w:rsid w:val="00932C84"/>
    <w:rsid w:val="009330E8"/>
    <w:rsid w:val="00933277"/>
    <w:rsid w:val="0093343A"/>
    <w:rsid w:val="00933450"/>
    <w:rsid w:val="0093369B"/>
    <w:rsid w:val="00933D27"/>
    <w:rsid w:val="00933DD8"/>
    <w:rsid w:val="0093446E"/>
    <w:rsid w:val="00935979"/>
    <w:rsid w:val="00935B0C"/>
    <w:rsid w:val="00935B9F"/>
    <w:rsid w:val="00935E96"/>
    <w:rsid w:val="00936188"/>
    <w:rsid w:val="0093624D"/>
    <w:rsid w:val="0093683F"/>
    <w:rsid w:val="00936B88"/>
    <w:rsid w:val="00936C8A"/>
    <w:rsid w:val="00937721"/>
    <w:rsid w:val="00937878"/>
    <w:rsid w:val="00940004"/>
    <w:rsid w:val="0094024D"/>
    <w:rsid w:val="0094088F"/>
    <w:rsid w:val="009409C8"/>
    <w:rsid w:val="00940B4D"/>
    <w:rsid w:val="00940B91"/>
    <w:rsid w:val="00940E5E"/>
    <w:rsid w:val="009413EB"/>
    <w:rsid w:val="009415DE"/>
    <w:rsid w:val="009417FD"/>
    <w:rsid w:val="009419DB"/>
    <w:rsid w:val="00941A9A"/>
    <w:rsid w:val="00941AF6"/>
    <w:rsid w:val="00941BB1"/>
    <w:rsid w:val="00941DF0"/>
    <w:rsid w:val="0094208F"/>
    <w:rsid w:val="0094256A"/>
    <w:rsid w:val="009425B8"/>
    <w:rsid w:val="0094307B"/>
    <w:rsid w:val="009432BE"/>
    <w:rsid w:val="0094426A"/>
    <w:rsid w:val="009442EC"/>
    <w:rsid w:val="009445EE"/>
    <w:rsid w:val="00944B01"/>
    <w:rsid w:val="00944DA9"/>
    <w:rsid w:val="0094548F"/>
    <w:rsid w:val="00945885"/>
    <w:rsid w:val="00945FA9"/>
    <w:rsid w:val="00946902"/>
    <w:rsid w:val="00946B03"/>
    <w:rsid w:val="00946EF9"/>
    <w:rsid w:val="009471DA"/>
    <w:rsid w:val="00947433"/>
    <w:rsid w:val="0094778B"/>
    <w:rsid w:val="00947C15"/>
    <w:rsid w:val="00947CBC"/>
    <w:rsid w:val="00950096"/>
    <w:rsid w:val="00950110"/>
    <w:rsid w:val="009502C5"/>
    <w:rsid w:val="00950604"/>
    <w:rsid w:val="009506F8"/>
    <w:rsid w:val="00950AAD"/>
    <w:rsid w:val="0095153C"/>
    <w:rsid w:val="009516A9"/>
    <w:rsid w:val="00951CB6"/>
    <w:rsid w:val="00951EE7"/>
    <w:rsid w:val="00953556"/>
    <w:rsid w:val="00953919"/>
    <w:rsid w:val="009546CC"/>
    <w:rsid w:val="00954DFA"/>
    <w:rsid w:val="009550D8"/>
    <w:rsid w:val="00955175"/>
    <w:rsid w:val="00955193"/>
    <w:rsid w:val="009554F4"/>
    <w:rsid w:val="00955B51"/>
    <w:rsid w:val="00955DD2"/>
    <w:rsid w:val="00956339"/>
    <w:rsid w:val="00956641"/>
    <w:rsid w:val="00956D4C"/>
    <w:rsid w:val="00956F53"/>
    <w:rsid w:val="0095793F"/>
    <w:rsid w:val="00957E9D"/>
    <w:rsid w:val="0096013D"/>
    <w:rsid w:val="009603A8"/>
    <w:rsid w:val="0096085B"/>
    <w:rsid w:val="009609B6"/>
    <w:rsid w:val="00960A83"/>
    <w:rsid w:val="00960D3F"/>
    <w:rsid w:val="009611E3"/>
    <w:rsid w:val="009614A4"/>
    <w:rsid w:val="009615FC"/>
    <w:rsid w:val="00961695"/>
    <w:rsid w:val="009620E0"/>
    <w:rsid w:val="009620E1"/>
    <w:rsid w:val="0096217A"/>
    <w:rsid w:val="0096251F"/>
    <w:rsid w:val="0096261E"/>
    <w:rsid w:val="0096304B"/>
    <w:rsid w:val="0096327B"/>
    <w:rsid w:val="0096338E"/>
    <w:rsid w:val="0096359C"/>
    <w:rsid w:val="00963B52"/>
    <w:rsid w:val="00963CFF"/>
    <w:rsid w:val="00963E7E"/>
    <w:rsid w:val="00963FE6"/>
    <w:rsid w:val="00964059"/>
    <w:rsid w:val="00964522"/>
    <w:rsid w:val="00964541"/>
    <w:rsid w:val="00964B1A"/>
    <w:rsid w:val="00964E08"/>
    <w:rsid w:val="009652D5"/>
    <w:rsid w:val="00965544"/>
    <w:rsid w:val="0096584E"/>
    <w:rsid w:val="00966061"/>
    <w:rsid w:val="00966334"/>
    <w:rsid w:val="00966AC9"/>
    <w:rsid w:val="00966AE8"/>
    <w:rsid w:val="00966F43"/>
    <w:rsid w:val="00966FCA"/>
    <w:rsid w:val="009672B2"/>
    <w:rsid w:val="0096743E"/>
    <w:rsid w:val="009678BB"/>
    <w:rsid w:val="00967B20"/>
    <w:rsid w:val="00967B68"/>
    <w:rsid w:val="009715EF"/>
    <w:rsid w:val="00971A2A"/>
    <w:rsid w:val="00971C37"/>
    <w:rsid w:val="00972A12"/>
    <w:rsid w:val="00972A31"/>
    <w:rsid w:val="00972BBB"/>
    <w:rsid w:val="0097341C"/>
    <w:rsid w:val="00973881"/>
    <w:rsid w:val="00973B15"/>
    <w:rsid w:val="0097407B"/>
    <w:rsid w:val="00974873"/>
    <w:rsid w:val="009748B7"/>
    <w:rsid w:val="009748ED"/>
    <w:rsid w:val="00975082"/>
    <w:rsid w:val="0097530D"/>
    <w:rsid w:val="00975770"/>
    <w:rsid w:val="0097582C"/>
    <w:rsid w:val="009758D4"/>
    <w:rsid w:val="00975F40"/>
    <w:rsid w:val="009760F7"/>
    <w:rsid w:val="0097617B"/>
    <w:rsid w:val="00976647"/>
    <w:rsid w:val="0097672B"/>
    <w:rsid w:val="00976A8E"/>
    <w:rsid w:val="009779FA"/>
    <w:rsid w:val="009804F5"/>
    <w:rsid w:val="0098127F"/>
    <w:rsid w:val="009816A5"/>
    <w:rsid w:val="009828ED"/>
    <w:rsid w:val="00982DE4"/>
    <w:rsid w:val="00982E14"/>
    <w:rsid w:val="009834A4"/>
    <w:rsid w:val="00983702"/>
    <w:rsid w:val="00983811"/>
    <w:rsid w:val="00984344"/>
    <w:rsid w:val="009843F3"/>
    <w:rsid w:val="0098498E"/>
    <w:rsid w:val="00985156"/>
    <w:rsid w:val="00985683"/>
    <w:rsid w:val="009857C8"/>
    <w:rsid w:val="00985DAE"/>
    <w:rsid w:val="00985F12"/>
    <w:rsid w:val="00986107"/>
    <w:rsid w:val="009866C7"/>
    <w:rsid w:val="00986863"/>
    <w:rsid w:val="00986E6B"/>
    <w:rsid w:val="00987275"/>
    <w:rsid w:val="0098741E"/>
    <w:rsid w:val="00987663"/>
    <w:rsid w:val="009876C4"/>
    <w:rsid w:val="009877B6"/>
    <w:rsid w:val="00987EEB"/>
    <w:rsid w:val="00990A0A"/>
    <w:rsid w:val="00990B23"/>
    <w:rsid w:val="00990C23"/>
    <w:rsid w:val="00990F44"/>
    <w:rsid w:val="009913A0"/>
    <w:rsid w:val="009917A9"/>
    <w:rsid w:val="00991F1A"/>
    <w:rsid w:val="009922A4"/>
    <w:rsid w:val="009924A5"/>
    <w:rsid w:val="00993464"/>
    <w:rsid w:val="009934B9"/>
    <w:rsid w:val="0099355A"/>
    <w:rsid w:val="00993AEC"/>
    <w:rsid w:val="00993F2E"/>
    <w:rsid w:val="0099400A"/>
    <w:rsid w:val="009943F5"/>
    <w:rsid w:val="00994679"/>
    <w:rsid w:val="0099467F"/>
    <w:rsid w:val="00994E21"/>
    <w:rsid w:val="009950DC"/>
    <w:rsid w:val="009952B3"/>
    <w:rsid w:val="0099542F"/>
    <w:rsid w:val="00995A45"/>
    <w:rsid w:val="0099616D"/>
    <w:rsid w:val="00996DE1"/>
    <w:rsid w:val="00996E70"/>
    <w:rsid w:val="0099711A"/>
    <w:rsid w:val="00997276"/>
    <w:rsid w:val="00997338"/>
    <w:rsid w:val="009977E5"/>
    <w:rsid w:val="00997CF6"/>
    <w:rsid w:val="00997DA8"/>
    <w:rsid w:val="009A002C"/>
    <w:rsid w:val="009A00AB"/>
    <w:rsid w:val="009A078D"/>
    <w:rsid w:val="009A0FBF"/>
    <w:rsid w:val="009A1343"/>
    <w:rsid w:val="009A155C"/>
    <w:rsid w:val="009A1B3D"/>
    <w:rsid w:val="009A1B6F"/>
    <w:rsid w:val="009A2012"/>
    <w:rsid w:val="009A2798"/>
    <w:rsid w:val="009A27F4"/>
    <w:rsid w:val="009A307D"/>
    <w:rsid w:val="009A3680"/>
    <w:rsid w:val="009A3766"/>
    <w:rsid w:val="009A3DBB"/>
    <w:rsid w:val="009A4025"/>
    <w:rsid w:val="009A4450"/>
    <w:rsid w:val="009A456A"/>
    <w:rsid w:val="009A49C8"/>
    <w:rsid w:val="009A58DA"/>
    <w:rsid w:val="009A5C5E"/>
    <w:rsid w:val="009A5CA6"/>
    <w:rsid w:val="009A5EE6"/>
    <w:rsid w:val="009A6423"/>
    <w:rsid w:val="009A6D2A"/>
    <w:rsid w:val="009A7075"/>
    <w:rsid w:val="009A72CB"/>
    <w:rsid w:val="009A72FA"/>
    <w:rsid w:val="009A7392"/>
    <w:rsid w:val="009A7B63"/>
    <w:rsid w:val="009A7C00"/>
    <w:rsid w:val="009A7C56"/>
    <w:rsid w:val="009A7CC3"/>
    <w:rsid w:val="009A7FE9"/>
    <w:rsid w:val="009B051F"/>
    <w:rsid w:val="009B06B4"/>
    <w:rsid w:val="009B0D76"/>
    <w:rsid w:val="009B10C6"/>
    <w:rsid w:val="009B1990"/>
    <w:rsid w:val="009B1B25"/>
    <w:rsid w:val="009B1D35"/>
    <w:rsid w:val="009B1FB2"/>
    <w:rsid w:val="009B239F"/>
    <w:rsid w:val="009B2677"/>
    <w:rsid w:val="009B36A6"/>
    <w:rsid w:val="009B438B"/>
    <w:rsid w:val="009B4540"/>
    <w:rsid w:val="009B4564"/>
    <w:rsid w:val="009B4BFB"/>
    <w:rsid w:val="009B4FF7"/>
    <w:rsid w:val="009B560F"/>
    <w:rsid w:val="009B5B27"/>
    <w:rsid w:val="009B5D90"/>
    <w:rsid w:val="009B6178"/>
    <w:rsid w:val="009B6B7B"/>
    <w:rsid w:val="009B7193"/>
    <w:rsid w:val="009B7B59"/>
    <w:rsid w:val="009C0345"/>
    <w:rsid w:val="009C061F"/>
    <w:rsid w:val="009C0943"/>
    <w:rsid w:val="009C1071"/>
    <w:rsid w:val="009C14B4"/>
    <w:rsid w:val="009C1914"/>
    <w:rsid w:val="009C1D52"/>
    <w:rsid w:val="009C1F78"/>
    <w:rsid w:val="009C20CA"/>
    <w:rsid w:val="009C2578"/>
    <w:rsid w:val="009C2E7C"/>
    <w:rsid w:val="009C2F31"/>
    <w:rsid w:val="009C3496"/>
    <w:rsid w:val="009C3F5C"/>
    <w:rsid w:val="009C484E"/>
    <w:rsid w:val="009C48FC"/>
    <w:rsid w:val="009C4987"/>
    <w:rsid w:val="009C551C"/>
    <w:rsid w:val="009C5784"/>
    <w:rsid w:val="009C6831"/>
    <w:rsid w:val="009C6B7B"/>
    <w:rsid w:val="009C6BBC"/>
    <w:rsid w:val="009C6CC7"/>
    <w:rsid w:val="009C6FB5"/>
    <w:rsid w:val="009C7461"/>
    <w:rsid w:val="009C77EF"/>
    <w:rsid w:val="009C7D38"/>
    <w:rsid w:val="009C7DCF"/>
    <w:rsid w:val="009C7FD8"/>
    <w:rsid w:val="009D03ED"/>
    <w:rsid w:val="009D09B0"/>
    <w:rsid w:val="009D0B42"/>
    <w:rsid w:val="009D0C4C"/>
    <w:rsid w:val="009D0D46"/>
    <w:rsid w:val="009D15B1"/>
    <w:rsid w:val="009D1E49"/>
    <w:rsid w:val="009D20C2"/>
    <w:rsid w:val="009D244F"/>
    <w:rsid w:val="009D2571"/>
    <w:rsid w:val="009D290F"/>
    <w:rsid w:val="009D2CDE"/>
    <w:rsid w:val="009D2DF2"/>
    <w:rsid w:val="009D3663"/>
    <w:rsid w:val="009D3BA1"/>
    <w:rsid w:val="009D47AD"/>
    <w:rsid w:val="009D47F4"/>
    <w:rsid w:val="009D4BE7"/>
    <w:rsid w:val="009D5016"/>
    <w:rsid w:val="009D51EB"/>
    <w:rsid w:val="009D5675"/>
    <w:rsid w:val="009D58EE"/>
    <w:rsid w:val="009D593A"/>
    <w:rsid w:val="009D5A74"/>
    <w:rsid w:val="009D5D91"/>
    <w:rsid w:val="009D5F55"/>
    <w:rsid w:val="009D66B0"/>
    <w:rsid w:val="009E00C9"/>
    <w:rsid w:val="009E09B4"/>
    <w:rsid w:val="009E0A50"/>
    <w:rsid w:val="009E0C51"/>
    <w:rsid w:val="009E0E24"/>
    <w:rsid w:val="009E0E4D"/>
    <w:rsid w:val="009E0EFA"/>
    <w:rsid w:val="009E11F2"/>
    <w:rsid w:val="009E1420"/>
    <w:rsid w:val="009E1851"/>
    <w:rsid w:val="009E194E"/>
    <w:rsid w:val="009E19C4"/>
    <w:rsid w:val="009E1AF5"/>
    <w:rsid w:val="009E23EB"/>
    <w:rsid w:val="009E2787"/>
    <w:rsid w:val="009E27B7"/>
    <w:rsid w:val="009E2922"/>
    <w:rsid w:val="009E3039"/>
    <w:rsid w:val="009E31DE"/>
    <w:rsid w:val="009E3641"/>
    <w:rsid w:val="009E3784"/>
    <w:rsid w:val="009E3786"/>
    <w:rsid w:val="009E397E"/>
    <w:rsid w:val="009E42AD"/>
    <w:rsid w:val="009E4763"/>
    <w:rsid w:val="009E48CB"/>
    <w:rsid w:val="009E495D"/>
    <w:rsid w:val="009E4D68"/>
    <w:rsid w:val="009E4E13"/>
    <w:rsid w:val="009E5044"/>
    <w:rsid w:val="009E50CA"/>
    <w:rsid w:val="009E556B"/>
    <w:rsid w:val="009E6AFE"/>
    <w:rsid w:val="009E6F02"/>
    <w:rsid w:val="009E6F49"/>
    <w:rsid w:val="009E719F"/>
    <w:rsid w:val="009E7305"/>
    <w:rsid w:val="009E7A82"/>
    <w:rsid w:val="009F06EB"/>
    <w:rsid w:val="009F0AEC"/>
    <w:rsid w:val="009F0B81"/>
    <w:rsid w:val="009F0D9E"/>
    <w:rsid w:val="009F0EA9"/>
    <w:rsid w:val="009F106F"/>
    <w:rsid w:val="009F118F"/>
    <w:rsid w:val="009F1342"/>
    <w:rsid w:val="009F1919"/>
    <w:rsid w:val="009F2AF8"/>
    <w:rsid w:val="009F2C65"/>
    <w:rsid w:val="009F2D46"/>
    <w:rsid w:val="009F2DE6"/>
    <w:rsid w:val="009F33C6"/>
    <w:rsid w:val="009F43CD"/>
    <w:rsid w:val="009F440C"/>
    <w:rsid w:val="009F476B"/>
    <w:rsid w:val="009F47F8"/>
    <w:rsid w:val="009F47FC"/>
    <w:rsid w:val="009F4FA6"/>
    <w:rsid w:val="009F5466"/>
    <w:rsid w:val="009F54E7"/>
    <w:rsid w:val="009F60A1"/>
    <w:rsid w:val="009F653C"/>
    <w:rsid w:val="009F67F2"/>
    <w:rsid w:val="009F692D"/>
    <w:rsid w:val="009F6CEA"/>
    <w:rsid w:val="009F76C3"/>
    <w:rsid w:val="009F7C09"/>
    <w:rsid w:val="009F7E40"/>
    <w:rsid w:val="00A00639"/>
    <w:rsid w:val="00A009D5"/>
    <w:rsid w:val="00A00C49"/>
    <w:rsid w:val="00A00CF2"/>
    <w:rsid w:val="00A00DA8"/>
    <w:rsid w:val="00A015DA"/>
    <w:rsid w:val="00A01665"/>
    <w:rsid w:val="00A020F9"/>
    <w:rsid w:val="00A02209"/>
    <w:rsid w:val="00A0270B"/>
    <w:rsid w:val="00A02904"/>
    <w:rsid w:val="00A02956"/>
    <w:rsid w:val="00A02EA9"/>
    <w:rsid w:val="00A03164"/>
    <w:rsid w:val="00A032FF"/>
    <w:rsid w:val="00A033D3"/>
    <w:rsid w:val="00A038F0"/>
    <w:rsid w:val="00A038FF"/>
    <w:rsid w:val="00A0439A"/>
    <w:rsid w:val="00A05543"/>
    <w:rsid w:val="00A055A7"/>
    <w:rsid w:val="00A05944"/>
    <w:rsid w:val="00A05C0C"/>
    <w:rsid w:val="00A05F84"/>
    <w:rsid w:val="00A064B8"/>
    <w:rsid w:val="00A0656C"/>
    <w:rsid w:val="00A06DC7"/>
    <w:rsid w:val="00A0768D"/>
    <w:rsid w:val="00A076A6"/>
    <w:rsid w:val="00A07920"/>
    <w:rsid w:val="00A07A05"/>
    <w:rsid w:val="00A07D87"/>
    <w:rsid w:val="00A07F13"/>
    <w:rsid w:val="00A1092C"/>
    <w:rsid w:val="00A10A89"/>
    <w:rsid w:val="00A10D18"/>
    <w:rsid w:val="00A10D95"/>
    <w:rsid w:val="00A1124C"/>
    <w:rsid w:val="00A11302"/>
    <w:rsid w:val="00A11734"/>
    <w:rsid w:val="00A11E83"/>
    <w:rsid w:val="00A12AD6"/>
    <w:rsid w:val="00A12E61"/>
    <w:rsid w:val="00A132C9"/>
    <w:rsid w:val="00A1346E"/>
    <w:rsid w:val="00A13886"/>
    <w:rsid w:val="00A13914"/>
    <w:rsid w:val="00A13B6F"/>
    <w:rsid w:val="00A13CBC"/>
    <w:rsid w:val="00A13FDB"/>
    <w:rsid w:val="00A14721"/>
    <w:rsid w:val="00A1486C"/>
    <w:rsid w:val="00A1546C"/>
    <w:rsid w:val="00A154F5"/>
    <w:rsid w:val="00A1594A"/>
    <w:rsid w:val="00A15ACF"/>
    <w:rsid w:val="00A1674D"/>
    <w:rsid w:val="00A16E5C"/>
    <w:rsid w:val="00A17118"/>
    <w:rsid w:val="00A17793"/>
    <w:rsid w:val="00A17843"/>
    <w:rsid w:val="00A1792A"/>
    <w:rsid w:val="00A17AA1"/>
    <w:rsid w:val="00A17AB4"/>
    <w:rsid w:val="00A17DF3"/>
    <w:rsid w:val="00A203FB"/>
    <w:rsid w:val="00A204E4"/>
    <w:rsid w:val="00A205AD"/>
    <w:rsid w:val="00A20602"/>
    <w:rsid w:val="00A20651"/>
    <w:rsid w:val="00A20C18"/>
    <w:rsid w:val="00A213AC"/>
    <w:rsid w:val="00A213F3"/>
    <w:rsid w:val="00A21433"/>
    <w:rsid w:val="00A217DA"/>
    <w:rsid w:val="00A21D1B"/>
    <w:rsid w:val="00A21E45"/>
    <w:rsid w:val="00A22657"/>
    <w:rsid w:val="00A22D9E"/>
    <w:rsid w:val="00A22DB0"/>
    <w:rsid w:val="00A22DC8"/>
    <w:rsid w:val="00A22EE0"/>
    <w:rsid w:val="00A22F41"/>
    <w:rsid w:val="00A230AA"/>
    <w:rsid w:val="00A231AB"/>
    <w:rsid w:val="00A235EA"/>
    <w:rsid w:val="00A23B43"/>
    <w:rsid w:val="00A240C4"/>
    <w:rsid w:val="00A241CF"/>
    <w:rsid w:val="00A244A1"/>
    <w:rsid w:val="00A24658"/>
    <w:rsid w:val="00A25C91"/>
    <w:rsid w:val="00A25F19"/>
    <w:rsid w:val="00A268A6"/>
    <w:rsid w:val="00A269F4"/>
    <w:rsid w:val="00A26BBC"/>
    <w:rsid w:val="00A27B64"/>
    <w:rsid w:val="00A27BDB"/>
    <w:rsid w:val="00A27F34"/>
    <w:rsid w:val="00A30854"/>
    <w:rsid w:val="00A32834"/>
    <w:rsid w:val="00A32E36"/>
    <w:rsid w:val="00A33286"/>
    <w:rsid w:val="00A336EB"/>
    <w:rsid w:val="00A33E5E"/>
    <w:rsid w:val="00A340A0"/>
    <w:rsid w:val="00A34A26"/>
    <w:rsid w:val="00A34A72"/>
    <w:rsid w:val="00A34A7A"/>
    <w:rsid w:val="00A351FC"/>
    <w:rsid w:val="00A35511"/>
    <w:rsid w:val="00A355D1"/>
    <w:rsid w:val="00A35C27"/>
    <w:rsid w:val="00A365BC"/>
    <w:rsid w:val="00A368C9"/>
    <w:rsid w:val="00A369CD"/>
    <w:rsid w:val="00A36A10"/>
    <w:rsid w:val="00A37A1F"/>
    <w:rsid w:val="00A37BDE"/>
    <w:rsid w:val="00A400FE"/>
    <w:rsid w:val="00A40B29"/>
    <w:rsid w:val="00A418D0"/>
    <w:rsid w:val="00A41AF3"/>
    <w:rsid w:val="00A42116"/>
    <w:rsid w:val="00A4216C"/>
    <w:rsid w:val="00A422E3"/>
    <w:rsid w:val="00A42417"/>
    <w:rsid w:val="00A42637"/>
    <w:rsid w:val="00A42908"/>
    <w:rsid w:val="00A43A2F"/>
    <w:rsid w:val="00A43AB1"/>
    <w:rsid w:val="00A43D60"/>
    <w:rsid w:val="00A4437A"/>
    <w:rsid w:val="00A447A4"/>
    <w:rsid w:val="00A44A67"/>
    <w:rsid w:val="00A45164"/>
    <w:rsid w:val="00A45A27"/>
    <w:rsid w:val="00A45E77"/>
    <w:rsid w:val="00A46ABA"/>
    <w:rsid w:val="00A46DE8"/>
    <w:rsid w:val="00A4750C"/>
    <w:rsid w:val="00A479FF"/>
    <w:rsid w:val="00A47F72"/>
    <w:rsid w:val="00A503E9"/>
    <w:rsid w:val="00A50C81"/>
    <w:rsid w:val="00A51AD9"/>
    <w:rsid w:val="00A51B08"/>
    <w:rsid w:val="00A52531"/>
    <w:rsid w:val="00A52E71"/>
    <w:rsid w:val="00A532C6"/>
    <w:rsid w:val="00A53D07"/>
    <w:rsid w:val="00A54AA2"/>
    <w:rsid w:val="00A54AF3"/>
    <w:rsid w:val="00A54CB2"/>
    <w:rsid w:val="00A550C1"/>
    <w:rsid w:val="00A55277"/>
    <w:rsid w:val="00A558E6"/>
    <w:rsid w:val="00A55E94"/>
    <w:rsid w:val="00A5607C"/>
    <w:rsid w:val="00A560A1"/>
    <w:rsid w:val="00A566DA"/>
    <w:rsid w:val="00A56C9E"/>
    <w:rsid w:val="00A56CE7"/>
    <w:rsid w:val="00A5731E"/>
    <w:rsid w:val="00A57562"/>
    <w:rsid w:val="00A576B5"/>
    <w:rsid w:val="00A6021B"/>
    <w:rsid w:val="00A603A6"/>
    <w:rsid w:val="00A60762"/>
    <w:rsid w:val="00A60A13"/>
    <w:rsid w:val="00A60D34"/>
    <w:rsid w:val="00A6103B"/>
    <w:rsid w:val="00A6108F"/>
    <w:rsid w:val="00A61508"/>
    <w:rsid w:val="00A616A4"/>
    <w:rsid w:val="00A619C4"/>
    <w:rsid w:val="00A61E5F"/>
    <w:rsid w:val="00A620FC"/>
    <w:rsid w:val="00A62BD8"/>
    <w:rsid w:val="00A632AD"/>
    <w:rsid w:val="00A632E5"/>
    <w:rsid w:val="00A6355C"/>
    <w:rsid w:val="00A643FD"/>
    <w:rsid w:val="00A644A0"/>
    <w:rsid w:val="00A64839"/>
    <w:rsid w:val="00A6497D"/>
    <w:rsid w:val="00A65612"/>
    <w:rsid w:val="00A658FD"/>
    <w:rsid w:val="00A65A1E"/>
    <w:rsid w:val="00A65DE4"/>
    <w:rsid w:val="00A65FA3"/>
    <w:rsid w:val="00A661A0"/>
    <w:rsid w:val="00A666A3"/>
    <w:rsid w:val="00A66AFB"/>
    <w:rsid w:val="00A6725C"/>
    <w:rsid w:val="00A673E5"/>
    <w:rsid w:val="00A67649"/>
    <w:rsid w:val="00A70250"/>
    <w:rsid w:val="00A704A2"/>
    <w:rsid w:val="00A7070D"/>
    <w:rsid w:val="00A70802"/>
    <w:rsid w:val="00A7080F"/>
    <w:rsid w:val="00A709A3"/>
    <w:rsid w:val="00A70B50"/>
    <w:rsid w:val="00A70BBF"/>
    <w:rsid w:val="00A70BE3"/>
    <w:rsid w:val="00A70D98"/>
    <w:rsid w:val="00A7122D"/>
    <w:rsid w:val="00A71538"/>
    <w:rsid w:val="00A719BF"/>
    <w:rsid w:val="00A71ED1"/>
    <w:rsid w:val="00A7231E"/>
    <w:rsid w:val="00A72495"/>
    <w:rsid w:val="00A72ABA"/>
    <w:rsid w:val="00A72CCB"/>
    <w:rsid w:val="00A731B2"/>
    <w:rsid w:val="00A736F1"/>
    <w:rsid w:val="00A7453A"/>
    <w:rsid w:val="00A7490B"/>
    <w:rsid w:val="00A74A42"/>
    <w:rsid w:val="00A755F1"/>
    <w:rsid w:val="00A76063"/>
    <w:rsid w:val="00A7625A"/>
    <w:rsid w:val="00A76347"/>
    <w:rsid w:val="00A76D48"/>
    <w:rsid w:val="00A77F6A"/>
    <w:rsid w:val="00A80B5B"/>
    <w:rsid w:val="00A80D76"/>
    <w:rsid w:val="00A80F9F"/>
    <w:rsid w:val="00A8174D"/>
    <w:rsid w:val="00A8244D"/>
    <w:rsid w:val="00A824CD"/>
    <w:rsid w:val="00A828BF"/>
    <w:rsid w:val="00A82D8C"/>
    <w:rsid w:val="00A82F56"/>
    <w:rsid w:val="00A83B84"/>
    <w:rsid w:val="00A84151"/>
    <w:rsid w:val="00A8448F"/>
    <w:rsid w:val="00A84A78"/>
    <w:rsid w:val="00A84C2B"/>
    <w:rsid w:val="00A850A6"/>
    <w:rsid w:val="00A859DB"/>
    <w:rsid w:val="00A86A25"/>
    <w:rsid w:val="00A86C03"/>
    <w:rsid w:val="00A86D5B"/>
    <w:rsid w:val="00A86D7A"/>
    <w:rsid w:val="00A87280"/>
    <w:rsid w:val="00A87956"/>
    <w:rsid w:val="00A90945"/>
    <w:rsid w:val="00A9096F"/>
    <w:rsid w:val="00A90B0F"/>
    <w:rsid w:val="00A90D2F"/>
    <w:rsid w:val="00A90F21"/>
    <w:rsid w:val="00A91345"/>
    <w:rsid w:val="00A914D1"/>
    <w:rsid w:val="00A91786"/>
    <w:rsid w:val="00A91A95"/>
    <w:rsid w:val="00A91D60"/>
    <w:rsid w:val="00A921EB"/>
    <w:rsid w:val="00A924F8"/>
    <w:rsid w:val="00A92633"/>
    <w:rsid w:val="00A92AC3"/>
    <w:rsid w:val="00A92DC7"/>
    <w:rsid w:val="00A9326D"/>
    <w:rsid w:val="00A93A23"/>
    <w:rsid w:val="00A93A9C"/>
    <w:rsid w:val="00A93BDA"/>
    <w:rsid w:val="00A94161"/>
    <w:rsid w:val="00A9440B"/>
    <w:rsid w:val="00A94810"/>
    <w:rsid w:val="00A94881"/>
    <w:rsid w:val="00A94F98"/>
    <w:rsid w:val="00A955DA"/>
    <w:rsid w:val="00A9579A"/>
    <w:rsid w:val="00A95FBE"/>
    <w:rsid w:val="00A95FCF"/>
    <w:rsid w:val="00A96382"/>
    <w:rsid w:val="00A96974"/>
    <w:rsid w:val="00A96A46"/>
    <w:rsid w:val="00A96C0D"/>
    <w:rsid w:val="00A972A4"/>
    <w:rsid w:val="00A976DD"/>
    <w:rsid w:val="00AA00E0"/>
    <w:rsid w:val="00AA025D"/>
    <w:rsid w:val="00AA061C"/>
    <w:rsid w:val="00AA0969"/>
    <w:rsid w:val="00AA0AE2"/>
    <w:rsid w:val="00AA0BA4"/>
    <w:rsid w:val="00AA0BE8"/>
    <w:rsid w:val="00AA0F7C"/>
    <w:rsid w:val="00AA1C5C"/>
    <w:rsid w:val="00AA21EB"/>
    <w:rsid w:val="00AA24E5"/>
    <w:rsid w:val="00AA254F"/>
    <w:rsid w:val="00AA2685"/>
    <w:rsid w:val="00AA293C"/>
    <w:rsid w:val="00AA2CAF"/>
    <w:rsid w:val="00AA32F8"/>
    <w:rsid w:val="00AA3439"/>
    <w:rsid w:val="00AA37B0"/>
    <w:rsid w:val="00AA38F9"/>
    <w:rsid w:val="00AA3A82"/>
    <w:rsid w:val="00AA407D"/>
    <w:rsid w:val="00AA4E67"/>
    <w:rsid w:val="00AA5E89"/>
    <w:rsid w:val="00AA6D0D"/>
    <w:rsid w:val="00AA6D76"/>
    <w:rsid w:val="00AA70BD"/>
    <w:rsid w:val="00AA715B"/>
    <w:rsid w:val="00AA7407"/>
    <w:rsid w:val="00AA7653"/>
    <w:rsid w:val="00AA7BE1"/>
    <w:rsid w:val="00AA7C11"/>
    <w:rsid w:val="00AA7F78"/>
    <w:rsid w:val="00AB0244"/>
    <w:rsid w:val="00AB04AF"/>
    <w:rsid w:val="00AB0712"/>
    <w:rsid w:val="00AB0789"/>
    <w:rsid w:val="00AB0795"/>
    <w:rsid w:val="00AB0C10"/>
    <w:rsid w:val="00AB11AD"/>
    <w:rsid w:val="00AB1785"/>
    <w:rsid w:val="00AB1C00"/>
    <w:rsid w:val="00AB1C8B"/>
    <w:rsid w:val="00AB1E13"/>
    <w:rsid w:val="00AB1F0C"/>
    <w:rsid w:val="00AB2A04"/>
    <w:rsid w:val="00AB2B4B"/>
    <w:rsid w:val="00AB2E9D"/>
    <w:rsid w:val="00AB33E8"/>
    <w:rsid w:val="00AB35A5"/>
    <w:rsid w:val="00AB3816"/>
    <w:rsid w:val="00AB3BB4"/>
    <w:rsid w:val="00AB4254"/>
    <w:rsid w:val="00AB4D41"/>
    <w:rsid w:val="00AB4D6F"/>
    <w:rsid w:val="00AB54BC"/>
    <w:rsid w:val="00AB56AD"/>
    <w:rsid w:val="00AB59B9"/>
    <w:rsid w:val="00AB5CAB"/>
    <w:rsid w:val="00AB5D98"/>
    <w:rsid w:val="00AB5E0F"/>
    <w:rsid w:val="00AB620D"/>
    <w:rsid w:val="00AB6392"/>
    <w:rsid w:val="00AB6763"/>
    <w:rsid w:val="00AB77B4"/>
    <w:rsid w:val="00AB7E8C"/>
    <w:rsid w:val="00AB7F16"/>
    <w:rsid w:val="00AB7F4A"/>
    <w:rsid w:val="00AC0D8B"/>
    <w:rsid w:val="00AC15DA"/>
    <w:rsid w:val="00AC1966"/>
    <w:rsid w:val="00AC2786"/>
    <w:rsid w:val="00AC2902"/>
    <w:rsid w:val="00AC330C"/>
    <w:rsid w:val="00AC37E0"/>
    <w:rsid w:val="00AC40C6"/>
    <w:rsid w:val="00AC4B20"/>
    <w:rsid w:val="00AC52F8"/>
    <w:rsid w:val="00AC62F9"/>
    <w:rsid w:val="00AC6E20"/>
    <w:rsid w:val="00AC71D1"/>
    <w:rsid w:val="00AC73F4"/>
    <w:rsid w:val="00AC7843"/>
    <w:rsid w:val="00AC7D87"/>
    <w:rsid w:val="00AC7FC7"/>
    <w:rsid w:val="00AD019C"/>
    <w:rsid w:val="00AD0B5E"/>
    <w:rsid w:val="00AD177A"/>
    <w:rsid w:val="00AD1D41"/>
    <w:rsid w:val="00AD20BC"/>
    <w:rsid w:val="00AD2EDA"/>
    <w:rsid w:val="00AD39B3"/>
    <w:rsid w:val="00AD45D2"/>
    <w:rsid w:val="00AD4BE2"/>
    <w:rsid w:val="00AD5119"/>
    <w:rsid w:val="00AD53C0"/>
    <w:rsid w:val="00AD56B5"/>
    <w:rsid w:val="00AD5B6A"/>
    <w:rsid w:val="00AD635D"/>
    <w:rsid w:val="00AD6654"/>
    <w:rsid w:val="00AD6726"/>
    <w:rsid w:val="00AD6F8E"/>
    <w:rsid w:val="00AD712D"/>
    <w:rsid w:val="00AD726A"/>
    <w:rsid w:val="00AD7CE5"/>
    <w:rsid w:val="00AE120A"/>
    <w:rsid w:val="00AE1306"/>
    <w:rsid w:val="00AE1474"/>
    <w:rsid w:val="00AE1855"/>
    <w:rsid w:val="00AE224F"/>
    <w:rsid w:val="00AE2478"/>
    <w:rsid w:val="00AE2736"/>
    <w:rsid w:val="00AE2814"/>
    <w:rsid w:val="00AE358A"/>
    <w:rsid w:val="00AE4EB9"/>
    <w:rsid w:val="00AE5140"/>
    <w:rsid w:val="00AE54FF"/>
    <w:rsid w:val="00AE5CF7"/>
    <w:rsid w:val="00AE5F83"/>
    <w:rsid w:val="00AE5FA0"/>
    <w:rsid w:val="00AE6388"/>
    <w:rsid w:val="00AE65F3"/>
    <w:rsid w:val="00AE6A63"/>
    <w:rsid w:val="00AE6A89"/>
    <w:rsid w:val="00AE7077"/>
    <w:rsid w:val="00AE75B7"/>
    <w:rsid w:val="00AE789A"/>
    <w:rsid w:val="00AE78B5"/>
    <w:rsid w:val="00AE7A1F"/>
    <w:rsid w:val="00AF06AE"/>
    <w:rsid w:val="00AF1B47"/>
    <w:rsid w:val="00AF1C14"/>
    <w:rsid w:val="00AF1FA6"/>
    <w:rsid w:val="00AF29CA"/>
    <w:rsid w:val="00AF2A3D"/>
    <w:rsid w:val="00AF2FFE"/>
    <w:rsid w:val="00AF3B68"/>
    <w:rsid w:val="00AF3CF8"/>
    <w:rsid w:val="00AF45D6"/>
    <w:rsid w:val="00AF46C5"/>
    <w:rsid w:val="00AF536D"/>
    <w:rsid w:val="00AF569A"/>
    <w:rsid w:val="00AF572A"/>
    <w:rsid w:val="00AF57AD"/>
    <w:rsid w:val="00AF62C5"/>
    <w:rsid w:val="00AF6535"/>
    <w:rsid w:val="00AF67C0"/>
    <w:rsid w:val="00AF6A41"/>
    <w:rsid w:val="00AF6C40"/>
    <w:rsid w:val="00AF6E54"/>
    <w:rsid w:val="00AF70FA"/>
    <w:rsid w:val="00AF7594"/>
    <w:rsid w:val="00B00DA0"/>
    <w:rsid w:val="00B01264"/>
    <w:rsid w:val="00B018B5"/>
    <w:rsid w:val="00B0210E"/>
    <w:rsid w:val="00B02CC9"/>
    <w:rsid w:val="00B02E0A"/>
    <w:rsid w:val="00B02F3F"/>
    <w:rsid w:val="00B03075"/>
    <w:rsid w:val="00B03A17"/>
    <w:rsid w:val="00B03CE4"/>
    <w:rsid w:val="00B03EFB"/>
    <w:rsid w:val="00B03F7F"/>
    <w:rsid w:val="00B0453B"/>
    <w:rsid w:val="00B04695"/>
    <w:rsid w:val="00B04896"/>
    <w:rsid w:val="00B0491B"/>
    <w:rsid w:val="00B04E92"/>
    <w:rsid w:val="00B05186"/>
    <w:rsid w:val="00B05599"/>
    <w:rsid w:val="00B0619E"/>
    <w:rsid w:val="00B0639C"/>
    <w:rsid w:val="00B063A5"/>
    <w:rsid w:val="00B06532"/>
    <w:rsid w:val="00B06A8E"/>
    <w:rsid w:val="00B0727F"/>
    <w:rsid w:val="00B072E2"/>
    <w:rsid w:val="00B07661"/>
    <w:rsid w:val="00B07CBD"/>
    <w:rsid w:val="00B07DD2"/>
    <w:rsid w:val="00B106CB"/>
    <w:rsid w:val="00B10857"/>
    <w:rsid w:val="00B10CBD"/>
    <w:rsid w:val="00B119C1"/>
    <w:rsid w:val="00B11C84"/>
    <w:rsid w:val="00B12B82"/>
    <w:rsid w:val="00B12F72"/>
    <w:rsid w:val="00B137D4"/>
    <w:rsid w:val="00B13A4A"/>
    <w:rsid w:val="00B13BE0"/>
    <w:rsid w:val="00B13F7A"/>
    <w:rsid w:val="00B140C9"/>
    <w:rsid w:val="00B14112"/>
    <w:rsid w:val="00B141FA"/>
    <w:rsid w:val="00B14525"/>
    <w:rsid w:val="00B1502A"/>
    <w:rsid w:val="00B15396"/>
    <w:rsid w:val="00B153C3"/>
    <w:rsid w:val="00B15A15"/>
    <w:rsid w:val="00B15D09"/>
    <w:rsid w:val="00B15EBF"/>
    <w:rsid w:val="00B15FE5"/>
    <w:rsid w:val="00B160F8"/>
    <w:rsid w:val="00B16192"/>
    <w:rsid w:val="00B1635B"/>
    <w:rsid w:val="00B1669F"/>
    <w:rsid w:val="00B166B9"/>
    <w:rsid w:val="00B16963"/>
    <w:rsid w:val="00B16BFE"/>
    <w:rsid w:val="00B16D5D"/>
    <w:rsid w:val="00B16EDE"/>
    <w:rsid w:val="00B16F53"/>
    <w:rsid w:val="00B17758"/>
    <w:rsid w:val="00B17D34"/>
    <w:rsid w:val="00B17DF8"/>
    <w:rsid w:val="00B201D9"/>
    <w:rsid w:val="00B20378"/>
    <w:rsid w:val="00B205DA"/>
    <w:rsid w:val="00B2062A"/>
    <w:rsid w:val="00B206A3"/>
    <w:rsid w:val="00B20DEB"/>
    <w:rsid w:val="00B20E0B"/>
    <w:rsid w:val="00B20EA7"/>
    <w:rsid w:val="00B211C9"/>
    <w:rsid w:val="00B21368"/>
    <w:rsid w:val="00B21935"/>
    <w:rsid w:val="00B21B7D"/>
    <w:rsid w:val="00B22089"/>
    <w:rsid w:val="00B220AF"/>
    <w:rsid w:val="00B229EB"/>
    <w:rsid w:val="00B22F6F"/>
    <w:rsid w:val="00B23BA9"/>
    <w:rsid w:val="00B24429"/>
    <w:rsid w:val="00B244CA"/>
    <w:rsid w:val="00B246A9"/>
    <w:rsid w:val="00B251AB"/>
    <w:rsid w:val="00B25AAF"/>
    <w:rsid w:val="00B25D95"/>
    <w:rsid w:val="00B26072"/>
    <w:rsid w:val="00B264B6"/>
    <w:rsid w:val="00B267CE"/>
    <w:rsid w:val="00B26989"/>
    <w:rsid w:val="00B26A75"/>
    <w:rsid w:val="00B26C7C"/>
    <w:rsid w:val="00B26E56"/>
    <w:rsid w:val="00B276E4"/>
    <w:rsid w:val="00B277C3"/>
    <w:rsid w:val="00B27828"/>
    <w:rsid w:val="00B301C0"/>
    <w:rsid w:val="00B30DEA"/>
    <w:rsid w:val="00B31113"/>
    <w:rsid w:val="00B323E5"/>
    <w:rsid w:val="00B3240A"/>
    <w:rsid w:val="00B327EB"/>
    <w:rsid w:val="00B33009"/>
    <w:rsid w:val="00B332EC"/>
    <w:rsid w:val="00B336F0"/>
    <w:rsid w:val="00B33837"/>
    <w:rsid w:val="00B33C05"/>
    <w:rsid w:val="00B3468B"/>
    <w:rsid w:val="00B34BF2"/>
    <w:rsid w:val="00B34CF4"/>
    <w:rsid w:val="00B34D97"/>
    <w:rsid w:val="00B351DC"/>
    <w:rsid w:val="00B3525B"/>
    <w:rsid w:val="00B355D3"/>
    <w:rsid w:val="00B3568E"/>
    <w:rsid w:val="00B35D53"/>
    <w:rsid w:val="00B35E28"/>
    <w:rsid w:val="00B3631F"/>
    <w:rsid w:val="00B36527"/>
    <w:rsid w:val="00B36881"/>
    <w:rsid w:val="00B36B34"/>
    <w:rsid w:val="00B370FD"/>
    <w:rsid w:val="00B37457"/>
    <w:rsid w:val="00B378D2"/>
    <w:rsid w:val="00B37B83"/>
    <w:rsid w:val="00B37F71"/>
    <w:rsid w:val="00B37F97"/>
    <w:rsid w:val="00B4088A"/>
    <w:rsid w:val="00B40A56"/>
    <w:rsid w:val="00B40BA6"/>
    <w:rsid w:val="00B40F50"/>
    <w:rsid w:val="00B410F6"/>
    <w:rsid w:val="00B417E8"/>
    <w:rsid w:val="00B41C90"/>
    <w:rsid w:val="00B4211C"/>
    <w:rsid w:val="00B423E8"/>
    <w:rsid w:val="00B4279C"/>
    <w:rsid w:val="00B42ADC"/>
    <w:rsid w:val="00B43738"/>
    <w:rsid w:val="00B43B5A"/>
    <w:rsid w:val="00B44706"/>
    <w:rsid w:val="00B457E9"/>
    <w:rsid w:val="00B45CA4"/>
    <w:rsid w:val="00B45F36"/>
    <w:rsid w:val="00B46223"/>
    <w:rsid w:val="00B46A90"/>
    <w:rsid w:val="00B46B8F"/>
    <w:rsid w:val="00B47844"/>
    <w:rsid w:val="00B500BE"/>
    <w:rsid w:val="00B500F0"/>
    <w:rsid w:val="00B50756"/>
    <w:rsid w:val="00B50EA9"/>
    <w:rsid w:val="00B50F8B"/>
    <w:rsid w:val="00B5124F"/>
    <w:rsid w:val="00B51F9D"/>
    <w:rsid w:val="00B52C5B"/>
    <w:rsid w:val="00B532C3"/>
    <w:rsid w:val="00B5343F"/>
    <w:rsid w:val="00B534BE"/>
    <w:rsid w:val="00B53C24"/>
    <w:rsid w:val="00B545DE"/>
    <w:rsid w:val="00B54603"/>
    <w:rsid w:val="00B547E5"/>
    <w:rsid w:val="00B5494F"/>
    <w:rsid w:val="00B54CA1"/>
    <w:rsid w:val="00B54ED5"/>
    <w:rsid w:val="00B55B22"/>
    <w:rsid w:val="00B5682E"/>
    <w:rsid w:val="00B56BD8"/>
    <w:rsid w:val="00B56BE0"/>
    <w:rsid w:val="00B56C99"/>
    <w:rsid w:val="00B56DEF"/>
    <w:rsid w:val="00B56EC5"/>
    <w:rsid w:val="00B56F43"/>
    <w:rsid w:val="00B57747"/>
    <w:rsid w:val="00B57AC4"/>
    <w:rsid w:val="00B6034A"/>
    <w:rsid w:val="00B60782"/>
    <w:rsid w:val="00B61057"/>
    <w:rsid w:val="00B611B9"/>
    <w:rsid w:val="00B6189E"/>
    <w:rsid w:val="00B61BD3"/>
    <w:rsid w:val="00B62393"/>
    <w:rsid w:val="00B6295B"/>
    <w:rsid w:val="00B62B64"/>
    <w:rsid w:val="00B62D54"/>
    <w:rsid w:val="00B62F88"/>
    <w:rsid w:val="00B6350E"/>
    <w:rsid w:val="00B63B9F"/>
    <w:rsid w:val="00B63E50"/>
    <w:rsid w:val="00B6482E"/>
    <w:rsid w:val="00B64C8E"/>
    <w:rsid w:val="00B65109"/>
    <w:rsid w:val="00B65621"/>
    <w:rsid w:val="00B663CB"/>
    <w:rsid w:val="00B664C8"/>
    <w:rsid w:val="00B66541"/>
    <w:rsid w:val="00B66616"/>
    <w:rsid w:val="00B66B37"/>
    <w:rsid w:val="00B66F20"/>
    <w:rsid w:val="00B66F3A"/>
    <w:rsid w:val="00B70B4E"/>
    <w:rsid w:val="00B70D31"/>
    <w:rsid w:val="00B70E70"/>
    <w:rsid w:val="00B713FB"/>
    <w:rsid w:val="00B714C2"/>
    <w:rsid w:val="00B71652"/>
    <w:rsid w:val="00B71772"/>
    <w:rsid w:val="00B717AF"/>
    <w:rsid w:val="00B7197C"/>
    <w:rsid w:val="00B719BE"/>
    <w:rsid w:val="00B71AFF"/>
    <w:rsid w:val="00B71CCF"/>
    <w:rsid w:val="00B72A8C"/>
    <w:rsid w:val="00B740A3"/>
    <w:rsid w:val="00B7414C"/>
    <w:rsid w:val="00B74211"/>
    <w:rsid w:val="00B74291"/>
    <w:rsid w:val="00B74D6D"/>
    <w:rsid w:val="00B75217"/>
    <w:rsid w:val="00B76798"/>
    <w:rsid w:val="00B767C0"/>
    <w:rsid w:val="00B76EF5"/>
    <w:rsid w:val="00B771BF"/>
    <w:rsid w:val="00B77201"/>
    <w:rsid w:val="00B7736D"/>
    <w:rsid w:val="00B77766"/>
    <w:rsid w:val="00B77831"/>
    <w:rsid w:val="00B8017E"/>
    <w:rsid w:val="00B81062"/>
    <w:rsid w:val="00B81113"/>
    <w:rsid w:val="00B81434"/>
    <w:rsid w:val="00B81787"/>
    <w:rsid w:val="00B819B7"/>
    <w:rsid w:val="00B81BFD"/>
    <w:rsid w:val="00B81F70"/>
    <w:rsid w:val="00B821B3"/>
    <w:rsid w:val="00B8245B"/>
    <w:rsid w:val="00B82827"/>
    <w:rsid w:val="00B8282E"/>
    <w:rsid w:val="00B82D3E"/>
    <w:rsid w:val="00B832A1"/>
    <w:rsid w:val="00B83A31"/>
    <w:rsid w:val="00B83D45"/>
    <w:rsid w:val="00B84DA1"/>
    <w:rsid w:val="00B84E57"/>
    <w:rsid w:val="00B8521A"/>
    <w:rsid w:val="00B85674"/>
    <w:rsid w:val="00B857E3"/>
    <w:rsid w:val="00B85E1D"/>
    <w:rsid w:val="00B85F19"/>
    <w:rsid w:val="00B861EE"/>
    <w:rsid w:val="00B8655B"/>
    <w:rsid w:val="00B86787"/>
    <w:rsid w:val="00B86E6C"/>
    <w:rsid w:val="00B872E5"/>
    <w:rsid w:val="00B87AD9"/>
    <w:rsid w:val="00B87D9C"/>
    <w:rsid w:val="00B87E7C"/>
    <w:rsid w:val="00B902AC"/>
    <w:rsid w:val="00B909B2"/>
    <w:rsid w:val="00B91C30"/>
    <w:rsid w:val="00B920F4"/>
    <w:rsid w:val="00B92ED1"/>
    <w:rsid w:val="00B92F1C"/>
    <w:rsid w:val="00B93441"/>
    <w:rsid w:val="00B937DD"/>
    <w:rsid w:val="00B93888"/>
    <w:rsid w:val="00B93E61"/>
    <w:rsid w:val="00B95AD1"/>
    <w:rsid w:val="00B95DD5"/>
    <w:rsid w:val="00B9767E"/>
    <w:rsid w:val="00BA015B"/>
    <w:rsid w:val="00BA09C7"/>
    <w:rsid w:val="00BA1327"/>
    <w:rsid w:val="00BA15CE"/>
    <w:rsid w:val="00BA1619"/>
    <w:rsid w:val="00BA16BE"/>
    <w:rsid w:val="00BA1A26"/>
    <w:rsid w:val="00BA1AD6"/>
    <w:rsid w:val="00BA1F19"/>
    <w:rsid w:val="00BA2493"/>
    <w:rsid w:val="00BA2BEB"/>
    <w:rsid w:val="00BA3109"/>
    <w:rsid w:val="00BA3878"/>
    <w:rsid w:val="00BA3993"/>
    <w:rsid w:val="00BA3A8D"/>
    <w:rsid w:val="00BA3B54"/>
    <w:rsid w:val="00BA4336"/>
    <w:rsid w:val="00BA48CE"/>
    <w:rsid w:val="00BA5499"/>
    <w:rsid w:val="00BA579C"/>
    <w:rsid w:val="00BA5A7E"/>
    <w:rsid w:val="00BA5E94"/>
    <w:rsid w:val="00BA6A25"/>
    <w:rsid w:val="00BA76C2"/>
    <w:rsid w:val="00BA7754"/>
    <w:rsid w:val="00BA78F4"/>
    <w:rsid w:val="00BB0130"/>
    <w:rsid w:val="00BB0A31"/>
    <w:rsid w:val="00BB0BA1"/>
    <w:rsid w:val="00BB0D54"/>
    <w:rsid w:val="00BB1914"/>
    <w:rsid w:val="00BB193F"/>
    <w:rsid w:val="00BB1BA5"/>
    <w:rsid w:val="00BB1BFE"/>
    <w:rsid w:val="00BB2009"/>
    <w:rsid w:val="00BB21B8"/>
    <w:rsid w:val="00BB21E5"/>
    <w:rsid w:val="00BB22C3"/>
    <w:rsid w:val="00BB23AC"/>
    <w:rsid w:val="00BB262A"/>
    <w:rsid w:val="00BB262F"/>
    <w:rsid w:val="00BB335C"/>
    <w:rsid w:val="00BB3E38"/>
    <w:rsid w:val="00BB47CA"/>
    <w:rsid w:val="00BB491B"/>
    <w:rsid w:val="00BB49A5"/>
    <w:rsid w:val="00BB4C39"/>
    <w:rsid w:val="00BB5420"/>
    <w:rsid w:val="00BB593F"/>
    <w:rsid w:val="00BB5B11"/>
    <w:rsid w:val="00BB5B44"/>
    <w:rsid w:val="00BB5B4E"/>
    <w:rsid w:val="00BB61C9"/>
    <w:rsid w:val="00BB622B"/>
    <w:rsid w:val="00BB6777"/>
    <w:rsid w:val="00BC0211"/>
    <w:rsid w:val="00BC0854"/>
    <w:rsid w:val="00BC0B13"/>
    <w:rsid w:val="00BC0BEC"/>
    <w:rsid w:val="00BC1E72"/>
    <w:rsid w:val="00BC1E89"/>
    <w:rsid w:val="00BC1EB6"/>
    <w:rsid w:val="00BC1EC4"/>
    <w:rsid w:val="00BC2670"/>
    <w:rsid w:val="00BC2B16"/>
    <w:rsid w:val="00BC30A0"/>
    <w:rsid w:val="00BC3A8B"/>
    <w:rsid w:val="00BC3FF7"/>
    <w:rsid w:val="00BC422D"/>
    <w:rsid w:val="00BC43D0"/>
    <w:rsid w:val="00BC52C5"/>
    <w:rsid w:val="00BC6115"/>
    <w:rsid w:val="00BC627A"/>
    <w:rsid w:val="00BC62C2"/>
    <w:rsid w:val="00BC68AB"/>
    <w:rsid w:val="00BC6ACF"/>
    <w:rsid w:val="00BC6CB3"/>
    <w:rsid w:val="00BC753D"/>
    <w:rsid w:val="00BC7A45"/>
    <w:rsid w:val="00BC7A60"/>
    <w:rsid w:val="00BC7D41"/>
    <w:rsid w:val="00BC7DFC"/>
    <w:rsid w:val="00BC7FDF"/>
    <w:rsid w:val="00BD0744"/>
    <w:rsid w:val="00BD08FB"/>
    <w:rsid w:val="00BD1787"/>
    <w:rsid w:val="00BD2754"/>
    <w:rsid w:val="00BD2D79"/>
    <w:rsid w:val="00BD372C"/>
    <w:rsid w:val="00BD38FE"/>
    <w:rsid w:val="00BD3F5F"/>
    <w:rsid w:val="00BD48C1"/>
    <w:rsid w:val="00BD49B4"/>
    <w:rsid w:val="00BD5239"/>
    <w:rsid w:val="00BD5368"/>
    <w:rsid w:val="00BD58CB"/>
    <w:rsid w:val="00BD5AF3"/>
    <w:rsid w:val="00BD60A8"/>
    <w:rsid w:val="00BD6171"/>
    <w:rsid w:val="00BD618E"/>
    <w:rsid w:val="00BD722D"/>
    <w:rsid w:val="00BD7384"/>
    <w:rsid w:val="00BD7A32"/>
    <w:rsid w:val="00BD7B95"/>
    <w:rsid w:val="00BD7DE7"/>
    <w:rsid w:val="00BD7F13"/>
    <w:rsid w:val="00BE065D"/>
    <w:rsid w:val="00BE068B"/>
    <w:rsid w:val="00BE07F2"/>
    <w:rsid w:val="00BE0CEC"/>
    <w:rsid w:val="00BE0E78"/>
    <w:rsid w:val="00BE1086"/>
    <w:rsid w:val="00BE11EE"/>
    <w:rsid w:val="00BE1673"/>
    <w:rsid w:val="00BE17E2"/>
    <w:rsid w:val="00BE228C"/>
    <w:rsid w:val="00BE2B30"/>
    <w:rsid w:val="00BE2BD9"/>
    <w:rsid w:val="00BE2BE4"/>
    <w:rsid w:val="00BE2F8C"/>
    <w:rsid w:val="00BE32EC"/>
    <w:rsid w:val="00BE347A"/>
    <w:rsid w:val="00BE370C"/>
    <w:rsid w:val="00BE38F5"/>
    <w:rsid w:val="00BE416B"/>
    <w:rsid w:val="00BE47C3"/>
    <w:rsid w:val="00BE4A41"/>
    <w:rsid w:val="00BE4BAE"/>
    <w:rsid w:val="00BE5B38"/>
    <w:rsid w:val="00BE5B39"/>
    <w:rsid w:val="00BE5C52"/>
    <w:rsid w:val="00BE5D79"/>
    <w:rsid w:val="00BE63E7"/>
    <w:rsid w:val="00BE6B4B"/>
    <w:rsid w:val="00BE705E"/>
    <w:rsid w:val="00BE7089"/>
    <w:rsid w:val="00BE70DF"/>
    <w:rsid w:val="00BE7665"/>
    <w:rsid w:val="00BE78F2"/>
    <w:rsid w:val="00BE7B00"/>
    <w:rsid w:val="00BF2503"/>
    <w:rsid w:val="00BF2510"/>
    <w:rsid w:val="00BF28AF"/>
    <w:rsid w:val="00BF2A5D"/>
    <w:rsid w:val="00BF420C"/>
    <w:rsid w:val="00BF42C1"/>
    <w:rsid w:val="00BF4F31"/>
    <w:rsid w:val="00BF5138"/>
    <w:rsid w:val="00BF5205"/>
    <w:rsid w:val="00BF53C9"/>
    <w:rsid w:val="00BF5809"/>
    <w:rsid w:val="00BF60F3"/>
    <w:rsid w:val="00BF679B"/>
    <w:rsid w:val="00BF6B6A"/>
    <w:rsid w:val="00BF6F7D"/>
    <w:rsid w:val="00BF6F97"/>
    <w:rsid w:val="00BF749F"/>
    <w:rsid w:val="00BF75B2"/>
    <w:rsid w:val="00BF7889"/>
    <w:rsid w:val="00BF7BF7"/>
    <w:rsid w:val="00BF7FA4"/>
    <w:rsid w:val="00C000CF"/>
    <w:rsid w:val="00C004A5"/>
    <w:rsid w:val="00C00AF7"/>
    <w:rsid w:val="00C00CD1"/>
    <w:rsid w:val="00C010AF"/>
    <w:rsid w:val="00C011D2"/>
    <w:rsid w:val="00C01C12"/>
    <w:rsid w:val="00C01DA6"/>
    <w:rsid w:val="00C01E11"/>
    <w:rsid w:val="00C02084"/>
    <w:rsid w:val="00C02594"/>
    <w:rsid w:val="00C02B41"/>
    <w:rsid w:val="00C02D85"/>
    <w:rsid w:val="00C02E68"/>
    <w:rsid w:val="00C0384C"/>
    <w:rsid w:val="00C039E3"/>
    <w:rsid w:val="00C046ED"/>
    <w:rsid w:val="00C04755"/>
    <w:rsid w:val="00C04A93"/>
    <w:rsid w:val="00C050E4"/>
    <w:rsid w:val="00C05417"/>
    <w:rsid w:val="00C05458"/>
    <w:rsid w:val="00C0596C"/>
    <w:rsid w:val="00C0597D"/>
    <w:rsid w:val="00C05C39"/>
    <w:rsid w:val="00C06A56"/>
    <w:rsid w:val="00C06BEC"/>
    <w:rsid w:val="00C100D3"/>
    <w:rsid w:val="00C105B6"/>
    <w:rsid w:val="00C10884"/>
    <w:rsid w:val="00C10B02"/>
    <w:rsid w:val="00C114DA"/>
    <w:rsid w:val="00C11554"/>
    <w:rsid w:val="00C11879"/>
    <w:rsid w:val="00C11AB6"/>
    <w:rsid w:val="00C11AC8"/>
    <w:rsid w:val="00C11D28"/>
    <w:rsid w:val="00C11DE9"/>
    <w:rsid w:val="00C122B8"/>
    <w:rsid w:val="00C125E5"/>
    <w:rsid w:val="00C12612"/>
    <w:rsid w:val="00C12D5E"/>
    <w:rsid w:val="00C131F7"/>
    <w:rsid w:val="00C13820"/>
    <w:rsid w:val="00C150B4"/>
    <w:rsid w:val="00C1512A"/>
    <w:rsid w:val="00C15670"/>
    <w:rsid w:val="00C15775"/>
    <w:rsid w:val="00C15901"/>
    <w:rsid w:val="00C15D5F"/>
    <w:rsid w:val="00C15E3A"/>
    <w:rsid w:val="00C16036"/>
    <w:rsid w:val="00C166FC"/>
    <w:rsid w:val="00C1676D"/>
    <w:rsid w:val="00C168C1"/>
    <w:rsid w:val="00C16B42"/>
    <w:rsid w:val="00C176FF"/>
    <w:rsid w:val="00C17899"/>
    <w:rsid w:val="00C17DBB"/>
    <w:rsid w:val="00C2026B"/>
    <w:rsid w:val="00C205A3"/>
    <w:rsid w:val="00C2060F"/>
    <w:rsid w:val="00C20C02"/>
    <w:rsid w:val="00C214FA"/>
    <w:rsid w:val="00C21BC7"/>
    <w:rsid w:val="00C2212B"/>
    <w:rsid w:val="00C2236B"/>
    <w:rsid w:val="00C22A80"/>
    <w:rsid w:val="00C22ADF"/>
    <w:rsid w:val="00C22E55"/>
    <w:rsid w:val="00C23030"/>
    <w:rsid w:val="00C237F4"/>
    <w:rsid w:val="00C23DAE"/>
    <w:rsid w:val="00C2468E"/>
    <w:rsid w:val="00C24B45"/>
    <w:rsid w:val="00C24ED5"/>
    <w:rsid w:val="00C24FEE"/>
    <w:rsid w:val="00C256C8"/>
    <w:rsid w:val="00C257C2"/>
    <w:rsid w:val="00C26346"/>
    <w:rsid w:val="00C26C4E"/>
    <w:rsid w:val="00C27420"/>
    <w:rsid w:val="00C2784D"/>
    <w:rsid w:val="00C27EC0"/>
    <w:rsid w:val="00C3096C"/>
    <w:rsid w:val="00C31440"/>
    <w:rsid w:val="00C32169"/>
    <w:rsid w:val="00C3399A"/>
    <w:rsid w:val="00C33EAC"/>
    <w:rsid w:val="00C34457"/>
    <w:rsid w:val="00C34A4B"/>
    <w:rsid w:val="00C34C1B"/>
    <w:rsid w:val="00C34D2B"/>
    <w:rsid w:val="00C352A0"/>
    <w:rsid w:val="00C35885"/>
    <w:rsid w:val="00C3595C"/>
    <w:rsid w:val="00C362C0"/>
    <w:rsid w:val="00C36401"/>
    <w:rsid w:val="00C36939"/>
    <w:rsid w:val="00C36A24"/>
    <w:rsid w:val="00C36B63"/>
    <w:rsid w:val="00C36C5C"/>
    <w:rsid w:val="00C370E1"/>
    <w:rsid w:val="00C3743D"/>
    <w:rsid w:val="00C3764F"/>
    <w:rsid w:val="00C37874"/>
    <w:rsid w:val="00C40239"/>
    <w:rsid w:val="00C40467"/>
    <w:rsid w:val="00C40666"/>
    <w:rsid w:val="00C40744"/>
    <w:rsid w:val="00C40A29"/>
    <w:rsid w:val="00C40D75"/>
    <w:rsid w:val="00C41018"/>
    <w:rsid w:val="00C426D2"/>
    <w:rsid w:val="00C4349B"/>
    <w:rsid w:val="00C43740"/>
    <w:rsid w:val="00C43AD7"/>
    <w:rsid w:val="00C43BCA"/>
    <w:rsid w:val="00C43D29"/>
    <w:rsid w:val="00C44524"/>
    <w:rsid w:val="00C447F4"/>
    <w:rsid w:val="00C44ED0"/>
    <w:rsid w:val="00C44F13"/>
    <w:rsid w:val="00C456EB"/>
    <w:rsid w:val="00C458E3"/>
    <w:rsid w:val="00C45F13"/>
    <w:rsid w:val="00C45FCD"/>
    <w:rsid w:val="00C46177"/>
    <w:rsid w:val="00C467BF"/>
    <w:rsid w:val="00C469D3"/>
    <w:rsid w:val="00C46C1F"/>
    <w:rsid w:val="00C46E7C"/>
    <w:rsid w:val="00C46F45"/>
    <w:rsid w:val="00C47162"/>
    <w:rsid w:val="00C4724B"/>
    <w:rsid w:val="00C50A99"/>
    <w:rsid w:val="00C50DB9"/>
    <w:rsid w:val="00C51265"/>
    <w:rsid w:val="00C51364"/>
    <w:rsid w:val="00C516BF"/>
    <w:rsid w:val="00C51A9E"/>
    <w:rsid w:val="00C51CC1"/>
    <w:rsid w:val="00C5204D"/>
    <w:rsid w:val="00C522DB"/>
    <w:rsid w:val="00C529FD"/>
    <w:rsid w:val="00C52DB3"/>
    <w:rsid w:val="00C52F3A"/>
    <w:rsid w:val="00C5343B"/>
    <w:rsid w:val="00C534EE"/>
    <w:rsid w:val="00C5353C"/>
    <w:rsid w:val="00C53C17"/>
    <w:rsid w:val="00C53C2A"/>
    <w:rsid w:val="00C542B4"/>
    <w:rsid w:val="00C54372"/>
    <w:rsid w:val="00C54457"/>
    <w:rsid w:val="00C544DD"/>
    <w:rsid w:val="00C5493A"/>
    <w:rsid w:val="00C5501E"/>
    <w:rsid w:val="00C550D1"/>
    <w:rsid w:val="00C551A4"/>
    <w:rsid w:val="00C55BDF"/>
    <w:rsid w:val="00C56172"/>
    <w:rsid w:val="00C564F5"/>
    <w:rsid w:val="00C5736D"/>
    <w:rsid w:val="00C579DB"/>
    <w:rsid w:val="00C57C5E"/>
    <w:rsid w:val="00C60164"/>
    <w:rsid w:val="00C60438"/>
    <w:rsid w:val="00C60593"/>
    <w:rsid w:val="00C60DB3"/>
    <w:rsid w:val="00C60DE5"/>
    <w:rsid w:val="00C6135D"/>
    <w:rsid w:val="00C617C9"/>
    <w:rsid w:val="00C61CF9"/>
    <w:rsid w:val="00C625AC"/>
    <w:rsid w:val="00C626CC"/>
    <w:rsid w:val="00C6284F"/>
    <w:rsid w:val="00C62B40"/>
    <w:rsid w:val="00C62FDB"/>
    <w:rsid w:val="00C63367"/>
    <w:rsid w:val="00C634AB"/>
    <w:rsid w:val="00C637E9"/>
    <w:rsid w:val="00C63968"/>
    <w:rsid w:val="00C63BCF"/>
    <w:rsid w:val="00C63DD6"/>
    <w:rsid w:val="00C6464F"/>
    <w:rsid w:val="00C646EC"/>
    <w:rsid w:val="00C6589C"/>
    <w:rsid w:val="00C65B80"/>
    <w:rsid w:val="00C65E93"/>
    <w:rsid w:val="00C65F77"/>
    <w:rsid w:val="00C66476"/>
    <w:rsid w:val="00C666C8"/>
    <w:rsid w:val="00C66734"/>
    <w:rsid w:val="00C66947"/>
    <w:rsid w:val="00C66C4F"/>
    <w:rsid w:val="00C66E01"/>
    <w:rsid w:val="00C67434"/>
    <w:rsid w:val="00C67B66"/>
    <w:rsid w:val="00C70E68"/>
    <w:rsid w:val="00C70FCD"/>
    <w:rsid w:val="00C70FE2"/>
    <w:rsid w:val="00C7166C"/>
    <w:rsid w:val="00C71DFE"/>
    <w:rsid w:val="00C72181"/>
    <w:rsid w:val="00C72862"/>
    <w:rsid w:val="00C72F76"/>
    <w:rsid w:val="00C73CCE"/>
    <w:rsid w:val="00C741E5"/>
    <w:rsid w:val="00C74CA5"/>
    <w:rsid w:val="00C74CF3"/>
    <w:rsid w:val="00C752C1"/>
    <w:rsid w:val="00C75AEE"/>
    <w:rsid w:val="00C75BED"/>
    <w:rsid w:val="00C75D37"/>
    <w:rsid w:val="00C76210"/>
    <w:rsid w:val="00C764A1"/>
    <w:rsid w:val="00C764E5"/>
    <w:rsid w:val="00C76661"/>
    <w:rsid w:val="00C76937"/>
    <w:rsid w:val="00C76E4E"/>
    <w:rsid w:val="00C76EA0"/>
    <w:rsid w:val="00C76EC8"/>
    <w:rsid w:val="00C773BE"/>
    <w:rsid w:val="00C77908"/>
    <w:rsid w:val="00C77927"/>
    <w:rsid w:val="00C77BF9"/>
    <w:rsid w:val="00C80526"/>
    <w:rsid w:val="00C80B9C"/>
    <w:rsid w:val="00C80DE7"/>
    <w:rsid w:val="00C814EA"/>
    <w:rsid w:val="00C81604"/>
    <w:rsid w:val="00C82213"/>
    <w:rsid w:val="00C82416"/>
    <w:rsid w:val="00C8261D"/>
    <w:rsid w:val="00C82B26"/>
    <w:rsid w:val="00C82E07"/>
    <w:rsid w:val="00C82FE7"/>
    <w:rsid w:val="00C83CF8"/>
    <w:rsid w:val="00C841C2"/>
    <w:rsid w:val="00C84529"/>
    <w:rsid w:val="00C84A02"/>
    <w:rsid w:val="00C84B45"/>
    <w:rsid w:val="00C84C99"/>
    <w:rsid w:val="00C856CB"/>
    <w:rsid w:val="00C85DAA"/>
    <w:rsid w:val="00C85FA5"/>
    <w:rsid w:val="00C87913"/>
    <w:rsid w:val="00C8796E"/>
    <w:rsid w:val="00C90178"/>
    <w:rsid w:val="00C902A4"/>
    <w:rsid w:val="00C906BA"/>
    <w:rsid w:val="00C906D0"/>
    <w:rsid w:val="00C90819"/>
    <w:rsid w:val="00C90B7A"/>
    <w:rsid w:val="00C91044"/>
    <w:rsid w:val="00C91064"/>
    <w:rsid w:val="00C9118C"/>
    <w:rsid w:val="00C9177B"/>
    <w:rsid w:val="00C91930"/>
    <w:rsid w:val="00C91AC8"/>
    <w:rsid w:val="00C91E75"/>
    <w:rsid w:val="00C922C6"/>
    <w:rsid w:val="00C927BC"/>
    <w:rsid w:val="00C927DD"/>
    <w:rsid w:val="00C92E04"/>
    <w:rsid w:val="00C93265"/>
    <w:rsid w:val="00C93A5A"/>
    <w:rsid w:val="00C93CC8"/>
    <w:rsid w:val="00C93D42"/>
    <w:rsid w:val="00C940D1"/>
    <w:rsid w:val="00C943A3"/>
    <w:rsid w:val="00C94957"/>
    <w:rsid w:val="00C9497B"/>
    <w:rsid w:val="00C9517E"/>
    <w:rsid w:val="00C95A71"/>
    <w:rsid w:val="00C95B1D"/>
    <w:rsid w:val="00C95DC2"/>
    <w:rsid w:val="00C96063"/>
    <w:rsid w:val="00C96304"/>
    <w:rsid w:val="00C96422"/>
    <w:rsid w:val="00C96474"/>
    <w:rsid w:val="00C9657C"/>
    <w:rsid w:val="00C9668C"/>
    <w:rsid w:val="00C96BA0"/>
    <w:rsid w:val="00C96E75"/>
    <w:rsid w:val="00C96FFB"/>
    <w:rsid w:val="00C97988"/>
    <w:rsid w:val="00CA0C48"/>
    <w:rsid w:val="00CA2129"/>
    <w:rsid w:val="00CA21AD"/>
    <w:rsid w:val="00CA2865"/>
    <w:rsid w:val="00CA28FB"/>
    <w:rsid w:val="00CA2B6D"/>
    <w:rsid w:val="00CA2FA7"/>
    <w:rsid w:val="00CA3252"/>
    <w:rsid w:val="00CA3358"/>
    <w:rsid w:val="00CA363C"/>
    <w:rsid w:val="00CA3E47"/>
    <w:rsid w:val="00CA4027"/>
    <w:rsid w:val="00CA41A8"/>
    <w:rsid w:val="00CA446F"/>
    <w:rsid w:val="00CA4BD3"/>
    <w:rsid w:val="00CA4FEE"/>
    <w:rsid w:val="00CA5D8F"/>
    <w:rsid w:val="00CA60C3"/>
    <w:rsid w:val="00CA61EA"/>
    <w:rsid w:val="00CA63EA"/>
    <w:rsid w:val="00CA6639"/>
    <w:rsid w:val="00CA7086"/>
    <w:rsid w:val="00CA720F"/>
    <w:rsid w:val="00CA7B86"/>
    <w:rsid w:val="00CB0233"/>
    <w:rsid w:val="00CB0267"/>
    <w:rsid w:val="00CB02BB"/>
    <w:rsid w:val="00CB147E"/>
    <w:rsid w:val="00CB1545"/>
    <w:rsid w:val="00CB189E"/>
    <w:rsid w:val="00CB1A14"/>
    <w:rsid w:val="00CB1BF8"/>
    <w:rsid w:val="00CB1CB3"/>
    <w:rsid w:val="00CB20B0"/>
    <w:rsid w:val="00CB25C4"/>
    <w:rsid w:val="00CB348F"/>
    <w:rsid w:val="00CB3A4B"/>
    <w:rsid w:val="00CB3E7D"/>
    <w:rsid w:val="00CB438D"/>
    <w:rsid w:val="00CB446C"/>
    <w:rsid w:val="00CB47D5"/>
    <w:rsid w:val="00CB4B2C"/>
    <w:rsid w:val="00CB6653"/>
    <w:rsid w:val="00CB67F5"/>
    <w:rsid w:val="00CB733F"/>
    <w:rsid w:val="00CB73EB"/>
    <w:rsid w:val="00CB74B8"/>
    <w:rsid w:val="00CB7DD5"/>
    <w:rsid w:val="00CC0E7E"/>
    <w:rsid w:val="00CC1563"/>
    <w:rsid w:val="00CC1E2B"/>
    <w:rsid w:val="00CC1ED0"/>
    <w:rsid w:val="00CC2854"/>
    <w:rsid w:val="00CC2A2E"/>
    <w:rsid w:val="00CC3AA3"/>
    <w:rsid w:val="00CC5DC0"/>
    <w:rsid w:val="00CC5E3E"/>
    <w:rsid w:val="00CC6233"/>
    <w:rsid w:val="00CC680B"/>
    <w:rsid w:val="00CC6D17"/>
    <w:rsid w:val="00CC6EE4"/>
    <w:rsid w:val="00CC760D"/>
    <w:rsid w:val="00CC76C8"/>
    <w:rsid w:val="00CC780C"/>
    <w:rsid w:val="00CC7A07"/>
    <w:rsid w:val="00CC7B32"/>
    <w:rsid w:val="00CC7B3F"/>
    <w:rsid w:val="00CD033A"/>
    <w:rsid w:val="00CD0556"/>
    <w:rsid w:val="00CD061E"/>
    <w:rsid w:val="00CD0761"/>
    <w:rsid w:val="00CD0CFF"/>
    <w:rsid w:val="00CD12B1"/>
    <w:rsid w:val="00CD145B"/>
    <w:rsid w:val="00CD1758"/>
    <w:rsid w:val="00CD1B31"/>
    <w:rsid w:val="00CD1BB1"/>
    <w:rsid w:val="00CD2506"/>
    <w:rsid w:val="00CD2BA0"/>
    <w:rsid w:val="00CD3357"/>
    <w:rsid w:val="00CD355C"/>
    <w:rsid w:val="00CD3730"/>
    <w:rsid w:val="00CD3C1E"/>
    <w:rsid w:val="00CD4A21"/>
    <w:rsid w:val="00CD4B31"/>
    <w:rsid w:val="00CD4D95"/>
    <w:rsid w:val="00CD4EA9"/>
    <w:rsid w:val="00CD5465"/>
    <w:rsid w:val="00CD54D4"/>
    <w:rsid w:val="00CD559A"/>
    <w:rsid w:val="00CD5B54"/>
    <w:rsid w:val="00CD6171"/>
    <w:rsid w:val="00CD67CF"/>
    <w:rsid w:val="00CD7168"/>
    <w:rsid w:val="00CD73CA"/>
    <w:rsid w:val="00CD796F"/>
    <w:rsid w:val="00CE00D0"/>
    <w:rsid w:val="00CE0586"/>
    <w:rsid w:val="00CE0636"/>
    <w:rsid w:val="00CE09C3"/>
    <w:rsid w:val="00CE1A13"/>
    <w:rsid w:val="00CE20F1"/>
    <w:rsid w:val="00CE2A46"/>
    <w:rsid w:val="00CE2BD8"/>
    <w:rsid w:val="00CE2DC8"/>
    <w:rsid w:val="00CE3270"/>
    <w:rsid w:val="00CE3478"/>
    <w:rsid w:val="00CE3E0D"/>
    <w:rsid w:val="00CE3E3C"/>
    <w:rsid w:val="00CE497A"/>
    <w:rsid w:val="00CE4F98"/>
    <w:rsid w:val="00CE51BF"/>
    <w:rsid w:val="00CE5868"/>
    <w:rsid w:val="00CE5C2A"/>
    <w:rsid w:val="00CE5CA7"/>
    <w:rsid w:val="00CE5D46"/>
    <w:rsid w:val="00CE6A7F"/>
    <w:rsid w:val="00CE72A3"/>
    <w:rsid w:val="00CE77DC"/>
    <w:rsid w:val="00CE7A4E"/>
    <w:rsid w:val="00CE7A83"/>
    <w:rsid w:val="00CE7D0D"/>
    <w:rsid w:val="00CF00BE"/>
    <w:rsid w:val="00CF0158"/>
    <w:rsid w:val="00CF0391"/>
    <w:rsid w:val="00CF0611"/>
    <w:rsid w:val="00CF1127"/>
    <w:rsid w:val="00CF1282"/>
    <w:rsid w:val="00CF169F"/>
    <w:rsid w:val="00CF2495"/>
    <w:rsid w:val="00CF28BA"/>
    <w:rsid w:val="00CF2F03"/>
    <w:rsid w:val="00CF328D"/>
    <w:rsid w:val="00CF32C6"/>
    <w:rsid w:val="00CF3BAB"/>
    <w:rsid w:val="00CF4506"/>
    <w:rsid w:val="00CF4A66"/>
    <w:rsid w:val="00CF52EC"/>
    <w:rsid w:val="00CF608B"/>
    <w:rsid w:val="00CF65F6"/>
    <w:rsid w:val="00CF66FC"/>
    <w:rsid w:val="00CF6A74"/>
    <w:rsid w:val="00CF7250"/>
    <w:rsid w:val="00D0043E"/>
    <w:rsid w:val="00D008BB"/>
    <w:rsid w:val="00D0099B"/>
    <w:rsid w:val="00D01822"/>
    <w:rsid w:val="00D01BFA"/>
    <w:rsid w:val="00D01E63"/>
    <w:rsid w:val="00D020E6"/>
    <w:rsid w:val="00D02175"/>
    <w:rsid w:val="00D023EB"/>
    <w:rsid w:val="00D028A9"/>
    <w:rsid w:val="00D02BF7"/>
    <w:rsid w:val="00D02D05"/>
    <w:rsid w:val="00D02EDF"/>
    <w:rsid w:val="00D03D3E"/>
    <w:rsid w:val="00D043AC"/>
    <w:rsid w:val="00D049A7"/>
    <w:rsid w:val="00D049AA"/>
    <w:rsid w:val="00D04B06"/>
    <w:rsid w:val="00D04E34"/>
    <w:rsid w:val="00D053F1"/>
    <w:rsid w:val="00D060B3"/>
    <w:rsid w:val="00D062A9"/>
    <w:rsid w:val="00D0632F"/>
    <w:rsid w:val="00D063A8"/>
    <w:rsid w:val="00D0667D"/>
    <w:rsid w:val="00D06D21"/>
    <w:rsid w:val="00D06ED1"/>
    <w:rsid w:val="00D06F77"/>
    <w:rsid w:val="00D07BBF"/>
    <w:rsid w:val="00D1009C"/>
    <w:rsid w:val="00D1014B"/>
    <w:rsid w:val="00D104D2"/>
    <w:rsid w:val="00D106D8"/>
    <w:rsid w:val="00D10858"/>
    <w:rsid w:val="00D10C22"/>
    <w:rsid w:val="00D10D90"/>
    <w:rsid w:val="00D10DA5"/>
    <w:rsid w:val="00D10E41"/>
    <w:rsid w:val="00D10EC8"/>
    <w:rsid w:val="00D110EA"/>
    <w:rsid w:val="00D11399"/>
    <w:rsid w:val="00D114E4"/>
    <w:rsid w:val="00D11BA5"/>
    <w:rsid w:val="00D11C8C"/>
    <w:rsid w:val="00D1218D"/>
    <w:rsid w:val="00D12A90"/>
    <w:rsid w:val="00D12C6B"/>
    <w:rsid w:val="00D12E46"/>
    <w:rsid w:val="00D13130"/>
    <w:rsid w:val="00D1324F"/>
    <w:rsid w:val="00D1342B"/>
    <w:rsid w:val="00D135A4"/>
    <w:rsid w:val="00D13871"/>
    <w:rsid w:val="00D13926"/>
    <w:rsid w:val="00D139C9"/>
    <w:rsid w:val="00D13B3D"/>
    <w:rsid w:val="00D13D92"/>
    <w:rsid w:val="00D13EDC"/>
    <w:rsid w:val="00D14926"/>
    <w:rsid w:val="00D15064"/>
    <w:rsid w:val="00D155BD"/>
    <w:rsid w:val="00D15A62"/>
    <w:rsid w:val="00D15A9B"/>
    <w:rsid w:val="00D15B79"/>
    <w:rsid w:val="00D1622D"/>
    <w:rsid w:val="00D1743E"/>
    <w:rsid w:val="00D17659"/>
    <w:rsid w:val="00D17FDA"/>
    <w:rsid w:val="00D20594"/>
    <w:rsid w:val="00D20895"/>
    <w:rsid w:val="00D20C4F"/>
    <w:rsid w:val="00D211DF"/>
    <w:rsid w:val="00D21963"/>
    <w:rsid w:val="00D21C6F"/>
    <w:rsid w:val="00D221F0"/>
    <w:rsid w:val="00D2233E"/>
    <w:rsid w:val="00D22845"/>
    <w:rsid w:val="00D22CD3"/>
    <w:rsid w:val="00D22DC9"/>
    <w:rsid w:val="00D22DDD"/>
    <w:rsid w:val="00D22E2E"/>
    <w:rsid w:val="00D22E93"/>
    <w:rsid w:val="00D23335"/>
    <w:rsid w:val="00D2352D"/>
    <w:rsid w:val="00D23F27"/>
    <w:rsid w:val="00D240A8"/>
    <w:rsid w:val="00D24B23"/>
    <w:rsid w:val="00D24DAE"/>
    <w:rsid w:val="00D24F34"/>
    <w:rsid w:val="00D254F0"/>
    <w:rsid w:val="00D25C12"/>
    <w:rsid w:val="00D26257"/>
    <w:rsid w:val="00D268A9"/>
    <w:rsid w:val="00D268C5"/>
    <w:rsid w:val="00D26C40"/>
    <w:rsid w:val="00D26E24"/>
    <w:rsid w:val="00D26E98"/>
    <w:rsid w:val="00D26EFB"/>
    <w:rsid w:val="00D270BC"/>
    <w:rsid w:val="00D27554"/>
    <w:rsid w:val="00D27D2E"/>
    <w:rsid w:val="00D3002C"/>
    <w:rsid w:val="00D3044F"/>
    <w:rsid w:val="00D30DB2"/>
    <w:rsid w:val="00D32372"/>
    <w:rsid w:val="00D323A0"/>
    <w:rsid w:val="00D32630"/>
    <w:rsid w:val="00D3270C"/>
    <w:rsid w:val="00D32D84"/>
    <w:rsid w:val="00D33131"/>
    <w:rsid w:val="00D331F5"/>
    <w:rsid w:val="00D338A3"/>
    <w:rsid w:val="00D33DA9"/>
    <w:rsid w:val="00D3410F"/>
    <w:rsid w:val="00D341D2"/>
    <w:rsid w:val="00D342BC"/>
    <w:rsid w:val="00D349A3"/>
    <w:rsid w:val="00D34F61"/>
    <w:rsid w:val="00D3543D"/>
    <w:rsid w:val="00D35988"/>
    <w:rsid w:val="00D35FCC"/>
    <w:rsid w:val="00D36608"/>
    <w:rsid w:val="00D36E41"/>
    <w:rsid w:val="00D37BDF"/>
    <w:rsid w:val="00D403D9"/>
    <w:rsid w:val="00D4056C"/>
    <w:rsid w:val="00D40668"/>
    <w:rsid w:val="00D4195B"/>
    <w:rsid w:val="00D422E8"/>
    <w:rsid w:val="00D425A2"/>
    <w:rsid w:val="00D4291F"/>
    <w:rsid w:val="00D43030"/>
    <w:rsid w:val="00D432B5"/>
    <w:rsid w:val="00D43320"/>
    <w:rsid w:val="00D43593"/>
    <w:rsid w:val="00D435CB"/>
    <w:rsid w:val="00D43742"/>
    <w:rsid w:val="00D43BE8"/>
    <w:rsid w:val="00D43CAF"/>
    <w:rsid w:val="00D440AD"/>
    <w:rsid w:val="00D449B7"/>
    <w:rsid w:val="00D44AF6"/>
    <w:rsid w:val="00D4519F"/>
    <w:rsid w:val="00D4525D"/>
    <w:rsid w:val="00D45893"/>
    <w:rsid w:val="00D45950"/>
    <w:rsid w:val="00D45A55"/>
    <w:rsid w:val="00D45F9C"/>
    <w:rsid w:val="00D4692D"/>
    <w:rsid w:val="00D46AEC"/>
    <w:rsid w:val="00D46CE2"/>
    <w:rsid w:val="00D46CF9"/>
    <w:rsid w:val="00D46D2F"/>
    <w:rsid w:val="00D47966"/>
    <w:rsid w:val="00D47A6E"/>
    <w:rsid w:val="00D47AC3"/>
    <w:rsid w:val="00D47CE8"/>
    <w:rsid w:val="00D506CD"/>
    <w:rsid w:val="00D50992"/>
    <w:rsid w:val="00D50CB4"/>
    <w:rsid w:val="00D51A80"/>
    <w:rsid w:val="00D5241C"/>
    <w:rsid w:val="00D52B03"/>
    <w:rsid w:val="00D5328D"/>
    <w:rsid w:val="00D53547"/>
    <w:rsid w:val="00D53752"/>
    <w:rsid w:val="00D53AAC"/>
    <w:rsid w:val="00D53E93"/>
    <w:rsid w:val="00D541AA"/>
    <w:rsid w:val="00D54458"/>
    <w:rsid w:val="00D549DA"/>
    <w:rsid w:val="00D55A03"/>
    <w:rsid w:val="00D56AC0"/>
    <w:rsid w:val="00D56BD7"/>
    <w:rsid w:val="00D57497"/>
    <w:rsid w:val="00D57716"/>
    <w:rsid w:val="00D57D42"/>
    <w:rsid w:val="00D57F09"/>
    <w:rsid w:val="00D603BD"/>
    <w:rsid w:val="00D608D0"/>
    <w:rsid w:val="00D60C46"/>
    <w:rsid w:val="00D61596"/>
    <w:rsid w:val="00D6173F"/>
    <w:rsid w:val="00D6174E"/>
    <w:rsid w:val="00D618D3"/>
    <w:rsid w:val="00D61E9D"/>
    <w:rsid w:val="00D620D3"/>
    <w:rsid w:val="00D62387"/>
    <w:rsid w:val="00D62464"/>
    <w:rsid w:val="00D62894"/>
    <w:rsid w:val="00D62896"/>
    <w:rsid w:val="00D62900"/>
    <w:rsid w:val="00D62F34"/>
    <w:rsid w:val="00D63187"/>
    <w:rsid w:val="00D63DAD"/>
    <w:rsid w:val="00D64218"/>
    <w:rsid w:val="00D64280"/>
    <w:rsid w:val="00D64A6F"/>
    <w:rsid w:val="00D64E76"/>
    <w:rsid w:val="00D65187"/>
    <w:rsid w:val="00D6558D"/>
    <w:rsid w:val="00D6562F"/>
    <w:rsid w:val="00D65B7D"/>
    <w:rsid w:val="00D65C4B"/>
    <w:rsid w:val="00D65C69"/>
    <w:rsid w:val="00D65C9C"/>
    <w:rsid w:val="00D65D50"/>
    <w:rsid w:val="00D66305"/>
    <w:rsid w:val="00D66570"/>
    <w:rsid w:val="00D667EB"/>
    <w:rsid w:val="00D674E1"/>
    <w:rsid w:val="00D67706"/>
    <w:rsid w:val="00D67CEE"/>
    <w:rsid w:val="00D705D9"/>
    <w:rsid w:val="00D70ACF"/>
    <w:rsid w:val="00D715C7"/>
    <w:rsid w:val="00D71F98"/>
    <w:rsid w:val="00D7240F"/>
    <w:rsid w:val="00D7276C"/>
    <w:rsid w:val="00D72CEA"/>
    <w:rsid w:val="00D72D27"/>
    <w:rsid w:val="00D7302B"/>
    <w:rsid w:val="00D73557"/>
    <w:rsid w:val="00D73BC2"/>
    <w:rsid w:val="00D73E8D"/>
    <w:rsid w:val="00D74090"/>
    <w:rsid w:val="00D74583"/>
    <w:rsid w:val="00D7494D"/>
    <w:rsid w:val="00D74BB1"/>
    <w:rsid w:val="00D7569F"/>
    <w:rsid w:val="00D759E5"/>
    <w:rsid w:val="00D75B4C"/>
    <w:rsid w:val="00D75F0C"/>
    <w:rsid w:val="00D770C1"/>
    <w:rsid w:val="00D772F6"/>
    <w:rsid w:val="00D77425"/>
    <w:rsid w:val="00D7758B"/>
    <w:rsid w:val="00D77A2C"/>
    <w:rsid w:val="00D77E95"/>
    <w:rsid w:val="00D80B5B"/>
    <w:rsid w:val="00D80D81"/>
    <w:rsid w:val="00D80FF7"/>
    <w:rsid w:val="00D81445"/>
    <w:rsid w:val="00D81610"/>
    <w:rsid w:val="00D81636"/>
    <w:rsid w:val="00D81C95"/>
    <w:rsid w:val="00D81EFB"/>
    <w:rsid w:val="00D821AA"/>
    <w:rsid w:val="00D82254"/>
    <w:rsid w:val="00D826CE"/>
    <w:rsid w:val="00D82F31"/>
    <w:rsid w:val="00D85118"/>
    <w:rsid w:val="00D852E6"/>
    <w:rsid w:val="00D85301"/>
    <w:rsid w:val="00D8553B"/>
    <w:rsid w:val="00D8591F"/>
    <w:rsid w:val="00D859AA"/>
    <w:rsid w:val="00D85F5E"/>
    <w:rsid w:val="00D8612C"/>
    <w:rsid w:val="00D866DA"/>
    <w:rsid w:val="00D86B90"/>
    <w:rsid w:val="00D86F70"/>
    <w:rsid w:val="00D86FFC"/>
    <w:rsid w:val="00D87282"/>
    <w:rsid w:val="00D874D4"/>
    <w:rsid w:val="00D9013D"/>
    <w:rsid w:val="00D9049B"/>
    <w:rsid w:val="00D90A6E"/>
    <w:rsid w:val="00D90A7E"/>
    <w:rsid w:val="00D90EE0"/>
    <w:rsid w:val="00D911C2"/>
    <w:rsid w:val="00D914BF"/>
    <w:rsid w:val="00D914FA"/>
    <w:rsid w:val="00D9190A"/>
    <w:rsid w:val="00D91B5B"/>
    <w:rsid w:val="00D922AA"/>
    <w:rsid w:val="00D92669"/>
    <w:rsid w:val="00D937DC"/>
    <w:rsid w:val="00D94231"/>
    <w:rsid w:val="00D943BC"/>
    <w:rsid w:val="00D94403"/>
    <w:rsid w:val="00D94836"/>
    <w:rsid w:val="00D94B73"/>
    <w:rsid w:val="00D95663"/>
    <w:rsid w:val="00D95CE0"/>
    <w:rsid w:val="00D961EE"/>
    <w:rsid w:val="00D96624"/>
    <w:rsid w:val="00D96F49"/>
    <w:rsid w:val="00D9740B"/>
    <w:rsid w:val="00D976FD"/>
    <w:rsid w:val="00D97BE8"/>
    <w:rsid w:val="00D97F0E"/>
    <w:rsid w:val="00DA0ADA"/>
    <w:rsid w:val="00DA11E1"/>
    <w:rsid w:val="00DA132A"/>
    <w:rsid w:val="00DA1B1D"/>
    <w:rsid w:val="00DA45D8"/>
    <w:rsid w:val="00DA4C55"/>
    <w:rsid w:val="00DA5719"/>
    <w:rsid w:val="00DA5A96"/>
    <w:rsid w:val="00DA5DDF"/>
    <w:rsid w:val="00DA5FD1"/>
    <w:rsid w:val="00DA62D3"/>
    <w:rsid w:val="00DA62E2"/>
    <w:rsid w:val="00DA6B8C"/>
    <w:rsid w:val="00DA749D"/>
    <w:rsid w:val="00DA7712"/>
    <w:rsid w:val="00DA793F"/>
    <w:rsid w:val="00DA7D41"/>
    <w:rsid w:val="00DA7DA7"/>
    <w:rsid w:val="00DB01C7"/>
    <w:rsid w:val="00DB02B0"/>
    <w:rsid w:val="00DB092B"/>
    <w:rsid w:val="00DB0DA9"/>
    <w:rsid w:val="00DB2849"/>
    <w:rsid w:val="00DB2B4A"/>
    <w:rsid w:val="00DB2B60"/>
    <w:rsid w:val="00DB2BDB"/>
    <w:rsid w:val="00DB2D36"/>
    <w:rsid w:val="00DB2E52"/>
    <w:rsid w:val="00DB2F39"/>
    <w:rsid w:val="00DB3253"/>
    <w:rsid w:val="00DB332A"/>
    <w:rsid w:val="00DB389F"/>
    <w:rsid w:val="00DB43B6"/>
    <w:rsid w:val="00DB456E"/>
    <w:rsid w:val="00DB499E"/>
    <w:rsid w:val="00DB50EA"/>
    <w:rsid w:val="00DB559F"/>
    <w:rsid w:val="00DB591C"/>
    <w:rsid w:val="00DB5DFF"/>
    <w:rsid w:val="00DB5E48"/>
    <w:rsid w:val="00DB605E"/>
    <w:rsid w:val="00DB661E"/>
    <w:rsid w:val="00DB67F1"/>
    <w:rsid w:val="00DB6BE7"/>
    <w:rsid w:val="00DC0431"/>
    <w:rsid w:val="00DC0813"/>
    <w:rsid w:val="00DC11BA"/>
    <w:rsid w:val="00DC128C"/>
    <w:rsid w:val="00DC179F"/>
    <w:rsid w:val="00DC1D2B"/>
    <w:rsid w:val="00DC1F89"/>
    <w:rsid w:val="00DC29DD"/>
    <w:rsid w:val="00DC2CD6"/>
    <w:rsid w:val="00DC312A"/>
    <w:rsid w:val="00DC33E4"/>
    <w:rsid w:val="00DC36F7"/>
    <w:rsid w:val="00DC38D5"/>
    <w:rsid w:val="00DC3DE8"/>
    <w:rsid w:val="00DC3E4E"/>
    <w:rsid w:val="00DC4012"/>
    <w:rsid w:val="00DC46FA"/>
    <w:rsid w:val="00DC50F0"/>
    <w:rsid w:val="00DC5111"/>
    <w:rsid w:val="00DC5296"/>
    <w:rsid w:val="00DC59F1"/>
    <w:rsid w:val="00DC5D1A"/>
    <w:rsid w:val="00DC6349"/>
    <w:rsid w:val="00DC64B4"/>
    <w:rsid w:val="00DC66AA"/>
    <w:rsid w:val="00DC6AB2"/>
    <w:rsid w:val="00DC6B98"/>
    <w:rsid w:val="00DC6F34"/>
    <w:rsid w:val="00DC73EC"/>
    <w:rsid w:val="00DC77D4"/>
    <w:rsid w:val="00DC780D"/>
    <w:rsid w:val="00DC787C"/>
    <w:rsid w:val="00DC7934"/>
    <w:rsid w:val="00DC7CB4"/>
    <w:rsid w:val="00DD019A"/>
    <w:rsid w:val="00DD0605"/>
    <w:rsid w:val="00DD0F6E"/>
    <w:rsid w:val="00DD11ED"/>
    <w:rsid w:val="00DD11FC"/>
    <w:rsid w:val="00DD1D3D"/>
    <w:rsid w:val="00DD234D"/>
    <w:rsid w:val="00DD26FB"/>
    <w:rsid w:val="00DD29CF"/>
    <w:rsid w:val="00DD2AB1"/>
    <w:rsid w:val="00DD3274"/>
    <w:rsid w:val="00DD3F3C"/>
    <w:rsid w:val="00DD4D14"/>
    <w:rsid w:val="00DD5D25"/>
    <w:rsid w:val="00DD5E16"/>
    <w:rsid w:val="00DD5F22"/>
    <w:rsid w:val="00DD6923"/>
    <w:rsid w:val="00DD6A3D"/>
    <w:rsid w:val="00DD6BE5"/>
    <w:rsid w:val="00DD77A8"/>
    <w:rsid w:val="00DD7846"/>
    <w:rsid w:val="00DE00D0"/>
    <w:rsid w:val="00DE0989"/>
    <w:rsid w:val="00DE1757"/>
    <w:rsid w:val="00DE1DC5"/>
    <w:rsid w:val="00DE2052"/>
    <w:rsid w:val="00DE2AE8"/>
    <w:rsid w:val="00DE31CB"/>
    <w:rsid w:val="00DE3360"/>
    <w:rsid w:val="00DE35AE"/>
    <w:rsid w:val="00DE3825"/>
    <w:rsid w:val="00DE3B80"/>
    <w:rsid w:val="00DE3D25"/>
    <w:rsid w:val="00DE546E"/>
    <w:rsid w:val="00DE584F"/>
    <w:rsid w:val="00DE6622"/>
    <w:rsid w:val="00DE6739"/>
    <w:rsid w:val="00DE675C"/>
    <w:rsid w:val="00DE6DC4"/>
    <w:rsid w:val="00DF0946"/>
    <w:rsid w:val="00DF0A37"/>
    <w:rsid w:val="00DF13ED"/>
    <w:rsid w:val="00DF166D"/>
    <w:rsid w:val="00DF1720"/>
    <w:rsid w:val="00DF21A1"/>
    <w:rsid w:val="00DF25AA"/>
    <w:rsid w:val="00DF2791"/>
    <w:rsid w:val="00DF2C79"/>
    <w:rsid w:val="00DF2EE8"/>
    <w:rsid w:val="00DF32A9"/>
    <w:rsid w:val="00DF3505"/>
    <w:rsid w:val="00DF40A6"/>
    <w:rsid w:val="00DF43EF"/>
    <w:rsid w:val="00DF448C"/>
    <w:rsid w:val="00DF494F"/>
    <w:rsid w:val="00DF4EB8"/>
    <w:rsid w:val="00DF53AD"/>
    <w:rsid w:val="00DF551E"/>
    <w:rsid w:val="00DF5AAE"/>
    <w:rsid w:val="00DF6034"/>
    <w:rsid w:val="00DF643D"/>
    <w:rsid w:val="00DF695C"/>
    <w:rsid w:val="00DF6EB3"/>
    <w:rsid w:val="00DF7009"/>
    <w:rsid w:val="00DF712F"/>
    <w:rsid w:val="00DF76CF"/>
    <w:rsid w:val="00DF7701"/>
    <w:rsid w:val="00DF7A14"/>
    <w:rsid w:val="00E0024F"/>
    <w:rsid w:val="00E01135"/>
    <w:rsid w:val="00E01207"/>
    <w:rsid w:val="00E018E6"/>
    <w:rsid w:val="00E01A1D"/>
    <w:rsid w:val="00E01BF0"/>
    <w:rsid w:val="00E026C2"/>
    <w:rsid w:val="00E02B4D"/>
    <w:rsid w:val="00E0319E"/>
    <w:rsid w:val="00E0377F"/>
    <w:rsid w:val="00E03A99"/>
    <w:rsid w:val="00E03BBD"/>
    <w:rsid w:val="00E0488E"/>
    <w:rsid w:val="00E04FB2"/>
    <w:rsid w:val="00E0513D"/>
    <w:rsid w:val="00E05167"/>
    <w:rsid w:val="00E05213"/>
    <w:rsid w:val="00E05340"/>
    <w:rsid w:val="00E05429"/>
    <w:rsid w:val="00E05477"/>
    <w:rsid w:val="00E05A5A"/>
    <w:rsid w:val="00E05D1A"/>
    <w:rsid w:val="00E05D66"/>
    <w:rsid w:val="00E05EE5"/>
    <w:rsid w:val="00E067F3"/>
    <w:rsid w:val="00E0682A"/>
    <w:rsid w:val="00E06992"/>
    <w:rsid w:val="00E06B0F"/>
    <w:rsid w:val="00E06DE8"/>
    <w:rsid w:val="00E072D7"/>
    <w:rsid w:val="00E0777A"/>
    <w:rsid w:val="00E07DB4"/>
    <w:rsid w:val="00E100FA"/>
    <w:rsid w:val="00E10AC7"/>
    <w:rsid w:val="00E10EBC"/>
    <w:rsid w:val="00E1195D"/>
    <w:rsid w:val="00E12A58"/>
    <w:rsid w:val="00E12D30"/>
    <w:rsid w:val="00E13232"/>
    <w:rsid w:val="00E138B2"/>
    <w:rsid w:val="00E14166"/>
    <w:rsid w:val="00E14615"/>
    <w:rsid w:val="00E14F7C"/>
    <w:rsid w:val="00E151EE"/>
    <w:rsid w:val="00E15321"/>
    <w:rsid w:val="00E153B0"/>
    <w:rsid w:val="00E15723"/>
    <w:rsid w:val="00E15A05"/>
    <w:rsid w:val="00E15B00"/>
    <w:rsid w:val="00E162F7"/>
    <w:rsid w:val="00E1648A"/>
    <w:rsid w:val="00E16650"/>
    <w:rsid w:val="00E166E3"/>
    <w:rsid w:val="00E16AD7"/>
    <w:rsid w:val="00E16FCC"/>
    <w:rsid w:val="00E1769F"/>
    <w:rsid w:val="00E17A70"/>
    <w:rsid w:val="00E17B09"/>
    <w:rsid w:val="00E17BBC"/>
    <w:rsid w:val="00E17FE2"/>
    <w:rsid w:val="00E206D6"/>
    <w:rsid w:val="00E20A12"/>
    <w:rsid w:val="00E20DCF"/>
    <w:rsid w:val="00E22995"/>
    <w:rsid w:val="00E23644"/>
    <w:rsid w:val="00E23651"/>
    <w:rsid w:val="00E23EF0"/>
    <w:rsid w:val="00E23F04"/>
    <w:rsid w:val="00E2488A"/>
    <w:rsid w:val="00E24A2C"/>
    <w:rsid w:val="00E2542E"/>
    <w:rsid w:val="00E254E3"/>
    <w:rsid w:val="00E25BCF"/>
    <w:rsid w:val="00E25F3A"/>
    <w:rsid w:val="00E25F8F"/>
    <w:rsid w:val="00E261A0"/>
    <w:rsid w:val="00E2671E"/>
    <w:rsid w:val="00E267A9"/>
    <w:rsid w:val="00E2683E"/>
    <w:rsid w:val="00E26DB8"/>
    <w:rsid w:val="00E26F13"/>
    <w:rsid w:val="00E26F3B"/>
    <w:rsid w:val="00E27080"/>
    <w:rsid w:val="00E27E0D"/>
    <w:rsid w:val="00E300F0"/>
    <w:rsid w:val="00E303EC"/>
    <w:rsid w:val="00E321EC"/>
    <w:rsid w:val="00E323A3"/>
    <w:rsid w:val="00E328EB"/>
    <w:rsid w:val="00E344BD"/>
    <w:rsid w:val="00E34705"/>
    <w:rsid w:val="00E35472"/>
    <w:rsid w:val="00E35783"/>
    <w:rsid w:val="00E35983"/>
    <w:rsid w:val="00E35A33"/>
    <w:rsid w:val="00E35AB3"/>
    <w:rsid w:val="00E35CD5"/>
    <w:rsid w:val="00E36055"/>
    <w:rsid w:val="00E364CB"/>
    <w:rsid w:val="00E36820"/>
    <w:rsid w:val="00E379EE"/>
    <w:rsid w:val="00E4011C"/>
    <w:rsid w:val="00E4093A"/>
    <w:rsid w:val="00E409BA"/>
    <w:rsid w:val="00E4138C"/>
    <w:rsid w:val="00E4179D"/>
    <w:rsid w:val="00E4191C"/>
    <w:rsid w:val="00E41F14"/>
    <w:rsid w:val="00E4201E"/>
    <w:rsid w:val="00E423DB"/>
    <w:rsid w:val="00E427E4"/>
    <w:rsid w:val="00E42B41"/>
    <w:rsid w:val="00E42DFE"/>
    <w:rsid w:val="00E42EDE"/>
    <w:rsid w:val="00E431C4"/>
    <w:rsid w:val="00E43578"/>
    <w:rsid w:val="00E436CF"/>
    <w:rsid w:val="00E442B7"/>
    <w:rsid w:val="00E447A5"/>
    <w:rsid w:val="00E44A76"/>
    <w:rsid w:val="00E44B67"/>
    <w:rsid w:val="00E450E5"/>
    <w:rsid w:val="00E453F2"/>
    <w:rsid w:val="00E45E6A"/>
    <w:rsid w:val="00E45EC6"/>
    <w:rsid w:val="00E4653B"/>
    <w:rsid w:val="00E46B44"/>
    <w:rsid w:val="00E471F2"/>
    <w:rsid w:val="00E4737E"/>
    <w:rsid w:val="00E477CF"/>
    <w:rsid w:val="00E478AF"/>
    <w:rsid w:val="00E5012F"/>
    <w:rsid w:val="00E50469"/>
    <w:rsid w:val="00E5089D"/>
    <w:rsid w:val="00E50A4E"/>
    <w:rsid w:val="00E50B25"/>
    <w:rsid w:val="00E51140"/>
    <w:rsid w:val="00E51474"/>
    <w:rsid w:val="00E51AEC"/>
    <w:rsid w:val="00E51D0D"/>
    <w:rsid w:val="00E525CA"/>
    <w:rsid w:val="00E52D6B"/>
    <w:rsid w:val="00E53AF8"/>
    <w:rsid w:val="00E53E77"/>
    <w:rsid w:val="00E53EF4"/>
    <w:rsid w:val="00E54273"/>
    <w:rsid w:val="00E5436B"/>
    <w:rsid w:val="00E5440E"/>
    <w:rsid w:val="00E54612"/>
    <w:rsid w:val="00E546D1"/>
    <w:rsid w:val="00E54C01"/>
    <w:rsid w:val="00E54EB6"/>
    <w:rsid w:val="00E54FF4"/>
    <w:rsid w:val="00E55428"/>
    <w:rsid w:val="00E56609"/>
    <w:rsid w:val="00E57ACA"/>
    <w:rsid w:val="00E57FAE"/>
    <w:rsid w:val="00E609FB"/>
    <w:rsid w:val="00E60A0F"/>
    <w:rsid w:val="00E6116F"/>
    <w:rsid w:val="00E6127E"/>
    <w:rsid w:val="00E6147E"/>
    <w:rsid w:val="00E61548"/>
    <w:rsid w:val="00E61983"/>
    <w:rsid w:val="00E61A5E"/>
    <w:rsid w:val="00E61F34"/>
    <w:rsid w:val="00E6212F"/>
    <w:rsid w:val="00E6236C"/>
    <w:rsid w:val="00E627AC"/>
    <w:rsid w:val="00E6412D"/>
    <w:rsid w:val="00E65CDF"/>
    <w:rsid w:val="00E65EF9"/>
    <w:rsid w:val="00E65FB0"/>
    <w:rsid w:val="00E6689F"/>
    <w:rsid w:val="00E668C3"/>
    <w:rsid w:val="00E66CA1"/>
    <w:rsid w:val="00E67C7F"/>
    <w:rsid w:val="00E67D5B"/>
    <w:rsid w:val="00E70D91"/>
    <w:rsid w:val="00E71813"/>
    <w:rsid w:val="00E71E9A"/>
    <w:rsid w:val="00E71EDE"/>
    <w:rsid w:val="00E71FB8"/>
    <w:rsid w:val="00E721C1"/>
    <w:rsid w:val="00E72389"/>
    <w:rsid w:val="00E7278D"/>
    <w:rsid w:val="00E7284B"/>
    <w:rsid w:val="00E73808"/>
    <w:rsid w:val="00E739AB"/>
    <w:rsid w:val="00E73ECD"/>
    <w:rsid w:val="00E755AD"/>
    <w:rsid w:val="00E76833"/>
    <w:rsid w:val="00E76B45"/>
    <w:rsid w:val="00E76D44"/>
    <w:rsid w:val="00E77289"/>
    <w:rsid w:val="00E77574"/>
    <w:rsid w:val="00E77BE0"/>
    <w:rsid w:val="00E77D05"/>
    <w:rsid w:val="00E77DC2"/>
    <w:rsid w:val="00E80036"/>
    <w:rsid w:val="00E8037C"/>
    <w:rsid w:val="00E80737"/>
    <w:rsid w:val="00E80A3B"/>
    <w:rsid w:val="00E81055"/>
    <w:rsid w:val="00E816D0"/>
    <w:rsid w:val="00E81AE2"/>
    <w:rsid w:val="00E81F6B"/>
    <w:rsid w:val="00E825C1"/>
    <w:rsid w:val="00E82B9A"/>
    <w:rsid w:val="00E8402F"/>
    <w:rsid w:val="00E840D5"/>
    <w:rsid w:val="00E843B9"/>
    <w:rsid w:val="00E84C37"/>
    <w:rsid w:val="00E85817"/>
    <w:rsid w:val="00E8590F"/>
    <w:rsid w:val="00E8615C"/>
    <w:rsid w:val="00E86E6F"/>
    <w:rsid w:val="00E86E7B"/>
    <w:rsid w:val="00E87055"/>
    <w:rsid w:val="00E87565"/>
    <w:rsid w:val="00E87C3D"/>
    <w:rsid w:val="00E901A5"/>
    <w:rsid w:val="00E909D8"/>
    <w:rsid w:val="00E90A0F"/>
    <w:rsid w:val="00E90E42"/>
    <w:rsid w:val="00E92993"/>
    <w:rsid w:val="00E92A41"/>
    <w:rsid w:val="00E93671"/>
    <w:rsid w:val="00E937F5"/>
    <w:rsid w:val="00E93D4B"/>
    <w:rsid w:val="00E93FC4"/>
    <w:rsid w:val="00E9467D"/>
    <w:rsid w:val="00E94DFA"/>
    <w:rsid w:val="00E94DFD"/>
    <w:rsid w:val="00E951E8"/>
    <w:rsid w:val="00E95E52"/>
    <w:rsid w:val="00E9621C"/>
    <w:rsid w:val="00E965FE"/>
    <w:rsid w:val="00E968BC"/>
    <w:rsid w:val="00E96CEA"/>
    <w:rsid w:val="00E9724E"/>
    <w:rsid w:val="00E97C5B"/>
    <w:rsid w:val="00E97DF7"/>
    <w:rsid w:val="00E97E3A"/>
    <w:rsid w:val="00EA04BE"/>
    <w:rsid w:val="00EA09EF"/>
    <w:rsid w:val="00EA0B65"/>
    <w:rsid w:val="00EA14C3"/>
    <w:rsid w:val="00EA1B9D"/>
    <w:rsid w:val="00EA2334"/>
    <w:rsid w:val="00EA2385"/>
    <w:rsid w:val="00EA2438"/>
    <w:rsid w:val="00EA2D47"/>
    <w:rsid w:val="00EA2EFC"/>
    <w:rsid w:val="00EA314A"/>
    <w:rsid w:val="00EA3275"/>
    <w:rsid w:val="00EA3B97"/>
    <w:rsid w:val="00EA3C88"/>
    <w:rsid w:val="00EA55E5"/>
    <w:rsid w:val="00EA5ADE"/>
    <w:rsid w:val="00EA5B46"/>
    <w:rsid w:val="00EA5C05"/>
    <w:rsid w:val="00EA5D4D"/>
    <w:rsid w:val="00EA5DED"/>
    <w:rsid w:val="00EA5F4F"/>
    <w:rsid w:val="00EA5F9E"/>
    <w:rsid w:val="00EA631E"/>
    <w:rsid w:val="00EA6801"/>
    <w:rsid w:val="00EA6ECA"/>
    <w:rsid w:val="00EA73BA"/>
    <w:rsid w:val="00EA7C70"/>
    <w:rsid w:val="00EB002A"/>
    <w:rsid w:val="00EB015C"/>
    <w:rsid w:val="00EB0328"/>
    <w:rsid w:val="00EB0409"/>
    <w:rsid w:val="00EB04AB"/>
    <w:rsid w:val="00EB051A"/>
    <w:rsid w:val="00EB1BE2"/>
    <w:rsid w:val="00EB24E2"/>
    <w:rsid w:val="00EB3226"/>
    <w:rsid w:val="00EB34AC"/>
    <w:rsid w:val="00EB34E1"/>
    <w:rsid w:val="00EB3519"/>
    <w:rsid w:val="00EB39F8"/>
    <w:rsid w:val="00EB42B4"/>
    <w:rsid w:val="00EB44D9"/>
    <w:rsid w:val="00EB49DA"/>
    <w:rsid w:val="00EB4A53"/>
    <w:rsid w:val="00EB4A6E"/>
    <w:rsid w:val="00EB5180"/>
    <w:rsid w:val="00EB54CE"/>
    <w:rsid w:val="00EB56A9"/>
    <w:rsid w:val="00EB5B35"/>
    <w:rsid w:val="00EB5BFC"/>
    <w:rsid w:val="00EB69ED"/>
    <w:rsid w:val="00EB6B11"/>
    <w:rsid w:val="00EB7237"/>
    <w:rsid w:val="00EB7975"/>
    <w:rsid w:val="00EB7C69"/>
    <w:rsid w:val="00EB7D71"/>
    <w:rsid w:val="00EB7E50"/>
    <w:rsid w:val="00EB7EE1"/>
    <w:rsid w:val="00EC024B"/>
    <w:rsid w:val="00EC02C7"/>
    <w:rsid w:val="00EC130E"/>
    <w:rsid w:val="00EC13B8"/>
    <w:rsid w:val="00EC148F"/>
    <w:rsid w:val="00EC186E"/>
    <w:rsid w:val="00EC18B4"/>
    <w:rsid w:val="00EC1941"/>
    <w:rsid w:val="00EC197B"/>
    <w:rsid w:val="00EC2113"/>
    <w:rsid w:val="00EC2165"/>
    <w:rsid w:val="00EC21F4"/>
    <w:rsid w:val="00EC2232"/>
    <w:rsid w:val="00EC277D"/>
    <w:rsid w:val="00EC2B07"/>
    <w:rsid w:val="00EC2B63"/>
    <w:rsid w:val="00EC32E4"/>
    <w:rsid w:val="00EC3404"/>
    <w:rsid w:val="00EC3777"/>
    <w:rsid w:val="00EC394C"/>
    <w:rsid w:val="00EC3BD7"/>
    <w:rsid w:val="00EC4548"/>
    <w:rsid w:val="00EC49AC"/>
    <w:rsid w:val="00EC5335"/>
    <w:rsid w:val="00EC559C"/>
    <w:rsid w:val="00EC55FB"/>
    <w:rsid w:val="00EC5C11"/>
    <w:rsid w:val="00EC6EB4"/>
    <w:rsid w:val="00EC7185"/>
    <w:rsid w:val="00EC7325"/>
    <w:rsid w:val="00EC7447"/>
    <w:rsid w:val="00EC74E6"/>
    <w:rsid w:val="00EC7731"/>
    <w:rsid w:val="00EC7C7C"/>
    <w:rsid w:val="00EC7E02"/>
    <w:rsid w:val="00ED03BC"/>
    <w:rsid w:val="00ED03DD"/>
    <w:rsid w:val="00ED0A08"/>
    <w:rsid w:val="00ED0C26"/>
    <w:rsid w:val="00ED1195"/>
    <w:rsid w:val="00ED14AE"/>
    <w:rsid w:val="00ED16E7"/>
    <w:rsid w:val="00ED1871"/>
    <w:rsid w:val="00ED21D9"/>
    <w:rsid w:val="00ED27E3"/>
    <w:rsid w:val="00ED27FD"/>
    <w:rsid w:val="00ED2BB4"/>
    <w:rsid w:val="00ED2E0E"/>
    <w:rsid w:val="00ED2E81"/>
    <w:rsid w:val="00ED32BF"/>
    <w:rsid w:val="00ED32EF"/>
    <w:rsid w:val="00ED3536"/>
    <w:rsid w:val="00ED361F"/>
    <w:rsid w:val="00ED3B98"/>
    <w:rsid w:val="00ED3EE5"/>
    <w:rsid w:val="00ED47EC"/>
    <w:rsid w:val="00ED482F"/>
    <w:rsid w:val="00ED4CA5"/>
    <w:rsid w:val="00ED544F"/>
    <w:rsid w:val="00ED585E"/>
    <w:rsid w:val="00ED5BA4"/>
    <w:rsid w:val="00ED5F3D"/>
    <w:rsid w:val="00ED62CA"/>
    <w:rsid w:val="00ED7299"/>
    <w:rsid w:val="00ED75D7"/>
    <w:rsid w:val="00ED7970"/>
    <w:rsid w:val="00ED79DC"/>
    <w:rsid w:val="00ED7AEB"/>
    <w:rsid w:val="00ED7DF3"/>
    <w:rsid w:val="00EE0623"/>
    <w:rsid w:val="00EE06D3"/>
    <w:rsid w:val="00EE0A13"/>
    <w:rsid w:val="00EE12E2"/>
    <w:rsid w:val="00EE19C8"/>
    <w:rsid w:val="00EE26EB"/>
    <w:rsid w:val="00EE3152"/>
    <w:rsid w:val="00EE3D8D"/>
    <w:rsid w:val="00EE4225"/>
    <w:rsid w:val="00EE487F"/>
    <w:rsid w:val="00EE4D3A"/>
    <w:rsid w:val="00EE4DA6"/>
    <w:rsid w:val="00EE524B"/>
    <w:rsid w:val="00EE5D10"/>
    <w:rsid w:val="00EE5DE6"/>
    <w:rsid w:val="00EE5E5D"/>
    <w:rsid w:val="00EE6683"/>
    <w:rsid w:val="00EE6815"/>
    <w:rsid w:val="00EE6BC9"/>
    <w:rsid w:val="00EE6C38"/>
    <w:rsid w:val="00EE6CAB"/>
    <w:rsid w:val="00EE719B"/>
    <w:rsid w:val="00EE766E"/>
    <w:rsid w:val="00EE776E"/>
    <w:rsid w:val="00EE7E41"/>
    <w:rsid w:val="00EE7FAB"/>
    <w:rsid w:val="00EF0381"/>
    <w:rsid w:val="00EF059A"/>
    <w:rsid w:val="00EF07C1"/>
    <w:rsid w:val="00EF0858"/>
    <w:rsid w:val="00EF0AA3"/>
    <w:rsid w:val="00EF0BE0"/>
    <w:rsid w:val="00EF0BE3"/>
    <w:rsid w:val="00EF13FD"/>
    <w:rsid w:val="00EF1452"/>
    <w:rsid w:val="00EF1718"/>
    <w:rsid w:val="00EF175C"/>
    <w:rsid w:val="00EF2439"/>
    <w:rsid w:val="00EF24DB"/>
    <w:rsid w:val="00EF2B0D"/>
    <w:rsid w:val="00EF36E9"/>
    <w:rsid w:val="00EF3E1B"/>
    <w:rsid w:val="00EF3F22"/>
    <w:rsid w:val="00EF4DAD"/>
    <w:rsid w:val="00EF6605"/>
    <w:rsid w:val="00EF6DFA"/>
    <w:rsid w:val="00EF7000"/>
    <w:rsid w:val="00EF7268"/>
    <w:rsid w:val="00EF7394"/>
    <w:rsid w:val="00EF766B"/>
    <w:rsid w:val="00EF788F"/>
    <w:rsid w:val="00EF7F19"/>
    <w:rsid w:val="00F0058D"/>
    <w:rsid w:val="00F00FB1"/>
    <w:rsid w:val="00F01210"/>
    <w:rsid w:val="00F0167F"/>
    <w:rsid w:val="00F01682"/>
    <w:rsid w:val="00F02356"/>
    <w:rsid w:val="00F0260A"/>
    <w:rsid w:val="00F02892"/>
    <w:rsid w:val="00F028CF"/>
    <w:rsid w:val="00F028D3"/>
    <w:rsid w:val="00F02EEA"/>
    <w:rsid w:val="00F033AF"/>
    <w:rsid w:val="00F0379D"/>
    <w:rsid w:val="00F03836"/>
    <w:rsid w:val="00F044BD"/>
    <w:rsid w:val="00F04B70"/>
    <w:rsid w:val="00F04BE4"/>
    <w:rsid w:val="00F04DB8"/>
    <w:rsid w:val="00F04F8D"/>
    <w:rsid w:val="00F04FA3"/>
    <w:rsid w:val="00F04FBA"/>
    <w:rsid w:val="00F051E0"/>
    <w:rsid w:val="00F0609B"/>
    <w:rsid w:val="00F063F8"/>
    <w:rsid w:val="00F06BB5"/>
    <w:rsid w:val="00F0781C"/>
    <w:rsid w:val="00F07A6B"/>
    <w:rsid w:val="00F10197"/>
    <w:rsid w:val="00F105B4"/>
    <w:rsid w:val="00F110AC"/>
    <w:rsid w:val="00F1162A"/>
    <w:rsid w:val="00F11AC9"/>
    <w:rsid w:val="00F11F64"/>
    <w:rsid w:val="00F11FF0"/>
    <w:rsid w:val="00F129CC"/>
    <w:rsid w:val="00F12A64"/>
    <w:rsid w:val="00F1392C"/>
    <w:rsid w:val="00F13AA6"/>
    <w:rsid w:val="00F14132"/>
    <w:rsid w:val="00F141A8"/>
    <w:rsid w:val="00F14379"/>
    <w:rsid w:val="00F14616"/>
    <w:rsid w:val="00F14D82"/>
    <w:rsid w:val="00F15063"/>
    <w:rsid w:val="00F151FA"/>
    <w:rsid w:val="00F152CD"/>
    <w:rsid w:val="00F15502"/>
    <w:rsid w:val="00F15680"/>
    <w:rsid w:val="00F1572B"/>
    <w:rsid w:val="00F15AAC"/>
    <w:rsid w:val="00F16104"/>
    <w:rsid w:val="00F1617D"/>
    <w:rsid w:val="00F16F94"/>
    <w:rsid w:val="00F17548"/>
    <w:rsid w:val="00F178A2"/>
    <w:rsid w:val="00F20615"/>
    <w:rsid w:val="00F21007"/>
    <w:rsid w:val="00F2111E"/>
    <w:rsid w:val="00F21434"/>
    <w:rsid w:val="00F21A2F"/>
    <w:rsid w:val="00F222BB"/>
    <w:rsid w:val="00F222DC"/>
    <w:rsid w:val="00F22830"/>
    <w:rsid w:val="00F2287B"/>
    <w:rsid w:val="00F22AB1"/>
    <w:rsid w:val="00F22D79"/>
    <w:rsid w:val="00F22EE8"/>
    <w:rsid w:val="00F235E0"/>
    <w:rsid w:val="00F2385E"/>
    <w:rsid w:val="00F23DF1"/>
    <w:rsid w:val="00F24347"/>
    <w:rsid w:val="00F252CE"/>
    <w:rsid w:val="00F25603"/>
    <w:rsid w:val="00F257A5"/>
    <w:rsid w:val="00F25B71"/>
    <w:rsid w:val="00F2600A"/>
    <w:rsid w:val="00F26368"/>
    <w:rsid w:val="00F26655"/>
    <w:rsid w:val="00F26977"/>
    <w:rsid w:val="00F26B04"/>
    <w:rsid w:val="00F26B57"/>
    <w:rsid w:val="00F279F7"/>
    <w:rsid w:val="00F304A1"/>
    <w:rsid w:val="00F308EE"/>
    <w:rsid w:val="00F30968"/>
    <w:rsid w:val="00F30B0E"/>
    <w:rsid w:val="00F31575"/>
    <w:rsid w:val="00F31686"/>
    <w:rsid w:val="00F31B7E"/>
    <w:rsid w:val="00F31F98"/>
    <w:rsid w:val="00F32332"/>
    <w:rsid w:val="00F326D2"/>
    <w:rsid w:val="00F33039"/>
    <w:rsid w:val="00F33C51"/>
    <w:rsid w:val="00F366C1"/>
    <w:rsid w:val="00F3688F"/>
    <w:rsid w:val="00F3709A"/>
    <w:rsid w:val="00F37253"/>
    <w:rsid w:val="00F37B0C"/>
    <w:rsid w:val="00F406BC"/>
    <w:rsid w:val="00F40D19"/>
    <w:rsid w:val="00F410DB"/>
    <w:rsid w:val="00F41770"/>
    <w:rsid w:val="00F41DB9"/>
    <w:rsid w:val="00F423C0"/>
    <w:rsid w:val="00F42F6B"/>
    <w:rsid w:val="00F43055"/>
    <w:rsid w:val="00F430A1"/>
    <w:rsid w:val="00F432B1"/>
    <w:rsid w:val="00F43531"/>
    <w:rsid w:val="00F43612"/>
    <w:rsid w:val="00F43D53"/>
    <w:rsid w:val="00F43DC6"/>
    <w:rsid w:val="00F44000"/>
    <w:rsid w:val="00F44D6A"/>
    <w:rsid w:val="00F44ECC"/>
    <w:rsid w:val="00F45159"/>
    <w:rsid w:val="00F452D7"/>
    <w:rsid w:val="00F45404"/>
    <w:rsid w:val="00F4590B"/>
    <w:rsid w:val="00F462B5"/>
    <w:rsid w:val="00F47063"/>
    <w:rsid w:val="00F4796C"/>
    <w:rsid w:val="00F47BDA"/>
    <w:rsid w:val="00F47CDB"/>
    <w:rsid w:val="00F47E53"/>
    <w:rsid w:val="00F5080E"/>
    <w:rsid w:val="00F50D32"/>
    <w:rsid w:val="00F50DF9"/>
    <w:rsid w:val="00F51277"/>
    <w:rsid w:val="00F51D31"/>
    <w:rsid w:val="00F5206B"/>
    <w:rsid w:val="00F5241E"/>
    <w:rsid w:val="00F52760"/>
    <w:rsid w:val="00F53030"/>
    <w:rsid w:val="00F532AD"/>
    <w:rsid w:val="00F5438A"/>
    <w:rsid w:val="00F545B9"/>
    <w:rsid w:val="00F5472B"/>
    <w:rsid w:val="00F54926"/>
    <w:rsid w:val="00F54DDE"/>
    <w:rsid w:val="00F54FD8"/>
    <w:rsid w:val="00F555CB"/>
    <w:rsid w:val="00F56C01"/>
    <w:rsid w:val="00F56D33"/>
    <w:rsid w:val="00F56DFE"/>
    <w:rsid w:val="00F57290"/>
    <w:rsid w:val="00F57412"/>
    <w:rsid w:val="00F575A4"/>
    <w:rsid w:val="00F60367"/>
    <w:rsid w:val="00F60688"/>
    <w:rsid w:val="00F60AFE"/>
    <w:rsid w:val="00F60B55"/>
    <w:rsid w:val="00F60CDF"/>
    <w:rsid w:val="00F60D05"/>
    <w:rsid w:val="00F612C8"/>
    <w:rsid w:val="00F617C3"/>
    <w:rsid w:val="00F61DB4"/>
    <w:rsid w:val="00F6232C"/>
    <w:rsid w:val="00F63B40"/>
    <w:rsid w:val="00F63E44"/>
    <w:rsid w:val="00F63F0B"/>
    <w:rsid w:val="00F64393"/>
    <w:rsid w:val="00F64831"/>
    <w:rsid w:val="00F64B82"/>
    <w:rsid w:val="00F65190"/>
    <w:rsid w:val="00F651A4"/>
    <w:rsid w:val="00F652F7"/>
    <w:rsid w:val="00F65705"/>
    <w:rsid w:val="00F6576C"/>
    <w:rsid w:val="00F658D0"/>
    <w:rsid w:val="00F65D00"/>
    <w:rsid w:val="00F660C2"/>
    <w:rsid w:val="00F66A29"/>
    <w:rsid w:val="00F66B7A"/>
    <w:rsid w:val="00F670A5"/>
    <w:rsid w:val="00F67343"/>
    <w:rsid w:val="00F6744B"/>
    <w:rsid w:val="00F7031F"/>
    <w:rsid w:val="00F70B34"/>
    <w:rsid w:val="00F70CD3"/>
    <w:rsid w:val="00F70D3D"/>
    <w:rsid w:val="00F71218"/>
    <w:rsid w:val="00F71274"/>
    <w:rsid w:val="00F715C8"/>
    <w:rsid w:val="00F71D3C"/>
    <w:rsid w:val="00F71F3A"/>
    <w:rsid w:val="00F72342"/>
    <w:rsid w:val="00F724E1"/>
    <w:rsid w:val="00F72791"/>
    <w:rsid w:val="00F72956"/>
    <w:rsid w:val="00F729BE"/>
    <w:rsid w:val="00F72ADC"/>
    <w:rsid w:val="00F72DCF"/>
    <w:rsid w:val="00F73721"/>
    <w:rsid w:val="00F743B1"/>
    <w:rsid w:val="00F76147"/>
    <w:rsid w:val="00F7620B"/>
    <w:rsid w:val="00F764E3"/>
    <w:rsid w:val="00F76E8D"/>
    <w:rsid w:val="00F77E7A"/>
    <w:rsid w:val="00F807BF"/>
    <w:rsid w:val="00F808AD"/>
    <w:rsid w:val="00F80BF6"/>
    <w:rsid w:val="00F80E71"/>
    <w:rsid w:val="00F81044"/>
    <w:rsid w:val="00F814DC"/>
    <w:rsid w:val="00F815DB"/>
    <w:rsid w:val="00F81884"/>
    <w:rsid w:val="00F82158"/>
    <w:rsid w:val="00F82179"/>
    <w:rsid w:val="00F8308F"/>
    <w:rsid w:val="00F83347"/>
    <w:rsid w:val="00F838E7"/>
    <w:rsid w:val="00F8410D"/>
    <w:rsid w:val="00F84375"/>
    <w:rsid w:val="00F84657"/>
    <w:rsid w:val="00F84705"/>
    <w:rsid w:val="00F84742"/>
    <w:rsid w:val="00F84FFE"/>
    <w:rsid w:val="00F85358"/>
    <w:rsid w:val="00F854EF"/>
    <w:rsid w:val="00F8593D"/>
    <w:rsid w:val="00F8629A"/>
    <w:rsid w:val="00F86822"/>
    <w:rsid w:val="00F86A3A"/>
    <w:rsid w:val="00F86CEB"/>
    <w:rsid w:val="00F86D12"/>
    <w:rsid w:val="00F86E52"/>
    <w:rsid w:val="00F87036"/>
    <w:rsid w:val="00F87722"/>
    <w:rsid w:val="00F8774C"/>
    <w:rsid w:val="00F903FE"/>
    <w:rsid w:val="00F909AB"/>
    <w:rsid w:val="00F90BE2"/>
    <w:rsid w:val="00F90C53"/>
    <w:rsid w:val="00F90D28"/>
    <w:rsid w:val="00F91398"/>
    <w:rsid w:val="00F91E68"/>
    <w:rsid w:val="00F927C4"/>
    <w:rsid w:val="00F93324"/>
    <w:rsid w:val="00F93328"/>
    <w:rsid w:val="00F937F3"/>
    <w:rsid w:val="00F93DD2"/>
    <w:rsid w:val="00F94F80"/>
    <w:rsid w:val="00F951E2"/>
    <w:rsid w:val="00F95395"/>
    <w:rsid w:val="00F9565A"/>
    <w:rsid w:val="00F95947"/>
    <w:rsid w:val="00F95AD0"/>
    <w:rsid w:val="00F96251"/>
    <w:rsid w:val="00F96587"/>
    <w:rsid w:val="00F969D8"/>
    <w:rsid w:val="00F96C58"/>
    <w:rsid w:val="00F96E89"/>
    <w:rsid w:val="00F97C2F"/>
    <w:rsid w:val="00F97D27"/>
    <w:rsid w:val="00FA0287"/>
    <w:rsid w:val="00FA0778"/>
    <w:rsid w:val="00FA0A86"/>
    <w:rsid w:val="00FA0C4C"/>
    <w:rsid w:val="00FA0E56"/>
    <w:rsid w:val="00FA11D0"/>
    <w:rsid w:val="00FA14C5"/>
    <w:rsid w:val="00FA182A"/>
    <w:rsid w:val="00FA1E10"/>
    <w:rsid w:val="00FA2844"/>
    <w:rsid w:val="00FA2B6C"/>
    <w:rsid w:val="00FA31A2"/>
    <w:rsid w:val="00FA35C2"/>
    <w:rsid w:val="00FA3846"/>
    <w:rsid w:val="00FA3A6B"/>
    <w:rsid w:val="00FA3E18"/>
    <w:rsid w:val="00FA4619"/>
    <w:rsid w:val="00FA46D6"/>
    <w:rsid w:val="00FA4A08"/>
    <w:rsid w:val="00FA57C3"/>
    <w:rsid w:val="00FA5848"/>
    <w:rsid w:val="00FA5F28"/>
    <w:rsid w:val="00FA6D51"/>
    <w:rsid w:val="00FA6FA1"/>
    <w:rsid w:val="00FA7674"/>
    <w:rsid w:val="00FA7D08"/>
    <w:rsid w:val="00FA7F8E"/>
    <w:rsid w:val="00FB0678"/>
    <w:rsid w:val="00FB06D3"/>
    <w:rsid w:val="00FB0E41"/>
    <w:rsid w:val="00FB1A7A"/>
    <w:rsid w:val="00FB1B5C"/>
    <w:rsid w:val="00FB1D2A"/>
    <w:rsid w:val="00FB1E55"/>
    <w:rsid w:val="00FB1E5F"/>
    <w:rsid w:val="00FB209B"/>
    <w:rsid w:val="00FB2254"/>
    <w:rsid w:val="00FB23F5"/>
    <w:rsid w:val="00FB2A5F"/>
    <w:rsid w:val="00FB2C76"/>
    <w:rsid w:val="00FB2E5F"/>
    <w:rsid w:val="00FB33AA"/>
    <w:rsid w:val="00FB37AC"/>
    <w:rsid w:val="00FB3BCD"/>
    <w:rsid w:val="00FB44AF"/>
    <w:rsid w:val="00FB4629"/>
    <w:rsid w:val="00FB4778"/>
    <w:rsid w:val="00FB4A63"/>
    <w:rsid w:val="00FB4B97"/>
    <w:rsid w:val="00FB5109"/>
    <w:rsid w:val="00FB5173"/>
    <w:rsid w:val="00FB5320"/>
    <w:rsid w:val="00FB59FF"/>
    <w:rsid w:val="00FB612B"/>
    <w:rsid w:val="00FB633E"/>
    <w:rsid w:val="00FB636E"/>
    <w:rsid w:val="00FB6416"/>
    <w:rsid w:val="00FB6787"/>
    <w:rsid w:val="00FB68C9"/>
    <w:rsid w:val="00FB6D46"/>
    <w:rsid w:val="00FB6E68"/>
    <w:rsid w:val="00FB6EC6"/>
    <w:rsid w:val="00FB7820"/>
    <w:rsid w:val="00FB79B1"/>
    <w:rsid w:val="00FB7F7E"/>
    <w:rsid w:val="00FC00ED"/>
    <w:rsid w:val="00FC0314"/>
    <w:rsid w:val="00FC032A"/>
    <w:rsid w:val="00FC03D9"/>
    <w:rsid w:val="00FC13E6"/>
    <w:rsid w:val="00FC1590"/>
    <w:rsid w:val="00FC19E7"/>
    <w:rsid w:val="00FC1FC8"/>
    <w:rsid w:val="00FC208D"/>
    <w:rsid w:val="00FC230A"/>
    <w:rsid w:val="00FC231B"/>
    <w:rsid w:val="00FC29C3"/>
    <w:rsid w:val="00FC31CA"/>
    <w:rsid w:val="00FC3326"/>
    <w:rsid w:val="00FC36ED"/>
    <w:rsid w:val="00FC3B8F"/>
    <w:rsid w:val="00FC3CC4"/>
    <w:rsid w:val="00FC3DE1"/>
    <w:rsid w:val="00FC3EC9"/>
    <w:rsid w:val="00FC3FEA"/>
    <w:rsid w:val="00FC463C"/>
    <w:rsid w:val="00FC4895"/>
    <w:rsid w:val="00FC526D"/>
    <w:rsid w:val="00FC52CB"/>
    <w:rsid w:val="00FC530A"/>
    <w:rsid w:val="00FC5512"/>
    <w:rsid w:val="00FC5AC6"/>
    <w:rsid w:val="00FC5E1C"/>
    <w:rsid w:val="00FC7279"/>
    <w:rsid w:val="00FC7AA3"/>
    <w:rsid w:val="00FC7ABE"/>
    <w:rsid w:val="00FC7C05"/>
    <w:rsid w:val="00FC7F22"/>
    <w:rsid w:val="00FD054B"/>
    <w:rsid w:val="00FD06AC"/>
    <w:rsid w:val="00FD09FF"/>
    <w:rsid w:val="00FD1A01"/>
    <w:rsid w:val="00FD1EB8"/>
    <w:rsid w:val="00FD1F89"/>
    <w:rsid w:val="00FD2331"/>
    <w:rsid w:val="00FD239F"/>
    <w:rsid w:val="00FD2CC8"/>
    <w:rsid w:val="00FD2CE7"/>
    <w:rsid w:val="00FD2D76"/>
    <w:rsid w:val="00FD2DC7"/>
    <w:rsid w:val="00FD3D3C"/>
    <w:rsid w:val="00FD4257"/>
    <w:rsid w:val="00FD53BA"/>
    <w:rsid w:val="00FD58F6"/>
    <w:rsid w:val="00FD5D30"/>
    <w:rsid w:val="00FD5E77"/>
    <w:rsid w:val="00FD5EA5"/>
    <w:rsid w:val="00FD621D"/>
    <w:rsid w:val="00FD64D9"/>
    <w:rsid w:val="00FD6F62"/>
    <w:rsid w:val="00FD7124"/>
    <w:rsid w:val="00FD758E"/>
    <w:rsid w:val="00FD7704"/>
    <w:rsid w:val="00FD7B0B"/>
    <w:rsid w:val="00FD7CF5"/>
    <w:rsid w:val="00FE0682"/>
    <w:rsid w:val="00FE0F67"/>
    <w:rsid w:val="00FE185E"/>
    <w:rsid w:val="00FE1EA5"/>
    <w:rsid w:val="00FE25C0"/>
    <w:rsid w:val="00FE2E68"/>
    <w:rsid w:val="00FE2EE9"/>
    <w:rsid w:val="00FE31F0"/>
    <w:rsid w:val="00FE3472"/>
    <w:rsid w:val="00FE3749"/>
    <w:rsid w:val="00FE3F2B"/>
    <w:rsid w:val="00FE47A1"/>
    <w:rsid w:val="00FE4BC7"/>
    <w:rsid w:val="00FE515D"/>
    <w:rsid w:val="00FE5911"/>
    <w:rsid w:val="00FE5F82"/>
    <w:rsid w:val="00FE6655"/>
    <w:rsid w:val="00FE6831"/>
    <w:rsid w:val="00FE6925"/>
    <w:rsid w:val="00FE6E2F"/>
    <w:rsid w:val="00FE70F6"/>
    <w:rsid w:val="00FE70FE"/>
    <w:rsid w:val="00FE7C82"/>
    <w:rsid w:val="00FE7DE1"/>
    <w:rsid w:val="00FF0892"/>
    <w:rsid w:val="00FF097F"/>
    <w:rsid w:val="00FF0BF8"/>
    <w:rsid w:val="00FF10CB"/>
    <w:rsid w:val="00FF2035"/>
    <w:rsid w:val="00FF2727"/>
    <w:rsid w:val="00FF29D6"/>
    <w:rsid w:val="00FF2CC5"/>
    <w:rsid w:val="00FF2F51"/>
    <w:rsid w:val="00FF2FB2"/>
    <w:rsid w:val="00FF351B"/>
    <w:rsid w:val="00FF3941"/>
    <w:rsid w:val="00FF41DC"/>
    <w:rsid w:val="00FF4663"/>
    <w:rsid w:val="00FF46A3"/>
    <w:rsid w:val="00FF4A0F"/>
    <w:rsid w:val="00FF4BF6"/>
    <w:rsid w:val="00FF4D43"/>
    <w:rsid w:val="00FF5444"/>
    <w:rsid w:val="00FF5A94"/>
    <w:rsid w:val="00FF5BB8"/>
    <w:rsid w:val="00FF607D"/>
    <w:rsid w:val="00FF611C"/>
    <w:rsid w:val="00FF6724"/>
    <w:rsid w:val="00FF6A5F"/>
    <w:rsid w:val="00FF6C9E"/>
    <w:rsid w:val="00FF7302"/>
    <w:rsid w:val="00FF7448"/>
    <w:rsid w:val="00FF75B3"/>
    <w:rsid w:val="00FF7A3C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A9D9"/>
  <w15:docId w15:val="{CD811B85-3694-411C-866C-A8FFDADE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7690C"/>
    <w:pPr>
      <w:ind w:left="720"/>
      <w:contextualSpacing/>
    </w:pPr>
  </w:style>
  <w:style w:type="paragraph" w:customStyle="1" w:styleId="Default">
    <w:name w:val="Default"/>
    <w:rsid w:val="004F51AC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903C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C58"/>
    <w:rPr>
      <w:color w:val="800080"/>
      <w:u w:val="single"/>
    </w:rPr>
  </w:style>
  <w:style w:type="paragraph" w:customStyle="1" w:styleId="msonormal0">
    <w:name w:val="msonormal"/>
    <w:basedOn w:val="Normal"/>
    <w:rsid w:val="00903C58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903C58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68">
    <w:name w:val="xl68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69">
    <w:name w:val="xl69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0">
    <w:name w:val="xl70"/>
    <w:basedOn w:val="Normal"/>
    <w:rsid w:val="00903C58"/>
    <w:pPr>
      <w:shd w:val="clear" w:color="696969" w:fill="696969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1">
    <w:name w:val="xl71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2">
    <w:name w:val="xl72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3">
    <w:name w:val="xl73"/>
    <w:basedOn w:val="Normal"/>
    <w:rsid w:val="00903C58"/>
    <w:pPr>
      <w:shd w:val="clear" w:color="DFDFDF" w:fill="DFDFD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6">
    <w:name w:val="xl76"/>
    <w:basedOn w:val="Normal"/>
    <w:rsid w:val="00903C58"/>
    <w:pPr>
      <w:shd w:val="clear" w:color="FFE6D9" w:fill="FFE6D9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903C58"/>
    <w:pPr>
      <w:shd w:val="clear" w:color="CCFFFF" w:fill="CC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0">
    <w:name w:val="xl80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1">
    <w:name w:val="xl81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al"/>
    <w:rsid w:val="00903C58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903C58"/>
    <w:pPr>
      <w:shd w:val="clear" w:color="C1FFC1" w:fill="C1FFC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4B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C7E1-E279-4870-9CA0-84624C4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7028</Words>
  <Characters>40064</Characters>
  <Application>Microsoft Office Word</Application>
  <DocSecurity>4</DocSecurity>
  <Lines>333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Presečan</dc:creator>
  <cp:keywords/>
  <dc:description/>
  <cp:lastModifiedBy>Mirela Presečan</cp:lastModifiedBy>
  <cp:revision>2</cp:revision>
  <cp:lastPrinted>2025-09-18T07:49:00Z</cp:lastPrinted>
  <dcterms:created xsi:type="dcterms:W3CDTF">2025-09-18T08:03:00Z</dcterms:created>
  <dcterms:modified xsi:type="dcterms:W3CDTF">2025-09-18T08:03:00Z</dcterms:modified>
</cp:coreProperties>
</file>