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4EA45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B4EA79" wp14:editId="34B4EA7A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7D05F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34B4EA46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4B4EA49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4B4EA47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34B4EA48" w14:textId="77777777" w:rsidR="001D7128" w:rsidRPr="00CD68D3" w:rsidRDefault="00B13212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34B4EA50" w14:textId="77777777" w:rsidTr="009D2A86">
        <w:trPr>
          <w:trHeight w:hRule="exact" w:val="860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4A" w14:textId="77777777" w:rsidR="001D7128" w:rsidRPr="00CD68D3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34B4EA4C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4E" w14:textId="77777777" w:rsidR="00B774FD" w:rsidRDefault="00B774FD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</w:rPr>
            </w:pPr>
          </w:p>
          <w:p w14:paraId="6C4D175D" w14:textId="444E3097" w:rsidR="00B0022D" w:rsidRPr="007570A9" w:rsidRDefault="009D2A86" w:rsidP="00B0022D">
            <w:pPr>
              <w:spacing w:after="0" w:line="240" w:lineRule="auto"/>
              <w:ind w:right="-20"/>
              <w:rPr>
                <w:rFonts w:eastAsia="Myriad Pro" w:cs="Myriad Pro"/>
                <w:b/>
                <w:bCs/>
                <w:sz w:val="20"/>
                <w:szCs w:val="20"/>
                <w:lang w:val="hr-HR"/>
              </w:rPr>
            </w:pPr>
            <w:r>
              <w:rPr>
                <w:rFonts w:eastAsia="Myriad Pro" w:cs="Myriad Pro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B0022D" w:rsidRPr="007570A9">
              <w:rPr>
                <w:rFonts w:eastAsia="Myriad Pro" w:cs="Myriad Pro"/>
                <w:b/>
                <w:bCs/>
                <w:sz w:val="20"/>
                <w:szCs w:val="20"/>
                <w:lang w:val="hr-HR"/>
              </w:rPr>
              <w:t xml:space="preserve">OPĆI UVJETI ISPORUKE KOMUNALNE USLUGE </w:t>
            </w:r>
            <w:r>
              <w:rPr>
                <w:rFonts w:eastAsia="Myriad Pro" w:cs="Myriad Pro"/>
                <w:b/>
                <w:bCs/>
                <w:sz w:val="20"/>
                <w:szCs w:val="20"/>
                <w:lang w:val="hr-HR"/>
              </w:rPr>
              <w:t>PARKIRANJA</w:t>
            </w:r>
          </w:p>
          <w:p w14:paraId="34B4EA4F" w14:textId="020DF3C2" w:rsidR="001D7128" w:rsidRPr="003350D1" w:rsidRDefault="001D7128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sz w:val="20"/>
                <w:szCs w:val="20"/>
              </w:rPr>
            </w:pPr>
          </w:p>
        </w:tc>
      </w:tr>
      <w:tr w:rsidR="001D7128" w:rsidRPr="00CD68D3" w14:paraId="34B4EA54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51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53" w14:textId="019063F7" w:rsidR="001D7128" w:rsidRPr="003350D1" w:rsidRDefault="00353D1F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sz w:val="20"/>
                <w:szCs w:val="20"/>
              </w:rPr>
            </w:pPr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Grad Karlovac,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Služba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–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vlastiti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pogon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za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obavljanje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komunalne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djelatnosti</w:t>
            </w:r>
            <w:proofErr w:type="spellEnd"/>
            <w:r w:rsidR="00861ED1" w:rsidRPr="003350D1">
              <w:rPr>
                <w:rFonts w:eastAsia="Myriad Pro" w:cs="Myriad Pro"/>
                <w:b/>
                <w:sz w:val="20"/>
                <w:szCs w:val="20"/>
              </w:rPr>
              <w:t xml:space="preserve"> (VPKD)</w:t>
            </w:r>
          </w:p>
        </w:tc>
      </w:tr>
      <w:tr w:rsidR="001D7128" w:rsidRPr="00CD68D3" w14:paraId="34B4EA58" w14:textId="77777777" w:rsidTr="009F123E">
        <w:trPr>
          <w:trHeight w:hRule="exact" w:val="22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55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D14424">
              <w:rPr>
                <w:rFonts w:eastAsia="Myriad Pro" w:cs="Myriad Pro"/>
                <w:color w:val="231F20"/>
              </w:rPr>
              <w:t>obrazloženje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94F567" w14:textId="45A9B19F" w:rsidR="00B774FD" w:rsidRDefault="009734C0" w:rsidP="005340ED">
            <w:pPr>
              <w:spacing w:before="35" w:after="0" w:line="240" w:lineRule="auto"/>
              <w:ind w:left="213" w:right="186"/>
              <w:jc w:val="both"/>
              <w:rPr>
                <w:rFonts w:eastAsia="Myriad Pro" w:cs="Myriad Pro"/>
                <w:b/>
                <w:sz w:val="20"/>
                <w:szCs w:val="20"/>
              </w:rPr>
            </w:pP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Odredbom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članka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30.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s</w:t>
            </w:r>
            <w:r w:rsidRPr="003350D1">
              <w:rPr>
                <w:rFonts w:eastAsia="Myriad Pro" w:cs="Myriad Pro"/>
                <w:b/>
                <w:sz w:val="20"/>
                <w:szCs w:val="20"/>
              </w:rPr>
              <w:t>tavak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1.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Zakona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o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komunalnom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Pr="003350D1">
              <w:rPr>
                <w:rFonts w:eastAsia="Myriad Pro" w:cs="Myriad Pro"/>
                <w:b/>
                <w:sz w:val="20"/>
                <w:szCs w:val="20"/>
              </w:rPr>
              <w:t>gospodarstvu</w:t>
            </w:r>
            <w:proofErr w:type="spellEnd"/>
            <w:r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(NN 68/18</w:t>
            </w:r>
            <w:r w:rsidR="00652FE7">
              <w:rPr>
                <w:rFonts w:eastAsia="Myriad Pro" w:cs="Myriad Pro"/>
                <w:b/>
                <w:sz w:val="20"/>
                <w:szCs w:val="20"/>
              </w:rPr>
              <w:t xml:space="preserve">, 110/18, </w:t>
            </w:r>
            <w:r w:rsidR="000D1F5B">
              <w:rPr>
                <w:rFonts w:eastAsia="Myriad Pro" w:cs="Myriad Pro"/>
                <w:b/>
                <w:sz w:val="20"/>
                <w:szCs w:val="20"/>
              </w:rPr>
              <w:t>32/20</w:t>
            </w:r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)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propisana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je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obveza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za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isporučitelja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komunalne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usluge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parkiranja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na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uređenim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javnim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površinama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na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donošenje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Općih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uvjeta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isporuke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komunalne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usluge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parkiranja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,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na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koje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prethodnu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suglasnost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daje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predstavničko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tijelo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JLS –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Gradsko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vijeće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 xml:space="preserve"> Grada </w:t>
            </w:r>
            <w:proofErr w:type="spellStart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Karlovca</w:t>
            </w:r>
            <w:proofErr w:type="spellEnd"/>
            <w:r w:rsidR="001B1007" w:rsidRPr="003350D1">
              <w:rPr>
                <w:rFonts w:eastAsia="Myriad Pro" w:cs="Myriad Pro"/>
                <w:b/>
                <w:sz w:val="20"/>
                <w:szCs w:val="20"/>
              </w:rPr>
              <w:t>.</w:t>
            </w:r>
          </w:p>
          <w:p w14:paraId="70CEA5F8" w14:textId="70CF11FA" w:rsidR="000D1F5B" w:rsidRPr="003350D1" w:rsidRDefault="00F92295" w:rsidP="005340ED">
            <w:pPr>
              <w:spacing w:before="35" w:after="0" w:line="240" w:lineRule="auto"/>
              <w:ind w:left="213" w:right="186"/>
              <w:jc w:val="both"/>
              <w:rPr>
                <w:rFonts w:eastAsia="Myriad Pro" w:cs="Myriad Pro"/>
                <w:b/>
                <w:sz w:val="20"/>
                <w:szCs w:val="20"/>
              </w:rPr>
            </w:pPr>
            <w:r>
              <w:rPr>
                <w:rFonts w:eastAsia="Myriad Pro" w:cs="Myriad Pro"/>
                <w:b/>
                <w:sz w:val="20"/>
                <w:szCs w:val="20"/>
              </w:rPr>
              <w:t xml:space="preserve">Grad Karlovac – VPKD </w:t>
            </w:r>
            <w:proofErr w:type="spellStart"/>
            <w:r>
              <w:rPr>
                <w:rFonts w:eastAsia="Myriad Pro" w:cs="Myriad Pro"/>
                <w:b/>
                <w:sz w:val="20"/>
                <w:szCs w:val="20"/>
              </w:rPr>
              <w:t>preuzeo</w:t>
            </w:r>
            <w:proofErr w:type="spellEnd"/>
            <w:r>
              <w:rPr>
                <w:rFonts w:eastAsia="Myriad Pro" w:cs="Myriad Pro"/>
                <w:b/>
                <w:sz w:val="20"/>
                <w:szCs w:val="20"/>
              </w:rPr>
              <w:t xml:space="preserve"> je</w:t>
            </w:r>
            <w:r w:rsidR="0099790B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9790B">
              <w:rPr>
                <w:rFonts w:eastAsia="Myriad Pro" w:cs="Myriad Pro"/>
                <w:b/>
                <w:sz w:val="20"/>
                <w:szCs w:val="20"/>
              </w:rPr>
              <w:t>gospodarsku</w:t>
            </w:r>
            <w:proofErr w:type="spellEnd"/>
            <w:r w:rsidR="0099790B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9790B">
              <w:rPr>
                <w:rFonts w:eastAsia="Myriad Pro" w:cs="Myriad Pro"/>
                <w:b/>
                <w:sz w:val="20"/>
                <w:szCs w:val="20"/>
              </w:rPr>
              <w:t>cjelinu</w:t>
            </w:r>
            <w:proofErr w:type="spellEnd"/>
            <w:r w:rsidR="0099790B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9790B">
              <w:rPr>
                <w:rFonts w:eastAsia="Myriad Pro" w:cs="Myriad Pro"/>
                <w:b/>
                <w:sz w:val="20"/>
                <w:szCs w:val="20"/>
              </w:rPr>
              <w:t>pružanja</w:t>
            </w:r>
            <w:proofErr w:type="spellEnd"/>
            <w:r w:rsidR="0099790B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9790B">
              <w:rPr>
                <w:rFonts w:eastAsia="Myriad Pro" w:cs="Myriad Pro"/>
                <w:b/>
                <w:sz w:val="20"/>
                <w:szCs w:val="20"/>
              </w:rPr>
              <w:t>komunalne</w:t>
            </w:r>
            <w:proofErr w:type="spellEnd"/>
            <w:r w:rsidR="0099790B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9790B">
              <w:rPr>
                <w:rFonts w:eastAsia="Myriad Pro" w:cs="Myriad Pro"/>
                <w:b/>
                <w:sz w:val="20"/>
                <w:szCs w:val="20"/>
              </w:rPr>
              <w:t>usluge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parkiranja</w:t>
            </w:r>
            <w:proofErr w:type="spellEnd"/>
            <w:r w:rsidR="003437A3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r w:rsidR="00A156B8">
              <w:rPr>
                <w:rFonts w:eastAsia="Myriad Pro" w:cs="Myriad Pro"/>
                <w:b/>
                <w:sz w:val="20"/>
                <w:szCs w:val="20"/>
              </w:rPr>
              <w:t>(</w:t>
            </w:r>
            <w:r w:rsidR="005B5F43">
              <w:rPr>
                <w:rFonts w:eastAsia="Myriad Pro" w:cs="Myriad Pro"/>
                <w:b/>
                <w:sz w:val="20"/>
                <w:szCs w:val="20"/>
              </w:rPr>
              <w:t xml:space="preserve">pod </w:t>
            </w:r>
            <w:proofErr w:type="spellStart"/>
            <w:r w:rsidR="003437A3">
              <w:rPr>
                <w:rFonts w:eastAsia="Myriad Pro" w:cs="Myriad Pro"/>
                <w:b/>
                <w:sz w:val="20"/>
                <w:szCs w:val="20"/>
              </w:rPr>
              <w:t>kojom</w:t>
            </w:r>
            <w:proofErr w:type="spellEnd"/>
            <w:r w:rsidR="003437A3">
              <w:rPr>
                <w:rFonts w:eastAsia="Myriad Pro" w:cs="Myriad Pro"/>
                <w:b/>
                <w:sz w:val="20"/>
                <w:szCs w:val="20"/>
              </w:rPr>
              <w:t xml:space="preserve"> se </w:t>
            </w:r>
            <w:proofErr w:type="spellStart"/>
            <w:r w:rsidR="003437A3">
              <w:rPr>
                <w:rFonts w:eastAsia="Myriad Pro" w:cs="Myriad Pro"/>
                <w:b/>
                <w:sz w:val="20"/>
                <w:szCs w:val="20"/>
              </w:rPr>
              <w:t>razumijeva</w:t>
            </w:r>
            <w:proofErr w:type="spellEnd"/>
            <w:r w:rsidR="003437A3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9F123E">
              <w:rPr>
                <w:rFonts w:eastAsia="Myriad Pro" w:cs="Myriad Pro"/>
                <w:b/>
                <w:sz w:val="20"/>
                <w:szCs w:val="20"/>
              </w:rPr>
              <w:t>i</w:t>
            </w:r>
            <w:proofErr w:type="spellEnd"/>
            <w:r w:rsidR="003437A3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3437A3">
              <w:rPr>
                <w:rFonts w:eastAsia="Myriad Pro" w:cs="Myriad Pro"/>
                <w:b/>
                <w:sz w:val="20"/>
                <w:szCs w:val="20"/>
              </w:rPr>
              <w:t>premještanje</w:t>
            </w:r>
            <w:proofErr w:type="spellEnd"/>
            <w:r w:rsidR="003437A3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3437A3">
              <w:rPr>
                <w:rFonts w:eastAsia="Myriad Pro" w:cs="Myriad Pro"/>
                <w:b/>
                <w:sz w:val="20"/>
                <w:szCs w:val="20"/>
              </w:rPr>
              <w:t>vozila</w:t>
            </w:r>
            <w:proofErr w:type="spellEnd"/>
            <w:r w:rsidR="00866A04">
              <w:rPr>
                <w:rFonts w:eastAsia="Myriad Pro" w:cs="Myriad Pro"/>
                <w:b/>
                <w:sz w:val="20"/>
                <w:szCs w:val="20"/>
              </w:rPr>
              <w:t>)</w:t>
            </w:r>
            <w:r w:rsidR="009F123E">
              <w:rPr>
                <w:rFonts w:eastAsia="Myriad Pro" w:cs="Myriad Pro"/>
                <w:b/>
                <w:sz w:val="20"/>
                <w:szCs w:val="20"/>
              </w:rPr>
              <w:t>,</w:t>
            </w:r>
            <w:r w:rsidR="005B5F43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te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važeće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opće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uvjete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isporuke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koje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je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potrebno</w:t>
            </w:r>
            <w:proofErr w:type="spellEnd"/>
            <w:r w:rsidR="001B0A02">
              <w:rPr>
                <w:rFonts w:eastAsia="Myriad Pro" w:cs="Myriad Pro"/>
                <w:b/>
                <w:sz w:val="20"/>
                <w:szCs w:val="20"/>
              </w:rPr>
              <w:t xml:space="preserve"> </w:t>
            </w:r>
            <w:proofErr w:type="spellStart"/>
            <w:r w:rsidR="001B0A02">
              <w:rPr>
                <w:rFonts w:eastAsia="Myriad Pro" w:cs="Myriad Pro"/>
                <w:b/>
                <w:sz w:val="20"/>
                <w:szCs w:val="20"/>
              </w:rPr>
              <w:t>uskladiti</w:t>
            </w:r>
            <w:proofErr w:type="spellEnd"/>
            <w:r w:rsidR="00076D98">
              <w:rPr>
                <w:rFonts w:eastAsia="Myriad Pro" w:cs="Myriad Pro"/>
                <w:b/>
                <w:sz w:val="20"/>
                <w:szCs w:val="20"/>
              </w:rPr>
              <w:t>.</w:t>
            </w:r>
          </w:p>
          <w:p w14:paraId="34B4EA57" w14:textId="74569682" w:rsidR="008B2D45" w:rsidRPr="001B1007" w:rsidRDefault="008B2D45" w:rsidP="005340ED">
            <w:pPr>
              <w:spacing w:before="35" w:after="0" w:line="240" w:lineRule="auto"/>
              <w:ind w:left="213" w:right="186"/>
              <w:jc w:val="both"/>
              <w:rPr>
                <w:rFonts w:eastAsia="Myriad Pro" w:cs="Myriad Pro"/>
                <w:b/>
              </w:rPr>
            </w:pPr>
          </w:p>
        </w:tc>
      </w:tr>
      <w:tr w:rsidR="001D7128" w:rsidRPr="00CD68D3" w14:paraId="34B4EA5B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59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5A" w14:textId="465899D6" w:rsidR="001D7128" w:rsidRPr="005340ED" w:rsidRDefault="000C7C17">
            <w:pPr>
              <w:spacing w:before="35" w:after="0" w:line="240" w:lineRule="auto"/>
              <w:ind w:left="165" w:right="-20"/>
              <w:rPr>
                <w:rFonts w:eastAsia="Myriad Pro" w:cs="Myriad Pro"/>
                <w:b/>
              </w:rPr>
            </w:pPr>
            <w:r>
              <w:rPr>
                <w:rFonts w:eastAsia="Myriad Pro" w:cs="Myriad Pro"/>
                <w:b/>
              </w:rPr>
              <w:t>0</w:t>
            </w:r>
            <w:r w:rsidR="004D5665">
              <w:rPr>
                <w:rFonts w:eastAsia="Myriad Pro" w:cs="Myriad Pro"/>
                <w:b/>
              </w:rPr>
              <w:t>1.0</w:t>
            </w:r>
            <w:r>
              <w:rPr>
                <w:rFonts w:eastAsia="Myriad Pro" w:cs="Myriad Pro"/>
                <w:b/>
              </w:rPr>
              <w:t>8</w:t>
            </w:r>
            <w:r w:rsidR="004D5665">
              <w:rPr>
                <w:rFonts w:eastAsia="Myriad Pro" w:cs="Myriad Pro"/>
                <w:b/>
              </w:rPr>
              <w:t>.2024.</w:t>
            </w:r>
            <w:r w:rsidR="009D2A86">
              <w:rPr>
                <w:rFonts w:eastAsia="Myriad Pro" w:cs="Myriad Pro"/>
                <w:b/>
              </w:rPr>
              <w:t xml:space="preserve">  </w:t>
            </w:r>
          </w:p>
        </w:tc>
      </w:tr>
      <w:tr w:rsidR="001D7128" w:rsidRPr="00CD68D3" w14:paraId="34B4EA5E" w14:textId="77777777" w:rsidTr="00076D98">
        <w:trPr>
          <w:trHeight w:hRule="exact" w:val="78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5C" w14:textId="77777777" w:rsidR="00B774FD" w:rsidRDefault="00B13212" w:rsidP="00B62D39">
            <w:pPr>
              <w:spacing w:before="37" w:after="0" w:line="260" w:lineRule="exact"/>
              <w:ind w:left="265" w:right="645" w:hanging="157"/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oda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primijeniti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>:</w:t>
            </w:r>
            <w:r w:rsidRPr="00D14424">
              <w:t xml:space="preserve"> </w:t>
            </w:r>
          </w:p>
          <w:p w14:paraId="34B4EA5D" w14:textId="77777777" w:rsidR="001D7128" w:rsidRPr="003350D1" w:rsidRDefault="00B774FD" w:rsidP="00B62D39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sz w:val="20"/>
                <w:szCs w:val="20"/>
              </w:rPr>
            </w:pPr>
            <w:r>
              <w:t xml:space="preserve">   </w:t>
            </w:r>
            <w:r w:rsidR="007C0ED8" w:rsidRPr="003350D1">
              <w:rPr>
                <w:b/>
                <w:sz w:val="20"/>
                <w:szCs w:val="20"/>
              </w:rPr>
              <w:t xml:space="preserve">web </w:t>
            </w:r>
            <w:proofErr w:type="spellStart"/>
            <w:r w:rsidR="007C0ED8" w:rsidRPr="003350D1">
              <w:rPr>
                <w:b/>
                <w:sz w:val="20"/>
                <w:szCs w:val="20"/>
              </w:rPr>
              <w:t>savjetovanje</w:t>
            </w:r>
            <w:proofErr w:type="spellEnd"/>
          </w:p>
        </w:tc>
      </w:tr>
      <w:tr w:rsidR="001D7128" w:rsidRPr="00CD68D3" w14:paraId="34B4EA64" w14:textId="77777777" w:rsidTr="00EE05D8">
        <w:trPr>
          <w:trHeight w:hRule="exact" w:val="183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5F" w14:textId="77777777" w:rsidR="001D7128" w:rsidRPr="009423E3" w:rsidRDefault="00B13212" w:rsidP="009423E3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</w:rPr>
            </w:pPr>
            <w:r w:rsidRPr="009423E3">
              <w:rPr>
                <w:rFonts w:eastAsia="Myriad Pro" w:cs="Myriad Pro"/>
                <w:b/>
                <w:color w:val="231F20"/>
              </w:rPr>
              <w:t xml:space="preserve">–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objašnjenje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e</w:t>
            </w:r>
            <w:r w:rsidRPr="009423E3">
              <w:rPr>
                <w:rFonts w:eastAsia="Myriad Pro" w:cs="Myriad Pro"/>
                <w:color w:val="231F20"/>
                <w:spacing w:val="-2"/>
              </w:rPr>
              <w:t>v</w:t>
            </w:r>
            <w:r w:rsidRPr="009423E3">
              <w:rPr>
                <w:rFonts w:eastAsia="Myriad Pro" w:cs="Myriad Pro"/>
                <w:color w:val="231F20"/>
              </w:rPr>
              <w:t>entualnih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  <w:spacing w:val="-2"/>
              </w:rPr>
              <w:t>v</w:t>
            </w:r>
            <w:r w:rsidRPr="009423E3">
              <w:rPr>
                <w:rFonts w:eastAsia="Myriad Pro" w:cs="Myriad Pro"/>
                <w:color w:val="231F20"/>
              </w:rPr>
              <w:t>eć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donesenih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odlu</w:t>
            </w:r>
            <w:r w:rsidRPr="009423E3">
              <w:rPr>
                <w:rFonts w:eastAsia="Myriad Pro" w:cs="Myriad Pro"/>
                <w:color w:val="231F20"/>
                <w:spacing w:val="4"/>
              </w:rPr>
              <w:t>k</w:t>
            </w:r>
            <w:r w:rsidRPr="009423E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pojašnjenje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razloga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odabir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pojedine</w:t>
            </w:r>
            <w:proofErr w:type="spellEnd"/>
            <w:r w:rsidRPr="009423E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9423E3">
              <w:rPr>
                <w:rFonts w:eastAsia="Myriad Pro" w:cs="Myriad Pro"/>
                <w:color w:val="231F20"/>
              </w:rPr>
              <w:t>opcije</w:t>
            </w:r>
            <w:proofErr w:type="spellEnd"/>
          </w:p>
          <w:p w14:paraId="0E740540" w14:textId="77777777" w:rsidR="00BA42E5" w:rsidRPr="00FB2056" w:rsidRDefault="00B774FD" w:rsidP="001D484E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  <w:sz w:val="20"/>
                <w:szCs w:val="20"/>
              </w:rPr>
            </w:pPr>
            <w:r w:rsidRPr="009423E3">
              <w:rPr>
                <w:rFonts w:eastAsia="Myriad Pro" w:cs="Myriad Pro"/>
                <w:b/>
                <w:color w:val="231F20"/>
              </w:rPr>
              <w:t xml:space="preserve">    </w:t>
            </w:r>
            <w:proofErr w:type="spellStart"/>
            <w:r w:rsidR="00BA42E5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Postojeći</w:t>
            </w:r>
            <w:proofErr w:type="spellEnd"/>
            <w:r w:rsidR="00BA42E5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Opći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uvjeti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isporuke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komunalne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usluge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parkiranja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temeljeni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su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na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odredbama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Odluke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</w:p>
          <w:p w14:paraId="07944951" w14:textId="77777777" w:rsidR="00816D30" w:rsidRPr="00FB2056" w:rsidRDefault="00BA42E5" w:rsidP="001D484E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  <w:sz w:val="20"/>
                <w:szCs w:val="20"/>
              </w:rPr>
            </w:pPr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   </w:t>
            </w:r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o </w:t>
            </w:r>
            <w:proofErr w:type="spellStart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parkiralištima</w:t>
            </w:r>
            <w:proofErr w:type="spellEnd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na</w:t>
            </w:r>
            <w:proofErr w:type="spellEnd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području</w:t>
            </w:r>
            <w:proofErr w:type="spellEnd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Grada </w:t>
            </w:r>
            <w:proofErr w:type="spellStart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Karlovca</w:t>
            </w:r>
            <w:proofErr w:type="spellEnd"/>
            <w:r w:rsidR="00B774F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(GGK 21/2017, </w:t>
            </w:r>
            <w:r w:rsidR="009423E3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6/2019</w:t>
            </w:r>
            <w:r w:rsidR="00861ED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,</w:t>
            </w:r>
            <w:r w:rsidR="00D81416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r w:rsidR="005E6F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2/2022</w:t>
            </w:r>
            <w:r w:rsidR="009423E3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)</w:t>
            </w:r>
            <w:r w:rsidR="001D6EEE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, </w:t>
            </w:r>
            <w:proofErr w:type="spellStart"/>
            <w:r w:rsidR="001D6EEE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doneseni</w:t>
            </w:r>
            <w:proofErr w:type="spellEnd"/>
            <w:r w:rsidR="001D6EEE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r w:rsidR="00CB3BFC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21.</w:t>
            </w:r>
            <w:r w:rsidR="00816D30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01.2021. </w:t>
            </w:r>
            <w:r w:rsidR="001D6EEE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</w:p>
          <w:p w14:paraId="20FDA9D6" w14:textId="77777777" w:rsidR="00EE05D8" w:rsidRDefault="00816D30" w:rsidP="00EE05D8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  <w:sz w:val="20"/>
                <w:szCs w:val="20"/>
              </w:rPr>
            </w:pPr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   </w:t>
            </w:r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po </w:t>
            </w:r>
            <w:proofErr w:type="spellStart"/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isporučitelju</w:t>
            </w:r>
            <w:proofErr w:type="spellEnd"/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usluge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Mladost </w:t>
            </w:r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d</w:t>
            </w:r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.o.o. </w:t>
            </w:r>
            <w:proofErr w:type="spellStart"/>
            <w:r w:rsidR="006352A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i</w:t>
            </w:r>
            <w:proofErr w:type="spellEnd"/>
            <w:r w:rsidR="006352A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BA42E5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sa</w:t>
            </w:r>
            <w:proofErr w:type="spellEnd"/>
            <w:r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r w:rsidR="006352A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01.01.2024. </w:t>
            </w:r>
            <w:proofErr w:type="spellStart"/>
            <w:r w:rsidR="00AE0EDD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preuzeti</w:t>
            </w:r>
            <w:proofErr w:type="spellEnd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Ugovorom</w:t>
            </w:r>
            <w:proofErr w:type="spellEnd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o </w:t>
            </w:r>
            <w:proofErr w:type="spellStart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preuzimanju</w:t>
            </w:r>
            <w:proofErr w:type="spellEnd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gospodarske</w:t>
            </w:r>
            <w:proofErr w:type="spellEnd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AB6C69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cjeline</w:t>
            </w:r>
            <w:proofErr w:type="spellEnd"/>
            <w:r w:rsidR="006352A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br. </w:t>
            </w:r>
          </w:p>
          <w:p w14:paraId="38F76118" w14:textId="77777777" w:rsidR="00EE05D8" w:rsidRDefault="00EE05D8" w:rsidP="00EE05D8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  <w:sz w:val="20"/>
                <w:szCs w:val="20"/>
              </w:rPr>
            </w:pPr>
            <w:r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   </w:t>
            </w:r>
            <w:r w:rsidR="006352A1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U-</w:t>
            </w:r>
            <w:r w:rsidR="007B58D2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1363/23-03</w:t>
            </w:r>
            <w:r w:rsidR="00D469B3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469B3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>na</w:t>
            </w:r>
            <w:proofErr w:type="spellEnd"/>
            <w:r w:rsidR="00D469B3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Grad Karlovac – VPKD.</w:t>
            </w:r>
            <w:r w:rsidR="00706784" w:rsidRPr="00FB2056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Odredbe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postojećeg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akta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potrebno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je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uskladiti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sa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procedurama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i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</w:p>
          <w:p w14:paraId="389F08B6" w14:textId="47C02B83" w:rsidR="00EE05D8" w:rsidRPr="00EE05D8" w:rsidRDefault="00EE05D8" w:rsidP="00EE05D8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  <w:color w:val="231F20"/>
                <w:sz w:val="20"/>
                <w:szCs w:val="20"/>
              </w:rPr>
            </w:pPr>
            <w:r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 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procesima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koji se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primjenjuju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u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upravnim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tijelima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Grada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Karlovca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odnosno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sa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propisima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koji </w:t>
            </w:r>
            <w:proofErr w:type="spellStart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>uređuju</w:t>
            </w:r>
            <w:proofErr w:type="spellEnd"/>
            <w:r w:rsidRPr="00EE05D8">
              <w:rPr>
                <w:rFonts w:eastAsia="Myriad Pro" w:cs="Myriad Pro"/>
                <w:b/>
                <w:color w:val="231F20"/>
                <w:sz w:val="20"/>
                <w:szCs w:val="20"/>
              </w:rPr>
              <w:t xml:space="preserve"> rad JLS.</w:t>
            </w:r>
          </w:p>
          <w:p w14:paraId="34B4EA63" w14:textId="481DEE7B" w:rsidR="00B774FD" w:rsidRPr="009423E3" w:rsidRDefault="00B774FD" w:rsidP="001B1007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b/>
              </w:rPr>
            </w:pPr>
          </w:p>
        </w:tc>
      </w:tr>
      <w:tr w:rsidR="001D7128" w:rsidRPr="00CD68D3" w14:paraId="34B4EA66" w14:textId="77777777" w:rsidTr="005340ED">
        <w:trPr>
          <w:trHeight w:hRule="exact" w:val="75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65" w14:textId="77777777" w:rsidR="001D7128" w:rsidRPr="00CD68D3" w:rsidRDefault="00B13212" w:rsidP="00B62D39">
            <w:pPr>
              <w:spacing w:before="37" w:after="0" w:line="260" w:lineRule="exact"/>
              <w:ind w:left="265" w:right="149" w:hanging="15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elevantn</w:t>
            </w:r>
            <w:r w:rsidRPr="00CD68D3">
              <w:rPr>
                <w:rFonts w:eastAsia="Myriad Pro" w:cs="Myriad Pro"/>
                <w:color w:val="231F20"/>
                <w:spacing w:val="-5"/>
              </w:rPr>
              <w:t>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različiti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</w:t>
            </w:r>
            <w:r w:rsidRPr="00CD68D3">
              <w:rPr>
                <w:rFonts w:eastAsia="Myriad Pro" w:cs="Myriad Pro"/>
                <w:color w:val="231F20"/>
                <w:spacing w:val="5"/>
              </w:rPr>
              <w:t>z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ori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mišljenja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in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ormacija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činjenični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podaci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emeljitim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popratnim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encama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(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np</w:t>
            </w:r>
            <w:r w:rsidRPr="00CD68D3">
              <w:rPr>
                <w:rFonts w:eastAsia="Myriad Pro" w:cs="Myriad Pro"/>
                <w:color w:val="231F20"/>
                <w:spacing w:val="-12"/>
              </w:rPr>
              <w:t>r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.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znans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eni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ili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skupina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korisni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>)</w:t>
            </w:r>
            <w:r w:rsidR="005340ED">
              <w:rPr>
                <w:rFonts w:eastAsia="Myriad Pro" w:cs="Myriad Pro"/>
                <w:color w:val="231F20"/>
              </w:rPr>
              <w:t xml:space="preserve"> </w:t>
            </w:r>
          </w:p>
        </w:tc>
      </w:tr>
      <w:tr w:rsidR="001D7128" w:rsidRPr="00CD68D3" w14:paraId="34B4EA69" w14:textId="77777777" w:rsidTr="00A70C48">
        <w:trPr>
          <w:trHeight w:hRule="exact" w:val="123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67" w14:textId="5928CE76" w:rsidR="009423E3" w:rsidRPr="00B47DE9" w:rsidRDefault="00B13212" w:rsidP="00B47DE9">
            <w:pPr>
              <w:spacing w:before="37" w:after="0" w:line="260" w:lineRule="exact"/>
              <w:ind w:left="265" w:right="270" w:hanging="157"/>
              <w:jc w:val="both"/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</w:pPr>
            <w:r w:rsidRPr="00CD68D3">
              <w:rPr>
                <w:rFonts w:eastAsia="Myriad Pro" w:cs="Myriad Pro"/>
                <w:color w:val="231F20"/>
              </w:rPr>
              <w:t>–</w:t>
            </w:r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B47DE9">
              <w:rPr>
                <w:rFonts w:eastAsia="Myriad Pro" w:cs="Myriad Pro"/>
                <w:b/>
                <w:bCs/>
                <w:color w:val="231F20"/>
                <w:spacing w:val="-2"/>
                <w:sz w:val="20"/>
                <w:szCs w:val="20"/>
              </w:rPr>
              <w:t>r</w:t>
            </w:r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ok</w:t>
            </w:r>
            <w:proofErr w:type="spellEnd"/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zaprimanja</w:t>
            </w:r>
            <w:proofErr w:type="spellEnd"/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odg</w:t>
            </w:r>
            <w:r w:rsidRPr="00B47DE9">
              <w:rPr>
                <w:rFonts w:eastAsia="Myriad Pro" w:cs="Myriad Pro"/>
                <w:b/>
                <w:bCs/>
                <w:color w:val="231F20"/>
                <w:spacing w:val="-2"/>
                <w:sz w:val="20"/>
                <w:szCs w:val="20"/>
              </w:rPr>
              <w:t>ov</w:t>
            </w:r>
            <w:r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ora</w:t>
            </w:r>
            <w:proofErr w:type="spellEnd"/>
            <w:r w:rsidR="005340ED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B774FD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30</w:t>
            </w:r>
            <w:proofErr w:type="gram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dana.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Javna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rasprava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>počinje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 xml:space="preserve"> </w:t>
            </w:r>
            <w:r w:rsidR="00820AB9" w:rsidRPr="00B47DE9">
              <w:rPr>
                <w:rFonts w:eastAsia="Myriad Pro" w:cs="Myriad Pro"/>
                <w:b/>
                <w:bCs/>
                <w:sz w:val="20"/>
                <w:szCs w:val="20"/>
              </w:rPr>
              <w:t>0</w:t>
            </w:r>
            <w:r w:rsidR="00387E7A">
              <w:rPr>
                <w:rFonts w:eastAsia="Myriad Pro" w:cs="Myriad Pro"/>
                <w:b/>
                <w:bCs/>
                <w:sz w:val="20"/>
                <w:szCs w:val="20"/>
              </w:rPr>
              <w:t>6</w:t>
            </w:r>
            <w:r w:rsidR="00721392" w:rsidRPr="00B47DE9">
              <w:rPr>
                <w:rFonts w:eastAsia="Myriad Pro" w:cs="Myriad Pro"/>
                <w:b/>
                <w:bCs/>
                <w:sz w:val="20"/>
                <w:szCs w:val="20"/>
              </w:rPr>
              <w:t>.</w:t>
            </w:r>
            <w:r w:rsidR="00820AB9" w:rsidRPr="00B47DE9">
              <w:rPr>
                <w:rFonts w:eastAsia="Myriad Pro" w:cs="Myriad Pro"/>
                <w:b/>
                <w:bCs/>
                <w:sz w:val="20"/>
                <w:szCs w:val="20"/>
              </w:rPr>
              <w:t>08.</w:t>
            </w:r>
            <w:r w:rsidR="00721392" w:rsidRPr="00B47DE9">
              <w:rPr>
                <w:rFonts w:eastAsia="Myriad Pro" w:cs="Myriad Pro"/>
                <w:b/>
                <w:bCs/>
                <w:sz w:val="20"/>
                <w:szCs w:val="20"/>
              </w:rPr>
              <w:t>2024.</w:t>
            </w:r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godine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traje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do</w:t>
            </w:r>
            <w:r w:rsidR="00820AB9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A70C48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0</w:t>
            </w:r>
            <w:r w:rsidR="00387E7A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6</w:t>
            </w:r>
            <w:r w:rsidR="00A70C48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.09.</w:t>
            </w:r>
            <w:r w:rsidR="00942F86" w:rsidRPr="00B47DE9">
              <w:rPr>
                <w:rFonts w:eastAsia="Myriad Pro" w:cs="Myriad Pro"/>
                <w:b/>
                <w:bCs/>
                <w:sz w:val="20"/>
                <w:szCs w:val="20"/>
              </w:rPr>
              <w:t>2024.</w:t>
            </w:r>
            <w:r w:rsidR="00D0765F" w:rsidRPr="00B47DE9">
              <w:rPr>
                <w:rFonts w:eastAsia="Myriad Pro" w:cs="Myriad Pro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godine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.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Primjedbe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prijedlozi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na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tekst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Općih</w:t>
            </w:r>
            <w:proofErr w:type="spellEnd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uvjeta</w:t>
            </w:r>
            <w:proofErr w:type="spellEnd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isporuke</w:t>
            </w:r>
            <w:proofErr w:type="spellEnd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komunalne</w:t>
            </w:r>
            <w:proofErr w:type="spellEnd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usluge</w:t>
            </w:r>
            <w:proofErr w:type="spellEnd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0D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parkiranja</w:t>
            </w:r>
            <w:proofErr w:type="spellEnd"/>
            <w:r w:rsidR="00F3456C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F3456C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mogu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se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dati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na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priloženom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obrascu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dostavom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u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pisarnicu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Grada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Karlovca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ili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se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mogu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dostaviti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e-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mailom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na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>adresu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: </w:t>
            </w:r>
            <w:hyperlink r:id="rId8" w:history="1">
              <w:r w:rsidR="00F3456C" w:rsidRPr="00B47DE9">
                <w:rPr>
                  <w:rStyle w:val="Hyperlink"/>
                  <w:rFonts w:eastAsia="Myriad Pro" w:cs="Myriad Pro"/>
                  <w:b/>
                  <w:bCs/>
                  <w:sz w:val="20"/>
                  <w:szCs w:val="20"/>
                </w:rPr>
                <w:t>parking@karlovac.hr</w:t>
              </w:r>
            </w:hyperlink>
            <w:r w:rsidR="00721392" w:rsidRPr="00B47DE9">
              <w:rPr>
                <w:rFonts w:eastAsia="Myriad Pro" w:cs="Myriad Pro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721392" w:rsidRPr="00B47DE9">
              <w:rPr>
                <w:rFonts w:eastAsia="Myriad Pro" w:cs="Myriad Pro"/>
                <w:b/>
                <w:bCs/>
                <w:sz w:val="20"/>
                <w:szCs w:val="20"/>
              </w:rPr>
              <w:t>najkasnije</w:t>
            </w:r>
            <w:proofErr w:type="spellEnd"/>
            <w:r w:rsidR="00D0765F" w:rsidRPr="00B47DE9">
              <w:rPr>
                <w:rFonts w:eastAsia="Myriad Pro" w:cs="Myriad Pro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>0</w:t>
            </w:r>
            <w:r w:rsidR="005D47F5">
              <w:rPr>
                <w:rFonts w:eastAsia="Myriad Pro" w:cs="Myriad Pro"/>
                <w:b/>
                <w:bCs/>
                <w:sz w:val="20"/>
                <w:szCs w:val="20"/>
              </w:rPr>
              <w:t>5</w:t>
            </w:r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 xml:space="preserve">.09.2024. do 24:00 </w:t>
            </w:r>
            <w:proofErr w:type="spellStart"/>
            <w:r w:rsidR="00D0765F" w:rsidRPr="00B47DE9">
              <w:rPr>
                <w:rFonts w:eastAsia="Myriad Pro" w:cs="Myriad Pro"/>
                <w:b/>
                <w:bCs/>
                <w:sz w:val="20"/>
                <w:szCs w:val="20"/>
              </w:rPr>
              <w:t>sata</w:t>
            </w:r>
            <w:proofErr w:type="spellEnd"/>
            <w:r w:rsidR="00721392" w:rsidRPr="00B47DE9">
              <w:rPr>
                <w:rFonts w:eastAsia="Myriad Pro" w:cs="Myriad Pro"/>
                <w:b/>
                <w:bCs/>
                <w:sz w:val="20"/>
                <w:szCs w:val="20"/>
              </w:rPr>
              <w:t>.</w:t>
            </w:r>
          </w:p>
          <w:p w14:paraId="34B4EA68" w14:textId="19DE5DC7" w:rsidR="001D7128" w:rsidRPr="00CD68D3" w:rsidRDefault="001D7128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</w:p>
        </w:tc>
      </w:tr>
      <w:tr w:rsidR="001D7128" w:rsidRPr="00CD68D3" w14:paraId="34B4EA71" w14:textId="77777777" w:rsidTr="00FB2056">
        <w:trPr>
          <w:trHeight w:hRule="exact" w:val="100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6A" w14:textId="48C45F77" w:rsidR="005340ED" w:rsidRDefault="00B1321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im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esa</w:t>
            </w:r>
            <w:proofErr w:type="spellEnd"/>
            <w:r w:rsidR="0010207D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="0010207D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gdje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gramStart"/>
            <w:r w:rsidRPr="00CD68D3">
              <w:rPr>
                <w:rFonts w:eastAsia="Myriad Pro" w:cs="Myriad Pro"/>
                <w:color w:val="231F20"/>
              </w:rPr>
              <w:t>god</w:t>
            </w:r>
            <w:proofErr w:type="gram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mogu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b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oj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ele</w:t>
            </w:r>
            <w:r w:rsidRPr="00CD68D3">
              <w:rPr>
                <w:rFonts w:eastAsia="Myriad Pro" w:cs="Myriad Pro"/>
                <w:color w:val="231F20"/>
                <w:spacing w:val="-3"/>
              </w:rPr>
              <w:t>f</w:t>
            </w:r>
            <w:r w:rsidRPr="00CD68D3">
              <w:rPr>
                <w:rFonts w:eastAsia="Myriad Pro" w:cs="Myriad Pro"/>
                <w:color w:val="231F20"/>
              </w:rPr>
              <w:t>ona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r w:rsidRPr="00CD68D3">
              <w:rPr>
                <w:rFonts w:eastAsia="Myriad Pro" w:cs="Myriad Pro"/>
                <w:color w:val="231F20"/>
                <w:spacing w:val="6"/>
              </w:rPr>
              <w:t>e</w:t>
            </w:r>
            <w:r w:rsidRPr="00CD68D3">
              <w:rPr>
                <w:rFonts w:eastAsia="Myriad Pro" w:cs="Myriad Pro"/>
                <w:color w:val="231F20"/>
              </w:rPr>
              <w:t xml:space="preserve">-mail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ad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esa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osobe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kojoj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sudionici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obratiti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dodatne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upi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: </w:t>
            </w:r>
          </w:p>
          <w:p w14:paraId="34B4EA6B" w14:textId="2AE7BC0D" w:rsidR="00B774FD" w:rsidRDefault="00B774F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b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  </w:t>
            </w:r>
            <w:r w:rsidR="009734C0">
              <w:rPr>
                <w:rFonts w:eastAsia="Myriad Pro" w:cs="Myriad Pro"/>
                <w:color w:val="231F20"/>
              </w:rPr>
              <w:t xml:space="preserve">e-mail: </w:t>
            </w:r>
            <w:hyperlink r:id="rId9" w:history="1">
              <w:r w:rsidR="00D81416" w:rsidRPr="00864D78">
                <w:rPr>
                  <w:rStyle w:val="Hyperlink"/>
                  <w:rFonts w:eastAsia="Myriad Pro" w:cs="Myriad Pro"/>
                  <w:b/>
                </w:rPr>
                <w:t>parking@karlovac.hr</w:t>
              </w:r>
            </w:hyperlink>
          </w:p>
          <w:p w14:paraId="19AEF505" w14:textId="77777777" w:rsidR="00D81416" w:rsidRDefault="00D81416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b/>
                <w:color w:val="231F20"/>
              </w:rPr>
            </w:pPr>
          </w:p>
          <w:p w14:paraId="34B4EA6C" w14:textId="77777777" w:rsidR="009734C0" w:rsidRDefault="009734C0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b/>
                <w:color w:val="231F20"/>
              </w:rPr>
            </w:pPr>
          </w:p>
          <w:p w14:paraId="34B4EA6D" w14:textId="77777777" w:rsidR="00B774FD" w:rsidRPr="00B774FD" w:rsidRDefault="00B774F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b/>
                <w:color w:val="231F20"/>
              </w:rPr>
            </w:pPr>
          </w:p>
          <w:p w14:paraId="34B4EA6E" w14:textId="77777777" w:rsidR="005340ED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</w:p>
          <w:p w14:paraId="34B4EA6F" w14:textId="77777777" w:rsidR="005340ED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</w:p>
          <w:p w14:paraId="34B4EA70" w14:textId="77777777" w:rsidR="005340ED" w:rsidRPr="00CD68D3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34B4EA73" w14:textId="77777777" w:rsidTr="00FB2056">
        <w:trPr>
          <w:trHeight w:hRule="exact" w:val="56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B4EA72" w14:textId="1664949F" w:rsidR="001D7128" w:rsidRPr="005340ED" w:rsidRDefault="00B13212" w:rsidP="005340ED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598"/>
              <w:rPr>
                <w:rFonts w:eastAsia="Myriad Pro" w:cs="Myriad Pro"/>
                <w:b/>
              </w:rPr>
            </w:pP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odg</w:t>
            </w:r>
            <w:r w:rsidRPr="005340ED">
              <w:rPr>
                <w:rFonts w:eastAsia="Myriad Pro" w:cs="Myriad Pro"/>
                <w:b/>
                <w:color w:val="231F20"/>
                <w:spacing w:val="-2"/>
              </w:rPr>
              <w:t>ov</w:t>
            </w:r>
            <w:r w:rsidRPr="005340ED">
              <w:rPr>
                <w:rFonts w:eastAsia="Myriad Pro" w:cs="Myriad Pro"/>
                <w:b/>
                <w:color w:val="231F20"/>
              </w:rPr>
              <w:t>ori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="005340ED" w:rsidRPr="005340ED">
              <w:rPr>
                <w:rFonts w:eastAsia="Myriad Pro" w:cs="Myriad Pro"/>
                <w:b/>
                <w:color w:val="231F20"/>
              </w:rPr>
              <w:t>će</w:t>
            </w:r>
            <w:proofErr w:type="spellEnd"/>
            <w:r w:rsidR="005340ED"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biti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dostupni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,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osim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  <w:spacing w:val="4"/>
              </w:rPr>
              <w:t>k</w:t>
            </w:r>
            <w:r w:rsidRPr="005340ED">
              <w:rPr>
                <w:rFonts w:eastAsia="Myriad Pro" w:cs="Myriad Pro"/>
                <w:b/>
                <w:color w:val="231F20"/>
              </w:rPr>
              <w:t>ada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="007668DE">
              <w:rPr>
                <w:rFonts w:eastAsia="Myriad Pro" w:cs="Myriad Pro"/>
                <w:b/>
                <w:color w:val="231F20"/>
              </w:rPr>
              <w:t>pošiljatelj</w:t>
            </w:r>
            <w:proofErr w:type="spellEnd"/>
            <w:r w:rsidR="007668DE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="007668DE">
              <w:rPr>
                <w:rFonts w:eastAsia="Myriad Pro" w:cs="Myriad Pro"/>
                <w:b/>
                <w:color w:val="231F20"/>
              </w:rPr>
              <w:t>izričito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traži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da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ostanu</w:t>
            </w:r>
            <w:proofErr w:type="spellEnd"/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5340ED">
              <w:rPr>
                <w:rFonts w:eastAsia="Myriad Pro" w:cs="Myriad Pro"/>
                <w:b/>
                <w:color w:val="231F20"/>
              </w:rPr>
              <w:t>p</w:t>
            </w:r>
            <w:r w:rsidRPr="005340ED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5340ED">
              <w:rPr>
                <w:rFonts w:eastAsia="Myriad Pro" w:cs="Myriad Pro"/>
                <w:b/>
                <w:color w:val="231F20"/>
              </w:rPr>
              <w:t>vjerljivi</w:t>
            </w:r>
            <w:proofErr w:type="spellEnd"/>
          </w:p>
        </w:tc>
      </w:tr>
      <w:tr w:rsidR="001D7128" w:rsidRPr="00CD68D3" w14:paraId="34B4EA77" w14:textId="77777777" w:rsidTr="00FB2056">
        <w:trPr>
          <w:trHeight w:hRule="exact" w:val="85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4EA74" w14:textId="77777777" w:rsidR="009734C0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entualnih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g</w:t>
            </w:r>
            <w:r w:rsidRPr="00CD68D3">
              <w:rPr>
                <w:rFonts w:eastAsia="Myriad Pro" w:cs="Myriad Pro"/>
                <w:color w:val="231F20"/>
              </w:rPr>
              <w:t>rani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č</w:t>
            </w:r>
            <w:r w:rsidRPr="00CD68D3">
              <w:rPr>
                <w:rFonts w:eastAsia="Myriad Pro" w:cs="Myriad Pro"/>
                <w:color w:val="231F20"/>
              </w:rPr>
              <w:t>enja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bi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mogla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esti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pitanje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potpunu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primjenu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smjernica</w:t>
            </w:r>
            <w:proofErr w:type="spellEnd"/>
            <w:r w:rsidR="00B71000" w:rsidRPr="00CD68D3">
              <w:rPr>
                <w:rFonts w:eastAsia="Myriad Pro" w:cs="Myriad Pro"/>
              </w:rPr>
              <w:t xml:space="preserve"> </w:t>
            </w:r>
            <w:r w:rsidR="009734C0">
              <w:rPr>
                <w:rFonts w:eastAsia="Myriad Pro" w:cs="Myriad Pro"/>
              </w:rPr>
              <w:t xml:space="preserve">  </w:t>
            </w:r>
          </w:p>
          <w:p w14:paraId="34B4EA75" w14:textId="77777777" w:rsidR="001D7128" w:rsidRDefault="009734C0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</w:rPr>
              <w:t xml:space="preserve">   </w:t>
            </w:r>
            <w:proofErr w:type="spellStart"/>
            <w:r w:rsidR="00B13212" w:rsidRPr="00CD68D3">
              <w:rPr>
                <w:rFonts w:eastAsia="Myriad Pro" w:cs="Myriad Pro"/>
                <w:color w:val="231F20"/>
              </w:rPr>
              <w:t>Kodeksa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 </w:t>
            </w:r>
          </w:p>
          <w:p w14:paraId="34B4EA76" w14:textId="77777777" w:rsidR="009734C0" w:rsidRPr="00CD68D3" w:rsidRDefault="009734C0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</w:p>
        </w:tc>
      </w:tr>
    </w:tbl>
    <w:p w14:paraId="34B4EA78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B71000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3EA63" w14:textId="77777777" w:rsidR="002E77E0" w:rsidRDefault="002E77E0" w:rsidP="001D7128">
      <w:pPr>
        <w:spacing w:after="0" w:line="240" w:lineRule="auto"/>
      </w:pPr>
      <w:r>
        <w:separator/>
      </w:r>
    </w:p>
  </w:endnote>
  <w:endnote w:type="continuationSeparator" w:id="0">
    <w:p w14:paraId="7D108967" w14:textId="77777777" w:rsidR="002E77E0" w:rsidRDefault="002E77E0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EA7F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B4EA80" wp14:editId="34B4EA8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4EA82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4EA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34B4EA82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E96F0" w14:textId="77777777" w:rsidR="002E77E0" w:rsidRDefault="002E77E0" w:rsidP="001D7128">
      <w:pPr>
        <w:spacing w:after="0" w:line="240" w:lineRule="auto"/>
      </w:pPr>
      <w:r>
        <w:separator/>
      </w:r>
    </w:p>
  </w:footnote>
  <w:footnote w:type="continuationSeparator" w:id="0">
    <w:p w14:paraId="2375C704" w14:textId="77777777" w:rsidR="002E77E0" w:rsidRDefault="002E77E0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9972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37313"/>
    <w:rsid w:val="00075BBA"/>
    <w:rsid w:val="00076D98"/>
    <w:rsid w:val="000A560A"/>
    <w:rsid w:val="000C1A32"/>
    <w:rsid w:val="000C7C17"/>
    <w:rsid w:val="000D1F5B"/>
    <w:rsid w:val="00101B3F"/>
    <w:rsid w:val="0010207D"/>
    <w:rsid w:val="001548AA"/>
    <w:rsid w:val="0019008E"/>
    <w:rsid w:val="00197905"/>
    <w:rsid w:val="001B0A02"/>
    <w:rsid w:val="001B1007"/>
    <w:rsid w:val="001D009A"/>
    <w:rsid w:val="001D1C4F"/>
    <w:rsid w:val="001D484E"/>
    <w:rsid w:val="001D6EEE"/>
    <w:rsid w:val="001D7128"/>
    <w:rsid w:val="002537C5"/>
    <w:rsid w:val="0029180D"/>
    <w:rsid w:val="002E77E0"/>
    <w:rsid w:val="00301340"/>
    <w:rsid w:val="003350D1"/>
    <w:rsid w:val="003437A3"/>
    <w:rsid w:val="00353D1F"/>
    <w:rsid w:val="00360098"/>
    <w:rsid w:val="00387E7A"/>
    <w:rsid w:val="003C5064"/>
    <w:rsid w:val="00401ABD"/>
    <w:rsid w:val="004124FB"/>
    <w:rsid w:val="00493A95"/>
    <w:rsid w:val="004B030C"/>
    <w:rsid w:val="004D5665"/>
    <w:rsid w:val="004E3693"/>
    <w:rsid w:val="005340ED"/>
    <w:rsid w:val="00534E4B"/>
    <w:rsid w:val="00554DD9"/>
    <w:rsid w:val="00577F53"/>
    <w:rsid w:val="005B5F43"/>
    <w:rsid w:val="005D47F5"/>
    <w:rsid w:val="005E3FFC"/>
    <w:rsid w:val="005E5EEF"/>
    <w:rsid w:val="005E6FDD"/>
    <w:rsid w:val="006352A1"/>
    <w:rsid w:val="00652FE7"/>
    <w:rsid w:val="0065634A"/>
    <w:rsid w:val="006A2608"/>
    <w:rsid w:val="006C2865"/>
    <w:rsid w:val="006C58EC"/>
    <w:rsid w:val="006E0C67"/>
    <w:rsid w:val="00706784"/>
    <w:rsid w:val="00721392"/>
    <w:rsid w:val="007668DE"/>
    <w:rsid w:val="007B58D2"/>
    <w:rsid w:val="007C0ED8"/>
    <w:rsid w:val="00816D30"/>
    <w:rsid w:val="00820AB9"/>
    <w:rsid w:val="0085063D"/>
    <w:rsid w:val="00861ED1"/>
    <w:rsid w:val="00866A04"/>
    <w:rsid w:val="00890D5F"/>
    <w:rsid w:val="008B2D45"/>
    <w:rsid w:val="00920EF5"/>
    <w:rsid w:val="009423E3"/>
    <w:rsid w:val="00942F86"/>
    <w:rsid w:val="009734C0"/>
    <w:rsid w:val="00990722"/>
    <w:rsid w:val="0099790B"/>
    <w:rsid w:val="009D2A86"/>
    <w:rsid w:val="009F123E"/>
    <w:rsid w:val="00A06668"/>
    <w:rsid w:val="00A156B8"/>
    <w:rsid w:val="00A325BD"/>
    <w:rsid w:val="00A70C48"/>
    <w:rsid w:val="00A77186"/>
    <w:rsid w:val="00AB1F3C"/>
    <w:rsid w:val="00AB6C69"/>
    <w:rsid w:val="00AD38FB"/>
    <w:rsid w:val="00AD6D9D"/>
    <w:rsid w:val="00AE0EDD"/>
    <w:rsid w:val="00AE6DA8"/>
    <w:rsid w:val="00AF1201"/>
    <w:rsid w:val="00AF3F42"/>
    <w:rsid w:val="00B0022D"/>
    <w:rsid w:val="00B13212"/>
    <w:rsid w:val="00B22764"/>
    <w:rsid w:val="00B47DE9"/>
    <w:rsid w:val="00B50ED6"/>
    <w:rsid w:val="00B56019"/>
    <w:rsid w:val="00B62D39"/>
    <w:rsid w:val="00B71000"/>
    <w:rsid w:val="00B773E5"/>
    <w:rsid w:val="00B774FD"/>
    <w:rsid w:val="00BA42E5"/>
    <w:rsid w:val="00BD1FA6"/>
    <w:rsid w:val="00C215C1"/>
    <w:rsid w:val="00C259C3"/>
    <w:rsid w:val="00C35B48"/>
    <w:rsid w:val="00C42BA4"/>
    <w:rsid w:val="00C52904"/>
    <w:rsid w:val="00C76F72"/>
    <w:rsid w:val="00C929C3"/>
    <w:rsid w:val="00C93779"/>
    <w:rsid w:val="00CB3BFC"/>
    <w:rsid w:val="00CD68D3"/>
    <w:rsid w:val="00CE26F5"/>
    <w:rsid w:val="00D02CF7"/>
    <w:rsid w:val="00D0765F"/>
    <w:rsid w:val="00D14424"/>
    <w:rsid w:val="00D469B3"/>
    <w:rsid w:val="00D54021"/>
    <w:rsid w:val="00D81416"/>
    <w:rsid w:val="00DF4962"/>
    <w:rsid w:val="00E020CD"/>
    <w:rsid w:val="00E65829"/>
    <w:rsid w:val="00E86649"/>
    <w:rsid w:val="00EE05D8"/>
    <w:rsid w:val="00F02B60"/>
    <w:rsid w:val="00F3456C"/>
    <w:rsid w:val="00F92295"/>
    <w:rsid w:val="00FB205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A45"/>
  <w15:docId w15:val="{B7A0E333-1766-4883-8D07-FD2853EE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34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4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king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544D-C894-4AD3-AEA9-8F0DDEAC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35</cp:revision>
  <cp:lastPrinted>2019-06-03T06:54:00Z</cp:lastPrinted>
  <dcterms:created xsi:type="dcterms:W3CDTF">2024-07-30T09:52:00Z</dcterms:created>
  <dcterms:modified xsi:type="dcterms:W3CDTF">2024-08-02T12:42:00Z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