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C9C7" w14:textId="77777777" w:rsidR="001D7128" w:rsidRPr="00341285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67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7"/>
        <w:gridCol w:w="1812"/>
        <w:gridCol w:w="3930"/>
      </w:tblGrid>
      <w:tr w:rsidR="001D7128" w:rsidRPr="00341285" w14:paraId="3DD9BFDE" w14:textId="77777777" w:rsidTr="004A6ACB">
        <w:trPr>
          <w:trHeight w:hRule="exact" w:val="1274"/>
        </w:trPr>
        <w:tc>
          <w:tcPr>
            <w:tcW w:w="967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51EE8692" w14:textId="77777777" w:rsidR="001D7128" w:rsidRPr="00341285" w:rsidRDefault="00B13212" w:rsidP="00341285">
            <w:pPr>
              <w:spacing w:after="0" w:line="240" w:lineRule="auto"/>
              <w:ind w:left="4152" w:right="4132"/>
              <w:jc w:val="center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b/>
                <w:bCs/>
                <w:color w:val="FFFFFF"/>
              </w:rPr>
              <w:t>OB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C</w:t>
            </w:r>
          </w:p>
          <w:p w14:paraId="46AD807B" w14:textId="77777777" w:rsidR="00B2685E" w:rsidRPr="00341285" w:rsidRDefault="00B13212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  <w:b/>
                <w:bCs/>
                <w:color w:val="FFFFFF"/>
              </w:rPr>
            </w:pPr>
            <w:r w:rsidRPr="00341285">
              <w:rPr>
                <w:rFonts w:eastAsia="Myriad Pro" w:cs="Myriad Pro"/>
                <w:b/>
                <w:bCs/>
                <w:color w:val="FFFFFF"/>
              </w:rPr>
              <w:t>IZ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JEŠ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Ć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A O PR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VEDENOM S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JE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 xml:space="preserve">ANJU SA 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AINTERESI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 xml:space="preserve">ANOM </w:t>
            </w:r>
          </w:p>
          <w:p w14:paraId="0926C8AD" w14:textId="77777777" w:rsidR="00B2685E" w:rsidRPr="00341285" w:rsidRDefault="00B2685E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  <w:b/>
                <w:bCs/>
                <w:color w:val="FFFFFF"/>
              </w:rPr>
            </w:pPr>
          </w:p>
          <w:p w14:paraId="2FED4E18" w14:textId="77777777" w:rsidR="001D7128" w:rsidRPr="00341285" w:rsidRDefault="00B13212" w:rsidP="00341285">
            <w:pPr>
              <w:spacing w:after="0" w:line="260" w:lineRule="exact"/>
              <w:ind w:left="849" w:right="828"/>
              <w:jc w:val="center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b/>
                <w:bCs/>
                <w:color w:val="FFFFFF"/>
              </w:rPr>
              <w:t>J</w:t>
            </w:r>
            <w:r w:rsidRPr="00341285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33DE8" w:rsidRPr="00341285">
              <w:rPr>
                <w:rFonts w:eastAsia="Myriad Pro" w:cs="Myriad Pro"/>
                <w:b/>
                <w:bCs/>
                <w:color w:val="FFFFFF"/>
              </w:rPr>
              <w:t>VNOŠ</w:t>
            </w:r>
            <w:r w:rsidR="00B33DE8" w:rsidRPr="00341285">
              <w:rPr>
                <w:rFonts w:eastAsia="MS Gothic" w:cs="MS Gothic"/>
                <w:b/>
                <w:bCs/>
                <w:color w:val="FFFFFF"/>
              </w:rPr>
              <w:t>Ć</w:t>
            </w:r>
            <w:r w:rsidRPr="00341285">
              <w:rPr>
                <w:rFonts w:eastAsia="Myriad Pro" w:cs="Myriad Pro"/>
                <w:b/>
                <w:bCs/>
                <w:color w:val="FFFFFF"/>
              </w:rPr>
              <w:t>U</w:t>
            </w:r>
          </w:p>
        </w:tc>
      </w:tr>
      <w:tr w:rsidR="001D7128" w:rsidRPr="00341285" w14:paraId="09EFBC72" w14:textId="77777777" w:rsidTr="00344F21">
        <w:trPr>
          <w:trHeight w:hRule="exact" w:val="1118"/>
        </w:trPr>
        <w:tc>
          <w:tcPr>
            <w:tcW w:w="393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A2769F" w14:textId="77777777" w:rsidR="001D7128" w:rsidRPr="00341285" w:rsidRDefault="001D7128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4AD9CD6" w14:textId="77777777" w:rsidR="001D7128" w:rsidRPr="00341285" w:rsidRDefault="001D7128">
            <w:pPr>
              <w:spacing w:after="0" w:line="200" w:lineRule="exact"/>
              <w:rPr>
                <w:sz w:val="20"/>
                <w:szCs w:val="20"/>
              </w:rPr>
            </w:pPr>
          </w:p>
          <w:p w14:paraId="336686E0" w14:textId="77777777" w:rsidR="001D7128" w:rsidRPr="00341285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Nasl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F50FDA3" w14:textId="77777777" w:rsidR="004A6ACB" w:rsidRDefault="004A6ACB" w:rsidP="005569CB">
            <w:pPr>
              <w:spacing w:after="0" w:line="240" w:lineRule="auto"/>
              <w:ind w:right="256"/>
              <w:jc w:val="both"/>
              <w:rPr>
                <w:rFonts w:eastAsia="Myriad Pro" w:cs="Myriad Pro"/>
                <w:b/>
              </w:rPr>
            </w:pPr>
          </w:p>
          <w:p w14:paraId="611F543E" w14:textId="17E736A0" w:rsidR="001D7128" w:rsidRPr="004A6ACB" w:rsidRDefault="00344F21" w:rsidP="005569CB">
            <w:pPr>
              <w:spacing w:after="0" w:line="240" w:lineRule="auto"/>
              <w:ind w:right="256"/>
              <w:jc w:val="both"/>
              <w:rPr>
                <w:rFonts w:eastAsia="Myriad Pro" w:cs="Myriad Pro"/>
              </w:rPr>
            </w:pPr>
            <w:r w:rsidRPr="005569CB">
              <w:rPr>
                <w:rFonts w:eastAsia="Myriad Pro" w:cs="Myriad Pro"/>
              </w:rPr>
              <w:t xml:space="preserve"> </w:t>
            </w:r>
            <w:proofErr w:type="spellStart"/>
            <w:r w:rsidR="002C2373" w:rsidRPr="005569CB">
              <w:rPr>
                <w:rFonts w:eastAsia="Myriad Pro" w:cs="Myriad Pro"/>
              </w:rPr>
              <w:t>Izvješće</w:t>
            </w:r>
            <w:proofErr w:type="spellEnd"/>
            <w:r w:rsidR="002C2373" w:rsidRPr="005569CB">
              <w:rPr>
                <w:rFonts w:eastAsia="Myriad Pro" w:cs="Myriad Pro"/>
              </w:rPr>
              <w:t xml:space="preserve"> o </w:t>
            </w:r>
            <w:proofErr w:type="spellStart"/>
            <w:r w:rsidR="002C2373" w:rsidRPr="005569CB">
              <w:rPr>
                <w:rFonts w:eastAsia="Myriad Pro" w:cs="Myriad Pro"/>
              </w:rPr>
              <w:t>provedenom</w:t>
            </w:r>
            <w:proofErr w:type="spellEnd"/>
            <w:r w:rsidR="002C2373" w:rsidRPr="005569CB">
              <w:rPr>
                <w:rFonts w:eastAsia="Myriad Pro" w:cs="Myriad Pro"/>
              </w:rPr>
              <w:t xml:space="preserve"> </w:t>
            </w:r>
            <w:proofErr w:type="spellStart"/>
            <w:r w:rsidR="002C2373" w:rsidRPr="005569CB">
              <w:rPr>
                <w:rFonts w:eastAsia="Myriad Pro" w:cs="Myriad Pro"/>
              </w:rPr>
              <w:t>savjetovanju</w:t>
            </w:r>
            <w:proofErr w:type="spellEnd"/>
            <w:r w:rsidR="002C2373" w:rsidRPr="005569CB">
              <w:rPr>
                <w:rFonts w:eastAsia="Myriad Pro" w:cs="Myriad Pro"/>
              </w:rPr>
              <w:t xml:space="preserve"> o </w:t>
            </w:r>
            <w:proofErr w:type="spellStart"/>
            <w:r w:rsidR="002C2373" w:rsidRPr="005569CB">
              <w:rPr>
                <w:rFonts w:eastAsia="Myriad Pro" w:cs="Myriad Pro"/>
              </w:rPr>
              <w:t>Nacrtu</w:t>
            </w:r>
            <w:proofErr w:type="spellEnd"/>
            <w:r w:rsidR="002C2373" w:rsidRPr="005569CB">
              <w:rPr>
                <w:rFonts w:eastAsia="Myriad Pro" w:cs="Myriad Pro"/>
              </w:rPr>
              <w:t xml:space="preserve"> </w:t>
            </w:r>
            <w:proofErr w:type="spellStart"/>
            <w:r w:rsidR="00231473" w:rsidRPr="00D914B5">
              <w:rPr>
                <w:rFonts w:eastAsia="Myriad Pro" w:cs="Myriad Pro"/>
              </w:rPr>
              <w:t>P</w:t>
            </w:r>
            <w:r w:rsidR="00231473">
              <w:rPr>
                <w:rFonts w:eastAsia="Myriad Pro" w:cs="Myriad Pro"/>
              </w:rPr>
              <w:t>rocjena</w:t>
            </w:r>
            <w:proofErr w:type="spellEnd"/>
            <w:r w:rsidR="00231473">
              <w:rPr>
                <w:rFonts w:eastAsia="Myriad Pro" w:cs="Myriad Pro"/>
              </w:rPr>
              <w:t xml:space="preserve"> </w:t>
            </w:r>
            <w:proofErr w:type="spellStart"/>
            <w:r w:rsidR="00231473">
              <w:rPr>
                <w:rFonts w:eastAsia="Myriad Pro" w:cs="Myriad Pro"/>
              </w:rPr>
              <w:t>ugroženosti</w:t>
            </w:r>
            <w:proofErr w:type="spellEnd"/>
            <w:r w:rsidR="00231473">
              <w:rPr>
                <w:rFonts w:eastAsia="Myriad Pro" w:cs="Myriad Pro"/>
              </w:rPr>
              <w:t xml:space="preserve"> od </w:t>
            </w:r>
            <w:proofErr w:type="spellStart"/>
            <w:r w:rsidR="00231473">
              <w:rPr>
                <w:rFonts w:eastAsia="Myriad Pro" w:cs="Myriad Pro"/>
              </w:rPr>
              <w:t>požara</w:t>
            </w:r>
            <w:proofErr w:type="spellEnd"/>
          </w:p>
        </w:tc>
      </w:tr>
      <w:tr w:rsidR="001D7128" w:rsidRPr="00341285" w14:paraId="57EF23C2" w14:textId="77777777" w:rsidTr="004A6ACB">
        <w:trPr>
          <w:trHeight w:hRule="exact" w:val="658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D1D26CC" w14:textId="77777777" w:rsidR="001D7128" w:rsidRPr="00341285" w:rsidRDefault="00B13212">
            <w:pPr>
              <w:spacing w:before="37" w:after="0" w:line="260" w:lineRule="exact"/>
              <w:ind w:left="108" w:right="609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2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vara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rov</w:t>
            </w:r>
            <w:r w:rsidRPr="00341285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vje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anje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2664197" w14:textId="2CE85ADC" w:rsidR="001D7128" w:rsidRPr="00341285" w:rsidRDefault="00EE22D1" w:rsidP="004A6ACB">
            <w:pPr>
              <w:spacing w:before="37" w:after="0" w:line="260" w:lineRule="exact"/>
              <w:ind w:right="991"/>
              <w:rPr>
                <w:rFonts w:eastAsia="Myriad Pro" w:cs="Myriad Pro"/>
              </w:rPr>
            </w:pPr>
            <w:r w:rsidRPr="00EE22D1">
              <w:rPr>
                <w:rFonts w:eastAsia="Myriad Pro" w:cs="Myriad Pro"/>
                <w:color w:val="231F20"/>
                <w:spacing w:val="-3"/>
              </w:rPr>
              <w:t>Upravni odjel za poslove gradonačelnika</w:t>
            </w:r>
          </w:p>
        </w:tc>
      </w:tr>
      <w:tr w:rsidR="00363700" w:rsidRPr="00341285" w14:paraId="192E7623" w14:textId="77777777" w:rsidTr="00F361AD">
        <w:trPr>
          <w:trHeight w:hRule="exact" w:val="2745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3BA485" w14:textId="77777777" w:rsidR="00363700" w:rsidRPr="00341285" w:rsidRDefault="00363700" w:rsidP="00363700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67232A07" w14:textId="77777777" w:rsidR="00363700" w:rsidRPr="00341285" w:rsidRDefault="00363700" w:rsidP="00363700">
            <w:pPr>
              <w:spacing w:after="0" w:line="200" w:lineRule="exact"/>
              <w:rPr>
                <w:sz w:val="20"/>
                <w:szCs w:val="20"/>
              </w:rPr>
            </w:pPr>
          </w:p>
          <w:p w14:paraId="4B1032B9" w14:textId="77777777" w:rsidR="00363700" w:rsidRPr="00341285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2"/>
              </w:rPr>
              <w:t>S</w:t>
            </w:r>
            <w:r w:rsidRPr="00341285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6CBA28" w14:textId="093575EA" w:rsidR="00363700" w:rsidRPr="00DB5E33" w:rsidRDefault="00231473" w:rsidP="00FE79E9">
            <w:pPr>
              <w:spacing w:before="120" w:after="120"/>
              <w:rPr>
                <w:rFonts w:eastAsia="Myriad Pro" w:cs="Myriad Pro"/>
                <w:lang w:val="hr-HR"/>
              </w:rPr>
            </w:pPr>
            <w:proofErr w:type="spellStart"/>
            <w:r w:rsidRPr="00D914B5">
              <w:rPr>
                <w:rFonts w:eastAsia="Myriad Pro" w:cs="Myriad Pro"/>
              </w:rPr>
              <w:t>P</w:t>
            </w:r>
            <w:r>
              <w:rPr>
                <w:rFonts w:eastAsia="Myriad Pro" w:cs="Myriad Pro"/>
              </w:rPr>
              <w:t>rocjena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ugroženosti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od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požar</w:t>
            </w:r>
            <w:r w:rsidRPr="009F3FCC">
              <w:rPr>
                <w:rFonts w:eastAsia="Myriad Pro" w:cs="Myriad Pro"/>
              </w:rPr>
              <w:t>a</w:t>
            </w:r>
            <w:proofErr w:type="spellEnd"/>
            <w:r w:rsidRPr="009F3FCC">
              <w:t xml:space="preserve"> </w:t>
            </w:r>
            <w:r w:rsidR="00B908E5" w:rsidRPr="009F3FCC">
              <w:t xml:space="preserve">je </w:t>
            </w:r>
            <w:proofErr w:type="spellStart"/>
            <w:r w:rsidR="00B908E5" w:rsidRPr="009F3FCC">
              <w:t>postupak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utvrđivanja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razine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ugroženosti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od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požara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i</w:t>
            </w:r>
            <w:proofErr w:type="spellEnd"/>
            <w:r w:rsidR="00B908E5" w:rsidRPr="009F3FCC">
              <w:t>/</w:t>
            </w:r>
            <w:proofErr w:type="spellStart"/>
            <w:r w:rsidR="00B908E5" w:rsidRPr="009F3FCC">
              <w:t>ili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tehnološke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eksplozije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i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zaštitnih</w:t>
            </w:r>
            <w:proofErr w:type="spellEnd"/>
            <w:r w:rsidR="00B908E5" w:rsidRPr="009F3FCC">
              <w:t xml:space="preserve"> </w:t>
            </w:r>
            <w:proofErr w:type="spellStart"/>
            <w:r w:rsidR="00B908E5" w:rsidRPr="009F3FCC">
              <w:t>mjera</w:t>
            </w:r>
            <w:proofErr w:type="spellEnd"/>
            <w:r w:rsidR="00532AAB" w:rsidRPr="009F3FCC">
              <w:t xml:space="preserve"> </w:t>
            </w:r>
            <w:proofErr w:type="spellStart"/>
            <w:r w:rsidR="00573AE7" w:rsidRPr="009F3FCC">
              <w:t>na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temelju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koje</w:t>
            </w:r>
            <w:proofErr w:type="spellEnd"/>
            <w:r w:rsidR="00573AE7" w:rsidRPr="009F3FCC">
              <w:t xml:space="preserve"> se </w:t>
            </w:r>
            <w:proofErr w:type="spellStart"/>
            <w:r w:rsidR="00573AE7" w:rsidRPr="009F3FCC">
              <w:t>određuju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mjere</w:t>
            </w:r>
            <w:proofErr w:type="spellEnd"/>
            <w:r w:rsidR="00573AE7" w:rsidRPr="009F3FCC">
              <w:t xml:space="preserve"> za </w:t>
            </w:r>
            <w:proofErr w:type="spellStart"/>
            <w:r w:rsidR="00573AE7" w:rsidRPr="009F3FCC">
              <w:t>sprečavanje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nastanka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i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širenja</w:t>
            </w:r>
            <w:proofErr w:type="spellEnd"/>
            <w:r w:rsidR="00573AE7" w:rsidRPr="009F3FCC">
              <w:t> </w:t>
            </w:r>
            <w:proofErr w:type="spellStart"/>
            <w:r w:rsidR="00573AE7" w:rsidRPr="009F3FCC">
              <w:t>požara</w:t>
            </w:r>
            <w:proofErr w:type="spellEnd"/>
            <w:r w:rsidR="00573AE7" w:rsidRPr="009F3FCC">
              <w:t> (</w:t>
            </w:r>
            <w:proofErr w:type="spellStart"/>
            <w:r w:rsidR="00573AE7" w:rsidRPr="009F3FCC">
              <w:t>preventivne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mjere</w:t>
            </w:r>
            <w:proofErr w:type="spellEnd"/>
            <w:r w:rsidR="00573AE7" w:rsidRPr="009F3FCC">
              <w:t xml:space="preserve">) </w:t>
            </w:r>
            <w:proofErr w:type="spellStart"/>
            <w:r w:rsidR="00573AE7" w:rsidRPr="009F3FCC">
              <w:t>te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mjere</w:t>
            </w:r>
            <w:proofErr w:type="spellEnd"/>
            <w:r w:rsidR="00573AE7" w:rsidRPr="009F3FCC">
              <w:t xml:space="preserve"> za </w:t>
            </w:r>
            <w:proofErr w:type="spellStart"/>
            <w:r w:rsidR="00573AE7" w:rsidRPr="009F3FCC">
              <w:t>učinkovito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gašenje</w:t>
            </w:r>
            <w:proofErr w:type="spellEnd"/>
            <w:r w:rsidR="00573AE7" w:rsidRPr="009F3FCC">
              <w:t xml:space="preserve">, </w:t>
            </w:r>
            <w:proofErr w:type="spellStart"/>
            <w:r w:rsidR="00573AE7" w:rsidRPr="009F3FCC">
              <w:t>koje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proizlaze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iz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činjeničnih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posebnosti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predmetne</w:t>
            </w:r>
            <w:proofErr w:type="spellEnd"/>
            <w:r w:rsidR="00573AE7" w:rsidRPr="009F3FCC">
              <w:t> </w:t>
            </w:r>
            <w:proofErr w:type="spellStart"/>
            <w:r w:rsidR="00573AE7" w:rsidRPr="009F3FCC">
              <w:t>procjene</w:t>
            </w:r>
            <w:proofErr w:type="spellEnd"/>
            <w:r w:rsidR="00573AE7" w:rsidRPr="009F3FCC">
              <w:t xml:space="preserve"> </w:t>
            </w:r>
            <w:proofErr w:type="spellStart"/>
            <w:r w:rsidR="00573AE7" w:rsidRPr="009F3FCC">
              <w:t>ugroženosti</w:t>
            </w:r>
            <w:proofErr w:type="spellEnd"/>
            <w:r w:rsidR="00573AE7" w:rsidRPr="009F3FCC">
              <w:t>.</w:t>
            </w:r>
          </w:p>
        </w:tc>
      </w:tr>
      <w:tr w:rsidR="00363700" w:rsidRPr="00341285" w14:paraId="15BB3B45" w14:textId="77777777" w:rsidTr="00F361AD">
        <w:trPr>
          <w:trHeight w:hRule="exact" w:val="421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676DBE2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8DE254C" w14:textId="77777777" w:rsidR="00363700" w:rsidRPr="00341285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D49B74A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0097430" w14:textId="6EFB8E9D" w:rsidR="00363700" w:rsidRPr="00341285" w:rsidRDefault="00BB4B5E" w:rsidP="00363700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  <w:color w:val="231F20"/>
              </w:rPr>
              <w:t>Travanj</w:t>
            </w:r>
            <w:proofErr w:type="spellEnd"/>
            <w:r w:rsidR="00363700">
              <w:rPr>
                <w:rFonts w:eastAsia="Myriad Pro" w:cs="Myriad Pro"/>
                <w:color w:val="231F20"/>
              </w:rPr>
              <w:t xml:space="preserve"> 202</w:t>
            </w:r>
            <w:r w:rsidR="00F95C36">
              <w:rPr>
                <w:rFonts w:eastAsia="Myriad Pro" w:cs="Myriad Pro"/>
                <w:color w:val="231F20"/>
              </w:rPr>
              <w:t>4</w:t>
            </w:r>
            <w:r w:rsidR="00363700">
              <w:rPr>
                <w:rFonts w:eastAsia="Myriad Pro" w:cs="Myriad Pro"/>
                <w:color w:val="231F20"/>
              </w:rPr>
              <w:t xml:space="preserve">. </w:t>
            </w:r>
            <w:proofErr w:type="spellStart"/>
            <w:r w:rsidR="00363700">
              <w:rPr>
                <w:rFonts w:eastAsia="Myriad Pro" w:cs="Myriad Pro"/>
                <w:color w:val="231F20"/>
              </w:rPr>
              <w:t>godine</w:t>
            </w:r>
            <w:proofErr w:type="spellEnd"/>
          </w:p>
        </w:tc>
      </w:tr>
      <w:tr w:rsidR="00363700" w:rsidRPr="00341285" w14:paraId="071213B5" w14:textId="77777777" w:rsidTr="005D1EF6">
        <w:trPr>
          <w:trHeight w:hRule="exact" w:val="431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ADD73C6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CAF4521" w14:textId="77777777" w:rsidR="00363700" w:rsidRPr="00341285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7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e</w:t>
            </w:r>
            <w:r w:rsidRPr="00341285">
              <w:rPr>
                <w:rFonts w:eastAsia="Myriad Pro" w:cs="Myriad Pro"/>
                <w:color w:val="231F20"/>
                <w:spacing w:val="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zija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AFBC06E" w14:textId="77777777" w:rsidR="00363700" w:rsidRPr="00341285" w:rsidRDefault="00363700" w:rsidP="005569CB">
            <w:pPr>
              <w:jc w:val="both"/>
            </w:pPr>
            <w:r>
              <w:t xml:space="preserve">      I</w:t>
            </w:r>
          </w:p>
        </w:tc>
      </w:tr>
      <w:tr w:rsidR="00363700" w:rsidRPr="00341285" w14:paraId="24435E69" w14:textId="77777777" w:rsidTr="00B104C3">
        <w:trPr>
          <w:trHeight w:hRule="exact" w:val="421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8AAEC4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25F6EE4" w14:textId="77777777" w:rsidR="00363700" w:rsidRPr="00341285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4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rsta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22E0AED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4B6607BB" w14:textId="77777777" w:rsidR="00363700" w:rsidRPr="00341285" w:rsidRDefault="00363700" w:rsidP="00363700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Izvješće</w:t>
            </w:r>
            <w:proofErr w:type="spellEnd"/>
          </w:p>
        </w:tc>
      </w:tr>
      <w:tr w:rsidR="00363700" w:rsidRPr="00341285" w14:paraId="5FEB5002" w14:textId="77777777" w:rsidTr="00F361AD">
        <w:trPr>
          <w:trHeight w:hRule="exact" w:val="580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789B4F1" w14:textId="77777777" w:rsidR="00363700" w:rsidRPr="00341285" w:rsidRDefault="00363700" w:rsidP="00363700">
            <w:pPr>
              <w:spacing w:before="37" w:after="0" w:line="260" w:lineRule="exact"/>
              <w:ind w:left="108" w:right="225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Naziv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zakona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drugog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opisa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ili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akta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EF5061" w14:textId="57F44DD0" w:rsidR="00363700" w:rsidRPr="00341285" w:rsidRDefault="00231473" w:rsidP="00363700">
            <w:proofErr w:type="spellStart"/>
            <w:r w:rsidRPr="00D914B5">
              <w:rPr>
                <w:rFonts w:eastAsia="Myriad Pro" w:cs="Myriad Pro"/>
              </w:rPr>
              <w:t>P</w:t>
            </w:r>
            <w:r>
              <w:rPr>
                <w:rFonts w:eastAsia="Myriad Pro" w:cs="Myriad Pro"/>
              </w:rPr>
              <w:t>rocjena</w:t>
            </w:r>
            <w:proofErr w:type="spellEnd"/>
            <w:r>
              <w:rPr>
                <w:rFonts w:eastAsia="Myriad Pro" w:cs="Myriad Pro"/>
              </w:rPr>
              <w:t xml:space="preserve"> </w:t>
            </w:r>
            <w:proofErr w:type="spellStart"/>
            <w:r>
              <w:rPr>
                <w:rFonts w:eastAsia="Myriad Pro" w:cs="Myriad Pro"/>
              </w:rPr>
              <w:t>ugroženosti</w:t>
            </w:r>
            <w:proofErr w:type="spellEnd"/>
            <w:r>
              <w:rPr>
                <w:rFonts w:eastAsia="Myriad Pro" w:cs="Myriad Pro"/>
              </w:rPr>
              <w:t xml:space="preserve"> od </w:t>
            </w:r>
            <w:proofErr w:type="spellStart"/>
            <w:r>
              <w:rPr>
                <w:rFonts w:eastAsia="Myriad Pro" w:cs="Myriad Pro"/>
              </w:rPr>
              <w:t>požara</w:t>
            </w:r>
            <w:proofErr w:type="spellEnd"/>
          </w:p>
        </w:tc>
      </w:tr>
      <w:tr w:rsidR="00363700" w:rsidRPr="00341285" w14:paraId="69A77C18" w14:textId="77777777" w:rsidTr="002911C9">
        <w:trPr>
          <w:trHeight w:hRule="exact" w:val="854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1695476" w14:textId="77777777" w:rsidR="00363700" w:rsidRPr="00341285" w:rsidRDefault="00363700" w:rsidP="00363700">
            <w:pPr>
              <w:spacing w:before="37" w:after="0" w:line="260" w:lineRule="exact"/>
              <w:ind w:left="108" w:right="363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Jedins</w:t>
            </w:r>
            <w:r w:rsidRPr="00341285">
              <w:rPr>
                <w:rFonts w:eastAsia="Myriad Pro" w:cs="Myriad Pro"/>
                <w:color w:val="231F20"/>
                <w:spacing w:val="2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ena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zna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iz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Plana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donošenja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zakona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dru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g</w:t>
            </w:r>
            <w:r w:rsidRPr="00341285">
              <w:rPr>
                <w:rFonts w:eastAsia="Myriad Pro" w:cs="Myriad Pro"/>
                <w:color w:val="231F20"/>
              </w:rPr>
              <w:t>ih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opisa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a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ata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obj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ernets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im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stranicama</w:t>
            </w:r>
            <w:proofErr w:type="spellEnd"/>
            <w:r w:rsidRPr="00341285">
              <w:rPr>
                <w:rFonts w:eastAsia="Myriad Pro" w:cs="Myriad Pro"/>
                <w:color w:val="231F20"/>
                <w:spacing w:val="-8"/>
              </w:rPr>
              <w:t xml:space="preserve"> </w:t>
            </w:r>
            <w:r w:rsidRPr="00341285">
              <w:rPr>
                <w:rFonts w:eastAsia="Myriad Pro" w:cs="Myriad Pro"/>
                <w:color w:val="231F20"/>
              </w:rPr>
              <w:t>Grada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0DA16C0" w14:textId="71A36C7F" w:rsidR="00363700" w:rsidRPr="00341285" w:rsidRDefault="008432A4" w:rsidP="00363700">
            <w:proofErr w:type="spellStart"/>
            <w:r w:rsidRPr="00311417">
              <w:t>Sukladno</w:t>
            </w:r>
            <w:proofErr w:type="spellEnd"/>
            <w:r w:rsidRPr="00311417">
              <w:t xml:space="preserve"> </w:t>
            </w:r>
            <w:r w:rsidRPr="00311417">
              <w:rPr>
                <w:lang w:val="hr-HR"/>
              </w:rPr>
              <w:t xml:space="preserve">članku 13. </w:t>
            </w:r>
            <w:r w:rsidRPr="00311417">
              <w:rPr>
                <w:iCs/>
                <w:lang w:val="hr-HR"/>
              </w:rPr>
              <w:t>Zakona o zaštiti od požara</w:t>
            </w:r>
            <w:r>
              <w:t xml:space="preserve"> </w:t>
            </w:r>
            <w:r w:rsidRPr="00311417">
              <w:t>(“</w:t>
            </w:r>
            <w:proofErr w:type="spellStart"/>
            <w:r w:rsidRPr="00311417">
              <w:t>Narodne</w:t>
            </w:r>
            <w:proofErr w:type="spellEnd"/>
            <w:r w:rsidRPr="00311417">
              <w:t xml:space="preserve"> novine” br.</w:t>
            </w:r>
            <w:r w:rsidRPr="00311417">
              <w:rPr>
                <w:rFonts w:ascii="Arial" w:eastAsia="Calibri" w:hAnsi="Arial" w:cs="Arial"/>
                <w:i/>
                <w:lang w:val="hr-HR"/>
              </w:rPr>
              <w:t xml:space="preserve"> </w:t>
            </w:r>
            <w:r w:rsidRPr="00311417">
              <w:rPr>
                <w:iCs/>
                <w:lang w:val="hr-HR"/>
              </w:rPr>
              <w:t>92/10, 114/22</w:t>
            </w:r>
            <w:r w:rsidRPr="00311417">
              <w:t xml:space="preserve">)  </w:t>
            </w:r>
          </w:p>
        </w:tc>
      </w:tr>
      <w:tr w:rsidR="00363700" w:rsidRPr="00341285" w14:paraId="661BAA08" w14:textId="77777777" w:rsidTr="005D1EF6">
        <w:trPr>
          <w:trHeight w:hRule="exact" w:val="572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9509556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37DDE4F" w14:textId="77777777" w:rsidR="00363700" w:rsidRPr="00341285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Naziv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tijela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nadležnog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izradu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EC63CEB" w14:textId="5EF07A51" w:rsidR="00363700" w:rsidRPr="00341285" w:rsidRDefault="00363700" w:rsidP="00363700">
            <w:r>
              <w:t xml:space="preserve"> </w:t>
            </w:r>
            <w:r w:rsidR="00467E5C" w:rsidRPr="00EE22D1">
              <w:rPr>
                <w:rFonts w:eastAsia="Myriad Pro" w:cs="Myriad Pro"/>
                <w:color w:val="231F20"/>
                <w:spacing w:val="-3"/>
              </w:rPr>
              <w:t xml:space="preserve">Upravni odjel za poslove </w:t>
            </w:r>
            <w:proofErr w:type="gramStart"/>
            <w:r w:rsidR="00467E5C" w:rsidRPr="00EE22D1">
              <w:rPr>
                <w:rFonts w:eastAsia="Myriad Pro" w:cs="Myriad Pro"/>
                <w:color w:val="231F20"/>
                <w:spacing w:val="-3"/>
              </w:rPr>
              <w:t>gradonačelnika</w:t>
            </w:r>
            <w:r>
              <w:rPr>
                <w:rFonts w:eastAsia="Myriad Pro" w:cs="Myriad Pro"/>
                <w:color w:val="231F20"/>
                <w:spacing w:val="-3"/>
              </w:rPr>
              <w:t>,  Grada</w:t>
            </w:r>
            <w:proofErr w:type="gramEnd"/>
            <w:r>
              <w:rPr>
                <w:rFonts w:eastAsia="Myriad Pro" w:cs="Myriad Pro"/>
                <w:color w:val="231F20"/>
                <w:spacing w:val="-3"/>
              </w:rPr>
              <w:t xml:space="preserve"> Karlovca</w:t>
            </w:r>
          </w:p>
        </w:tc>
      </w:tr>
      <w:tr w:rsidR="00363700" w:rsidRPr="00341285" w14:paraId="2872C32B" w14:textId="77777777" w:rsidTr="00344F21">
        <w:trPr>
          <w:trHeight w:hRule="exact" w:val="1513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56EA9E" w14:textId="77777777" w:rsidR="00363700" w:rsidRPr="00341285" w:rsidRDefault="00363700" w:rsidP="00363700">
            <w:pPr>
              <w:spacing w:before="37" w:after="0" w:line="260" w:lineRule="exact"/>
              <w:ind w:left="108" w:right="316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color w:val="231F20"/>
              </w:rPr>
              <w:t xml:space="preserve">Koji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edst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vnici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esirane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vnosti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bili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u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lju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č</w:t>
            </w:r>
            <w:r w:rsidRPr="00341285">
              <w:rPr>
                <w:rFonts w:eastAsia="Myriad Pro" w:cs="Myriad Pro"/>
                <w:color w:val="231F20"/>
              </w:rPr>
              <w:t>eni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u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postupak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izrade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odnosno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/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ili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u rad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stru</w:t>
            </w:r>
            <w:r w:rsidRPr="00341285">
              <w:rPr>
                <w:rFonts w:eastAsia="MS Gothic" w:cs="MS Gothic"/>
                <w:color w:val="231F20"/>
              </w:rPr>
              <w:t>č</w:t>
            </w:r>
            <w:r w:rsidRPr="00341285">
              <w:rPr>
                <w:rFonts w:eastAsia="Myriad Pro" w:cs="Myriad Pro"/>
                <w:color w:val="231F20"/>
              </w:rPr>
              <w:t>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radne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skupine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izradu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77396F2" w14:textId="04D94659" w:rsidR="00363700" w:rsidRPr="006E59DD" w:rsidRDefault="00363700" w:rsidP="00EE7AEE">
            <w:pPr>
              <w:spacing w:after="0" w:line="240" w:lineRule="auto"/>
              <w:ind w:right="256"/>
            </w:pPr>
            <w:r w:rsidRPr="00231473">
              <w:rPr>
                <w:rFonts w:cs="Arial"/>
              </w:rPr>
              <w:t xml:space="preserve">Na </w:t>
            </w:r>
            <w:proofErr w:type="spellStart"/>
            <w:r w:rsidRPr="00231473">
              <w:rPr>
                <w:rFonts w:cs="Arial"/>
              </w:rPr>
              <w:t>nacrt</w:t>
            </w:r>
            <w:proofErr w:type="spellEnd"/>
            <w:r w:rsidRPr="00231473">
              <w:rPr>
                <w:rFonts w:eastAsia="Simsun (Founder Extended)" w:cs="Arial"/>
                <w:lang w:val="hr-HR" w:eastAsia="zh-CN"/>
              </w:rPr>
              <w:t xml:space="preserve"> </w:t>
            </w:r>
            <w:proofErr w:type="spellStart"/>
            <w:r w:rsidR="00231473" w:rsidRPr="00231473">
              <w:rPr>
                <w:rFonts w:eastAsia="Myriad Pro" w:cs="Myriad Pro"/>
              </w:rPr>
              <w:t>Procjena</w:t>
            </w:r>
            <w:proofErr w:type="spellEnd"/>
            <w:r w:rsidR="00231473" w:rsidRPr="00231473">
              <w:rPr>
                <w:rFonts w:eastAsia="Myriad Pro" w:cs="Myriad Pro"/>
              </w:rPr>
              <w:t xml:space="preserve"> </w:t>
            </w:r>
            <w:proofErr w:type="spellStart"/>
            <w:r w:rsidR="00231473" w:rsidRPr="00231473">
              <w:rPr>
                <w:rFonts w:eastAsia="Myriad Pro" w:cs="Myriad Pro"/>
              </w:rPr>
              <w:t>ugroženosti</w:t>
            </w:r>
            <w:proofErr w:type="spellEnd"/>
            <w:r w:rsidR="00231473" w:rsidRPr="00231473">
              <w:rPr>
                <w:rFonts w:eastAsia="Myriad Pro" w:cs="Myriad Pro"/>
              </w:rPr>
              <w:t xml:space="preserve"> </w:t>
            </w:r>
            <w:proofErr w:type="spellStart"/>
            <w:r w:rsidR="00231473" w:rsidRPr="00231473">
              <w:rPr>
                <w:rFonts w:eastAsia="Myriad Pro" w:cs="Myriad Pro"/>
              </w:rPr>
              <w:t>od</w:t>
            </w:r>
            <w:proofErr w:type="spellEnd"/>
            <w:r w:rsidR="00231473" w:rsidRPr="00231473">
              <w:rPr>
                <w:rFonts w:eastAsia="Myriad Pro" w:cs="Myriad Pro"/>
              </w:rPr>
              <w:t xml:space="preserve"> </w:t>
            </w:r>
            <w:proofErr w:type="spellStart"/>
            <w:r w:rsidR="00231473" w:rsidRPr="00231473">
              <w:rPr>
                <w:rFonts w:eastAsia="Myriad Pro" w:cs="Myriad Pro"/>
              </w:rPr>
              <w:t>požara</w:t>
            </w:r>
            <w:proofErr w:type="spellEnd"/>
            <w:r w:rsidR="00231473"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nije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zaprimljen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niti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jedan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prijedlog</w:t>
            </w:r>
            <w:proofErr w:type="spellEnd"/>
            <w:r w:rsidRPr="00231473">
              <w:rPr>
                <w:rFonts w:cs="Arial"/>
              </w:rPr>
              <w:t xml:space="preserve">, </w:t>
            </w:r>
            <w:proofErr w:type="spellStart"/>
            <w:r w:rsidRPr="00231473">
              <w:rPr>
                <w:rFonts w:cs="Arial"/>
              </w:rPr>
              <w:t>primjedba</w:t>
            </w:r>
            <w:proofErr w:type="spellEnd"/>
            <w:r w:rsidRPr="00231473">
              <w:rPr>
                <w:rFonts w:cs="Arial"/>
              </w:rPr>
              <w:t xml:space="preserve">, </w:t>
            </w:r>
            <w:proofErr w:type="spellStart"/>
            <w:r w:rsidRPr="00231473">
              <w:rPr>
                <w:rFonts w:cs="Arial"/>
              </w:rPr>
              <w:t>sugestija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ili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očitovanje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="00351737" w:rsidRPr="00231473">
              <w:rPr>
                <w:rFonts w:cs="Arial"/>
              </w:rPr>
              <w:t>z</w:t>
            </w:r>
            <w:r w:rsidRPr="00231473">
              <w:rPr>
                <w:rFonts w:cs="Arial"/>
              </w:rPr>
              <w:t>ainteresirane</w:t>
            </w:r>
            <w:proofErr w:type="spellEnd"/>
            <w:r w:rsidRPr="00231473">
              <w:rPr>
                <w:rFonts w:cs="Arial"/>
              </w:rPr>
              <w:t xml:space="preserve"> </w:t>
            </w:r>
            <w:proofErr w:type="spellStart"/>
            <w:r w:rsidRPr="00231473">
              <w:rPr>
                <w:rFonts w:cs="Arial"/>
              </w:rPr>
              <w:t>javnosti</w:t>
            </w:r>
            <w:proofErr w:type="spellEnd"/>
            <w:r w:rsidRPr="00231473">
              <w:rPr>
                <w:rFonts w:cs="Arial"/>
              </w:rPr>
              <w:t>.</w:t>
            </w:r>
          </w:p>
        </w:tc>
      </w:tr>
      <w:tr w:rsidR="00363700" w:rsidRPr="00341285" w14:paraId="3B9501C7" w14:textId="77777777" w:rsidTr="005D1EF6">
        <w:trPr>
          <w:trHeight w:hRule="exact" w:val="609"/>
        </w:trPr>
        <w:tc>
          <w:tcPr>
            <w:tcW w:w="393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55B608D5" w14:textId="77777777" w:rsidR="00363700" w:rsidRPr="00341285" w:rsidRDefault="00363700" w:rsidP="00363700">
            <w:pPr>
              <w:spacing w:before="73" w:after="0" w:line="260" w:lineRule="exact"/>
              <w:ind w:left="108" w:right="1150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color w:val="231F20"/>
              </w:rPr>
              <w:t xml:space="preserve">Je li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bio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obj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ernets</w:t>
            </w:r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im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stranicama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ili</w:t>
            </w:r>
            <w:proofErr w:type="spellEnd"/>
          </w:p>
          <w:p w14:paraId="437DC6C5" w14:textId="77777777" w:rsidR="00363700" w:rsidRPr="00341285" w:rsidRDefault="00363700" w:rsidP="00363700">
            <w:pPr>
              <w:spacing w:after="0" w:line="263" w:lineRule="exact"/>
              <w:ind w:left="108" w:right="922"/>
              <w:jc w:val="both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dru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g</w:t>
            </w:r>
            <w:r w:rsidRPr="00341285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odg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varajući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način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  <w:p w14:paraId="4B3F42EA" w14:textId="77777777" w:rsidR="00363700" w:rsidRPr="00341285" w:rsidRDefault="00363700" w:rsidP="00363700">
            <w:pPr>
              <w:spacing w:before="82" w:after="0" w:line="260" w:lineRule="exact"/>
              <w:ind w:left="108" w:right="229"/>
              <w:jc w:val="both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Ako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jest, </w:t>
            </w:r>
            <w:proofErr w:type="spellStart"/>
            <w:r w:rsidRPr="00341285">
              <w:rPr>
                <w:rFonts w:eastAsia="Myriad Pro" w:cs="Myriad Pro"/>
                <w:color w:val="231F20"/>
                <w:spacing w:val="4"/>
              </w:rPr>
              <w:t>k</w:t>
            </w:r>
            <w:r w:rsidRPr="00341285">
              <w:rPr>
                <w:rFonts w:eastAsia="Myriad Pro" w:cs="Myriad Pro"/>
                <w:color w:val="231F20"/>
              </w:rPr>
              <w:t>ada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obj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kojoj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ernetskoj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stranici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koliko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v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emena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ost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vljeno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vje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anje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  <w:p w14:paraId="54F6F28F" w14:textId="77777777" w:rsidR="00363700" w:rsidRPr="00341285" w:rsidRDefault="00363700" w:rsidP="00363700">
            <w:pPr>
              <w:spacing w:before="83" w:after="0" w:line="240" w:lineRule="auto"/>
              <w:ind w:left="108" w:right="2170"/>
              <w:jc w:val="both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</w:rPr>
              <w:t>Ako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proofErr w:type="gramStart"/>
            <w:r w:rsidRPr="00341285">
              <w:rPr>
                <w:rFonts w:eastAsia="Myriad Pro" w:cs="Myriad Pro"/>
                <w:color w:val="231F20"/>
              </w:rPr>
              <w:t>nij</w:t>
            </w:r>
            <w:r w:rsidRPr="00341285">
              <w:rPr>
                <w:rFonts w:eastAsia="Myriad Pro" w:cs="Myriad Pro"/>
                <w:color w:val="231F20"/>
                <w:spacing w:val="-3"/>
              </w:rPr>
              <w:t>e</w:t>
            </w:r>
            <w:r w:rsidRPr="00341285">
              <w:rPr>
                <w:rFonts w:eastAsia="Myriad Pro" w:cs="Myriad Pro"/>
                <w:color w:val="231F20"/>
              </w:rPr>
              <w:t>,zaš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o</w:t>
            </w:r>
            <w:proofErr w:type="spellEnd"/>
            <w:proofErr w:type="gramEnd"/>
            <w:r w:rsidRPr="00341285">
              <w:rPr>
                <w:rFonts w:eastAsia="Myriad Pro" w:cs="Myriad Pro"/>
                <w:color w:val="231F20"/>
              </w:rPr>
              <w:t>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0C432D7" w14:textId="77777777" w:rsidR="00363700" w:rsidRPr="00341285" w:rsidRDefault="00363700" w:rsidP="00363700">
            <w:r>
              <w:t xml:space="preserve">   Da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1DF223F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83190F3" w14:textId="60849D9C" w:rsidR="00363700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  <w:color w:val="231F20"/>
                <w:spacing w:val="1"/>
              </w:rPr>
            </w:pPr>
            <w:proofErr w:type="spellStart"/>
            <w:r w:rsidRPr="00BC6F3A">
              <w:rPr>
                <w:rFonts w:eastAsia="Myriad Pro" w:cs="Myriad Pro"/>
                <w:color w:val="231F20"/>
              </w:rPr>
              <w:t>Internets</w:t>
            </w:r>
            <w:r w:rsidRPr="00BC6F3A">
              <w:rPr>
                <w:rFonts w:eastAsia="Myriad Pro" w:cs="Myriad Pro"/>
                <w:color w:val="231F20"/>
                <w:spacing w:val="-3"/>
              </w:rPr>
              <w:t>k</w:t>
            </w:r>
            <w:r w:rsidRPr="00BC6F3A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BC6F3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BC6F3A">
              <w:rPr>
                <w:rFonts w:eastAsia="Myriad Pro" w:cs="Myriad Pro"/>
                <w:color w:val="231F20"/>
              </w:rPr>
              <w:t>st</w:t>
            </w:r>
            <w:r w:rsidRPr="00BC6F3A">
              <w:rPr>
                <w:rFonts w:eastAsia="Myriad Pro" w:cs="Myriad Pro"/>
                <w:color w:val="231F20"/>
                <w:spacing w:val="-3"/>
              </w:rPr>
              <w:t>r</w:t>
            </w:r>
            <w:r w:rsidRPr="00BC6F3A">
              <w:rPr>
                <w:rFonts w:eastAsia="Myriad Pro" w:cs="Myriad Pro"/>
                <w:color w:val="231F20"/>
              </w:rPr>
              <w:t>ani</w:t>
            </w:r>
            <w:r w:rsidRPr="00BC6F3A">
              <w:rPr>
                <w:rFonts w:eastAsia="Myriad Pro" w:cs="Myriad Pro"/>
                <w:color w:val="231F20"/>
                <w:spacing w:val="-2"/>
              </w:rPr>
              <w:t>c</w:t>
            </w:r>
            <w:r>
              <w:rPr>
                <w:rFonts w:eastAsia="Myriad Pro" w:cs="Myriad Pro"/>
                <w:color w:val="231F20"/>
              </w:rPr>
              <w:t>a</w:t>
            </w:r>
            <w:proofErr w:type="spellEnd"/>
            <w:r w:rsidRPr="00BC6F3A">
              <w:rPr>
                <w:rFonts w:eastAsia="Myriad Pro" w:cs="Myriad Pro"/>
                <w:color w:val="231F20"/>
              </w:rPr>
              <w:t xml:space="preserve"> </w:t>
            </w:r>
            <w:r w:rsidRPr="00BC6F3A">
              <w:rPr>
                <w:rFonts w:eastAsia="Myriad Pro" w:cs="Myriad Pro"/>
                <w:color w:val="231F20"/>
                <w:spacing w:val="1"/>
              </w:rPr>
              <w:t>Grada</w:t>
            </w:r>
            <w:r>
              <w:rPr>
                <w:rFonts w:eastAsia="Myriad Pro" w:cs="Myriad Pro"/>
                <w:color w:val="231F20"/>
                <w:spacing w:val="1"/>
              </w:rPr>
              <w:t xml:space="preserve"> Karlovca,</w:t>
            </w:r>
          </w:p>
          <w:p w14:paraId="70926762" w14:textId="77777777" w:rsidR="00363700" w:rsidRPr="00BC6F3A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  <w:tr w:rsidR="00363700" w:rsidRPr="00341285" w14:paraId="6B8395AE" w14:textId="77777777" w:rsidTr="002C09A1">
        <w:trPr>
          <w:trHeight w:hRule="exact" w:val="1141"/>
        </w:trPr>
        <w:tc>
          <w:tcPr>
            <w:tcW w:w="393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5E720DC7" w14:textId="77777777" w:rsidR="00363700" w:rsidRPr="00341285" w:rsidRDefault="00363700" w:rsidP="00363700"/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8876701" w14:textId="162876BD" w:rsidR="00363700" w:rsidRPr="00341285" w:rsidRDefault="00363700" w:rsidP="00363700">
            <w:proofErr w:type="spellStart"/>
            <w:r>
              <w:t>Nacrt</w:t>
            </w:r>
            <w:proofErr w:type="spellEnd"/>
            <w:r>
              <w:t xml:space="preserve"> je </w:t>
            </w:r>
            <w:proofErr w:type="spellStart"/>
            <w:r>
              <w:t>objavljen</w:t>
            </w:r>
            <w:proofErr w:type="spellEnd"/>
            <w:r>
              <w:t xml:space="preserve"> </w:t>
            </w:r>
            <w:r w:rsidR="00231473" w:rsidRPr="00231473">
              <w:t>07</w:t>
            </w:r>
            <w:r w:rsidRPr="00231473">
              <w:t xml:space="preserve">. </w:t>
            </w:r>
            <w:proofErr w:type="spellStart"/>
            <w:r w:rsidR="00231473" w:rsidRPr="00231473">
              <w:t>ožujka</w:t>
            </w:r>
            <w:proofErr w:type="spellEnd"/>
            <w:r w:rsidRPr="00231473">
              <w:t xml:space="preserve"> 202</w:t>
            </w:r>
            <w:r w:rsidR="000445A5" w:rsidRPr="00231473">
              <w:t>4</w:t>
            </w:r>
            <w:r w:rsidRPr="00231473">
              <w:t>.godine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D8777CA" w14:textId="2E0A0671" w:rsidR="00363700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  <w:color w:val="231F20"/>
                <w:spacing w:val="1"/>
              </w:rPr>
            </w:pPr>
            <w:proofErr w:type="spellStart"/>
            <w:r w:rsidRPr="00BC6F3A">
              <w:rPr>
                <w:rFonts w:eastAsia="Myriad Pro" w:cs="Myriad Pro"/>
                <w:color w:val="231F20"/>
              </w:rPr>
              <w:t>Internets</w:t>
            </w:r>
            <w:r w:rsidRPr="00BC6F3A">
              <w:rPr>
                <w:rFonts w:eastAsia="Myriad Pro" w:cs="Myriad Pro"/>
                <w:color w:val="231F20"/>
                <w:spacing w:val="-3"/>
              </w:rPr>
              <w:t>k</w:t>
            </w:r>
            <w:r w:rsidRPr="00BC6F3A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BC6F3A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BC6F3A">
              <w:rPr>
                <w:rFonts w:eastAsia="Myriad Pro" w:cs="Myriad Pro"/>
                <w:color w:val="231F20"/>
              </w:rPr>
              <w:t>st</w:t>
            </w:r>
            <w:r w:rsidRPr="00BC6F3A">
              <w:rPr>
                <w:rFonts w:eastAsia="Myriad Pro" w:cs="Myriad Pro"/>
                <w:color w:val="231F20"/>
                <w:spacing w:val="-3"/>
              </w:rPr>
              <w:t>r</w:t>
            </w:r>
            <w:r w:rsidRPr="00BC6F3A">
              <w:rPr>
                <w:rFonts w:eastAsia="Myriad Pro" w:cs="Myriad Pro"/>
                <w:color w:val="231F20"/>
              </w:rPr>
              <w:t>ani</w:t>
            </w:r>
            <w:r w:rsidRPr="00BC6F3A">
              <w:rPr>
                <w:rFonts w:eastAsia="Myriad Pro" w:cs="Myriad Pro"/>
                <w:color w:val="231F20"/>
                <w:spacing w:val="-2"/>
              </w:rPr>
              <w:t>c</w:t>
            </w:r>
            <w:r>
              <w:rPr>
                <w:rFonts w:eastAsia="Myriad Pro" w:cs="Myriad Pro"/>
                <w:color w:val="231F20"/>
              </w:rPr>
              <w:t>a</w:t>
            </w:r>
            <w:proofErr w:type="spellEnd"/>
            <w:r w:rsidRPr="00BC6F3A">
              <w:rPr>
                <w:rFonts w:eastAsia="Myriad Pro" w:cs="Myriad Pro"/>
                <w:color w:val="231F20"/>
              </w:rPr>
              <w:t xml:space="preserve"> </w:t>
            </w:r>
            <w:r w:rsidRPr="00BC6F3A">
              <w:rPr>
                <w:rFonts w:eastAsia="Myriad Pro" w:cs="Myriad Pro"/>
                <w:color w:val="231F20"/>
                <w:spacing w:val="1"/>
              </w:rPr>
              <w:t>Grada</w:t>
            </w:r>
            <w:r>
              <w:rPr>
                <w:rFonts w:eastAsia="Myriad Pro" w:cs="Myriad Pro"/>
                <w:color w:val="231F20"/>
                <w:spacing w:val="1"/>
              </w:rPr>
              <w:t xml:space="preserve"> Karlovca,</w:t>
            </w:r>
          </w:p>
          <w:p w14:paraId="310B65D6" w14:textId="77777777" w:rsidR="00363700" w:rsidRDefault="009F3FCC" w:rsidP="00363700">
            <w:pPr>
              <w:spacing w:before="37" w:after="0" w:line="260" w:lineRule="exact"/>
              <w:ind w:left="108" w:right="508"/>
              <w:rPr>
                <w:rFonts w:eastAsia="Myriad Pro" w:cs="Myriad Pro"/>
                <w:color w:val="231F20"/>
                <w:spacing w:val="1"/>
              </w:rPr>
            </w:pPr>
            <w:hyperlink r:id="rId7" w:history="1">
              <w:r w:rsidR="00363700" w:rsidRPr="008C7D8C">
                <w:rPr>
                  <w:rStyle w:val="Hiperveza"/>
                  <w:rFonts w:eastAsia="Myriad Pro" w:cs="Myriad Pro"/>
                  <w:spacing w:val="1"/>
                </w:rPr>
                <w:t>www.karlovac.hr</w:t>
              </w:r>
            </w:hyperlink>
            <w:r w:rsidR="00363700">
              <w:rPr>
                <w:rFonts w:eastAsia="Myriad Pro" w:cs="Myriad Pro"/>
                <w:color w:val="231F20"/>
                <w:spacing w:val="1"/>
              </w:rPr>
              <w:t xml:space="preserve">, </w:t>
            </w:r>
          </w:p>
          <w:p w14:paraId="2F29BD24" w14:textId="7062358C" w:rsidR="00363700" w:rsidRPr="00054483" w:rsidRDefault="00363700" w:rsidP="00363700">
            <w:pPr>
              <w:spacing w:before="37" w:after="0" w:line="260" w:lineRule="exact"/>
              <w:ind w:left="108" w:right="508"/>
              <w:rPr>
                <w:rFonts w:eastAsia="Myriad Pro" w:cs="Myriad Pro"/>
                <w:spacing w:val="1"/>
              </w:rPr>
            </w:pPr>
            <w:proofErr w:type="spellStart"/>
            <w:r w:rsidRPr="00054483">
              <w:rPr>
                <w:rFonts w:eastAsia="Myriad Pro" w:cs="Myriad Pro"/>
                <w:spacing w:val="1"/>
              </w:rPr>
              <w:t>Savjetovanje</w:t>
            </w:r>
            <w:proofErr w:type="spellEnd"/>
            <w:r w:rsidRPr="00054483">
              <w:rPr>
                <w:rFonts w:eastAsia="Myriad Pro" w:cs="Myriad Pro"/>
                <w:spacing w:val="1"/>
              </w:rPr>
              <w:t xml:space="preserve"> je </w:t>
            </w:r>
            <w:proofErr w:type="spellStart"/>
            <w:r w:rsidRPr="00054483">
              <w:rPr>
                <w:rFonts w:eastAsia="Myriad Pro" w:cs="Myriad Pro"/>
                <w:spacing w:val="1"/>
              </w:rPr>
              <w:t>trajalo</w:t>
            </w:r>
            <w:proofErr w:type="spellEnd"/>
            <w:r w:rsidRPr="00054483">
              <w:rPr>
                <w:rFonts w:eastAsia="Myriad Pro" w:cs="Myriad Pro"/>
                <w:spacing w:val="1"/>
              </w:rPr>
              <w:t xml:space="preserve"> od </w:t>
            </w:r>
            <w:r w:rsidR="00231473" w:rsidRPr="00054483">
              <w:rPr>
                <w:rFonts w:eastAsia="Myriad Pro" w:cs="Myriad Pro"/>
                <w:spacing w:val="1"/>
              </w:rPr>
              <w:t>07</w:t>
            </w:r>
            <w:r w:rsidRPr="00054483">
              <w:rPr>
                <w:rFonts w:eastAsia="Myriad Pro" w:cs="Myriad Pro"/>
                <w:spacing w:val="1"/>
              </w:rPr>
              <w:t>.0</w:t>
            </w:r>
            <w:r w:rsidR="00231473" w:rsidRPr="00054483">
              <w:rPr>
                <w:rFonts w:eastAsia="Myriad Pro" w:cs="Myriad Pro"/>
                <w:spacing w:val="1"/>
              </w:rPr>
              <w:t>3</w:t>
            </w:r>
            <w:r w:rsidRPr="00054483">
              <w:rPr>
                <w:rFonts w:eastAsia="Myriad Pro" w:cs="Myriad Pro"/>
                <w:spacing w:val="1"/>
              </w:rPr>
              <w:t>-</w:t>
            </w:r>
            <w:r w:rsidR="000445A5" w:rsidRPr="00054483">
              <w:rPr>
                <w:rFonts w:eastAsia="Myriad Pro" w:cs="Myriad Pro"/>
                <w:spacing w:val="1"/>
              </w:rPr>
              <w:t>0</w:t>
            </w:r>
            <w:r w:rsidR="00231473" w:rsidRPr="00054483">
              <w:rPr>
                <w:rFonts w:eastAsia="Myriad Pro" w:cs="Myriad Pro"/>
                <w:spacing w:val="1"/>
              </w:rPr>
              <w:t>6</w:t>
            </w:r>
            <w:r w:rsidRPr="00054483">
              <w:rPr>
                <w:rFonts w:eastAsia="Myriad Pro" w:cs="Myriad Pro"/>
                <w:spacing w:val="1"/>
              </w:rPr>
              <w:t>.</w:t>
            </w:r>
            <w:r w:rsidR="00054483" w:rsidRPr="00054483">
              <w:rPr>
                <w:rFonts w:eastAsia="Myriad Pro" w:cs="Myriad Pro"/>
                <w:spacing w:val="1"/>
              </w:rPr>
              <w:t>04.</w:t>
            </w:r>
            <w:r w:rsidRPr="00054483">
              <w:rPr>
                <w:rFonts w:eastAsia="Myriad Pro" w:cs="Myriad Pro"/>
                <w:spacing w:val="1"/>
              </w:rPr>
              <w:t>202</w:t>
            </w:r>
            <w:r w:rsidR="000445A5" w:rsidRPr="00054483">
              <w:rPr>
                <w:rFonts w:eastAsia="Myriad Pro" w:cs="Myriad Pro"/>
                <w:spacing w:val="1"/>
              </w:rPr>
              <w:t>4</w:t>
            </w:r>
            <w:r w:rsidRPr="00054483">
              <w:rPr>
                <w:rFonts w:eastAsia="Myriad Pro" w:cs="Myriad Pro"/>
                <w:spacing w:val="1"/>
              </w:rPr>
              <w:t xml:space="preserve">. </w:t>
            </w:r>
            <w:proofErr w:type="spellStart"/>
            <w:r w:rsidRPr="00054483">
              <w:rPr>
                <w:rFonts w:eastAsia="Myriad Pro" w:cs="Myriad Pro"/>
                <w:spacing w:val="1"/>
              </w:rPr>
              <w:t>godine</w:t>
            </w:r>
            <w:proofErr w:type="spellEnd"/>
            <w:r w:rsidRPr="00054483">
              <w:rPr>
                <w:rFonts w:eastAsia="Myriad Pro" w:cs="Myriad Pro"/>
                <w:spacing w:val="1"/>
              </w:rPr>
              <w:t xml:space="preserve"> (30 dana)</w:t>
            </w:r>
          </w:p>
          <w:p w14:paraId="7EF74F33" w14:textId="77777777" w:rsidR="00363700" w:rsidRDefault="00363700" w:rsidP="00363700">
            <w:pPr>
              <w:spacing w:before="37" w:after="0" w:line="260" w:lineRule="exact"/>
              <w:ind w:left="108" w:right="508"/>
              <w:rPr>
                <w:rFonts w:eastAsia="Myriad Pro" w:cs="Myriad Pro"/>
                <w:color w:val="231F20"/>
                <w:spacing w:val="1"/>
              </w:rPr>
            </w:pPr>
          </w:p>
          <w:p w14:paraId="1D4E9A56" w14:textId="6F49D82E" w:rsidR="00363700" w:rsidRPr="00341285" w:rsidRDefault="00363700" w:rsidP="00363700">
            <w:pPr>
              <w:spacing w:before="37" w:after="0" w:line="260" w:lineRule="exact"/>
              <w:ind w:left="108" w:right="508"/>
              <w:rPr>
                <w:rFonts w:eastAsia="Myriad Pro" w:cs="Myriad Pro"/>
              </w:rPr>
            </w:pPr>
          </w:p>
        </w:tc>
      </w:tr>
      <w:tr w:rsidR="00363700" w:rsidRPr="00341285" w14:paraId="1405EE1C" w14:textId="77777777" w:rsidTr="005D1EF6">
        <w:trPr>
          <w:trHeight w:hRule="exact" w:val="76"/>
        </w:trPr>
        <w:tc>
          <w:tcPr>
            <w:tcW w:w="393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14:paraId="32121625" w14:textId="77777777" w:rsidR="00363700" w:rsidRPr="00341285" w:rsidRDefault="00363700" w:rsidP="00363700"/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AE84C80" w14:textId="77777777" w:rsidR="00363700" w:rsidRPr="00341285" w:rsidRDefault="00363700" w:rsidP="00363700"/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CCBBA25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6EB0E9CA" w14:textId="77777777" w:rsidR="00363700" w:rsidRPr="00341285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  <w:tr w:rsidR="00363700" w:rsidRPr="00341285" w14:paraId="32C18DD8" w14:textId="77777777" w:rsidTr="002C09A1">
        <w:trPr>
          <w:trHeight w:hRule="exact" w:val="195"/>
        </w:trPr>
        <w:tc>
          <w:tcPr>
            <w:tcW w:w="393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28C683C" w14:textId="77777777" w:rsidR="00363700" w:rsidRPr="00341285" w:rsidRDefault="00363700" w:rsidP="00363700"/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F87AB41" w14:textId="77777777" w:rsidR="00363700" w:rsidRPr="00341285" w:rsidRDefault="00363700" w:rsidP="00363700"/>
        </w:tc>
      </w:tr>
      <w:tr w:rsidR="00363700" w:rsidRPr="00341285" w14:paraId="60DAF567" w14:textId="77777777" w:rsidTr="00F361AD">
        <w:trPr>
          <w:trHeight w:hRule="exact" w:val="600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66B57E8" w14:textId="77777777" w:rsidR="00363700" w:rsidRPr="00341285" w:rsidRDefault="00363700" w:rsidP="00363700">
            <w:pPr>
              <w:spacing w:before="37" w:after="0" w:line="260" w:lineRule="exact"/>
              <w:ind w:left="108" w:right="422"/>
              <w:rPr>
                <w:rFonts w:eastAsia="Myriad Pro" w:cs="Myriad Pro"/>
              </w:rPr>
            </w:pPr>
            <w:r w:rsidRPr="00341285">
              <w:rPr>
                <w:rFonts w:eastAsia="Myriad Pro" w:cs="Myriad Pro"/>
                <w:color w:val="231F20"/>
              </w:rPr>
              <w:t xml:space="preserve">Koji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su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predstavnici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zainteresirane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javnosti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dostavili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svoja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</w:t>
            </w:r>
            <w:r w:rsidRPr="00341285">
              <w:rPr>
                <w:rFonts w:eastAsia="MS Gothic" w:cs="MS Gothic"/>
                <w:color w:val="231F20"/>
              </w:rPr>
              <w:t>č</w:t>
            </w:r>
            <w:r w:rsidRPr="00341285">
              <w:rPr>
                <w:rFonts w:eastAsia="Myriad Pro" w:cs="Myriad Pro"/>
                <w:color w:val="231F20"/>
              </w:rPr>
              <w:t>itovanja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F184137" w14:textId="19B2B741" w:rsidR="00363700" w:rsidRDefault="000445A5" w:rsidP="00363700">
            <w:r>
              <w:t xml:space="preserve"> n/p</w:t>
            </w:r>
          </w:p>
          <w:p w14:paraId="008A9DF8" w14:textId="7071DB56" w:rsidR="00363700" w:rsidRPr="00341285" w:rsidRDefault="00363700" w:rsidP="00363700">
            <w:r>
              <w:t xml:space="preserve">  _____________</w:t>
            </w:r>
            <w:r w:rsidR="00231473">
              <w:t>06</w:t>
            </w:r>
          </w:p>
        </w:tc>
      </w:tr>
      <w:tr w:rsidR="00363700" w:rsidRPr="00341285" w14:paraId="198B263A" w14:textId="77777777" w:rsidTr="005D1EF6">
        <w:trPr>
          <w:trHeight w:hRule="exact" w:val="857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B05671B" w14:textId="77777777" w:rsidR="00363700" w:rsidRPr="00341285" w:rsidRDefault="00363700" w:rsidP="00363700">
            <w:pPr>
              <w:spacing w:before="37" w:after="0" w:line="260" w:lineRule="exact"/>
              <w:ind w:left="108" w:right="573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3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azl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zi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nepri</w:t>
            </w:r>
            <w:r w:rsidRPr="00341285">
              <w:rPr>
                <w:rFonts w:eastAsia="Myriad Pro" w:cs="Myriad Pro"/>
                <w:color w:val="231F20"/>
                <w:spacing w:val="-3"/>
              </w:rPr>
              <w:t>h</w:t>
            </w:r>
            <w:r w:rsidRPr="00341285">
              <w:rPr>
                <w:rFonts w:eastAsia="Myriad Pro" w:cs="Myriad Pro"/>
                <w:color w:val="231F20"/>
              </w:rPr>
              <w:t>vaćanja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pojedinih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primjedbi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zain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</w:rPr>
              <w:t>e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esirane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j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vnosti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od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eđene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od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edbe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nac</w:t>
            </w:r>
            <w:r w:rsidRPr="00341285">
              <w:rPr>
                <w:rFonts w:eastAsia="Myriad Pro" w:cs="Myriad Pro"/>
                <w:color w:val="231F20"/>
                <w:spacing w:val="5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9515153" w14:textId="77777777" w:rsidR="00363700" w:rsidRDefault="00363700" w:rsidP="00363700"/>
          <w:p w14:paraId="2FA9A0D0" w14:textId="7D6EA3F5" w:rsidR="00363700" w:rsidRPr="00341285" w:rsidRDefault="00363700" w:rsidP="00363700">
            <w:r>
              <w:t xml:space="preserve">  </w:t>
            </w:r>
            <w:r w:rsidR="000445A5">
              <w:t>n/p</w:t>
            </w:r>
          </w:p>
        </w:tc>
      </w:tr>
      <w:tr w:rsidR="00363700" w:rsidRPr="00341285" w14:paraId="484389D9" w14:textId="77777777" w:rsidTr="004A6ACB">
        <w:trPr>
          <w:trHeight w:hRule="exact" w:val="564"/>
        </w:trPr>
        <w:tc>
          <w:tcPr>
            <w:tcW w:w="39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A4650AC" w14:textId="77777777" w:rsidR="00363700" w:rsidRPr="00341285" w:rsidRDefault="00363700" w:rsidP="00363700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4691828B" w14:textId="77777777" w:rsidR="00363700" w:rsidRPr="00341285" w:rsidRDefault="00363700" w:rsidP="00363700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341285">
              <w:rPr>
                <w:rFonts w:eastAsia="Myriad Pro" w:cs="Myriad Pro"/>
                <w:color w:val="231F20"/>
                <w:spacing w:val="-10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</w:t>
            </w:r>
            <w:r w:rsidRPr="00341285">
              <w:rPr>
                <w:rFonts w:eastAsia="Myriad Pro" w:cs="Myriad Pro"/>
                <w:color w:val="231F20"/>
              </w:rPr>
              <w:t>ošk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</w:rPr>
              <w:t>vi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p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rov</w:t>
            </w:r>
            <w:r w:rsidRPr="00341285">
              <w:rPr>
                <w:rFonts w:eastAsia="Myriad Pro" w:cs="Myriad Pro"/>
                <w:color w:val="231F20"/>
              </w:rPr>
              <w:t>edenog</w:t>
            </w:r>
            <w:proofErr w:type="spellEnd"/>
            <w:r w:rsidRPr="00341285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341285">
              <w:rPr>
                <w:rFonts w:eastAsia="Myriad Pro" w:cs="Myriad Pro"/>
                <w:color w:val="231F20"/>
              </w:rPr>
              <w:t>s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a</w:t>
            </w:r>
            <w:r w:rsidRPr="00341285">
              <w:rPr>
                <w:rFonts w:eastAsia="Myriad Pro" w:cs="Myriad Pro"/>
                <w:color w:val="231F20"/>
              </w:rPr>
              <w:t>vje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t</w:t>
            </w:r>
            <w:r w:rsidRPr="00341285">
              <w:rPr>
                <w:rFonts w:eastAsia="Myriad Pro" w:cs="Myriad Pro"/>
                <w:color w:val="231F20"/>
                <w:spacing w:val="-2"/>
              </w:rPr>
              <w:t>o</w:t>
            </w:r>
            <w:r w:rsidRPr="00341285">
              <w:rPr>
                <w:rFonts w:eastAsia="Myriad Pro" w:cs="Myriad Pro"/>
                <w:color w:val="231F20"/>
                <w:spacing w:val="-1"/>
              </w:rPr>
              <w:t>v</w:t>
            </w:r>
            <w:r w:rsidRPr="00341285">
              <w:rPr>
                <w:rFonts w:eastAsia="Myriad Pro" w:cs="Myriad Pro"/>
                <w:color w:val="231F20"/>
              </w:rPr>
              <w:t>anja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749E0D7" w14:textId="77777777" w:rsidR="00363700" w:rsidRPr="00341285" w:rsidRDefault="00363700" w:rsidP="00363700">
            <w:proofErr w:type="spellStart"/>
            <w:r>
              <w:t>Provedba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savjetovanja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iziskivala</w:t>
            </w:r>
            <w:proofErr w:type="spellEnd"/>
            <w:r>
              <w:t xml:space="preserve"> </w:t>
            </w:r>
            <w:proofErr w:type="spellStart"/>
            <w:r>
              <w:t>dodatne</w:t>
            </w:r>
            <w:proofErr w:type="spellEnd"/>
            <w:r>
              <w:t xml:space="preserve"> </w:t>
            </w:r>
            <w:proofErr w:type="spellStart"/>
            <w:r>
              <w:t>financijske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</w:p>
        </w:tc>
      </w:tr>
    </w:tbl>
    <w:p w14:paraId="78EA6ABB" w14:textId="540D8D61" w:rsidR="002C09A1" w:rsidRDefault="002C09A1" w:rsidP="002C09A1"/>
    <w:p w14:paraId="26F5AF69" w14:textId="3A571B92" w:rsidR="002C09A1" w:rsidRDefault="002C09A1" w:rsidP="002C09A1"/>
    <w:sectPr w:rsidR="002C09A1" w:rsidSect="00D0140F">
      <w:footerReference w:type="default" r:id="rId8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BB0F" w14:textId="77777777" w:rsidR="00D0140F" w:rsidRDefault="00D0140F" w:rsidP="001D7128">
      <w:pPr>
        <w:spacing w:after="0" w:line="240" w:lineRule="auto"/>
      </w:pPr>
      <w:r>
        <w:separator/>
      </w:r>
    </w:p>
  </w:endnote>
  <w:endnote w:type="continuationSeparator" w:id="0">
    <w:p w14:paraId="02B982E8" w14:textId="77777777" w:rsidR="00D0140F" w:rsidRDefault="00D0140F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7D93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3557CB" wp14:editId="3D75EE3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0D4B3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557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040D4B3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55ED" w14:textId="77777777" w:rsidR="00D0140F" w:rsidRDefault="00D0140F" w:rsidP="001D7128">
      <w:pPr>
        <w:spacing w:after="0" w:line="240" w:lineRule="auto"/>
      </w:pPr>
      <w:r>
        <w:separator/>
      </w:r>
    </w:p>
  </w:footnote>
  <w:footnote w:type="continuationSeparator" w:id="0">
    <w:p w14:paraId="69EEDED6" w14:textId="77777777" w:rsidR="00D0140F" w:rsidRDefault="00D0140F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F17F6"/>
    <w:multiLevelType w:val="hybridMultilevel"/>
    <w:tmpl w:val="F40E7A6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46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445A5"/>
    <w:rsid w:val="0004675E"/>
    <w:rsid w:val="00054483"/>
    <w:rsid w:val="00075BBA"/>
    <w:rsid w:val="000809A2"/>
    <w:rsid w:val="00094CB6"/>
    <w:rsid w:val="000E4A58"/>
    <w:rsid w:val="000F0099"/>
    <w:rsid w:val="001048AC"/>
    <w:rsid w:val="00131348"/>
    <w:rsid w:val="00150BF7"/>
    <w:rsid w:val="0018278C"/>
    <w:rsid w:val="001A2213"/>
    <w:rsid w:val="001B64D1"/>
    <w:rsid w:val="001D7128"/>
    <w:rsid w:val="002135FC"/>
    <w:rsid w:val="00231473"/>
    <w:rsid w:val="00266AF9"/>
    <w:rsid w:val="00282E7B"/>
    <w:rsid w:val="002911C9"/>
    <w:rsid w:val="002C09A1"/>
    <w:rsid w:val="002C2373"/>
    <w:rsid w:val="002E6DD9"/>
    <w:rsid w:val="00323A8C"/>
    <w:rsid w:val="00323FFD"/>
    <w:rsid w:val="00340A52"/>
    <w:rsid w:val="00341285"/>
    <w:rsid w:val="00344F21"/>
    <w:rsid w:val="00351737"/>
    <w:rsid w:val="00363700"/>
    <w:rsid w:val="0039552E"/>
    <w:rsid w:val="003A0D0E"/>
    <w:rsid w:val="003A33DB"/>
    <w:rsid w:val="003B65D6"/>
    <w:rsid w:val="00435147"/>
    <w:rsid w:val="00453E6A"/>
    <w:rsid w:val="00467E5C"/>
    <w:rsid w:val="00472CB2"/>
    <w:rsid w:val="004A6ACB"/>
    <w:rsid w:val="004C1D7E"/>
    <w:rsid w:val="0050652E"/>
    <w:rsid w:val="00507CCD"/>
    <w:rsid w:val="00516F96"/>
    <w:rsid w:val="00532AAB"/>
    <w:rsid w:val="005569CB"/>
    <w:rsid w:val="00573AE7"/>
    <w:rsid w:val="005D1EF6"/>
    <w:rsid w:val="005D6AEE"/>
    <w:rsid w:val="00650B55"/>
    <w:rsid w:val="006A046B"/>
    <w:rsid w:val="006E59DD"/>
    <w:rsid w:val="00717A07"/>
    <w:rsid w:val="0072298B"/>
    <w:rsid w:val="00755503"/>
    <w:rsid w:val="00766883"/>
    <w:rsid w:val="00777FBF"/>
    <w:rsid w:val="007B2A23"/>
    <w:rsid w:val="007D4EAF"/>
    <w:rsid w:val="007E7AA0"/>
    <w:rsid w:val="007F1390"/>
    <w:rsid w:val="007F667A"/>
    <w:rsid w:val="008432A4"/>
    <w:rsid w:val="00867931"/>
    <w:rsid w:val="009059DE"/>
    <w:rsid w:val="00916D20"/>
    <w:rsid w:val="00985B16"/>
    <w:rsid w:val="009B10C9"/>
    <w:rsid w:val="009B6322"/>
    <w:rsid w:val="009C245D"/>
    <w:rsid w:val="009D330A"/>
    <w:rsid w:val="009F3FCC"/>
    <w:rsid w:val="009F65CD"/>
    <w:rsid w:val="00A63EF9"/>
    <w:rsid w:val="00A714F4"/>
    <w:rsid w:val="00B0291E"/>
    <w:rsid w:val="00B104C3"/>
    <w:rsid w:val="00B13212"/>
    <w:rsid w:val="00B2685E"/>
    <w:rsid w:val="00B33447"/>
    <w:rsid w:val="00B33DE8"/>
    <w:rsid w:val="00B41DE7"/>
    <w:rsid w:val="00B607FE"/>
    <w:rsid w:val="00B66B8A"/>
    <w:rsid w:val="00B80356"/>
    <w:rsid w:val="00B908E5"/>
    <w:rsid w:val="00B95039"/>
    <w:rsid w:val="00BA7F06"/>
    <w:rsid w:val="00BB4B5E"/>
    <w:rsid w:val="00BC6F3A"/>
    <w:rsid w:val="00BD634B"/>
    <w:rsid w:val="00C37605"/>
    <w:rsid w:val="00C84613"/>
    <w:rsid w:val="00CA2793"/>
    <w:rsid w:val="00CA42D6"/>
    <w:rsid w:val="00D0140F"/>
    <w:rsid w:val="00D13138"/>
    <w:rsid w:val="00D2378F"/>
    <w:rsid w:val="00D3636C"/>
    <w:rsid w:val="00DB304B"/>
    <w:rsid w:val="00DB5E33"/>
    <w:rsid w:val="00E10464"/>
    <w:rsid w:val="00E85595"/>
    <w:rsid w:val="00E926FD"/>
    <w:rsid w:val="00EE22D1"/>
    <w:rsid w:val="00EE7AEE"/>
    <w:rsid w:val="00F361AD"/>
    <w:rsid w:val="00F773F0"/>
    <w:rsid w:val="00F95C36"/>
    <w:rsid w:val="00FB3EB2"/>
    <w:rsid w:val="00FC4769"/>
    <w:rsid w:val="00FE79E9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38736"/>
  <w15:docId w15:val="{AA8F00B7-AE15-49CE-8C86-24C0FC2A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B41DE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A6ACB"/>
    <w:pPr>
      <w:widowControl/>
      <w:ind w:left="720"/>
      <w:contextualSpacing/>
    </w:pPr>
    <w:rPr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B3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lov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Tomislav Fundurulić</cp:lastModifiedBy>
  <cp:revision>40</cp:revision>
  <cp:lastPrinted>2022-03-21T07:24:00Z</cp:lastPrinted>
  <dcterms:created xsi:type="dcterms:W3CDTF">2023-07-25T11:19:00Z</dcterms:created>
  <dcterms:modified xsi:type="dcterms:W3CDTF">2024-04-11T06:35:00Z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